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77B2" w14:textId="77777777" w:rsidR="00B24A0C" w:rsidRDefault="00B24A0C">
      <w:pPr>
        <w:spacing w:line="259" w:lineRule="auto"/>
      </w:pPr>
    </w:p>
    <w:p w14:paraId="7258F305" w14:textId="77777777" w:rsidR="009F220E" w:rsidRDefault="009F220E" w:rsidP="009F220E">
      <w:pPr>
        <w:pStyle w:val="Naslov1"/>
      </w:pPr>
    </w:p>
    <w:p w14:paraId="527F7AD1" w14:textId="40599441" w:rsidR="009F220E" w:rsidRDefault="009F220E" w:rsidP="009F220E">
      <w:pPr>
        <w:pStyle w:val="Naslov1"/>
        <w:numPr>
          <w:ilvl w:val="0"/>
          <w:numId w:val="46"/>
        </w:numPr>
      </w:pPr>
      <w:bookmarkStart w:id="0" w:name="_Toc158204784"/>
      <w:r w:rsidRPr="00E35072">
        <w:t>Evidence na podlagi Zakona o finančni upravi</w:t>
      </w:r>
      <w:bookmarkEnd w:id="0"/>
    </w:p>
    <w:p w14:paraId="38B0EA6A" w14:textId="77777777" w:rsidR="009F220E" w:rsidRDefault="009F220E" w:rsidP="009F220E">
      <w:pPr>
        <w:pStyle w:val="Pripombabesedilo"/>
        <w:spacing w:after="0" w:line="260" w:lineRule="atLeast"/>
        <w:ind w:left="360"/>
        <w:jc w:val="both"/>
        <w:rPr>
          <w:rFonts w:eastAsia="Times New Roman" w:cs="Arial"/>
          <w:b/>
          <w:lang w:eastAsia="sl-SI"/>
        </w:rPr>
      </w:pPr>
    </w:p>
    <w:p w14:paraId="6EABE789" w14:textId="77777777" w:rsidR="009F220E" w:rsidRDefault="009F220E" w:rsidP="009F220E">
      <w:pPr>
        <w:pStyle w:val="Pripombabesedilo"/>
        <w:spacing w:after="0" w:line="260" w:lineRule="atLeast"/>
        <w:ind w:left="360"/>
        <w:jc w:val="both"/>
        <w:rPr>
          <w:rFonts w:eastAsia="Times New Roman" w:cs="Arial"/>
          <w:b/>
          <w:lang w:eastAsia="sl-SI"/>
        </w:rPr>
      </w:pPr>
    </w:p>
    <w:p w14:paraId="72923782" w14:textId="761DC217" w:rsidR="009F220E" w:rsidRPr="00E35072" w:rsidRDefault="009F220E" w:rsidP="009F220E">
      <w:pPr>
        <w:pStyle w:val="Pripombabesedilo"/>
        <w:spacing w:after="0" w:line="260" w:lineRule="atLeast"/>
        <w:ind w:left="360"/>
        <w:jc w:val="both"/>
        <w:rPr>
          <w:rFonts w:cs="Arial"/>
        </w:rPr>
      </w:pPr>
      <w:r w:rsidRPr="00E35072">
        <w:rPr>
          <w:rFonts w:eastAsia="Times New Roman" w:cs="Arial"/>
          <w:b/>
          <w:lang w:eastAsia="sl-SI"/>
        </w:rPr>
        <w:t xml:space="preserve">Zakon o finančni upravi </w:t>
      </w:r>
      <w:r w:rsidRPr="00E35072">
        <w:rPr>
          <w:rFonts w:cs="Arial"/>
          <w:b/>
          <w:bCs/>
        </w:rPr>
        <w:t>(</w:t>
      </w:r>
      <w:hyperlink r:id="rId11" w:history="1">
        <w:r w:rsidRPr="00E35072">
          <w:rPr>
            <w:rStyle w:val="Hiperpovezava"/>
            <w:rFonts w:cs="Arial"/>
            <w:b/>
          </w:rPr>
          <w:t>ZFU</w:t>
        </w:r>
      </w:hyperlink>
      <w:r w:rsidRPr="00E35072">
        <w:rPr>
          <w:rFonts w:cs="Arial"/>
          <w:b/>
          <w:bCs/>
        </w:rPr>
        <w:t xml:space="preserve">) </w:t>
      </w:r>
      <w:r w:rsidRPr="00E35072">
        <w:rPr>
          <w:rFonts w:eastAsia="Times New Roman" w:cs="Arial"/>
          <w:b/>
          <w:lang w:eastAsia="sl-SI"/>
        </w:rPr>
        <w:t>v poglavju »V. Zbiranje podatkov (davčni register in druge evidence)« natančno opredeljuje vrste evidenc in podatkov ter namene njihove obdelave (46. do 78. člen).</w:t>
      </w:r>
      <w:r w:rsidRPr="00E35072">
        <w:rPr>
          <w:rFonts w:cs="Arial"/>
        </w:rPr>
        <w:t xml:space="preserve"> Za namene vodenja davčnih postopkov in pobiranja davkov Finančna uprava vodi in vzdržuje davčni register in druge evidence.</w:t>
      </w:r>
    </w:p>
    <w:p w14:paraId="4FF0587C" w14:textId="77777777" w:rsidR="009F220E" w:rsidRDefault="009F220E">
      <w:pPr>
        <w:spacing w:line="259" w:lineRule="auto"/>
      </w:pPr>
    </w:p>
    <w:sdt>
      <w:sdtPr>
        <w:id w:val="678398866"/>
        <w:docPartObj>
          <w:docPartGallery w:val="Table of Contents"/>
          <w:docPartUnique/>
        </w:docPartObj>
      </w:sdtPr>
      <w:sdtEndPr>
        <w:rPr>
          <w:rFonts w:ascii="Arial" w:eastAsiaTheme="minorHAnsi" w:hAnsi="Arial" w:cstheme="minorBidi"/>
          <w:b/>
          <w:bCs/>
          <w:color w:val="auto"/>
          <w:sz w:val="20"/>
          <w:szCs w:val="22"/>
          <w:lang w:eastAsia="en-US"/>
        </w:rPr>
      </w:sdtEndPr>
      <w:sdtContent>
        <w:p w14:paraId="1E138349" w14:textId="70810313" w:rsidR="009F220E" w:rsidRDefault="009F220E">
          <w:pPr>
            <w:pStyle w:val="NaslovTOC"/>
          </w:pPr>
        </w:p>
        <w:p w14:paraId="0847EE86" w14:textId="0870D22E" w:rsidR="009F220E" w:rsidRDefault="009F220E" w:rsidP="009F220E">
          <w:pPr>
            <w:pStyle w:val="Kazalovsebine1"/>
            <w:tabs>
              <w:tab w:val="right" w:leader="dot" w:pos="9912"/>
            </w:tabs>
            <w:rPr>
              <w:rFonts w:asciiTheme="minorHAnsi" w:eastAsiaTheme="minorEastAsia" w:hAnsiTheme="minorHAnsi"/>
              <w:noProof/>
              <w:kern w:val="2"/>
              <w:sz w:val="22"/>
              <w:lang w:eastAsia="sl-SI"/>
              <w14:ligatures w14:val="standardContextual"/>
            </w:rPr>
          </w:pPr>
          <w:r>
            <w:fldChar w:fldCharType="begin"/>
          </w:r>
          <w:r>
            <w:instrText xml:space="preserve"> TOC \o "1-3" \h \z \u </w:instrText>
          </w:r>
          <w:r>
            <w:fldChar w:fldCharType="separate"/>
          </w:r>
        </w:p>
        <w:p w14:paraId="4A963A55" w14:textId="2E061307" w:rsidR="009F220E" w:rsidRDefault="009F220E">
          <w:pPr>
            <w:pStyle w:val="Kazalovsebine2"/>
            <w:tabs>
              <w:tab w:val="right" w:leader="dot" w:pos="9912"/>
            </w:tabs>
            <w:rPr>
              <w:rFonts w:asciiTheme="minorHAnsi" w:eastAsiaTheme="minorEastAsia" w:hAnsiTheme="minorHAnsi"/>
              <w:noProof/>
              <w:kern w:val="2"/>
              <w:sz w:val="22"/>
              <w:lang w:eastAsia="sl-SI"/>
              <w14:ligatures w14:val="standardContextual"/>
            </w:rPr>
          </w:pPr>
          <w:hyperlink w:anchor="_Toc158204786" w:history="1">
            <w:r w:rsidRPr="000F3674">
              <w:rPr>
                <w:rStyle w:val="Hiperpovezava"/>
                <w:noProof/>
              </w:rPr>
              <w:t>1. Davčni register</w:t>
            </w:r>
            <w:r>
              <w:rPr>
                <w:noProof/>
                <w:webHidden/>
              </w:rPr>
              <w:tab/>
            </w:r>
            <w:r>
              <w:rPr>
                <w:noProof/>
                <w:webHidden/>
              </w:rPr>
              <w:fldChar w:fldCharType="begin"/>
            </w:r>
            <w:r>
              <w:rPr>
                <w:noProof/>
                <w:webHidden/>
              </w:rPr>
              <w:instrText xml:space="preserve"> PAGEREF _Toc158204786 \h </w:instrText>
            </w:r>
            <w:r>
              <w:rPr>
                <w:noProof/>
                <w:webHidden/>
              </w:rPr>
            </w:r>
            <w:r>
              <w:rPr>
                <w:noProof/>
                <w:webHidden/>
              </w:rPr>
              <w:fldChar w:fldCharType="separate"/>
            </w:r>
            <w:r>
              <w:rPr>
                <w:noProof/>
                <w:webHidden/>
              </w:rPr>
              <w:t>2</w:t>
            </w:r>
            <w:r>
              <w:rPr>
                <w:noProof/>
                <w:webHidden/>
              </w:rPr>
              <w:fldChar w:fldCharType="end"/>
            </w:r>
          </w:hyperlink>
        </w:p>
        <w:p w14:paraId="0048BCCE" w14:textId="18AFF7F1" w:rsidR="009F220E" w:rsidRDefault="009F220E">
          <w:pPr>
            <w:pStyle w:val="Kazalovsebine2"/>
            <w:tabs>
              <w:tab w:val="right" w:leader="dot" w:pos="9912"/>
            </w:tabs>
            <w:rPr>
              <w:rStyle w:val="Hiperpovezava"/>
              <w:noProof/>
            </w:rPr>
          </w:pPr>
          <w:hyperlink w:anchor="_Toc158204787" w:history="1">
            <w:r w:rsidRPr="000F3674">
              <w:rPr>
                <w:rStyle w:val="Hiperpovezava"/>
                <w:noProof/>
              </w:rPr>
              <w:t>2</w:t>
            </w:r>
            <w:r w:rsidRPr="000F3674">
              <w:rPr>
                <w:rStyle w:val="Hiperpovezava"/>
                <w:noProof/>
              </w:rPr>
              <w:t>. Druge davčne evidence.</w:t>
            </w:r>
            <w:r>
              <w:rPr>
                <w:noProof/>
                <w:webHidden/>
              </w:rPr>
              <w:tab/>
            </w:r>
            <w:r>
              <w:rPr>
                <w:noProof/>
                <w:webHidden/>
              </w:rPr>
              <w:fldChar w:fldCharType="begin"/>
            </w:r>
            <w:r>
              <w:rPr>
                <w:noProof/>
                <w:webHidden/>
              </w:rPr>
              <w:instrText xml:space="preserve"> PAGEREF _Toc158204787 \h </w:instrText>
            </w:r>
            <w:r>
              <w:rPr>
                <w:noProof/>
                <w:webHidden/>
              </w:rPr>
            </w:r>
            <w:r>
              <w:rPr>
                <w:noProof/>
                <w:webHidden/>
              </w:rPr>
              <w:fldChar w:fldCharType="separate"/>
            </w:r>
            <w:r>
              <w:rPr>
                <w:noProof/>
                <w:webHidden/>
              </w:rPr>
              <w:t>2</w:t>
            </w:r>
            <w:r>
              <w:rPr>
                <w:noProof/>
                <w:webHidden/>
              </w:rPr>
              <w:fldChar w:fldCharType="end"/>
            </w:r>
          </w:hyperlink>
        </w:p>
        <w:p w14:paraId="34048A91" w14:textId="5888BC4B" w:rsidR="00C972A8" w:rsidRPr="00772ACD" w:rsidRDefault="00C972A8" w:rsidP="00772ACD">
          <w:pPr>
            <w:pStyle w:val="Odstavekseznama"/>
            <w:numPr>
              <w:ilvl w:val="0"/>
              <w:numId w:val="47"/>
            </w:numPr>
            <w:spacing w:after="0" w:line="276" w:lineRule="auto"/>
            <w:ind w:left="1276"/>
          </w:pPr>
          <w:r w:rsidRPr="00C972A8">
            <w:t>E</w:t>
          </w:r>
          <w:r w:rsidRPr="00772ACD">
            <w:t>videnca o davkih</w:t>
          </w:r>
        </w:p>
        <w:p w14:paraId="5873CF73" w14:textId="155B2768" w:rsidR="00C972A8" w:rsidRPr="00772ACD" w:rsidRDefault="00C972A8" w:rsidP="00772ACD">
          <w:pPr>
            <w:pStyle w:val="Odstavekseznama"/>
            <w:numPr>
              <w:ilvl w:val="0"/>
              <w:numId w:val="47"/>
            </w:numPr>
            <w:spacing w:after="0" w:line="276" w:lineRule="auto"/>
            <w:ind w:left="1276"/>
            <w:rPr>
              <w:rFonts w:cs="Arial"/>
            </w:rPr>
          </w:pPr>
          <w:r w:rsidRPr="00772ACD">
            <w:rPr>
              <w:rFonts w:cs="Arial"/>
            </w:rPr>
            <w:t>Knjigovodska evidenca</w:t>
          </w:r>
        </w:p>
        <w:p w14:paraId="1FEB16F4" w14:textId="0E317AE7" w:rsidR="00C972A8" w:rsidRPr="00772ACD" w:rsidRDefault="00C972A8" w:rsidP="00772ACD">
          <w:pPr>
            <w:pStyle w:val="Odstavekseznama"/>
            <w:numPr>
              <w:ilvl w:val="0"/>
              <w:numId w:val="47"/>
            </w:numPr>
            <w:spacing w:after="0" w:line="276" w:lineRule="auto"/>
            <w:ind w:left="1276"/>
            <w:rPr>
              <w:rFonts w:cs="Arial"/>
            </w:rPr>
          </w:pPr>
          <w:r w:rsidRPr="00772ACD">
            <w:rPr>
              <w:rFonts w:cs="Arial"/>
            </w:rPr>
            <w:t>Evidenca o vodenju finančnega nadzora</w:t>
          </w:r>
        </w:p>
        <w:p w14:paraId="25330B01" w14:textId="2EF6E826" w:rsidR="00772ACD" w:rsidRPr="00772ACD" w:rsidRDefault="00C972A8" w:rsidP="00772ACD">
          <w:pPr>
            <w:pStyle w:val="Odstavekseznama"/>
            <w:numPr>
              <w:ilvl w:val="0"/>
              <w:numId w:val="47"/>
            </w:numPr>
            <w:spacing w:after="0" w:line="276" w:lineRule="auto"/>
            <w:ind w:left="1276"/>
            <w:rPr>
              <w:rFonts w:cs="Arial"/>
            </w:rPr>
          </w:pPr>
          <w:r w:rsidRPr="00772ACD">
            <w:rPr>
              <w:rFonts w:cs="Arial"/>
            </w:rPr>
            <w:t>Evidenca finančnih preiskav</w:t>
          </w:r>
        </w:p>
        <w:p w14:paraId="41E9C20E" w14:textId="537C2537"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 vloženih kazenskih ovadbah in naznanilih</w:t>
          </w:r>
        </w:p>
        <w:p w14:paraId="415A0960" w14:textId="7F1A7CB4" w:rsidR="00772ACD" w:rsidRPr="00772ACD" w:rsidRDefault="00772ACD" w:rsidP="00772ACD">
          <w:pPr>
            <w:pStyle w:val="Odstavekseznama"/>
            <w:numPr>
              <w:ilvl w:val="0"/>
              <w:numId w:val="47"/>
            </w:numPr>
            <w:spacing w:after="0" w:line="276" w:lineRule="auto"/>
            <w:ind w:left="1276"/>
            <w:rPr>
              <w:rFonts w:cs="Arial"/>
            </w:rPr>
          </w:pPr>
          <w:r w:rsidRPr="00772ACD">
            <w:rPr>
              <w:rFonts w:cs="Arial"/>
            </w:rPr>
            <w:t>Carinska evidenca</w:t>
          </w:r>
        </w:p>
        <w:p w14:paraId="3DE8AA4B" w14:textId="64062D2D"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trošarin</w:t>
          </w:r>
        </w:p>
        <w:p w14:paraId="06D43918" w14:textId="10284692"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informacij za izvedbene namene</w:t>
          </w:r>
        </w:p>
        <w:p w14:paraId="144B7925" w14:textId="1EA2A8EA"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 uporabi prisilnih sredstev</w:t>
          </w:r>
        </w:p>
        <w:p w14:paraId="356FCE00" w14:textId="4EE1450F"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predloženih instrumentov zavarovanja</w:t>
          </w:r>
        </w:p>
        <w:p w14:paraId="13229D15" w14:textId="212D62BE"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 davčni izvršbi</w:t>
          </w:r>
        </w:p>
        <w:p w14:paraId="6C005F47" w14:textId="65000CF9"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poročevalskih enot in deklarantov</w:t>
          </w:r>
        </w:p>
        <w:p w14:paraId="3187DDFB" w14:textId="445BB05D"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okoljskih dajatev</w:t>
          </w:r>
        </w:p>
        <w:p w14:paraId="4A4F8A84" w14:textId="314FCDE1"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 hrambi blaga</w:t>
          </w:r>
        </w:p>
        <w:p w14:paraId="4328FCC1" w14:textId="74610398"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o nadzorih nad prirejanjem iger na srečo</w:t>
          </w:r>
        </w:p>
        <w:p w14:paraId="765CA225" w14:textId="5AC54D37" w:rsidR="00772ACD" w:rsidRPr="00772ACD" w:rsidRDefault="00772ACD" w:rsidP="00772ACD">
          <w:pPr>
            <w:pStyle w:val="Odstavekseznama"/>
            <w:numPr>
              <w:ilvl w:val="0"/>
              <w:numId w:val="47"/>
            </w:numPr>
            <w:spacing w:after="0" w:line="276" w:lineRule="auto"/>
            <w:ind w:left="1276"/>
            <w:rPr>
              <w:rFonts w:cs="Arial"/>
            </w:rPr>
          </w:pPr>
          <w:r w:rsidRPr="00772ACD">
            <w:rPr>
              <w:rFonts w:cs="Arial"/>
            </w:rPr>
            <w:t>Evidenca kmečkih gospodinjstev</w:t>
          </w:r>
        </w:p>
        <w:p w14:paraId="118C9F35" w14:textId="77777777" w:rsidR="00772ACD" w:rsidRPr="00772ACD" w:rsidRDefault="00772ACD" w:rsidP="00772ACD">
          <w:pPr>
            <w:spacing w:after="0" w:line="276" w:lineRule="auto"/>
            <w:ind w:left="993"/>
            <w:rPr>
              <w:rFonts w:cs="Arial"/>
            </w:rPr>
          </w:pPr>
        </w:p>
        <w:p w14:paraId="38FA0154" w14:textId="77777777" w:rsidR="00772ACD" w:rsidRDefault="00772ACD" w:rsidP="00772ACD">
          <w:pPr>
            <w:spacing w:after="0" w:line="276" w:lineRule="auto"/>
            <w:ind w:left="993"/>
            <w:rPr>
              <w:rFonts w:cs="Arial"/>
            </w:rPr>
          </w:pPr>
        </w:p>
        <w:p w14:paraId="0AAE67B7" w14:textId="77777777" w:rsidR="00772ACD" w:rsidRPr="00C972A8" w:rsidRDefault="00772ACD" w:rsidP="00772ACD">
          <w:pPr>
            <w:spacing w:after="0" w:line="276" w:lineRule="auto"/>
            <w:ind w:left="993"/>
            <w:rPr>
              <w:rFonts w:cs="Arial"/>
            </w:rPr>
          </w:pPr>
        </w:p>
        <w:p w14:paraId="6DA036A6" w14:textId="017FC9DC" w:rsidR="009F220E" w:rsidRDefault="009F220E">
          <w:r>
            <w:fldChar w:fldCharType="end"/>
          </w:r>
        </w:p>
      </w:sdtContent>
    </w:sdt>
    <w:p w14:paraId="35BF4B1F" w14:textId="77777777" w:rsidR="009F220E" w:rsidRDefault="009F220E">
      <w:pPr>
        <w:spacing w:line="259" w:lineRule="auto"/>
      </w:pPr>
    </w:p>
    <w:p w14:paraId="6AEDE797" w14:textId="77777777" w:rsidR="009F220E" w:rsidRDefault="009F220E">
      <w:pPr>
        <w:spacing w:line="259" w:lineRule="auto"/>
      </w:pPr>
    </w:p>
    <w:p w14:paraId="4869D900" w14:textId="4CC6789A" w:rsidR="00B24A0C" w:rsidRDefault="00B24A0C">
      <w:pPr>
        <w:spacing w:line="259" w:lineRule="auto"/>
      </w:pPr>
      <w:r>
        <w:br w:type="page"/>
      </w:r>
    </w:p>
    <w:p w14:paraId="7E4512F6" w14:textId="6DE33C49" w:rsidR="00F538D9" w:rsidRPr="00412030" w:rsidRDefault="00412030" w:rsidP="00412030">
      <w:pPr>
        <w:pStyle w:val="Naslov2"/>
      </w:pPr>
      <w:bookmarkStart w:id="1" w:name="_Toc158204786"/>
      <w:r>
        <w:lastRenderedPageBreak/>
        <w:t xml:space="preserve">1. </w:t>
      </w:r>
      <w:r w:rsidR="00F538D9" w:rsidRPr="00412030">
        <w:t>Davčni register vključuje</w:t>
      </w:r>
      <w:r w:rsidR="00A04E6D" w:rsidRPr="00412030">
        <w:t xml:space="preserve"> naslednje podatke:</w:t>
      </w:r>
      <w:bookmarkEnd w:id="1"/>
    </w:p>
    <w:p w14:paraId="0E1A67B6" w14:textId="5830ECEA"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davčno številko</w:t>
      </w:r>
      <w:r w:rsidR="00FF4C84">
        <w:rPr>
          <w:rFonts w:cs="Arial"/>
        </w:rPr>
        <w:t xml:space="preserve"> (DŠ)</w:t>
      </w:r>
      <w:r w:rsidRPr="00E35072">
        <w:rPr>
          <w:rFonts w:cs="Arial"/>
        </w:rPr>
        <w:t>,</w:t>
      </w:r>
    </w:p>
    <w:p w14:paraId="52F47AEA" w14:textId="6095B75B"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podatek o zavezanosti za posamezno vrsto davka,</w:t>
      </w:r>
    </w:p>
    <w:p w14:paraId="3EAA7EC1" w14:textId="0646F82A"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identifikacijske podatke: osebno ime, spol, datum in kraj ter država rojstva, datum smrti, enotno matično številko občana,</w:t>
      </w:r>
    </w:p>
    <w:p w14:paraId="40C409B8" w14:textId="49ADD02B"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državljanstvu,</w:t>
      </w:r>
    </w:p>
    <w:p w14:paraId="44433A30" w14:textId="0AC18C08"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podatek o rezidentskem statusu zavezanca in številko za davčne namene, dodeljeno v državi rezidentstva, pri zavezancu, ki ima status nerezidenta,</w:t>
      </w:r>
    </w:p>
    <w:p w14:paraId="694EB8F9" w14:textId="56BDBF2C"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naslov stalnega in začasnega prebivališča, naslov za vročanje (občina, naselje, ulica, hišna številka, dodatek k hišni številki, oznaka stanovanja, poštna številka in datum prijave prebivališča) in časovna veljavnost naslova za vročanje,</w:t>
      </w:r>
    </w:p>
    <w:p w14:paraId="09020C6C" w14:textId="385AC330"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številke plačilnih računov v Republiki Sloveniji in zunaj nje,</w:t>
      </w:r>
    </w:p>
    <w:p w14:paraId="4A419FEA" w14:textId="7FE8759C"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druge podatke o fizični osebi (zaposlena/nezaposlena, delodajalec, podatek o tem, ali je prijavljena na zavodu za zaposlovanje, upokojenec, kmet, študent, dijak),</w:t>
      </w:r>
    </w:p>
    <w:p w14:paraId="7A3A03FE" w14:textId="3827F7DA"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družini (osebno ime in naslov stalnega ali začasnega prebivališča ter davčna številka zakonca oziroma osebe, s katero živi oseba v življenjski skupnosti, ki je po predpisih, ki urejajo zakonska in družinska razmerja, v pravnih posledicah izenačena z zakonsko zvezo oziroma osebe, s katero živi oseba v registrirani istospolni partnerski skupnosti, osebno ime in naslov stalnega in začasnega prebivališča vzdrževanih družinskih članov ter njihove davčne številke),</w:t>
      </w:r>
    </w:p>
    <w:p w14:paraId="16850B0A" w14:textId="78344870"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osebah, ki so pooblaščene za zastopanje fizične osebe (davčna številka, osebno ime, naslov prebivališča, vrsta zastopnika, meje pooblastil za zastopanje, datum podelitve pooblastila, datum prenehanja pooblastila, podatki o elektronskem potrdilu),</w:t>
      </w:r>
    </w:p>
    <w:p w14:paraId="2660595B" w14:textId="63647FEF"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kontaktne podatke (telefonska številka, elektronski naslov in drugi kontaktni podatki),</w:t>
      </w:r>
    </w:p>
    <w:p w14:paraId="09F9341B" w14:textId="6F488484"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kapitalskih naložbah doma in v tujini (firma, sedež, organizacijska oblika podjetja, višina in datum naložbe),</w:t>
      </w:r>
    </w:p>
    <w:p w14:paraId="0772A642" w14:textId="16A354B0"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razlog za vpis (stalno prebivališče, začasno prebivališče, doseganje obdavčljivih dohodkov, obdavčljivo premično premoženje, obdavčljivo nepremično premoženje, opravljanje dejavnosti, drugo),</w:t>
      </w:r>
    </w:p>
    <w:p w14:paraId="2360CF8C" w14:textId="4E2C39A1"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postopkih zaradi insolventnosti,</w:t>
      </w:r>
    </w:p>
    <w:p w14:paraId="2C32560A" w14:textId="4C954543"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obveznem socialnem zavarovanju,</w:t>
      </w:r>
    </w:p>
    <w:p w14:paraId="7DB6BBC5" w14:textId="56848D67" w:rsidR="00F538D9" w:rsidRPr="00E35072" w:rsidRDefault="00F538D9" w:rsidP="00E35072">
      <w:pPr>
        <w:pStyle w:val="Pripombabesedilo"/>
        <w:numPr>
          <w:ilvl w:val="0"/>
          <w:numId w:val="3"/>
        </w:numPr>
        <w:spacing w:after="0" w:line="260" w:lineRule="atLeast"/>
        <w:ind w:left="1276"/>
        <w:jc w:val="both"/>
        <w:rPr>
          <w:rFonts w:cs="Arial"/>
        </w:rPr>
      </w:pPr>
      <w:r w:rsidRPr="00E35072">
        <w:rPr>
          <w:rFonts w:cs="Arial"/>
        </w:rPr>
        <w:t>podatke o osebni elektronski identiteti in podatke o sredstvih elektronske identifikacije.</w:t>
      </w:r>
    </w:p>
    <w:p w14:paraId="239C5BA7" w14:textId="77777777" w:rsidR="00F538D9" w:rsidRPr="00E35072" w:rsidRDefault="00F538D9" w:rsidP="00E35072">
      <w:pPr>
        <w:pStyle w:val="Pripombabesedilo"/>
        <w:spacing w:after="0" w:line="260" w:lineRule="atLeast"/>
        <w:jc w:val="both"/>
        <w:rPr>
          <w:rFonts w:cs="Arial"/>
          <w:b/>
        </w:rPr>
      </w:pPr>
    </w:p>
    <w:p w14:paraId="09607252" w14:textId="48C05D95" w:rsidR="005F0997" w:rsidRPr="00E35072" w:rsidRDefault="00412030" w:rsidP="00412030">
      <w:pPr>
        <w:pStyle w:val="Naslov2"/>
        <w:rPr>
          <w:b w:val="0"/>
        </w:rPr>
      </w:pPr>
      <w:bookmarkStart w:id="2" w:name="_Toc158204787"/>
      <w:r>
        <w:t xml:space="preserve">2. </w:t>
      </w:r>
      <w:r w:rsidR="00ED022B" w:rsidRPr="00E35072">
        <w:t>Druge davčne evidence</w:t>
      </w:r>
      <w:r w:rsidR="00711DBA" w:rsidRPr="00E35072">
        <w:t>, ki poleg identifikacijskih podatkov</w:t>
      </w:r>
      <w:r w:rsidR="006B1A1B" w:rsidRPr="00E35072">
        <w:t xml:space="preserve"> (</w:t>
      </w:r>
      <w:r w:rsidR="00FD77D6" w:rsidRPr="00E35072">
        <w:t>i</w:t>
      </w:r>
      <w:r w:rsidR="006B1A1B" w:rsidRPr="00E35072">
        <w:t xml:space="preserve">me priimek, </w:t>
      </w:r>
      <w:r w:rsidR="006D3292" w:rsidRPr="00E35072">
        <w:t xml:space="preserve">lahko tudi </w:t>
      </w:r>
      <w:r w:rsidR="006B1A1B" w:rsidRPr="00E35072">
        <w:t>naslov, davčna številka</w:t>
      </w:r>
      <w:r w:rsidR="00EC56DD" w:rsidRPr="00E35072">
        <w:t>,</w:t>
      </w:r>
      <w:r w:rsidR="006D3292" w:rsidRPr="00E35072">
        <w:t xml:space="preserve"> EORI</w:t>
      </w:r>
      <w:r w:rsidR="00BD6B10" w:rsidRPr="00E35072">
        <w:t xml:space="preserve"> številka</w:t>
      </w:r>
      <w:r w:rsidR="006B1A1B" w:rsidRPr="00E35072">
        <w:t>)</w:t>
      </w:r>
      <w:r w:rsidR="00711DBA" w:rsidRPr="00E35072">
        <w:t xml:space="preserve"> vključujejo še druge podatke.</w:t>
      </w:r>
      <w:bookmarkEnd w:id="2"/>
    </w:p>
    <w:p w14:paraId="3AC9974C" w14:textId="62BE1034" w:rsidR="00FF1945" w:rsidRDefault="00FF1945" w:rsidP="00E35072">
      <w:pPr>
        <w:pStyle w:val="Pripombabesedilo"/>
        <w:spacing w:after="0" w:line="260" w:lineRule="atLeast"/>
        <w:jc w:val="both"/>
        <w:rPr>
          <w:rFonts w:cs="Arial"/>
        </w:rPr>
      </w:pPr>
    </w:p>
    <w:p w14:paraId="20062370" w14:textId="77777777"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Evidenca o davkih </w:t>
      </w:r>
      <w:r w:rsidRPr="00E35072">
        <w:rPr>
          <w:rFonts w:cs="Arial"/>
        </w:rPr>
        <w:t>obsega:</w:t>
      </w:r>
    </w:p>
    <w:p w14:paraId="268A4F57"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davčnih napovedi in vlog ter druge podatke, potrebne za pobiranje davkov, v vsebini, določeni z zakonom o obdavčenju, zakonom, ki ureja davčni postopek, ali podzakonskim predpisom,</w:t>
      </w:r>
    </w:p>
    <w:p w14:paraId="2312734E"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ki jih finančni upravi pošljejo organi in davčni zavezanci, potrebne za pobiranje davka, v vsebini, določeni z zakonom o obdavčenju, zakonom, ki ureja davčni postopek, odlokom samoupravne lokalne skupnosti ter drugimi predpisi,</w:t>
      </w:r>
    </w:p>
    <w:p w14:paraId="15DE41BE"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obračuna davčnega odtegljaja in druge podatke, potrebne za pobiranje, v vsebini, določeni z zakonom o obdavčenju ali zakonom, ki ureja davčni postopek,</w:t>
      </w:r>
    </w:p>
    <w:p w14:paraId="0A8CD7AA"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davčnega obračuna in druge podatke, potrebne za pobiranje, v vsebini, določeni z zakonom o obdavčenju, zakonom, ki ureja davčni postopek ali podzakonskim predpisom,</w:t>
      </w:r>
    </w:p>
    <w:p w14:paraId="583A4CBA"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obračuna prispevkov za socialno varnost in druge podatke, potrebne za pobiranje, ter druge naloge, v vsebini, določeni z zakonom o obdavčenju, zakonom, ki ureja davčni postopek ali zakonom, ki ureja matično evidenco,</w:t>
      </w:r>
    </w:p>
    <w:p w14:paraId="4F9E6FB5"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o davčnih zastopnikih za zavezance, ki imajo sedež v drugi državi članici in uveljavljajo oprostitev plačila DDV pri uvozu blaga v vsebini: davčni urad zastopnika, identifikacijska številka zastopnika, naziv zastopnika, identifikacijska številka tujca, naziv in naslov tujca, država tujca, registracijska in identifikacijska številka gospodarskega subjekta v odnosih s carinskimi organi (številka EORI), veljavnost pooblastila, datum zadnje spremembe in ime osebe, ki je opravila zadnjo spremembo,</w:t>
      </w:r>
    </w:p>
    <w:p w14:paraId="0C30616D"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lastRenderedPageBreak/>
        <w:t>podatke o zavezancih za davek na dodano vrednost, ki so določeni s predpisi o obdavčenju,</w:t>
      </w:r>
    </w:p>
    <w:p w14:paraId="371650F0"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o upravičencih do pavšalnega nadomestila, ki so določeni s predpisi o obdavčenju,</w:t>
      </w:r>
    </w:p>
    <w:p w14:paraId="6E2BE5D2"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obračuna koncesijske dajatve od prirejanja iger na srečo, potrebne za pobiranje, v vsebini določeni z zakonom, ki ureja prirejanje iger na srečo,</w:t>
      </w:r>
    </w:p>
    <w:p w14:paraId="251C92F1"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obračuna dajatve od prejemkov, izplačanih zaradi opravljenega začasnega ali občasnega dela po zakonu, ki ureja trg dela,</w:t>
      </w:r>
    </w:p>
    <w:p w14:paraId="543DDF85" w14:textId="77777777" w:rsidR="005B40C2" w:rsidRPr="00E35072" w:rsidRDefault="005B40C2" w:rsidP="005B40C2">
      <w:pPr>
        <w:pStyle w:val="Pripombabesedilo"/>
        <w:numPr>
          <w:ilvl w:val="0"/>
          <w:numId w:val="4"/>
        </w:numPr>
        <w:spacing w:after="0" w:line="260" w:lineRule="atLeast"/>
        <w:ind w:left="1276"/>
        <w:jc w:val="both"/>
        <w:rPr>
          <w:rFonts w:cs="Arial"/>
        </w:rPr>
      </w:pPr>
      <w:r w:rsidRPr="00E35072">
        <w:rPr>
          <w:rFonts w:cs="Arial"/>
        </w:rPr>
        <w:t>podatke iz odločb o odmeri davkov, zapisnikov, sklepov, in drugih dejanj finančne uprave, vključno s podatki o odpisih, odlogih plačil, obročnem plačevanju davkov, oprostitvah, vračilih davkov in podatke iz začasnih sklepov za zavarovanja.</w:t>
      </w:r>
    </w:p>
    <w:p w14:paraId="64B4E574" w14:textId="77777777" w:rsidR="005B40C2" w:rsidRPr="00E35072" w:rsidRDefault="005B40C2" w:rsidP="005B40C2">
      <w:pPr>
        <w:pStyle w:val="Pripombabesedilo"/>
        <w:spacing w:after="0" w:line="260" w:lineRule="atLeast"/>
        <w:ind w:left="1276"/>
        <w:jc w:val="both"/>
        <w:rPr>
          <w:rFonts w:cs="Arial"/>
        </w:rPr>
      </w:pPr>
    </w:p>
    <w:p w14:paraId="0AD381D0" w14:textId="77777777"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Knjigovodska evidenca </w:t>
      </w:r>
      <w:r w:rsidRPr="00E35072">
        <w:rPr>
          <w:rFonts w:cs="Arial"/>
        </w:rPr>
        <w:t>vključuje analitične evidence terjatev in obveznosti, s katerimi se zagotavljajo podatki o stanju in gibanju terjatev in obveznosti do davčnih zavezancev.</w:t>
      </w:r>
    </w:p>
    <w:p w14:paraId="338AA8B0" w14:textId="77777777" w:rsidR="005B40C2" w:rsidRDefault="005B40C2" w:rsidP="005B40C2">
      <w:pPr>
        <w:pStyle w:val="Pripombabesedilo"/>
        <w:spacing w:after="0" w:line="260" w:lineRule="atLeast"/>
        <w:jc w:val="both"/>
        <w:rPr>
          <w:rFonts w:cs="Arial"/>
          <w:b/>
        </w:rPr>
      </w:pPr>
    </w:p>
    <w:p w14:paraId="64066A8D" w14:textId="6524101A"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Evidenca o vodenju finančnega nadzora </w:t>
      </w:r>
      <w:r w:rsidRPr="00E35072">
        <w:rPr>
          <w:rFonts w:cs="Arial"/>
        </w:rPr>
        <w:t>vsebuje podatke o poteku, ugotovitvah in drugih okoliščinah finančnega nadzora.</w:t>
      </w:r>
    </w:p>
    <w:p w14:paraId="65328CF2" w14:textId="77777777" w:rsidR="005B40C2" w:rsidRPr="00E35072" w:rsidRDefault="005B40C2" w:rsidP="005B40C2">
      <w:pPr>
        <w:pStyle w:val="Pripombabesedilo"/>
        <w:spacing w:after="0" w:line="260" w:lineRule="atLeast"/>
        <w:ind w:left="720"/>
        <w:jc w:val="both"/>
        <w:rPr>
          <w:rFonts w:cs="Arial"/>
        </w:rPr>
      </w:pPr>
    </w:p>
    <w:p w14:paraId="5F560511" w14:textId="77777777" w:rsidR="005B40C2" w:rsidRPr="00E35072" w:rsidRDefault="005B40C2" w:rsidP="004636E7">
      <w:pPr>
        <w:pStyle w:val="Pripombabesedilo"/>
        <w:numPr>
          <w:ilvl w:val="0"/>
          <w:numId w:val="49"/>
        </w:numPr>
        <w:spacing w:after="0" w:line="260" w:lineRule="atLeast"/>
        <w:jc w:val="both"/>
        <w:rPr>
          <w:rFonts w:cs="Arial"/>
          <w:b/>
        </w:rPr>
      </w:pPr>
      <w:r w:rsidRPr="00E35072">
        <w:rPr>
          <w:rFonts w:cs="Arial"/>
          <w:b/>
        </w:rPr>
        <w:t xml:space="preserve">Evidenca finančnih preiskav </w:t>
      </w:r>
      <w:r w:rsidRPr="00E35072">
        <w:rPr>
          <w:rFonts w:cs="Arial"/>
        </w:rPr>
        <w:t>vsebuje podatke o kraju, času in drugih okoliščinah opravljanja finančne preiskave, osebah, prevoznih sredstvih in drugih objektih, ki se finančno preiskujejo, in o poteku ter ugotovitvah finančne preiskave.</w:t>
      </w:r>
    </w:p>
    <w:p w14:paraId="020D3F43" w14:textId="77777777" w:rsidR="005B40C2" w:rsidRPr="00E35072" w:rsidRDefault="005B40C2" w:rsidP="005B40C2">
      <w:pPr>
        <w:pStyle w:val="Pripombabesedilo"/>
        <w:spacing w:after="0" w:line="260" w:lineRule="atLeast"/>
        <w:ind w:left="720"/>
        <w:jc w:val="both"/>
        <w:rPr>
          <w:rFonts w:cs="Arial"/>
          <w:b/>
        </w:rPr>
      </w:pPr>
    </w:p>
    <w:p w14:paraId="514097E6" w14:textId="3267EAEB"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Evidenca o vloženih kazenskih ovadbah in naznanilih</w:t>
      </w:r>
      <w:r w:rsidRPr="00E35072">
        <w:rPr>
          <w:rFonts w:cs="Arial"/>
        </w:rPr>
        <w:t xml:space="preserve"> vsebuje podatke o vloženih ovadbah in naznanilih kaznivih dejanj, podatke o odločitvah tožilstva ter podatke o pravnomočno izrečenih sodnih odločbah, ki jih pri opravljanju svojih nalog zazna finančna uprava.</w:t>
      </w:r>
    </w:p>
    <w:p w14:paraId="3B5A276D" w14:textId="77777777" w:rsidR="005B40C2" w:rsidRDefault="005B40C2" w:rsidP="005B40C2">
      <w:pPr>
        <w:pStyle w:val="Pripombabesedilo"/>
        <w:spacing w:after="0" w:line="260" w:lineRule="atLeast"/>
        <w:jc w:val="both"/>
        <w:rPr>
          <w:rFonts w:cs="Arial"/>
        </w:rPr>
      </w:pPr>
    </w:p>
    <w:p w14:paraId="2680FBFD" w14:textId="3D6ADA4B"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Carinska evidenca</w:t>
      </w:r>
      <w:r w:rsidRPr="00E35072">
        <w:rPr>
          <w:rFonts w:cs="Arial"/>
        </w:rPr>
        <w:t xml:space="preserve"> vključuje:</w:t>
      </w:r>
    </w:p>
    <w:p w14:paraId="3D4FD7DA" w14:textId="77777777" w:rsidR="005B40C2" w:rsidRPr="00E35072" w:rsidRDefault="005B40C2" w:rsidP="005B40C2">
      <w:pPr>
        <w:pStyle w:val="tevilnatoka"/>
        <w:numPr>
          <w:ilvl w:val="1"/>
          <w:numId w:val="6"/>
        </w:numPr>
        <w:shd w:val="clear" w:color="auto" w:fill="FFFFFF"/>
        <w:tabs>
          <w:tab w:val="left" w:pos="851"/>
        </w:tabs>
        <w:spacing w:before="0" w:beforeAutospacing="0" w:after="0" w:afterAutospacing="0" w:line="260" w:lineRule="atLeast"/>
        <w:ind w:left="1276" w:hanging="283"/>
        <w:jc w:val="both"/>
        <w:rPr>
          <w:rFonts w:ascii="Arial" w:hAnsi="Arial" w:cs="Arial"/>
          <w:sz w:val="20"/>
          <w:szCs w:val="20"/>
        </w:rPr>
      </w:pPr>
      <w:r w:rsidRPr="00E35072">
        <w:rPr>
          <w:rFonts w:ascii="Arial" w:hAnsi="Arial" w:cs="Arial"/>
          <w:sz w:val="20"/>
          <w:szCs w:val="20"/>
        </w:rPr>
        <w:t>podatke iz carinskih deklaracij in obvestil,</w:t>
      </w:r>
    </w:p>
    <w:p w14:paraId="3B188FDA" w14:textId="77777777" w:rsidR="005B40C2" w:rsidRPr="00E35072" w:rsidRDefault="005B40C2" w:rsidP="005B40C2">
      <w:pPr>
        <w:pStyle w:val="tevilnatoka"/>
        <w:numPr>
          <w:ilvl w:val="1"/>
          <w:numId w:val="6"/>
        </w:numPr>
        <w:shd w:val="clear" w:color="auto" w:fill="FFFFFF"/>
        <w:tabs>
          <w:tab w:val="left" w:pos="851"/>
        </w:tabs>
        <w:spacing w:before="0" w:beforeAutospacing="0" w:after="0" w:afterAutospacing="0" w:line="260" w:lineRule="atLeast"/>
        <w:ind w:left="1276" w:hanging="283"/>
        <w:jc w:val="both"/>
        <w:rPr>
          <w:rFonts w:ascii="Arial" w:hAnsi="Arial" w:cs="Arial"/>
          <w:sz w:val="20"/>
          <w:szCs w:val="20"/>
        </w:rPr>
      </w:pPr>
      <w:r w:rsidRPr="00E35072">
        <w:rPr>
          <w:rFonts w:ascii="Arial" w:hAnsi="Arial" w:cs="Arial"/>
          <w:sz w:val="20"/>
          <w:szCs w:val="20"/>
        </w:rPr>
        <w:t>podatke iz dovoljenj in potrdil, izdanih v skladu s carinskimi predpisi ter predpisi, s katerimi so določeni posebni ukrepi zaradi interesov varnosti, varovanja zdravja in življenja ljudi, živali in rastlin, varstva okolja, varovanja kulturne dediščine, varstva pravic intelektualne lastnine ter ukrepi trgovinske politike,</w:t>
      </w:r>
    </w:p>
    <w:p w14:paraId="385366E0" w14:textId="77777777" w:rsidR="005B40C2" w:rsidRPr="00E35072" w:rsidRDefault="005B40C2" w:rsidP="005B40C2">
      <w:pPr>
        <w:pStyle w:val="tevilnatoka"/>
        <w:numPr>
          <w:ilvl w:val="1"/>
          <w:numId w:val="6"/>
        </w:numPr>
        <w:shd w:val="clear" w:color="auto" w:fill="FFFFFF"/>
        <w:tabs>
          <w:tab w:val="left" w:pos="851"/>
        </w:tabs>
        <w:spacing w:before="0" w:beforeAutospacing="0" w:after="0" w:afterAutospacing="0" w:line="260" w:lineRule="atLeast"/>
        <w:ind w:left="1276" w:hanging="283"/>
        <w:jc w:val="both"/>
        <w:rPr>
          <w:rFonts w:ascii="Arial" w:hAnsi="Arial" w:cs="Arial"/>
          <w:sz w:val="20"/>
          <w:szCs w:val="20"/>
        </w:rPr>
      </w:pPr>
      <w:r w:rsidRPr="00E35072">
        <w:rPr>
          <w:rFonts w:ascii="Arial" w:hAnsi="Arial" w:cs="Arial"/>
          <w:sz w:val="20"/>
          <w:szCs w:val="20"/>
        </w:rPr>
        <w:t>podatke o imetnikih dovoljenj in licenc za opravljanje poslov zastopanja v carinskih zadevah,</w:t>
      </w:r>
    </w:p>
    <w:p w14:paraId="729E808E" w14:textId="282036C9" w:rsidR="005B40C2" w:rsidRPr="00E35072" w:rsidRDefault="005B40C2" w:rsidP="005B40C2">
      <w:pPr>
        <w:pStyle w:val="tevilnatoka"/>
        <w:numPr>
          <w:ilvl w:val="1"/>
          <w:numId w:val="6"/>
        </w:numPr>
        <w:shd w:val="clear" w:color="auto" w:fill="FFFFFF"/>
        <w:tabs>
          <w:tab w:val="left" w:pos="851"/>
        </w:tabs>
        <w:spacing w:before="0" w:beforeAutospacing="0" w:after="0" w:afterAutospacing="0" w:line="260" w:lineRule="atLeast"/>
        <w:ind w:left="1276" w:hanging="283"/>
        <w:jc w:val="both"/>
        <w:rPr>
          <w:rFonts w:ascii="Arial" w:hAnsi="Arial" w:cs="Arial"/>
          <w:sz w:val="20"/>
          <w:szCs w:val="20"/>
        </w:rPr>
      </w:pPr>
      <w:r w:rsidRPr="00E35072">
        <w:rPr>
          <w:rFonts w:ascii="Arial" w:hAnsi="Arial" w:cs="Arial"/>
          <w:sz w:val="20"/>
          <w:szCs w:val="20"/>
        </w:rPr>
        <w:t>podatke o izvedenih carinskih ukrepih.</w:t>
      </w:r>
    </w:p>
    <w:p w14:paraId="68FF7E6D" w14:textId="77777777" w:rsidR="005B40C2" w:rsidRDefault="005B40C2" w:rsidP="005B40C2">
      <w:pPr>
        <w:pStyle w:val="Pripombabesedilo"/>
        <w:spacing w:after="0" w:line="260" w:lineRule="atLeast"/>
        <w:jc w:val="both"/>
        <w:rPr>
          <w:rFonts w:cs="Arial"/>
          <w:b/>
        </w:rPr>
      </w:pPr>
    </w:p>
    <w:p w14:paraId="0DBCDD59" w14:textId="35582AD2" w:rsidR="005B40C2" w:rsidRPr="00E35072" w:rsidRDefault="005B40C2" w:rsidP="004636E7">
      <w:pPr>
        <w:pStyle w:val="Pripombabesedilo"/>
        <w:numPr>
          <w:ilvl w:val="0"/>
          <w:numId w:val="49"/>
        </w:numPr>
        <w:spacing w:after="0" w:line="260" w:lineRule="atLeast"/>
        <w:jc w:val="both"/>
        <w:rPr>
          <w:rFonts w:cs="Arial"/>
          <w:b/>
        </w:rPr>
      </w:pPr>
      <w:r w:rsidRPr="00E35072">
        <w:rPr>
          <w:rFonts w:cs="Arial"/>
          <w:b/>
        </w:rPr>
        <w:t xml:space="preserve">Evidenca trošarin </w:t>
      </w:r>
      <w:r w:rsidRPr="00E35072">
        <w:rPr>
          <w:rFonts w:cs="Arial"/>
        </w:rPr>
        <w:t>vsebuje:</w:t>
      </w:r>
    </w:p>
    <w:p w14:paraId="2184458C"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vrsti trošarinskega zavezanca, osebe, ki vlaga prijave za posamezne posle, odgovorni osebi, upravičencu do vračila trošarine, pooblaščencu in plačniku trošarine, upravičencu za nakup goriva za kmetijstvo,</w:t>
      </w:r>
    </w:p>
    <w:p w14:paraId="6A6CD7C2"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datum začetka in konca opravljanja dejavnosti,</w:t>
      </w:r>
    </w:p>
    <w:p w14:paraId="6C9E2DC0"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vrsti izdanega dovoljenja s področja trošarin,</w:t>
      </w:r>
    </w:p>
    <w:p w14:paraId="0B4E1DC2"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datum izdaje dovoljenja in prenehanja veljavnosti dovoljenja, izdanega v skladu s trošarinskimi predpisi,</w:t>
      </w:r>
    </w:p>
    <w:p w14:paraId="4ED84A75"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lokaciji in šifri skladišča ali obrata,</w:t>
      </w:r>
    </w:p>
    <w:p w14:paraId="5AAD4012"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vrsti in odobreni količini trošarinskih izdelkov za namene oproščene uporabe, oziroma za prodajo kot gorivo za kmetijstvo,</w:t>
      </w:r>
    </w:p>
    <w:p w14:paraId="437FDD03"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podatek o površini vinograda,</w:t>
      </w:r>
    </w:p>
    <w:p w14:paraId="1B4E9A34"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namenu vračila,</w:t>
      </w:r>
    </w:p>
    <w:p w14:paraId="317E75C3"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površini zemljišč po katastrskih kulturah, ki so podlaga za upravičenost do nakupa goriva za kmetijstvo ter vračilo trošarine,</w:t>
      </w:r>
    </w:p>
    <w:p w14:paraId="5B788E82"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številu vozil,</w:t>
      </w:r>
    </w:p>
    <w:p w14:paraId="3AFFF4CF"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prodajalcu goriva,</w:t>
      </w:r>
    </w:p>
    <w:p w14:paraId="085F6C0A"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količini trošarinskih izdelkov, za katere se vrača trošarina, in znesku vračila,</w:t>
      </w:r>
    </w:p>
    <w:p w14:paraId="4FC07002"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imetniku trošarinskega skladišča v drugi državi članici,</w:t>
      </w:r>
    </w:p>
    <w:p w14:paraId="2495D54B"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dobavah trošarinskih izdelkov,</w:t>
      </w:r>
    </w:p>
    <w:p w14:paraId="23246C8C"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o instrumentu zavarovanja trošarinskih obveznosti,</w:t>
      </w:r>
    </w:p>
    <w:p w14:paraId="47650995" w14:textId="77777777" w:rsidR="005B40C2" w:rsidRPr="00E35072" w:rsidRDefault="005B40C2" w:rsidP="005B40C2">
      <w:pPr>
        <w:pStyle w:val="Pripombabesedilo"/>
        <w:numPr>
          <w:ilvl w:val="0"/>
          <w:numId w:val="7"/>
        </w:numPr>
        <w:spacing w:after="0" w:line="260" w:lineRule="atLeast"/>
        <w:ind w:left="1276" w:hanging="283"/>
        <w:jc w:val="both"/>
        <w:rPr>
          <w:rFonts w:cs="Arial"/>
        </w:rPr>
      </w:pPr>
      <w:r w:rsidRPr="00E35072">
        <w:rPr>
          <w:rFonts w:cs="Arial"/>
        </w:rPr>
        <w:t>podatke iz trošarinskih dokumentov, kot so opredeljeni v trošarinskih predpisih.</w:t>
      </w:r>
    </w:p>
    <w:p w14:paraId="09EE84CF" w14:textId="750D50AA"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lastRenderedPageBreak/>
        <w:t>Evidenca informacij za izvedbene namene</w:t>
      </w:r>
      <w:r w:rsidRPr="00E35072">
        <w:rPr>
          <w:rFonts w:cs="Arial"/>
        </w:rPr>
        <w:t xml:space="preserve"> vsebuje podatke o:</w:t>
      </w:r>
    </w:p>
    <w:p w14:paraId="1E69A3D6" w14:textId="77777777" w:rsidR="005B40C2" w:rsidRPr="00E35072" w:rsidRDefault="005B40C2" w:rsidP="005B40C2">
      <w:pPr>
        <w:pStyle w:val="Pripombabesedilo"/>
        <w:numPr>
          <w:ilvl w:val="1"/>
          <w:numId w:val="8"/>
        </w:numPr>
        <w:spacing w:after="0" w:line="260" w:lineRule="atLeast"/>
        <w:ind w:left="1276" w:hanging="218"/>
        <w:jc w:val="both"/>
        <w:rPr>
          <w:rFonts w:cs="Arial"/>
        </w:rPr>
      </w:pPr>
      <w:r w:rsidRPr="00E35072">
        <w:rPr>
          <w:rFonts w:cs="Arial"/>
        </w:rPr>
        <w:t>viru informacij,</w:t>
      </w:r>
    </w:p>
    <w:p w14:paraId="55BF09C7" w14:textId="77777777" w:rsidR="005B40C2" w:rsidRPr="00E35072" w:rsidRDefault="005B40C2" w:rsidP="005B40C2">
      <w:pPr>
        <w:pStyle w:val="Pripombabesedilo"/>
        <w:numPr>
          <w:ilvl w:val="1"/>
          <w:numId w:val="8"/>
        </w:numPr>
        <w:spacing w:after="0" w:line="260" w:lineRule="atLeast"/>
        <w:ind w:left="1276" w:hanging="218"/>
        <w:jc w:val="both"/>
        <w:rPr>
          <w:rFonts w:cs="Arial"/>
        </w:rPr>
      </w:pPr>
      <w:r w:rsidRPr="00E35072">
        <w:rPr>
          <w:rFonts w:cs="Arial"/>
        </w:rPr>
        <w:t>vsebini informacij,</w:t>
      </w:r>
    </w:p>
    <w:p w14:paraId="1CE70A9C" w14:textId="77777777" w:rsidR="005B40C2" w:rsidRPr="00E35072" w:rsidRDefault="005B40C2" w:rsidP="005B40C2">
      <w:pPr>
        <w:pStyle w:val="Pripombabesedilo"/>
        <w:numPr>
          <w:ilvl w:val="1"/>
          <w:numId w:val="8"/>
        </w:numPr>
        <w:spacing w:after="0" w:line="260" w:lineRule="atLeast"/>
        <w:ind w:left="1276" w:hanging="218"/>
        <w:jc w:val="both"/>
        <w:rPr>
          <w:rFonts w:cs="Arial"/>
        </w:rPr>
      </w:pPr>
      <w:r w:rsidRPr="00E35072">
        <w:rPr>
          <w:rFonts w:cs="Arial"/>
        </w:rPr>
        <w:t>opisu tveganja,</w:t>
      </w:r>
    </w:p>
    <w:p w14:paraId="668ECB0D" w14:textId="77777777" w:rsidR="005B40C2" w:rsidRPr="00E35072" w:rsidRDefault="005B40C2" w:rsidP="005B40C2">
      <w:pPr>
        <w:pStyle w:val="Pripombabesedilo"/>
        <w:numPr>
          <w:ilvl w:val="1"/>
          <w:numId w:val="8"/>
        </w:numPr>
        <w:spacing w:after="0" w:line="260" w:lineRule="atLeast"/>
        <w:ind w:left="1276" w:hanging="218"/>
        <w:jc w:val="both"/>
        <w:rPr>
          <w:rFonts w:cs="Arial"/>
        </w:rPr>
      </w:pPr>
      <w:r w:rsidRPr="00E35072">
        <w:rPr>
          <w:rFonts w:cs="Arial"/>
        </w:rPr>
        <w:t>ukrepih in ugotovitvah.</w:t>
      </w:r>
    </w:p>
    <w:p w14:paraId="4E30DAB0" w14:textId="77777777" w:rsidR="00BA1625" w:rsidRDefault="00BA1625" w:rsidP="004636E7">
      <w:pPr>
        <w:pStyle w:val="Pripombabesedilo"/>
        <w:spacing w:after="0" w:line="260" w:lineRule="atLeast"/>
        <w:ind w:left="993"/>
        <w:jc w:val="both"/>
        <w:rPr>
          <w:rFonts w:cs="Arial"/>
        </w:rPr>
      </w:pPr>
    </w:p>
    <w:p w14:paraId="0B730635" w14:textId="4410A904" w:rsidR="005B40C2" w:rsidRPr="00E35072" w:rsidRDefault="005B40C2" w:rsidP="004636E7">
      <w:pPr>
        <w:pStyle w:val="Pripombabesedilo"/>
        <w:spacing w:after="0" w:line="260" w:lineRule="atLeast"/>
        <w:ind w:left="993"/>
        <w:jc w:val="both"/>
        <w:rPr>
          <w:rFonts w:cs="Arial"/>
        </w:rPr>
      </w:pPr>
      <w:r w:rsidRPr="00E35072">
        <w:rPr>
          <w:rFonts w:cs="Arial"/>
        </w:rPr>
        <w:t>Navedeni podatki se lahko pridobijo tudi s klicem na anonimni telefon. V tem primeru se klic posname, o čemer je klicatelj predhodno seznanjen. Po prepisu vsebine klica se posnetek klica izbriše iz evidence.</w:t>
      </w:r>
    </w:p>
    <w:p w14:paraId="56C1E2EA" w14:textId="77777777" w:rsidR="005B40C2" w:rsidRPr="00E35072" w:rsidRDefault="005B40C2" w:rsidP="005B40C2">
      <w:pPr>
        <w:pStyle w:val="Pripombabesedilo"/>
        <w:spacing w:after="0" w:line="260" w:lineRule="atLeast"/>
        <w:jc w:val="both"/>
        <w:rPr>
          <w:rFonts w:cs="Arial"/>
        </w:rPr>
      </w:pPr>
    </w:p>
    <w:p w14:paraId="672B05AB" w14:textId="013CE50B" w:rsidR="005B40C2" w:rsidRPr="00E35072" w:rsidRDefault="005B40C2" w:rsidP="004636E7">
      <w:pPr>
        <w:pStyle w:val="Pripombabesedilo"/>
        <w:numPr>
          <w:ilvl w:val="0"/>
          <w:numId w:val="49"/>
        </w:numPr>
        <w:spacing w:after="0" w:line="260" w:lineRule="atLeast"/>
        <w:jc w:val="both"/>
        <w:rPr>
          <w:rFonts w:cs="Arial"/>
          <w:b/>
        </w:rPr>
      </w:pPr>
      <w:r w:rsidRPr="00E35072">
        <w:rPr>
          <w:rFonts w:cs="Arial"/>
          <w:b/>
        </w:rPr>
        <w:t>Evidenca o uporabi prisilnih sredstev</w:t>
      </w:r>
      <w:r w:rsidRPr="00E35072">
        <w:rPr>
          <w:rFonts w:cs="Arial"/>
        </w:rPr>
        <w:t xml:space="preserve"> vsebuje:</w:t>
      </w:r>
    </w:p>
    <w:p w14:paraId="78856914" w14:textId="77777777" w:rsidR="005B40C2" w:rsidRPr="00E35072" w:rsidRDefault="005B40C2" w:rsidP="005B40C2">
      <w:pPr>
        <w:pStyle w:val="Pripombabesedilo"/>
        <w:numPr>
          <w:ilvl w:val="0"/>
          <w:numId w:val="9"/>
        </w:numPr>
        <w:spacing w:after="0" w:line="260" w:lineRule="atLeast"/>
        <w:ind w:left="1418" w:hanging="284"/>
        <w:jc w:val="both"/>
        <w:rPr>
          <w:rFonts w:cs="Arial"/>
        </w:rPr>
      </w:pPr>
      <w:r w:rsidRPr="00E35072">
        <w:rPr>
          <w:rFonts w:cs="Arial"/>
        </w:rPr>
        <w:t>podatke o uradni osebi, ki je uporabila prisilno sredstvo,</w:t>
      </w:r>
    </w:p>
    <w:p w14:paraId="311D1D0D" w14:textId="77777777" w:rsidR="005B40C2" w:rsidRPr="00E35072" w:rsidRDefault="005B40C2" w:rsidP="005B40C2">
      <w:pPr>
        <w:pStyle w:val="Pripombabesedilo"/>
        <w:numPr>
          <w:ilvl w:val="0"/>
          <w:numId w:val="9"/>
        </w:numPr>
        <w:spacing w:after="0" w:line="260" w:lineRule="atLeast"/>
        <w:ind w:left="1418" w:hanging="284"/>
        <w:jc w:val="both"/>
        <w:rPr>
          <w:rFonts w:cs="Arial"/>
        </w:rPr>
      </w:pPr>
      <w:r w:rsidRPr="00E35072">
        <w:rPr>
          <w:rFonts w:cs="Arial"/>
        </w:rPr>
        <w:t>podatke o osebi, zoper katero je bilo uporabljeno prisilno sredstvo,</w:t>
      </w:r>
    </w:p>
    <w:p w14:paraId="44F04E12" w14:textId="77777777" w:rsidR="005B40C2" w:rsidRPr="00E35072" w:rsidRDefault="005B40C2" w:rsidP="005B40C2">
      <w:pPr>
        <w:pStyle w:val="Pripombabesedilo"/>
        <w:numPr>
          <w:ilvl w:val="0"/>
          <w:numId w:val="9"/>
        </w:numPr>
        <w:spacing w:after="0" w:line="260" w:lineRule="atLeast"/>
        <w:ind w:left="1418" w:hanging="284"/>
        <w:jc w:val="both"/>
        <w:rPr>
          <w:rFonts w:cs="Arial"/>
        </w:rPr>
      </w:pPr>
      <w:r w:rsidRPr="00E35072">
        <w:rPr>
          <w:rFonts w:cs="Arial"/>
        </w:rPr>
        <w:t>podatke o dogodku, pri katerem je bilo uporabljeno prisilno sredstvo (datum, ura, kraj, natančna lokacija, navedba pooblastila, ki ga je izvajala uradna oseba, razlog uporabe prisilnega sredstva, prisilno sredstvo, ki je bilo uporabljeno, podatki o uradnem zaznamku o uporabi prisilnega sredstva),</w:t>
      </w:r>
    </w:p>
    <w:p w14:paraId="51EFD3EB" w14:textId="77777777" w:rsidR="005B40C2" w:rsidRPr="00E35072" w:rsidRDefault="005B40C2" w:rsidP="005B40C2">
      <w:pPr>
        <w:pStyle w:val="Pripombabesedilo"/>
        <w:numPr>
          <w:ilvl w:val="0"/>
          <w:numId w:val="9"/>
        </w:numPr>
        <w:spacing w:after="0" w:line="260" w:lineRule="atLeast"/>
        <w:ind w:left="1418" w:hanging="284"/>
        <w:jc w:val="both"/>
        <w:rPr>
          <w:rFonts w:cs="Arial"/>
        </w:rPr>
      </w:pPr>
      <w:r w:rsidRPr="00E35072">
        <w:rPr>
          <w:rFonts w:cs="Arial"/>
        </w:rPr>
        <w:t>oceno komisije, ki jo imenuje predstojnik, o zakoniti in strokovni uporabi prisilnega sredstva.</w:t>
      </w:r>
    </w:p>
    <w:p w14:paraId="78A1ADDE" w14:textId="77777777" w:rsidR="005B40C2" w:rsidRPr="00E35072" w:rsidRDefault="005B40C2" w:rsidP="005B40C2">
      <w:pPr>
        <w:pStyle w:val="Pripombabesedilo"/>
        <w:spacing w:after="0" w:line="260" w:lineRule="atLeast"/>
        <w:jc w:val="both"/>
        <w:rPr>
          <w:rFonts w:cs="Arial"/>
        </w:rPr>
      </w:pPr>
    </w:p>
    <w:p w14:paraId="6D981322" w14:textId="69520612"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Evidenca predloženih instrumentov zavarovanja</w:t>
      </w:r>
      <w:r w:rsidRPr="00E35072">
        <w:rPr>
          <w:rFonts w:cs="Arial"/>
        </w:rPr>
        <w:t xml:space="preserve"> vsebuje:</w:t>
      </w:r>
    </w:p>
    <w:p w14:paraId="7E22F85B"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podatke o predlagatelju instrumenta zavarovanja in garantu,</w:t>
      </w:r>
    </w:p>
    <w:p w14:paraId="1E9EC8C0"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podatke o številki, vrsti, predmetu in višini zavarovanja,</w:t>
      </w:r>
    </w:p>
    <w:p w14:paraId="4C8833CF"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veljavnost in rok za unovčitev instrumenta zavarovanja,</w:t>
      </w:r>
    </w:p>
    <w:p w14:paraId="20385FAC"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 xml:space="preserve">podatke o dovoljeni </w:t>
      </w:r>
      <w:r>
        <w:rPr>
          <w:rFonts w:cs="Arial"/>
        </w:rPr>
        <w:t>prek</w:t>
      </w:r>
      <w:r w:rsidRPr="00E35072">
        <w:rPr>
          <w:rFonts w:cs="Arial"/>
        </w:rPr>
        <w:t>oračitvi višine zavarovanja,</w:t>
      </w:r>
    </w:p>
    <w:p w14:paraId="2DBB0A4C"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podatke o dolgu,</w:t>
      </w:r>
    </w:p>
    <w:p w14:paraId="7B86E404" w14:textId="77777777" w:rsidR="005B40C2" w:rsidRPr="00E35072" w:rsidRDefault="005B40C2" w:rsidP="005B40C2">
      <w:pPr>
        <w:pStyle w:val="Pripombabesedilo"/>
        <w:numPr>
          <w:ilvl w:val="1"/>
          <w:numId w:val="5"/>
        </w:numPr>
        <w:spacing w:after="0" w:line="260" w:lineRule="atLeast"/>
        <w:ind w:left="1418" w:hanging="284"/>
        <w:jc w:val="both"/>
        <w:rPr>
          <w:rFonts w:cs="Arial"/>
        </w:rPr>
      </w:pPr>
      <w:r w:rsidRPr="00E35072">
        <w:rPr>
          <w:rFonts w:cs="Arial"/>
        </w:rPr>
        <w:t>podatke o unovčitvah.</w:t>
      </w:r>
    </w:p>
    <w:p w14:paraId="00E66891" w14:textId="77777777" w:rsidR="005B40C2" w:rsidRPr="00E35072" w:rsidRDefault="005B40C2" w:rsidP="005B40C2">
      <w:pPr>
        <w:pStyle w:val="Pripombabesedilo"/>
        <w:spacing w:after="0" w:line="260" w:lineRule="atLeast"/>
        <w:jc w:val="both"/>
        <w:rPr>
          <w:rFonts w:cs="Arial"/>
        </w:rPr>
      </w:pPr>
    </w:p>
    <w:p w14:paraId="22462093" w14:textId="5B07FC99"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Evidenca o davčni izvršbi </w:t>
      </w:r>
      <w:r w:rsidRPr="00E35072">
        <w:rPr>
          <w:rFonts w:cs="Arial"/>
        </w:rPr>
        <w:t>vsebuje:</w:t>
      </w:r>
    </w:p>
    <w:p w14:paraId="775C6D15" w14:textId="77777777" w:rsidR="005B40C2" w:rsidRPr="00E35072" w:rsidRDefault="005B40C2" w:rsidP="005B40C2">
      <w:pPr>
        <w:pStyle w:val="tevilnatoka"/>
        <w:numPr>
          <w:ilvl w:val="0"/>
          <w:numId w:val="10"/>
        </w:numPr>
        <w:shd w:val="clear" w:color="auto" w:fill="FFFFFF"/>
        <w:spacing w:before="0" w:beforeAutospacing="0" w:after="0" w:afterAutospacing="0" w:line="260" w:lineRule="atLeast"/>
        <w:ind w:firstLine="414"/>
        <w:jc w:val="both"/>
        <w:rPr>
          <w:rFonts w:ascii="Arial" w:hAnsi="Arial" w:cs="Arial"/>
          <w:sz w:val="20"/>
          <w:szCs w:val="20"/>
        </w:rPr>
      </w:pPr>
      <w:r w:rsidRPr="00E35072">
        <w:rPr>
          <w:rFonts w:ascii="Arial" w:hAnsi="Arial" w:cs="Arial"/>
          <w:sz w:val="20"/>
          <w:szCs w:val="20"/>
        </w:rPr>
        <w:t>podatke iz sklepov o davčni izvršbi,</w:t>
      </w:r>
    </w:p>
    <w:p w14:paraId="2FD1C77D" w14:textId="77777777" w:rsidR="005B40C2" w:rsidRPr="00E35072" w:rsidRDefault="005B40C2" w:rsidP="005B40C2">
      <w:pPr>
        <w:pStyle w:val="tevilnatoka"/>
        <w:numPr>
          <w:ilvl w:val="0"/>
          <w:numId w:val="10"/>
        </w:numPr>
        <w:shd w:val="clear" w:color="auto" w:fill="FFFFFF"/>
        <w:spacing w:before="0" w:beforeAutospacing="0" w:after="0" w:afterAutospacing="0" w:line="260" w:lineRule="atLeast"/>
        <w:ind w:firstLine="414"/>
        <w:jc w:val="both"/>
        <w:rPr>
          <w:rFonts w:ascii="Arial" w:hAnsi="Arial" w:cs="Arial"/>
          <w:sz w:val="20"/>
          <w:szCs w:val="20"/>
        </w:rPr>
      </w:pPr>
      <w:r w:rsidRPr="00E35072">
        <w:rPr>
          <w:rFonts w:ascii="Arial" w:hAnsi="Arial" w:cs="Arial"/>
          <w:sz w:val="20"/>
          <w:szCs w:val="20"/>
        </w:rPr>
        <w:t>podatke o plačilih in poteku postopka davčne izvršbe,</w:t>
      </w:r>
    </w:p>
    <w:p w14:paraId="1DDEC43A" w14:textId="77777777" w:rsidR="005B40C2" w:rsidRPr="00E35072" w:rsidRDefault="005B40C2" w:rsidP="005B40C2">
      <w:pPr>
        <w:pStyle w:val="tevilnatoka"/>
        <w:numPr>
          <w:ilvl w:val="0"/>
          <w:numId w:val="10"/>
        </w:numPr>
        <w:shd w:val="clear" w:color="auto" w:fill="FFFFFF"/>
        <w:spacing w:before="0" w:beforeAutospacing="0" w:after="0" w:afterAutospacing="0" w:line="260" w:lineRule="atLeast"/>
        <w:ind w:firstLine="414"/>
        <w:jc w:val="both"/>
        <w:rPr>
          <w:rFonts w:ascii="Arial" w:hAnsi="Arial" w:cs="Arial"/>
          <w:sz w:val="20"/>
          <w:szCs w:val="20"/>
        </w:rPr>
      </w:pPr>
      <w:r w:rsidRPr="00E35072">
        <w:rPr>
          <w:rFonts w:ascii="Arial" w:hAnsi="Arial" w:cs="Arial"/>
          <w:sz w:val="20"/>
          <w:szCs w:val="20"/>
        </w:rPr>
        <w:t>podatke o zavarovanju plačila davka v postopku davčne izvršbe.</w:t>
      </w:r>
    </w:p>
    <w:p w14:paraId="061AB94B" w14:textId="77777777" w:rsidR="005B40C2" w:rsidRPr="00E35072" w:rsidRDefault="005B40C2" w:rsidP="005B40C2">
      <w:pPr>
        <w:pStyle w:val="Pripombabesedilo"/>
        <w:spacing w:after="0" w:line="260" w:lineRule="atLeast"/>
        <w:jc w:val="both"/>
        <w:rPr>
          <w:rFonts w:cs="Arial"/>
          <w:b/>
        </w:rPr>
      </w:pPr>
    </w:p>
    <w:p w14:paraId="4A432C04" w14:textId="47E3034A" w:rsidR="005B40C2" w:rsidRPr="00E35072" w:rsidRDefault="005B40C2" w:rsidP="004636E7">
      <w:pPr>
        <w:pStyle w:val="Pripombabesedilo"/>
        <w:numPr>
          <w:ilvl w:val="0"/>
          <w:numId w:val="49"/>
        </w:numPr>
        <w:spacing w:after="0" w:line="260" w:lineRule="atLeast"/>
        <w:jc w:val="both"/>
        <w:rPr>
          <w:rFonts w:eastAsia="Arial Unicode MS" w:cs="Arial"/>
        </w:rPr>
      </w:pPr>
      <w:r w:rsidRPr="00E35072">
        <w:rPr>
          <w:rFonts w:cs="Arial"/>
          <w:b/>
        </w:rPr>
        <w:t>Evidenca poročevalskih enot in deklarantov</w:t>
      </w:r>
      <w:r w:rsidRPr="00E35072">
        <w:rPr>
          <w:rFonts w:cs="Arial"/>
        </w:rPr>
        <w:t xml:space="preserve"> v zvezi z zbiranjem statističnih podatkov o blagovni menjavi z državami članicami EU, ki vključuje tudi podatke o</w:t>
      </w:r>
      <w:r w:rsidRPr="00E35072">
        <w:rPr>
          <w:rFonts w:eastAsia="Arial Unicode MS" w:cs="Arial"/>
        </w:rPr>
        <w:t xml:space="preserve"> odgovorni osebi poročevalca ali deklaranta: </w:t>
      </w:r>
      <w:r w:rsidRPr="00E35072">
        <w:rPr>
          <w:rFonts w:cs="Arial"/>
          <w:shd w:val="clear" w:color="auto" w:fill="FFFFFF"/>
        </w:rPr>
        <w:t>ime in priimek, službeni telefon ter službeni e-naslov. Upravljavec te zbirke je Statistični urad RS:</w:t>
      </w:r>
      <w:r w:rsidRPr="00E35072">
        <w:rPr>
          <w:rFonts w:cs="Arial"/>
        </w:rPr>
        <w:t xml:space="preserve"> </w:t>
      </w:r>
      <w:hyperlink r:id="rId12" w:history="1">
        <w:r w:rsidRPr="00E35072">
          <w:rPr>
            <w:rStyle w:val="Hiperpovezava"/>
            <w:rFonts w:cs="Arial"/>
          </w:rPr>
          <w:t>SURS</w:t>
        </w:r>
      </w:hyperlink>
      <w:r w:rsidRPr="00E35072">
        <w:rPr>
          <w:rFonts w:cs="Arial"/>
        </w:rPr>
        <w:t>.</w:t>
      </w:r>
    </w:p>
    <w:p w14:paraId="0DFC7105" w14:textId="77777777" w:rsidR="005B40C2" w:rsidRPr="00E35072" w:rsidRDefault="005B40C2" w:rsidP="005B40C2">
      <w:pPr>
        <w:pStyle w:val="Pripombabesedilo"/>
        <w:spacing w:after="0" w:line="260" w:lineRule="atLeast"/>
        <w:ind w:left="360"/>
        <w:jc w:val="both"/>
        <w:rPr>
          <w:rFonts w:cs="Arial"/>
        </w:rPr>
      </w:pPr>
    </w:p>
    <w:p w14:paraId="28887EF2" w14:textId="6C37A74C"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Evidenca okoljskih dajatev </w:t>
      </w:r>
      <w:r w:rsidRPr="00E35072">
        <w:rPr>
          <w:rFonts w:cs="Arial"/>
        </w:rPr>
        <w:t>vsebuje:</w:t>
      </w:r>
    </w:p>
    <w:p w14:paraId="177AD140"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podatke o upravičencu do vračila, zavezancu oziroma plačniku okoljske dajatve in odgovorni osebi ter osebah, ki so oproščene plačila okoljske dajatve,</w:t>
      </w:r>
    </w:p>
    <w:p w14:paraId="5DBA34BA"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vrsto okoljske dajatve,</w:t>
      </w:r>
    </w:p>
    <w:p w14:paraId="4B85B16A"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vrste izdelkov, za katere se plačuje okoljska dajatev,</w:t>
      </w:r>
    </w:p>
    <w:p w14:paraId="62F41449"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znesek obračunane, plačane in vrnjene okoljske dajatve,</w:t>
      </w:r>
    </w:p>
    <w:p w14:paraId="48BB1A1F"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nadzorni organ,</w:t>
      </w:r>
    </w:p>
    <w:p w14:paraId="4CE5FCCA"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datum začetka, spremembe in konca opravljanja dejavnosti,</w:t>
      </w:r>
    </w:p>
    <w:p w14:paraId="2E1FAFF2"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podatke o plačilnem računu,</w:t>
      </w:r>
    </w:p>
    <w:p w14:paraId="10AD933C" w14:textId="77777777" w:rsidR="005B40C2" w:rsidRPr="00E35072" w:rsidRDefault="005B40C2" w:rsidP="005B40C2">
      <w:pPr>
        <w:pStyle w:val="tevilnatoka"/>
        <w:numPr>
          <w:ilvl w:val="0"/>
          <w:numId w:val="11"/>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tip dejavnosti.</w:t>
      </w:r>
    </w:p>
    <w:p w14:paraId="6DF620BD" w14:textId="77777777" w:rsidR="005B40C2" w:rsidRDefault="005B40C2" w:rsidP="005B40C2">
      <w:pPr>
        <w:pStyle w:val="Pripombabesedilo"/>
        <w:spacing w:after="0" w:line="260" w:lineRule="atLeast"/>
        <w:jc w:val="both"/>
        <w:rPr>
          <w:rFonts w:cs="Arial"/>
        </w:rPr>
      </w:pPr>
    </w:p>
    <w:p w14:paraId="7D56ABBF" w14:textId="018F7431" w:rsidR="005B40C2" w:rsidRPr="00E35072" w:rsidRDefault="005B40C2" w:rsidP="004636E7">
      <w:pPr>
        <w:pStyle w:val="Pripombabesedilo"/>
        <w:numPr>
          <w:ilvl w:val="0"/>
          <w:numId w:val="49"/>
        </w:numPr>
        <w:spacing w:after="0" w:line="260" w:lineRule="atLeast"/>
        <w:jc w:val="both"/>
        <w:rPr>
          <w:rFonts w:cs="Arial"/>
          <w:b/>
        </w:rPr>
      </w:pPr>
      <w:r w:rsidRPr="00E35072">
        <w:rPr>
          <w:rFonts w:cs="Arial"/>
          <w:b/>
        </w:rPr>
        <w:t xml:space="preserve">Evidenca o hrambi blaga </w:t>
      </w:r>
      <w:r w:rsidRPr="00E35072">
        <w:rPr>
          <w:rFonts w:cs="Arial"/>
        </w:rPr>
        <w:t>vsebuje:</w:t>
      </w:r>
    </w:p>
    <w:p w14:paraId="0107C471" w14:textId="77777777" w:rsidR="005B40C2" w:rsidRPr="00E35072" w:rsidRDefault="005B40C2" w:rsidP="005B40C2">
      <w:pPr>
        <w:pStyle w:val="tevilnatoka"/>
        <w:numPr>
          <w:ilvl w:val="0"/>
          <w:numId w:val="12"/>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podatke o osebi, katere blago je bilo zadržano, zaseženo, začasno odvzeto, odvzeto oziroma zarubljeno,</w:t>
      </w:r>
    </w:p>
    <w:p w14:paraId="2207C572" w14:textId="77777777" w:rsidR="005B40C2" w:rsidRPr="00E35072" w:rsidRDefault="005B40C2" w:rsidP="005B40C2">
      <w:pPr>
        <w:pStyle w:val="tevilnatoka"/>
        <w:numPr>
          <w:ilvl w:val="0"/>
          <w:numId w:val="12"/>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podatke o razlogu hrambe in podatke o aktu, na podlagi katerega je bilo blago zadržano, zaseženo, začasno odvzeto, odvzeto, zarubljeno, odstopljeno, dano v hrambo,</w:t>
      </w:r>
    </w:p>
    <w:p w14:paraId="1F2E6834" w14:textId="77777777" w:rsidR="005B40C2" w:rsidRPr="00E35072" w:rsidRDefault="005B40C2" w:rsidP="005B40C2">
      <w:pPr>
        <w:pStyle w:val="tevilnatoka"/>
        <w:numPr>
          <w:ilvl w:val="0"/>
          <w:numId w:val="12"/>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podatke o blagu,</w:t>
      </w:r>
    </w:p>
    <w:p w14:paraId="5260644D" w14:textId="77777777" w:rsidR="005B40C2" w:rsidRPr="00E35072" w:rsidRDefault="005B40C2" w:rsidP="005B40C2">
      <w:pPr>
        <w:pStyle w:val="tevilnatoka"/>
        <w:numPr>
          <w:ilvl w:val="0"/>
          <w:numId w:val="12"/>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t>lokacijo hrambe,</w:t>
      </w:r>
    </w:p>
    <w:p w14:paraId="56F4B227" w14:textId="77777777" w:rsidR="005B40C2" w:rsidRPr="00E35072" w:rsidRDefault="005B40C2" w:rsidP="005B40C2">
      <w:pPr>
        <w:pStyle w:val="tevilnatoka"/>
        <w:numPr>
          <w:ilvl w:val="0"/>
          <w:numId w:val="12"/>
        </w:numPr>
        <w:shd w:val="clear" w:color="auto" w:fill="FFFFFF"/>
        <w:spacing w:before="0" w:beforeAutospacing="0" w:after="0" w:afterAutospacing="0" w:line="260" w:lineRule="atLeast"/>
        <w:ind w:left="1418" w:hanging="284"/>
        <w:jc w:val="both"/>
        <w:rPr>
          <w:rFonts w:ascii="Arial" w:hAnsi="Arial" w:cs="Arial"/>
          <w:sz w:val="20"/>
          <w:szCs w:val="20"/>
        </w:rPr>
      </w:pPr>
      <w:r w:rsidRPr="00E35072">
        <w:rPr>
          <w:rFonts w:ascii="Arial" w:hAnsi="Arial" w:cs="Arial"/>
          <w:sz w:val="20"/>
          <w:szCs w:val="20"/>
        </w:rPr>
        <w:lastRenderedPageBreak/>
        <w:t>ukrepe v zvezi z blagom.</w:t>
      </w:r>
    </w:p>
    <w:p w14:paraId="046371F7" w14:textId="77777777" w:rsidR="005B40C2" w:rsidRPr="00E35072" w:rsidRDefault="005B40C2" w:rsidP="005B40C2">
      <w:pPr>
        <w:pStyle w:val="Pripombabesedilo"/>
        <w:spacing w:after="0" w:line="260" w:lineRule="atLeast"/>
        <w:jc w:val="both"/>
        <w:rPr>
          <w:rFonts w:cs="Arial"/>
        </w:rPr>
      </w:pPr>
    </w:p>
    <w:p w14:paraId="7617C481" w14:textId="071B4257"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Evidenca o nadzorih nad prirejanjem iger na srečo</w:t>
      </w:r>
      <w:r w:rsidRPr="00E35072">
        <w:rPr>
          <w:rFonts w:cs="Arial"/>
        </w:rPr>
        <w:t xml:space="preserve"> po zakonu, ki ureja igre na srečo, vsebuje podatke o poteku, ugotovitvah in drugih okoliščinah nadzora nad prirejanjem iger na srečo.</w:t>
      </w:r>
    </w:p>
    <w:p w14:paraId="08DA766A" w14:textId="77777777" w:rsidR="005B40C2" w:rsidRPr="00E35072" w:rsidRDefault="005B40C2" w:rsidP="005B40C2">
      <w:pPr>
        <w:pStyle w:val="Pripombabesedilo"/>
        <w:spacing w:after="0" w:line="260" w:lineRule="atLeast"/>
        <w:jc w:val="both"/>
        <w:rPr>
          <w:rFonts w:cs="Arial"/>
        </w:rPr>
      </w:pPr>
    </w:p>
    <w:p w14:paraId="3FFD6333" w14:textId="183BCA84" w:rsidR="005B40C2" w:rsidRPr="00E35072" w:rsidRDefault="005B40C2" w:rsidP="004636E7">
      <w:pPr>
        <w:pStyle w:val="Pripombabesedilo"/>
        <w:numPr>
          <w:ilvl w:val="0"/>
          <w:numId w:val="49"/>
        </w:numPr>
        <w:spacing w:after="0" w:line="260" w:lineRule="atLeast"/>
        <w:jc w:val="both"/>
        <w:rPr>
          <w:rFonts w:cs="Arial"/>
        </w:rPr>
      </w:pPr>
      <w:r w:rsidRPr="00E35072">
        <w:rPr>
          <w:rFonts w:cs="Arial"/>
          <w:b/>
        </w:rPr>
        <w:t xml:space="preserve">Evidenca kmečkih gospodinjstev </w:t>
      </w:r>
      <w:r w:rsidRPr="00E35072">
        <w:rPr>
          <w:rFonts w:cs="Arial"/>
        </w:rPr>
        <w:t>vsebuje:</w:t>
      </w:r>
    </w:p>
    <w:p w14:paraId="76D3792F" w14:textId="77CC91A1" w:rsidR="005B40C2" w:rsidRPr="00E35072" w:rsidRDefault="005B40C2" w:rsidP="005B40C2">
      <w:pPr>
        <w:pStyle w:val="Pripombabesedilo"/>
        <w:numPr>
          <w:ilvl w:val="0"/>
          <w:numId w:val="48"/>
        </w:numPr>
        <w:spacing w:after="0" w:line="260" w:lineRule="atLeast"/>
        <w:jc w:val="both"/>
        <w:rPr>
          <w:rFonts w:cs="Arial"/>
        </w:rPr>
      </w:pPr>
      <w:r w:rsidRPr="00E35072">
        <w:rPr>
          <w:rFonts w:cs="Arial"/>
        </w:rPr>
        <w:t>Podatke o kmečkem gospodinjstvu:</w:t>
      </w:r>
    </w:p>
    <w:p w14:paraId="29DD023A" w14:textId="77777777" w:rsidR="005B40C2" w:rsidRPr="00E35072" w:rsidRDefault="005B40C2" w:rsidP="005B40C2">
      <w:pPr>
        <w:pStyle w:val="Pripombabesedilo"/>
        <w:numPr>
          <w:ilvl w:val="0"/>
          <w:numId w:val="22"/>
        </w:numPr>
        <w:spacing w:after="0" w:line="260" w:lineRule="atLeast"/>
        <w:ind w:left="1701"/>
        <w:jc w:val="both"/>
        <w:rPr>
          <w:rFonts w:cs="Arial"/>
        </w:rPr>
      </w:pPr>
      <w:r w:rsidRPr="00E35072">
        <w:rPr>
          <w:rFonts w:cs="Arial"/>
        </w:rPr>
        <w:t>naslov kmečkega gospodinjstva,</w:t>
      </w:r>
    </w:p>
    <w:p w14:paraId="1EAB322E" w14:textId="77777777" w:rsidR="005B40C2" w:rsidRPr="00E35072" w:rsidRDefault="005B40C2" w:rsidP="005B40C2">
      <w:pPr>
        <w:pStyle w:val="Pripombabesedilo"/>
        <w:numPr>
          <w:ilvl w:val="0"/>
          <w:numId w:val="22"/>
        </w:numPr>
        <w:spacing w:after="0" w:line="260" w:lineRule="atLeast"/>
        <w:ind w:left="1701"/>
        <w:jc w:val="both"/>
        <w:rPr>
          <w:rFonts w:cs="Arial"/>
        </w:rPr>
      </w:pPr>
      <w:r w:rsidRPr="00E35072">
        <w:rPr>
          <w:rFonts w:cs="Arial"/>
        </w:rPr>
        <w:t>podatek o davčnem statusu (način ugotavljanja davčne osnove za namene dohodnine),</w:t>
      </w:r>
    </w:p>
    <w:p w14:paraId="28B0D0A6" w14:textId="77777777" w:rsidR="005B40C2" w:rsidRPr="00E35072" w:rsidRDefault="005B40C2" w:rsidP="005B40C2">
      <w:pPr>
        <w:pStyle w:val="Pripombabesedilo"/>
        <w:numPr>
          <w:ilvl w:val="0"/>
          <w:numId w:val="22"/>
        </w:numPr>
        <w:spacing w:after="0" w:line="260" w:lineRule="atLeast"/>
        <w:ind w:left="1701"/>
        <w:jc w:val="both"/>
        <w:rPr>
          <w:rFonts w:cs="Arial"/>
        </w:rPr>
      </w:pPr>
      <w:r w:rsidRPr="00E35072">
        <w:rPr>
          <w:rFonts w:cs="Arial"/>
        </w:rPr>
        <w:t>podatek o zemljiščih v uporabi: površina zemljišča in znesek katastrskega dohodka po vrstah dejanske rabe,</w:t>
      </w:r>
    </w:p>
    <w:p w14:paraId="22414427" w14:textId="77777777" w:rsidR="005B40C2" w:rsidRPr="00E35072" w:rsidRDefault="005B40C2" w:rsidP="005B40C2">
      <w:pPr>
        <w:pStyle w:val="Pripombabesedilo"/>
        <w:numPr>
          <w:ilvl w:val="0"/>
          <w:numId w:val="22"/>
        </w:numPr>
        <w:spacing w:after="0" w:line="260" w:lineRule="atLeast"/>
        <w:ind w:left="1701"/>
        <w:jc w:val="both"/>
        <w:rPr>
          <w:rFonts w:cs="Arial"/>
        </w:rPr>
      </w:pPr>
      <w:r w:rsidRPr="00E35072">
        <w:rPr>
          <w:rFonts w:cs="Arial"/>
        </w:rPr>
        <w:t>podatek o površini posebnih kultur,</w:t>
      </w:r>
    </w:p>
    <w:p w14:paraId="3CE04976" w14:textId="77777777" w:rsidR="005B40C2" w:rsidRPr="00E35072" w:rsidRDefault="005B40C2" w:rsidP="005B40C2">
      <w:pPr>
        <w:pStyle w:val="Pripombabesedilo"/>
        <w:numPr>
          <w:ilvl w:val="0"/>
          <w:numId w:val="22"/>
        </w:numPr>
        <w:spacing w:after="0" w:line="260" w:lineRule="atLeast"/>
        <w:ind w:left="1701"/>
        <w:jc w:val="both"/>
        <w:rPr>
          <w:rFonts w:cs="Arial"/>
        </w:rPr>
      </w:pPr>
      <w:r w:rsidRPr="00E35072">
        <w:rPr>
          <w:rFonts w:cs="Arial"/>
        </w:rPr>
        <w:t>podatek o površini vinogradov za proizvodnjo vina.</w:t>
      </w:r>
    </w:p>
    <w:p w14:paraId="036EFDAD" w14:textId="6CB51A67" w:rsidR="005B40C2" w:rsidRPr="00E35072" w:rsidRDefault="005B40C2" w:rsidP="005B40C2">
      <w:pPr>
        <w:pStyle w:val="Pripombabesedilo"/>
        <w:numPr>
          <w:ilvl w:val="0"/>
          <w:numId w:val="48"/>
        </w:numPr>
        <w:spacing w:after="0" w:line="260" w:lineRule="atLeast"/>
        <w:jc w:val="both"/>
        <w:rPr>
          <w:rFonts w:cs="Arial"/>
        </w:rPr>
      </w:pPr>
      <w:r w:rsidRPr="00E35072">
        <w:rPr>
          <w:rFonts w:cs="Arial"/>
        </w:rPr>
        <w:t>Podatke o članih kmečkega gospodinjstva:</w:t>
      </w:r>
    </w:p>
    <w:p w14:paraId="5406861A"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ime in priimek,</w:t>
      </w:r>
    </w:p>
    <w:p w14:paraId="19536C63"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davčna številka,</w:t>
      </w:r>
    </w:p>
    <w:p w14:paraId="3071DCBF"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se za člana za namene predpisov o dohodnini šteje, da opravlja osnovno kmetijsko in osnovno gozdarsko dejavnost,</w:t>
      </w:r>
    </w:p>
    <w:p w14:paraId="1B2E4981"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član nosilec dopolnilne dejavnosti na kmetiji,</w:t>
      </w:r>
    </w:p>
    <w:p w14:paraId="59C6A397"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član kot predstavnik kmečkega gospodinjstva imetnik dovoljenja za uveljavljanje pravice do pavšalnega nadomestila DDV,</w:t>
      </w:r>
    </w:p>
    <w:p w14:paraId="347ECDDE"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član kot predstavnik kmečkega gospodinjstva prostovoljno identificiran za namene DDV,</w:t>
      </w:r>
    </w:p>
    <w:p w14:paraId="7FAC9AB5"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član nosilec osnovne kmetijske in osnovne gozdarske dejavnosti, za katero se davčna osnova od dohodka ugotavlja na podlagi dejanskih prihodkov in odhodkov ali dejanskih prihodkov in normiranih odhodkov,</w:t>
      </w:r>
    </w:p>
    <w:p w14:paraId="1BB80286"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nosilec identificiran za namene DDV (prostovoljno ali obvezno),</w:t>
      </w:r>
    </w:p>
    <w:p w14:paraId="7D459063" w14:textId="77777777" w:rsidR="005B40C2" w:rsidRPr="00E35072" w:rsidRDefault="005B40C2" w:rsidP="005B40C2">
      <w:pPr>
        <w:pStyle w:val="Pripombabesedilo"/>
        <w:numPr>
          <w:ilvl w:val="0"/>
          <w:numId w:val="23"/>
        </w:numPr>
        <w:spacing w:after="0" w:line="260" w:lineRule="atLeast"/>
        <w:ind w:left="1701"/>
        <w:jc w:val="both"/>
        <w:rPr>
          <w:rFonts w:cs="Arial"/>
        </w:rPr>
      </w:pPr>
      <w:r w:rsidRPr="00E35072">
        <w:rPr>
          <w:rFonts w:cs="Arial"/>
        </w:rPr>
        <w:t>podatek, da je član, nosilec dopolnilne dejavnosti na kmetiji, priglasil dohodek od malega obsega prve stopnje predelave lastnih kmetijskih in gozdarskih pridelkov kot dohodek v zvezi z osnovno kmetijsko in osnovno gozdarsko dejavnostjo v skladu z zakonom, ki ureja dohodnino.</w:t>
      </w:r>
    </w:p>
    <w:p w14:paraId="70C131A1" w14:textId="77777777" w:rsidR="005B40C2" w:rsidRPr="00E35072" w:rsidRDefault="005B40C2" w:rsidP="005B40C2">
      <w:pPr>
        <w:pStyle w:val="Pripombabesedilo"/>
        <w:spacing w:after="0" w:line="260" w:lineRule="atLeast"/>
        <w:jc w:val="both"/>
        <w:rPr>
          <w:rFonts w:cs="Arial"/>
        </w:rPr>
      </w:pPr>
    </w:p>
    <w:p w14:paraId="3E99DD82" w14:textId="77777777" w:rsidR="005B40C2" w:rsidRPr="00E35072" w:rsidRDefault="005B40C2" w:rsidP="005B40C2">
      <w:pPr>
        <w:pStyle w:val="Pripombabesedilo"/>
        <w:spacing w:after="0" w:line="260" w:lineRule="atLeast"/>
        <w:ind w:left="720"/>
        <w:jc w:val="both"/>
        <w:rPr>
          <w:rFonts w:cs="Arial"/>
        </w:rPr>
      </w:pPr>
    </w:p>
    <w:p w14:paraId="2FD38CFC" w14:textId="77777777" w:rsidR="005B40C2" w:rsidRPr="004721BC" w:rsidRDefault="005B40C2" w:rsidP="005B40C2">
      <w:pPr>
        <w:pStyle w:val="Pripombabesedilo"/>
        <w:spacing w:after="0" w:line="260" w:lineRule="atLeast"/>
        <w:jc w:val="both"/>
        <w:rPr>
          <w:rFonts w:cs="Arial"/>
          <w:color w:val="C00000"/>
        </w:rPr>
      </w:pPr>
      <w:r w:rsidRPr="004721BC">
        <w:rPr>
          <w:rFonts w:eastAsia="Times New Roman" w:cs="Arial"/>
          <w:b/>
          <w:color w:val="C00000"/>
          <w:lang w:eastAsia="sl-SI"/>
        </w:rPr>
        <w:t>V šestnajsti točki drugega odstavka 60. člena zakon izrecno določa</w:t>
      </w:r>
      <w:r w:rsidRPr="004721BC">
        <w:rPr>
          <w:rFonts w:cs="Arial"/>
          <w:color w:val="C00000"/>
        </w:rPr>
        <w:t xml:space="preserve"> </w:t>
      </w:r>
      <w:r w:rsidRPr="004721BC">
        <w:rPr>
          <w:rFonts w:eastAsia="Times New Roman" w:cs="Arial"/>
          <w:b/>
          <w:color w:val="C00000"/>
          <w:lang w:eastAsia="sl-SI"/>
        </w:rPr>
        <w:t>tudi, da finančna uprava vodi in vzdržuje evidence, predpisane z drugimi predpisi, predpisi Evropske Unije ter mednarodnimi pogodbami.</w:t>
      </w:r>
    </w:p>
    <w:p w14:paraId="61D46155" w14:textId="77777777" w:rsidR="005B40C2" w:rsidRPr="00E35072" w:rsidRDefault="005B40C2" w:rsidP="005B40C2">
      <w:pPr>
        <w:pStyle w:val="Pripombabesedilo"/>
        <w:spacing w:after="0" w:line="260" w:lineRule="atLeast"/>
        <w:jc w:val="both"/>
        <w:rPr>
          <w:rFonts w:cs="Arial"/>
        </w:rPr>
      </w:pPr>
    </w:p>
    <w:p w14:paraId="2BA6E627" w14:textId="77777777" w:rsidR="005B40C2" w:rsidRPr="00E35072" w:rsidRDefault="005B40C2" w:rsidP="005B40C2">
      <w:pPr>
        <w:pStyle w:val="Pripombabesedilo"/>
        <w:spacing w:after="0" w:line="260" w:lineRule="atLeast"/>
        <w:jc w:val="both"/>
        <w:rPr>
          <w:rFonts w:cs="Arial"/>
        </w:rPr>
      </w:pPr>
      <w:r w:rsidRPr="00E35072">
        <w:rPr>
          <w:rFonts w:cs="Arial"/>
        </w:rPr>
        <w:t xml:space="preserve">Podatki se skladno z Načrtom klasifikacijskih znakov Finančne uprave RS lahko hranijo 2, 5, 10 ali 20 let, odvisno od vrste postopka. </w:t>
      </w:r>
    </w:p>
    <w:p w14:paraId="78D9AE48" w14:textId="77777777" w:rsidR="005B40C2" w:rsidRDefault="005B40C2" w:rsidP="00E35072">
      <w:pPr>
        <w:pStyle w:val="Pripombabesedilo"/>
        <w:spacing w:after="0" w:line="260" w:lineRule="atLeast"/>
        <w:jc w:val="both"/>
        <w:rPr>
          <w:rFonts w:cs="Arial"/>
        </w:rPr>
      </w:pPr>
    </w:p>
    <w:sectPr w:rsidR="005B40C2" w:rsidSect="005A4C13">
      <w:headerReference w:type="default" r:id="rId13"/>
      <w:footerReference w:type="default" r:id="rId14"/>
      <w:headerReference w:type="first" r:id="rId15"/>
      <w:footerReference w:type="first" r:id="rId16"/>
      <w:pgSz w:w="11906" w:h="16838"/>
      <w:pgMar w:top="1276" w:right="991"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1CA6" w14:textId="77777777" w:rsidR="00B85FB1" w:rsidRDefault="00B85FB1" w:rsidP="00096A7B">
      <w:pPr>
        <w:spacing w:after="0" w:line="240" w:lineRule="auto"/>
      </w:pPr>
      <w:r>
        <w:separator/>
      </w:r>
    </w:p>
  </w:endnote>
  <w:endnote w:type="continuationSeparator" w:id="0">
    <w:p w14:paraId="1A73C4E9" w14:textId="77777777" w:rsidR="00B85FB1" w:rsidRDefault="00B85FB1" w:rsidP="0009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8DC" w14:textId="577D702B" w:rsidR="00096A7B" w:rsidRPr="001E2705" w:rsidRDefault="006C12A1" w:rsidP="00CB7C50">
    <w:pPr>
      <w:pStyle w:val="Noga"/>
      <w:rPr>
        <w:sz w:val="16"/>
        <w:szCs w:val="16"/>
      </w:rPr>
    </w:pPr>
    <w:r w:rsidRPr="001E2705">
      <w:rPr>
        <w:sz w:val="16"/>
        <w:szCs w:val="16"/>
      </w:rPr>
      <w:t>v</w:t>
    </w:r>
    <w:r w:rsidR="009A436A" w:rsidRPr="001E2705">
      <w:rPr>
        <w:sz w:val="16"/>
        <w:szCs w:val="16"/>
      </w:rPr>
      <w:t xml:space="preserve"> 1.</w:t>
    </w:r>
    <w:r w:rsidR="00C44D21">
      <w:rPr>
        <w:sz w:val="16"/>
        <w:szCs w:val="16"/>
      </w:rPr>
      <w:t>0</w:t>
    </w:r>
    <w:r w:rsidR="007D3CDA">
      <w:rPr>
        <w:sz w:val="16"/>
        <w:szCs w:val="16"/>
      </w:rPr>
      <w:t>a</w:t>
    </w:r>
    <w:r w:rsidR="00CB7C50">
      <w:rPr>
        <w:sz w:val="16"/>
        <w:szCs w:val="16"/>
      </w:rPr>
      <w:t xml:space="preserve"> </w:t>
    </w:r>
    <w:r w:rsidR="00FF4C84">
      <w:rPr>
        <w:sz w:val="16"/>
        <w:szCs w:val="16"/>
      </w:rPr>
      <w:t>KV</w:t>
    </w:r>
    <w:r w:rsidR="009A436A" w:rsidRPr="001E2705">
      <w:rPr>
        <w:sz w:val="16"/>
        <w:szCs w:val="16"/>
      </w:rPr>
      <w:t xml:space="preserve"> </w:t>
    </w:r>
    <w:r w:rsidR="007D3CDA">
      <w:rPr>
        <w:sz w:val="16"/>
        <w:szCs w:val="16"/>
      </w:rPr>
      <w:t>1</w:t>
    </w:r>
    <w:r w:rsidR="00096A7B" w:rsidRPr="001E2705">
      <w:rPr>
        <w:sz w:val="16"/>
        <w:szCs w:val="16"/>
      </w:rPr>
      <w:t>.</w:t>
    </w:r>
    <w:r w:rsidR="00FF4C84">
      <w:rPr>
        <w:sz w:val="16"/>
        <w:szCs w:val="16"/>
      </w:rPr>
      <w:t xml:space="preserve"> </w:t>
    </w:r>
    <w:r w:rsidR="00C44D21">
      <w:rPr>
        <w:sz w:val="16"/>
        <w:szCs w:val="16"/>
      </w:rPr>
      <w:t>2</w:t>
    </w:r>
    <w:r w:rsidR="00096A7B" w:rsidRPr="001E2705">
      <w:rPr>
        <w:sz w:val="16"/>
        <w:szCs w:val="16"/>
      </w:rPr>
      <w:t>.</w:t>
    </w:r>
    <w:r w:rsidR="00FF4C84">
      <w:rPr>
        <w:sz w:val="16"/>
        <w:szCs w:val="16"/>
      </w:rPr>
      <w:t xml:space="preserve"> </w:t>
    </w:r>
    <w:r w:rsidR="00096A7B" w:rsidRPr="001E2705">
      <w:rPr>
        <w:sz w:val="16"/>
        <w:szCs w:val="16"/>
      </w:rPr>
      <w:t>202</w:t>
    </w:r>
    <w:r w:rsidR="007D3CDA">
      <w:rPr>
        <w:sz w:val="16"/>
        <w:szCs w:val="16"/>
      </w:rPr>
      <w:t>4</w:t>
    </w:r>
    <w:r w:rsidR="001E2705">
      <w:rPr>
        <w:sz w:val="16"/>
        <w:szCs w:val="16"/>
      </w:rPr>
      <w:tab/>
    </w:r>
    <w:r w:rsidR="001E2705">
      <w:rPr>
        <w:sz w:val="16"/>
        <w:szCs w:val="16"/>
      </w:rPr>
      <w:fldChar w:fldCharType="begin"/>
    </w:r>
    <w:r w:rsidR="001E2705">
      <w:rPr>
        <w:sz w:val="16"/>
        <w:szCs w:val="16"/>
      </w:rPr>
      <w:instrText xml:space="preserve"> PAGE  \* Arabic  \* MERGEFORMAT </w:instrText>
    </w:r>
    <w:r w:rsidR="001E2705">
      <w:rPr>
        <w:sz w:val="16"/>
        <w:szCs w:val="16"/>
      </w:rPr>
      <w:fldChar w:fldCharType="separate"/>
    </w:r>
    <w:r w:rsidR="001E2705">
      <w:rPr>
        <w:noProof/>
        <w:sz w:val="16"/>
        <w:szCs w:val="16"/>
      </w:rPr>
      <w:t>1</w:t>
    </w:r>
    <w:r w:rsidR="001E2705">
      <w:rPr>
        <w:sz w:val="16"/>
        <w:szCs w:val="16"/>
      </w:rPr>
      <w:fldChar w:fldCharType="end"/>
    </w:r>
    <w:r w:rsidR="001E2705">
      <w:rPr>
        <w:sz w:val="16"/>
        <w:szCs w:val="16"/>
      </w:rPr>
      <w:t>/</w:t>
    </w:r>
    <w:r w:rsidR="001E2705">
      <w:rPr>
        <w:sz w:val="16"/>
        <w:szCs w:val="16"/>
      </w:rPr>
      <w:fldChar w:fldCharType="begin"/>
    </w:r>
    <w:r w:rsidR="001E2705">
      <w:rPr>
        <w:sz w:val="16"/>
        <w:szCs w:val="16"/>
      </w:rPr>
      <w:instrText xml:space="preserve"> NUMPAGES   \* MERGEFORMAT </w:instrText>
    </w:r>
    <w:r w:rsidR="001E2705">
      <w:rPr>
        <w:sz w:val="16"/>
        <w:szCs w:val="16"/>
      </w:rPr>
      <w:fldChar w:fldCharType="separate"/>
    </w:r>
    <w:r w:rsidR="001E2705">
      <w:rPr>
        <w:noProof/>
        <w:sz w:val="16"/>
        <w:szCs w:val="16"/>
      </w:rPr>
      <w:t>15</w:t>
    </w:r>
    <w:r w:rsidR="001E2705">
      <w:rPr>
        <w:sz w:val="16"/>
        <w:szCs w:val="16"/>
      </w:rPr>
      <w:fldChar w:fldCharType="end"/>
    </w:r>
    <w:r w:rsidR="00412030">
      <w:rPr>
        <w:sz w:val="16"/>
        <w:szCs w:val="16"/>
      </w:rPr>
      <w:tab/>
    </w:r>
    <w:r w:rsidR="00412030">
      <w:rPr>
        <w:sz w:val="16"/>
        <w:szCs w:val="16"/>
      </w:rPr>
      <w:tab/>
      <w:t>I od IV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7E71" w14:textId="0B5F5328" w:rsidR="00B94C8C" w:rsidRDefault="00B94C8C" w:rsidP="005A4C13">
    <w:pPr>
      <w:pStyle w:val="Noga"/>
      <w:rPr>
        <w:sz w:val="16"/>
        <w:szCs w:val="16"/>
      </w:rPr>
    </w:pPr>
    <w:r>
      <w:rPr>
        <w:sz w:val="16"/>
        <w:szCs w:val="16"/>
      </w:rPr>
      <w:t xml:space="preserve">Dokument je priloga krovnega dokumenta: </w:t>
    </w:r>
    <w:r w:rsidRPr="00B94C8C">
      <w:rPr>
        <w:sz w:val="16"/>
        <w:szCs w:val="16"/>
      </w:rPr>
      <w:t>Obvestilo posameznikom po 13. in 14. členu GDPR o obdelavi osebnih podatkov pri izvrševanju zakonitih pristojnosti, nalog in obveznosti</w:t>
    </w:r>
    <w:r>
      <w:rPr>
        <w:sz w:val="16"/>
        <w:szCs w:val="16"/>
      </w:rPr>
      <w:t xml:space="preserve">, št. </w:t>
    </w:r>
    <w:r w:rsidRPr="00B94C8C">
      <w:rPr>
        <w:sz w:val="16"/>
        <w:szCs w:val="16"/>
      </w:rPr>
      <w:t>071-34/2023-46</w:t>
    </w:r>
    <w:r>
      <w:rPr>
        <w:sz w:val="16"/>
        <w:szCs w:val="16"/>
      </w:rPr>
      <w:t xml:space="preserve"> z dne 5. 2. 2024</w:t>
    </w:r>
    <w:r>
      <w:rPr>
        <w:sz w:val="16"/>
        <w:szCs w:val="16"/>
      </w:rPr>
      <w:br/>
      <w:t xml:space="preserve">  </w:t>
    </w:r>
  </w:p>
  <w:p w14:paraId="31E86931" w14:textId="5E954CB4" w:rsidR="005A4C13" w:rsidRPr="001E2705" w:rsidRDefault="005A4C13" w:rsidP="005A4C13">
    <w:pPr>
      <w:pStyle w:val="Noga"/>
      <w:rPr>
        <w:sz w:val="16"/>
        <w:szCs w:val="16"/>
      </w:rPr>
    </w:pPr>
    <w:r w:rsidRPr="001E2705">
      <w:rPr>
        <w:sz w:val="16"/>
        <w:szCs w:val="16"/>
      </w:rPr>
      <w:t>v 1.</w:t>
    </w:r>
    <w:r>
      <w:rPr>
        <w:sz w:val="16"/>
        <w:szCs w:val="16"/>
      </w:rPr>
      <w:t>0a KV</w:t>
    </w:r>
    <w:r w:rsidRPr="001E2705">
      <w:rPr>
        <w:sz w:val="16"/>
        <w:szCs w:val="16"/>
      </w:rPr>
      <w:t xml:space="preserve"> </w:t>
    </w:r>
    <w:r>
      <w:rPr>
        <w:sz w:val="16"/>
        <w:szCs w:val="16"/>
      </w:rPr>
      <w:t>1</w:t>
    </w:r>
    <w:r w:rsidRPr="001E2705">
      <w:rPr>
        <w:sz w:val="16"/>
        <w:szCs w:val="16"/>
      </w:rPr>
      <w:t>.</w:t>
    </w:r>
    <w:r>
      <w:rPr>
        <w:sz w:val="16"/>
        <w:szCs w:val="16"/>
      </w:rPr>
      <w:t xml:space="preserve"> 2</w:t>
    </w:r>
    <w:r w:rsidRPr="001E2705">
      <w:rPr>
        <w:sz w:val="16"/>
        <w:szCs w:val="16"/>
      </w:rPr>
      <w:t>.</w:t>
    </w:r>
    <w:r>
      <w:rPr>
        <w:sz w:val="16"/>
        <w:szCs w:val="16"/>
      </w:rPr>
      <w:t xml:space="preserve"> </w:t>
    </w:r>
    <w:r w:rsidRPr="001E2705">
      <w:rPr>
        <w:sz w:val="16"/>
        <w:szCs w:val="16"/>
      </w:rPr>
      <w:t>202</w:t>
    </w:r>
    <w:r>
      <w:rPr>
        <w:sz w:val="16"/>
        <w:szCs w:val="16"/>
      </w:rPr>
      <w:t>4</w:t>
    </w:r>
    <w:r>
      <w:rPr>
        <w:sz w:val="16"/>
        <w:szCs w:val="16"/>
      </w:rPr>
      <w:tab/>
    </w:r>
    <w:r>
      <w:rPr>
        <w:sz w:val="16"/>
        <w:szCs w:val="16"/>
      </w:rPr>
      <w:tab/>
    </w:r>
    <w:r>
      <w:rPr>
        <w:sz w:val="16"/>
        <w:szCs w:val="16"/>
      </w:rPr>
      <w:tab/>
      <w:t>I od 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EC49" w14:textId="77777777" w:rsidR="00B85FB1" w:rsidRDefault="00B85FB1" w:rsidP="00096A7B">
      <w:pPr>
        <w:spacing w:after="0" w:line="240" w:lineRule="auto"/>
      </w:pPr>
      <w:r>
        <w:separator/>
      </w:r>
    </w:p>
  </w:footnote>
  <w:footnote w:type="continuationSeparator" w:id="0">
    <w:p w14:paraId="4ADBB3E2" w14:textId="77777777" w:rsidR="00B85FB1" w:rsidRDefault="00B85FB1" w:rsidP="0009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4A0C" w14:paraId="1D577DF2" w14:textId="77777777" w:rsidTr="003F5AE9">
      <w:trPr>
        <w:cantSplit/>
        <w:trHeight w:hRule="exact" w:val="847"/>
      </w:trPr>
      <w:tc>
        <w:tcPr>
          <w:tcW w:w="567" w:type="dxa"/>
        </w:tcPr>
        <w:p w14:paraId="17195BE7" w14:textId="77777777" w:rsidR="00B24A0C" w:rsidRPr="006D42D9" w:rsidRDefault="00B24A0C" w:rsidP="00B24A0C">
          <w:pPr>
            <w:rPr>
              <w:rFonts w:ascii="Republika" w:hAnsi="Republika"/>
              <w:sz w:val="60"/>
              <w:szCs w:val="60"/>
            </w:rPr>
          </w:pPr>
        </w:p>
        <w:p w14:paraId="42E7718D" w14:textId="77777777" w:rsidR="00B24A0C" w:rsidRPr="006D42D9" w:rsidRDefault="00B24A0C" w:rsidP="00B24A0C">
          <w:pPr>
            <w:rPr>
              <w:rFonts w:ascii="Republika" w:hAnsi="Republika"/>
              <w:sz w:val="60"/>
              <w:szCs w:val="60"/>
            </w:rPr>
          </w:pPr>
        </w:p>
        <w:p w14:paraId="43FC16BF" w14:textId="77777777" w:rsidR="00B24A0C" w:rsidRPr="006D42D9" w:rsidRDefault="00B24A0C" w:rsidP="00B24A0C">
          <w:pPr>
            <w:rPr>
              <w:rFonts w:ascii="Republika" w:hAnsi="Republika"/>
              <w:sz w:val="60"/>
              <w:szCs w:val="60"/>
            </w:rPr>
          </w:pPr>
        </w:p>
        <w:p w14:paraId="39018623" w14:textId="77777777" w:rsidR="00B24A0C" w:rsidRPr="006D42D9" w:rsidRDefault="00B24A0C" w:rsidP="00B24A0C">
          <w:pPr>
            <w:rPr>
              <w:rFonts w:ascii="Republika" w:hAnsi="Republika"/>
              <w:sz w:val="60"/>
              <w:szCs w:val="60"/>
            </w:rPr>
          </w:pPr>
        </w:p>
        <w:p w14:paraId="0A83C403" w14:textId="77777777" w:rsidR="00B24A0C" w:rsidRPr="006D42D9" w:rsidRDefault="00B24A0C" w:rsidP="00B24A0C">
          <w:pPr>
            <w:rPr>
              <w:rFonts w:ascii="Republika" w:hAnsi="Republika"/>
              <w:sz w:val="60"/>
              <w:szCs w:val="60"/>
            </w:rPr>
          </w:pPr>
        </w:p>
        <w:p w14:paraId="7C034BA7" w14:textId="77777777" w:rsidR="00B24A0C" w:rsidRPr="006D42D9" w:rsidRDefault="00B24A0C" w:rsidP="00B24A0C">
          <w:pPr>
            <w:rPr>
              <w:rFonts w:ascii="Republika" w:hAnsi="Republika"/>
              <w:sz w:val="60"/>
              <w:szCs w:val="60"/>
            </w:rPr>
          </w:pPr>
        </w:p>
        <w:p w14:paraId="257A3816" w14:textId="77777777" w:rsidR="00B24A0C" w:rsidRPr="006D42D9" w:rsidRDefault="00B24A0C" w:rsidP="00B24A0C">
          <w:pPr>
            <w:rPr>
              <w:rFonts w:ascii="Republika" w:hAnsi="Republika"/>
              <w:sz w:val="60"/>
              <w:szCs w:val="60"/>
            </w:rPr>
          </w:pPr>
        </w:p>
        <w:p w14:paraId="5CC6658E" w14:textId="77777777" w:rsidR="00B24A0C" w:rsidRPr="006D42D9" w:rsidRDefault="00B24A0C" w:rsidP="00B24A0C">
          <w:pPr>
            <w:rPr>
              <w:rFonts w:ascii="Republika" w:hAnsi="Republika"/>
              <w:sz w:val="60"/>
              <w:szCs w:val="60"/>
            </w:rPr>
          </w:pPr>
        </w:p>
        <w:p w14:paraId="4232CFF4" w14:textId="77777777" w:rsidR="00B24A0C" w:rsidRPr="006D42D9" w:rsidRDefault="00B24A0C" w:rsidP="00B24A0C">
          <w:pPr>
            <w:rPr>
              <w:rFonts w:ascii="Republika" w:hAnsi="Republika"/>
              <w:sz w:val="60"/>
              <w:szCs w:val="60"/>
            </w:rPr>
          </w:pPr>
        </w:p>
        <w:p w14:paraId="3260958A" w14:textId="77777777" w:rsidR="00B24A0C" w:rsidRPr="006D42D9" w:rsidRDefault="00B24A0C" w:rsidP="00B24A0C">
          <w:pPr>
            <w:rPr>
              <w:rFonts w:ascii="Republika" w:hAnsi="Republika"/>
              <w:sz w:val="60"/>
              <w:szCs w:val="60"/>
            </w:rPr>
          </w:pPr>
        </w:p>
        <w:p w14:paraId="3E559710" w14:textId="77777777" w:rsidR="00B24A0C" w:rsidRPr="006D42D9" w:rsidRDefault="00B24A0C" w:rsidP="00B24A0C">
          <w:pPr>
            <w:rPr>
              <w:rFonts w:ascii="Republika" w:hAnsi="Republika"/>
              <w:sz w:val="60"/>
              <w:szCs w:val="60"/>
            </w:rPr>
          </w:pPr>
        </w:p>
        <w:p w14:paraId="74912909" w14:textId="77777777" w:rsidR="00B24A0C" w:rsidRPr="006D42D9" w:rsidRDefault="00B24A0C" w:rsidP="00B24A0C">
          <w:pPr>
            <w:rPr>
              <w:rFonts w:ascii="Republika" w:hAnsi="Republika"/>
              <w:sz w:val="60"/>
              <w:szCs w:val="60"/>
            </w:rPr>
          </w:pPr>
        </w:p>
        <w:p w14:paraId="7FE03181" w14:textId="77777777" w:rsidR="00B24A0C" w:rsidRPr="006D42D9" w:rsidRDefault="00B24A0C" w:rsidP="00B24A0C">
          <w:pPr>
            <w:rPr>
              <w:rFonts w:ascii="Republika" w:hAnsi="Republika"/>
              <w:sz w:val="60"/>
              <w:szCs w:val="60"/>
            </w:rPr>
          </w:pPr>
        </w:p>
        <w:p w14:paraId="56D83027" w14:textId="77777777" w:rsidR="00B24A0C" w:rsidRPr="006D42D9" w:rsidRDefault="00B24A0C" w:rsidP="00B24A0C">
          <w:pPr>
            <w:rPr>
              <w:rFonts w:ascii="Republika" w:hAnsi="Republika"/>
              <w:sz w:val="60"/>
              <w:szCs w:val="60"/>
            </w:rPr>
          </w:pPr>
        </w:p>
        <w:p w14:paraId="3EBC1F9C" w14:textId="77777777" w:rsidR="00B24A0C" w:rsidRPr="006D42D9" w:rsidRDefault="00B24A0C" w:rsidP="00B24A0C">
          <w:pPr>
            <w:rPr>
              <w:rFonts w:ascii="Republika" w:hAnsi="Republika"/>
              <w:sz w:val="60"/>
              <w:szCs w:val="60"/>
            </w:rPr>
          </w:pPr>
        </w:p>
        <w:p w14:paraId="52157C89" w14:textId="77777777" w:rsidR="00B24A0C" w:rsidRPr="006D42D9" w:rsidRDefault="00B24A0C" w:rsidP="00B24A0C">
          <w:pPr>
            <w:rPr>
              <w:rFonts w:ascii="Republika" w:hAnsi="Republika"/>
              <w:sz w:val="60"/>
              <w:szCs w:val="60"/>
            </w:rPr>
          </w:pPr>
        </w:p>
      </w:tc>
    </w:tr>
  </w:tbl>
  <w:p w14:paraId="5508FF50" w14:textId="77777777" w:rsidR="00B24A0C" w:rsidRDefault="00B24A0C" w:rsidP="005A4C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5A4C13" w14:paraId="56FCD50A" w14:textId="77777777" w:rsidTr="003F5AE9">
      <w:trPr>
        <w:cantSplit/>
        <w:trHeight w:hRule="exact" w:val="847"/>
      </w:trPr>
      <w:tc>
        <w:tcPr>
          <w:tcW w:w="567" w:type="dxa"/>
        </w:tcPr>
        <w:p w14:paraId="1E330C73" w14:textId="77777777" w:rsidR="005A4C13" w:rsidRDefault="005A4C13" w:rsidP="005A4C13">
          <w:pPr>
            <w:autoSpaceDE w:val="0"/>
            <w:autoSpaceDN w:val="0"/>
            <w:adjustRightInd w:val="0"/>
            <w:spacing w:line="240" w:lineRule="auto"/>
            <w:rPr>
              <w:rFonts w:ascii="Republika" w:hAnsi="Republika"/>
              <w:color w:val="529DBA"/>
              <w:sz w:val="60"/>
              <w:szCs w:val="60"/>
            </w:rPr>
          </w:pPr>
          <w:bookmarkStart w:id="3" w:name="_Hlk158204427"/>
          <w:r w:rsidRPr="008F3500">
            <w:rPr>
              <w:rFonts w:ascii="Republika" w:hAnsi="Republika" w:cs="Republika"/>
              <w:color w:val="529DBA"/>
              <w:sz w:val="60"/>
              <w:szCs w:val="60"/>
              <w:lang w:eastAsia="sl-SI"/>
            </w:rPr>
            <w:t></w:t>
          </w:r>
        </w:p>
        <w:p w14:paraId="27714BC8" w14:textId="77777777" w:rsidR="005A4C13" w:rsidRPr="006D42D9" w:rsidRDefault="005A4C13" w:rsidP="005A4C13">
          <w:pPr>
            <w:rPr>
              <w:rFonts w:ascii="Republika" w:hAnsi="Republika"/>
              <w:sz w:val="60"/>
              <w:szCs w:val="60"/>
            </w:rPr>
          </w:pPr>
        </w:p>
        <w:p w14:paraId="4074ED61" w14:textId="77777777" w:rsidR="005A4C13" w:rsidRPr="006D42D9" w:rsidRDefault="005A4C13" w:rsidP="005A4C13">
          <w:pPr>
            <w:rPr>
              <w:rFonts w:ascii="Republika" w:hAnsi="Republika"/>
              <w:sz w:val="60"/>
              <w:szCs w:val="60"/>
            </w:rPr>
          </w:pPr>
        </w:p>
        <w:p w14:paraId="60C38524" w14:textId="77777777" w:rsidR="005A4C13" w:rsidRPr="006D42D9" w:rsidRDefault="005A4C13" w:rsidP="005A4C13">
          <w:pPr>
            <w:rPr>
              <w:rFonts w:ascii="Republika" w:hAnsi="Republika"/>
              <w:sz w:val="60"/>
              <w:szCs w:val="60"/>
            </w:rPr>
          </w:pPr>
        </w:p>
        <w:p w14:paraId="47D7AD4A" w14:textId="77777777" w:rsidR="005A4C13" w:rsidRPr="006D42D9" w:rsidRDefault="005A4C13" w:rsidP="005A4C13">
          <w:pPr>
            <w:rPr>
              <w:rFonts w:ascii="Republika" w:hAnsi="Republika"/>
              <w:sz w:val="60"/>
              <w:szCs w:val="60"/>
            </w:rPr>
          </w:pPr>
        </w:p>
        <w:p w14:paraId="381FC959" w14:textId="77777777" w:rsidR="005A4C13" w:rsidRPr="006D42D9" w:rsidRDefault="005A4C13" w:rsidP="005A4C13">
          <w:pPr>
            <w:rPr>
              <w:rFonts w:ascii="Republika" w:hAnsi="Republika"/>
              <w:sz w:val="60"/>
              <w:szCs w:val="60"/>
            </w:rPr>
          </w:pPr>
        </w:p>
        <w:p w14:paraId="367C3087" w14:textId="77777777" w:rsidR="005A4C13" w:rsidRPr="006D42D9" w:rsidRDefault="005A4C13" w:rsidP="005A4C13">
          <w:pPr>
            <w:rPr>
              <w:rFonts w:ascii="Republika" w:hAnsi="Republika"/>
              <w:sz w:val="60"/>
              <w:szCs w:val="60"/>
            </w:rPr>
          </w:pPr>
        </w:p>
        <w:p w14:paraId="555E72AC" w14:textId="77777777" w:rsidR="005A4C13" w:rsidRPr="006D42D9" w:rsidRDefault="005A4C13" w:rsidP="005A4C13">
          <w:pPr>
            <w:rPr>
              <w:rFonts w:ascii="Republika" w:hAnsi="Republika"/>
              <w:sz w:val="60"/>
              <w:szCs w:val="60"/>
            </w:rPr>
          </w:pPr>
        </w:p>
        <w:p w14:paraId="23622334" w14:textId="77777777" w:rsidR="005A4C13" w:rsidRPr="006D42D9" w:rsidRDefault="005A4C13" w:rsidP="005A4C13">
          <w:pPr>
            <w:rPr>
              <w:rFonts w:ascii="Republika" w:hAnsi="Republika"/>
              <w:sz w:val="60"/>
              <w:szCs w:val="60"/>
            </w:rPr>
          </w:pPr>
        </w:p>
        <w:p w14:paraId="06ED38E4" w14:textId="77777777" w:rsidR="005A4C13" w:rsidRPr="006D42D9" w:rsidRDefault="005A4C13" w:rsidP="005A4C13">
          <w:pPr>
            <w:rPr>
              <w:rFonts w:ascii="Republika" w:hAnsi="Republika"/>
              <w:sz w:val="60"/>
              <w:szCs w:val="60"/>
            </w:rPr>
          </w:pPr>
        </w:p>
        <w:p w14:paraId="55AC42BE" w14:textId="77777777" w:rsidR="005A4C13" w:rsidRPr="006D42D9" w:rsidRDefault="005A4C13" w:rsidP="005A4C13">
          <w:pPr>
            <w:rPr>
              <w:rFonts w:ascii="Republika" w:hAnsi="Republika"/>
              <w:sz w:val="60"/>
              <w:szCs w:val="60"/>
            </w:rPr>
          </w:pPr>
        </w:p>
        <w:p w14:paraId="4C894A8A" w14:textId="77777777" w:rsidR="005A4C13" w:rsidRPr="006D42D9" w:rsidRDefault="005A4C13" w:rsidP="005A4C13">
          <w:pPr>
            <w:rPr>
              <w:rFonts w:ascii="Republika" w:hAnsi="Republika"/>
              <w:sz w:val="60"/>
              <w:szCs w:val="60"/>
            </w:rPr>
          </w:pPr>
        </w:p>
        <w:p w14:paraId="49FD6FF7" w14:textId="77777777" w:rsidR="005A4C13" w:rsidRPr="006D42D9" w:rsidRDefault="005A4C13" w:rsidP="005A4C13">
          <w:pPr>
            <w:rPr>
              <w:rFonts w:ascii="Republika" w:hAnsi="Republika"/>
              <w:sz w:val="60"/>
              <w:szCs w:val="60"/>
            </w:rPr>
          </w:pPr>
        </w:p>
        <w:p w14:paraId="1ABD3CC9" w14:textId="77777777" w:rsidR="005A4C13" w:rsidRPr="006D42D9" w:rsidRDefault="005A4C13" w:rsidP="005A4C13">
          <w:pPr>
            <w:rPr>
              <w:rFonts w:ascii="Republika" w:hAnsi="Republika"/>
              <w:sz w:val="60"/>
              <w:szCs w:val="60"/>
            </w:rPr>
          </w:pPr>
        </w:p>
        <w:p w14:paraId="68D1ADA1" w14:textId="77777777" w:rsidR="005A4C13" w:rsidRPr="006D42D9" w:rsidRDefault="005A4C13" w:rsidP="005A4C13">
          <w:pPr>
            <w:rPr>
              <w:rFonts w:ascii="Republika" w:hAnsi="Republika"/>
              <w:sz w:val="60"/>
              <w:szCs w:val="60"/>
            </w:rPr>
          </w:pPr>
        </w:p>
        <w:p w14:paraId="4EFEE5AF" w14:textId="77777777" w:rsidR="005A4C13" w:rsidRPr="006D42D9" w:rsidRDefault="005A4C13" w:rsidP="005A4C13">
          <w:pPr>
            <w:rPr>
              <w:rFonts w:ascii="Republika" w:hAnsi="Republika"/>
              <w:sz w:val="60"/>
              <w:szCs w:val="60"/>
            </w:rPr>
          </w:pPr>
        </w:p>
        <w:p w14:paraId="23BE4F81" w14:textId="77777777" w:rsidR="005A4C13" w:rsidRPr="006D42D9" w:rsidRDefault="005A4C13" w:rsidP="005A4C13">
          <w:pPr>
            <w:rPr>
              <w:rFonts w:ascii="Republika" w:hAnsi="Republika"/>
              <w:sz w:val="60"/>
              <w:szCs w:val="60"/>
            </w:rPr>
          </w:pPr>
        </w:p>
      </w:tc>
    </w:tr>
  </w:tbl>
  <w:p w14:paraId="3C85BDEB" w14:textId="77777777" w:rsidR="005A4C13" w:rsidRPr="008F3500" w:rsidRDefault="005A4C13" w:rsidP="005A4C13">
    <w:pPr>
      <w:autoSpaceDE w:val="0"/>
      <w:autoSpaceDN w:val="0"/>
      <w:adjustRightInd w:val="0"/>
      <w:spacing w:line="240" w:lineRule="auto"/>
      <w:rPr>
        <w:rFonts w:ascii="Republika" w:hAnsi="Republika"/>
      </w:rPr>
    </w:pPr>
    <w:r>
      <w:rPr>
        <w:noProof/>
        <w:szCs w:val="20"/>
        <w:lang w:eastAsia="ko-KR"/>
      </w:rPr>
      <mc:AlternateContent>
        <mc:Choice Requires="wps">
          <w:drawing>
            <wp:anchor distT="0" distB="0" distL="114300" distR="114300" simplePos="0" relativeHeight="251659264" behindDoc="1" locked="0" layoutInCell="0" allowOverlap="1" wp14:anchorId="12F56DD2" wp14:editId="6C82D16D">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DB0B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1D3BFAD" w14:textId="77777777" w:rsidR="005A4C13" w:rsidRPr="008B2E72" w:rsidRDefault="005A4C13" w:rsidP="005A4C13">
    <w:pPr>
      <w:pStyle w:val="Glava"/>
      <w:tabs>
        <w:tab w:val="left" w:pos="5112"/>
      </w:tabs>
      <w:spacing w:after="120" w:line="240" w:lineRule="exact"/>
      <w:rPr>
        <w:rFonts w:ascii="Republika" w:hAnsi="Republika"/>
        <w:b/>
        <w:caps/>
      </w:rPr>
    </w:pPr>
    <w:r w:rsidRPr="008B2E72">
      <w:rPr>
        <w:rFonts w:ascii="Republika" w:hAnsi="Republika"/>
        <w:b/>
        <w:caps/>
      </w:rPr>
      <w:t>Ministrstvo za finance</w:t>
    </w:r>
  </w:p>
  <w:p w14:paraId="636D51D9" w14:textId="77777777" w:rsidR="005A4C13" w:rsidRDefault="005A4C13" w:rsidP="005A4C13">
    <w:pPr>
      <w:pStyle w:val="Glava"/>
      <w:tabs>
        <w:tab w:val="left" w:pos="5112"/>
      </w:tabs>
      <w:spacing w:before="120" w:after="120" w:line="240" w:lineRule="exact"/>
      <w:rPr>
        <w:rFonts w:ascii="Republika" w:hAnsi="Republika"/>
        <w:caps/>
      </w:rPr>
    </w:pPr>
    <w:r>
      <w:rPr>
        <w:rFonts w:ascii="Republika" w:hAnsi="Republika"/>
        <w:caps/>
      </w:rPr>
      <w:t>FINANČNA uprava Republike Slovenije</w:t>
    </w:r>
  </w:p>
  <w:p w14:paraId="73E9D15D" w14:textId="77777777" w:rsidR="005A4C13" w:rsidRDefault="005A4C13" w:rsidP="005A4C13">
    <w:pPr>
      <w:pStyle w:val="Glava"/>
      <w:tabs>
        <w:tab w:val="left" w:pos="5112"/>
      </w:tabs>
      <w:spacing w:before="120" w:line="240" w:lineRule="exact"/>
      <w:rPr>
        <w:rFonts w:ascii="Republika" w:hAnsi="Republika"/>
      </w:rPr>
    </w:pPr>
    <w:r>
      <w:rPr>
        <w:rFonts w:ascii="Republika" w:hAnsi="Republika"/>
      </w:rPr>
      <w:t>Generalni finančni urad</w:t>
    </w:r>
  </w:p>
  <w:p w14:paraId="6C11CD53" w14:textId="043B53B9" w:rsidR="005A4C13" w:rsidRPr="008F3500" w:rsidRDefault="005A4C13" w:rsidP="00316871">
    <w:pPr>
      <w:pStyle w:val="Glava"/>
      <w:tabs>
        <w:tab w:val="clear" w:pos="9072"/>
        <w:tab w:val="left" w:pos="5112"/>
        <w:tab w:val="left" w:pos="5954"/>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r>
    <w:r>
      <w:rPr>
        <w:rFonts w:cs="Arial"/>
        <w:sz w:val="16"/>
      </w:rPr>
      <w:tab/>
    </w:r>
    <w:r>
      <w:rPr>
        <w:rFonts w:cs="Arial"/>
        <w:sz w:val="16"/>
      </w:rPr>
      <w:tab/>
    </w:r>
    <w:r w:rsidRPr="008F3500">
      <w:rPr>
        <w:rFonts w:cs="Arial"/>
        <w:sz w:val="16"/>
      </w:rPr>
      <w:t xml:space="preserve">T: </w:t>
    </w:r>
    <w:r>
      <w:rPr>
        <w:rFonts w:cs="Arial"/>
        <w:sz w:val="16"/>
      </w:rPr>
      <w:t>01 478 38 00</w:t>
    </w:r>
  </w:p>
  <w:p w14:paraId="01FEE2C4" w14:textId="4505A297" w:rsidR="005A4C13" w:rsidRPr="008F3500" w:rsidRDefault="005A4C13" w:rsidP="00316871">
    <w:pPr>
      <w:pStyle w:val="Glava"/>
      <w:tabs>
        <w:tab w:val="clear" w:pos="9072"/>
        <w:tab w:val="left" w:pos="5112"/>
        <w:tab w:val="left" w:pos="5954"/>
      </w:tabs>
      <w:spacing w:line="240" w:lineRule="exact"/>
      <w:rPr>
        <w:rFonts w:cs="Arial"/>
        <w:sz w:val="16"/>
      </w:rPr>
    </w:pPr>
    <w:r w:rsidRPr="008F3500">
      <w:rPr>
        <w:rFonts w:cs="Arial"/>
        <w:sz w:val="16"/>
      </w:rPr>
      <w:tab/>
    </w:r>
    <w:r>
      <w:rPr>
        <w:rFonts w:cs="Arial"/>
        <w:sz w:val="16"/>
      </w:rPr>
      <w:tab/>
    </w:r>
    <w:r>
      <w:rPr>
        <w:rFonts w:cs="Arial"/>
        <w:sz w:val="16"/>
      </w:rPr>
      <w:tab/>
    </w:r>
    <w:r w:rsidRPr="008F3500">
      <w:rPr>
        <w:rFonts w:cs="Arial"/>
        <w:sz w:val="16"/>
      </w:rPr>
      <w:t xml:space="preserve">E: </w:t>
    </w:r>
    <w:r>
      <w:rPr>
        <w:rFonts w:cs="Arial"/>
        <w:sz w:val="16"/>
      </w:rPr>
      <w:t>gfu.fu@gov.si</w:t>
    </w:r>
  </w:p>
  <w:p w14:paraId="2A4E2530" w14:textId="072C160F" w:rsidR="005A4C13" w:rsidRPr="008F3500" w:rsidRDefault="005A4C13" w:rsidP="00316871">
    <w:pPr>
      <w:pStyle w:val="Glava"/>
      <w:tabs>
        <w:tab w:val="clear" w:pos="9072"/>
        <w:tab w:val="left" w:pos="5112"/>
        <w:tab w:val="left" w:pos="5954"/>
      </w:tabs>
      <w:spacing w:line="240" w:lineRule="exact"/>
      <w:rPr>
        <w:rFonts w:cs="Arial"/>
        <w:sz w:val="16"/>
      </w:rPr>
    </w:pPr>
    <w:r>
      <w:rPr>
        <w:rFonts w:cs="Arial"/>
        <w:sz w:val="16"/>
      </w:rPr>
      <w:tab/>
    </w:r>
    <w:r>
      <w:rPr>
        <w:rFonts w:cs="Arial"/>
        <w:sz w:val="16"/>
      </w:rPr>
      <w:tab/>
    </w:r>
    <w:r w:rsidRPr="008F3500">
      <w:rPr>
        <w:rFonts w:cs="Arial"/>
        <w:sz w:val="16"/>
      </w:rPr>
      <w:tab/>
    </w:r>
    <w:r>
      <w:rPr>
        <w:rFonts w:cs="Arial"/>
        <w:sz w:val="16"/>
      </w:rPr>
      <w:t>www.fu.gov.si</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699"/>
    <w:multiLevelType w:val="hybridMultilevel"/>
    <w:tmpl w:val="1E3068A8"/>
    <w:lvl w:ilvl="0" w:tplc="0424000F">
      <w:start w:val="1"/>
      <w:numFmt w:val="decimal"/>
      <w:lvlText w:val="%1."/>
      <w:lvlJc w:val="lef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77F0B"/>
    <w:multiLevelType w:val="hybridMultilevel"/>
    <w:tmpl w:val="026AFE54"/>
    <w:lvl w:ilvl="0" w:tplc="950087D0">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AB7D69"/>
    <w:multiLevelType w:val="hybridMultilevel"/>
    <w:tmpl w:val="9F587C3C"/>
    <w:lvl w:ilvl="0" w:tplc="A822BA04">
      <w:start w:val="1"/>
      <w:numFmt w:val="decimal"/>
      <w:lvlText w:val="%1."/>
      <w:lvlJc w:val="left"/>
      <w:pPr>
        <w:ind w:left="720" w:hanging="360"/>
      </w:pPr>
      <w:rPr>
        <w:rFonts w:hint="default"/>
        <w:b w:val="0"/>
      </w:rPr>
    </w:lvl>
    <w:lvl w:ilvl="1" w:tplc="C47E8922">
      <w:start w:val="1"/>
      <w:numFmt w:val="decimal"/>
      <w:lvlText w:val="%2."/>
      <w:lvlJc w:val="left"/>
      <w:pPr>
        <w:ind w:left="1548" w:hanging="46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A56EB3"/>
    <w:multiLevelType w:val="hybridMultilevel"/>
    <w:tmpl w:val="24E8408E"/>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65E60"/>
    <w:multiLevelType w:val="hybridMultilevel"/>
    <w:tmpl w:val="989E83A0"/>
    <w:lvl w:ilvl="0" w:tplc="F0F8F862">
      <w:start w:val="1"/>
      <w:numFmt w:val="lowerRoman"/>
      <w:lvlText w:val="%1."/>
      <w:lvlJc w:val="righ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15929"/>
    <w:multiLevelType w:val="hybridMultilevel"/>
    <w:tmpl w:val="7F48934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0DC03515"/>
    <w:multiLevelType w:val="hybridMultilevel"/>
    <w:tmpl w:val="4C2EE080"/>
    <w:lvl w:ilvl="0" w:tplc="0424000F">
      <w:start w:val="1"/>
      <w:numFmt w:val="decimal"/>
      <w:lvlText w:val="%1."/>
      <w:lvlJc w:val="left"/>
      <w:pPr>
        <w:ind w:left="1440" w:hanging="360"/>
      </w:pPr>
    </w:lvl>
    <w:lvl w:ilvl="1" w:tplc="46EA1690">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A7152A"/>
    <w:multiLevelType w:val="hybridMultilevel"/>
    <w:tmpl w:val="4A889C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1127D3"/>
    <w:multiLevelType w:val="hybridMultilevel"/>
    <w:tmpl w:val="0A06EB4C"/>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6DB7921"/>
    <w:multiLevelType w:val="hybridMultilevel"/>
    <w:tmpl w:val="5A78152A"/>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D13564"/>
    <w:multiLevelType w:val="hybridMultilevel"/>
    <w:tmpl w:val="3E78E4EC"/>
    <w:lvl w:ilvl="0" w:tplc="0424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D1313"/>
    <w:multiLevelType w:val="hybridMultilevel"/>
    <w:tmpl w:val="FD983F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9875FA"/>
    <w:multiLevelType w:val="hybridMultilevel"/>
    <w:tmpl w:val="E264B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AC3B80"/>
    <w:multiLevelType w:val="hybridMultilevel"/>
    <w:tmpl w:val="F2CCFD90"/>
    <w:lvl w:ilvl="0" w:tplc="15C200B2">
      <w:start w:val="1"/>
      <w:numFmt w:val="decimal"/>
      <w:lvlText w:val="%1."/>
      <w:lvlJc w:val="left"/>
      <w:pPr>
        <w:ind w:left="2149" w:hanging="360"/>
      </w:pPr>
      <w:rPr>
        <w:b w:val="0"/>
      </w:rPr>
    </w:lvl>
    <w:lvl w:ilvl="1" w:tplc="04240019">
      <w:start w:val="1"/>
      <w:numFmt w:val="lowerLetter"/>
      <w:lvlText w:val="%2."/>
      <w:lvlJc w:val="left"/>
      <w:pPr>
        <w:ind w:left="2869" w:hanging="360"/>
      </w:pPr>
    </w:lvl>
    <w:lvl w:ilvl="2" w:tplc="0424001B" w:tentative="1">
      <w:start w:val="1"/>
      <w:numFmt w:val="lowerRoman"/>
      <w:lvlText w:val="%3."/>
      <w:lvlJc w:val="right"/>
      <w:pPr>
        <w:ind w:left="3589" w:hanging="180"/>
      </w:pPr>
    </w:lvl>
    <w:lvl w:ilvl="3" w:tplc="0424000F" w:tentative="1">
      <w:start w:val="1"/>
      <w:numFmt w:val="decimal"/>
      <w:lvlText w:val="%4."/>
      <w:lvlJc w:val="left"/>
      <w:pPr>
        <w:ind w:left="4309" w:hanging="360"/>
      </w:pPr>
    </w:lvl>
    <w:lvl w:ilvl="4" w:tplc="04240019" w:tentative="1">
      <w:start w:val="1"/>
      <w:numFmt w:val="lowerLetter"/>
      <w:lvlText w:val="%5."/>
      <w:lvlJc w:val="left"/>
      <w:pPr>
        <w:ind w:left="5029" w:hanging="360"/>
      </w:pPr>
    </w:lvl>
    <w:lvl w:ilvl="5" w:tplc="0424001B" w:tentative="1">
      <w:start w:val="1"/>
      <w:numFmt w:val="lowerRoman"/>
      <w:lvlText w:val="%6."/>
      <w:lvlJc w:val="right"/>
      <w:pPr>
        <w:ind w:left="5749" w:hanging="180"/>
      </w:pPr>
    </w:lvl>
    <w:lvl w:ilvl="6" w:tplc="0424000F" w:tentative="1">
      <w:start w:val="1"/>
      <w:numFmt w:val="decimal"/>
      <w:lvlText w:val="%7."/>
      <w:lvlJc w:val="left"/>
      <w:pPr>
        <w:ind w:left="6469" w:hanging="360"/>
      </w:pPr>
    </w:lvl>
    <w:lvl w:ilvl="7" w:tplc="04240019" w:tentative="1">
      <w:start w:val="1"/>
      <w:numFmt w:val="lowerLetter"/>
      <w:lvlText w:val="%8."/>
      <w:lvlJc w:val="left"/>
      <w:pPr>
        <w:ind w:left="7189" w:hanging="360"/>
      </w:pPr>
    </w:lvl>
    <w:lvl w:ilvl="8" w:tplc="0424001B" w:tentative="1">
      <w:start w:val="1"/>
      <w:numFmt w:val="lowerRoman"/>
      <w:lvlText w:val="%9."/>
      <w:lvlJc w:val="right"/>
      <w:pPr>
        <w:ind w:left="7909" w:hanging="180"/>
      </w:pPr>
    </w:lvl>
  </w:abstractNum>
  <w:abstractNum w:abstractNumId="14" w15:restartNumberingAfterBreak="0">
    <w:nsid w:val="20062C44"/>
    <w:multiLevelType w:val="hybridMultilevel"/>
    <w:tmpl w:val="7E3C382E"/>
    <w:lvl w:ilvl="0" w:tplc="CEDEC64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3C5B63"/>
    <w:multiLevelType w:val="hybridMultilevel"/>
    <w:tmpl w:val="FC68E166"/>
    <w:lvl w:ilvl="0" w:tplc="E6CE18C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E52B22"/>
    <w:multiLevelType w:val="hybridMultilevel"/>
    <w:tmpl w:val="CA281A8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7" w15:restartNumberingAfterBreak="0">
    <w:nsid w:val="2AF001CC"/>
    <w:multiLevelType w:val="hybridMultilevel"/>
    <w:tmpl w:val="5DECA2A0"/>
    <w:lvl w:ilvl="0" w:tplc="A7F04952">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2D9C022F"/>
    <w:multiLevelType w:val="hybridMultilevel"/>
    <w:tmpl w:val="F8325046"/>
    <w:lvl w:ilvl="0" w:tplc="04240017">
      <w:start w:val="1"/>
      <w:numFmt w:val="lowerLetter"/>
      <w:lvlText w:val="%1)"/>
      <w:lvlJc w:val="left"/>
      <w:pPr>
        <w:ind w:left="1713" w:hanging="360"/>
      </w:p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19" w15:restartNumberingAfterBreak="0">
    <w:nsid w:val="2E2215F9"/>
    <w:multiLevelType w:val="hybridMultilevel"/>
    <w:tmpl w:val="3016050E"/>
    <w:lvl w:ilvl="0" w:tplc="603C6FCA">
      <w:start w:val="2"/>
      <w:numFmt w:val="bullet"/>
      <w:lvlText w:val="-"/>
      <w:lvlJc w:val="left"/>
      <w:pPr>
        <w:ind w:left="720" w:hanging="360"/>
      </w:pPr>
      <w:rPr>
        <w:rFonts w:ascii="Arial" w:eastAsiaTheme="minorHAnsi"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96622A"/>
    <w:multiLevelType w:val="hybridMultilevel"/>
    <w:tmpl w:val="028E3ACE"/>
    <w:lvl w:ilvl="0" w:tplc="76E21828">
      <w:start w:val="1"/>
      <w:numFmt w:val="decimal"/>
      <w:lvlText w:val="%1."/>
      <w:lvlJc w:val="left"/>
      <w:pPr>
        <w:ind w:left="1083" w:hanging="360"/>
      </w:pPr>
      <w:rPr>
        <w:rFonts w:hint="default"/>
        <w:b/>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tentative="1">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21" w15:restartNumberingAfterBreak="0">
    <w:nsid w:val="2F341680"/>
    <w:multiLevelType w:val="hybridMultilevel"/>
    <w:tmpl w:val="ACD86D90"/>
    <w:lvl w:ilvl="0" w:tplc="9AB6A5A8">
      <w:start w:val="2"/>
      <w:numFmt w:val="bullet"/>
      <w:lvlText w:val="-"/>
      <w:lvlJc w:val="left"/>
      <w:pPr>
        <w:ind w:left="1440" w:hanging="360"/>
      </w:pPr>
      <w:rPr>
        <w:rFonts w:ascii="Arial" w:hAnsi="Arial" w:hint="default"/>
        <w:b w:val="0"/>
        <w:i w:val="0"/>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1E31089"/>
    <w:multiLevelType w:val="hybridMultilevel"/>
    <w:tmpl w:val="B2107E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69357AB"/>
    <w:multiLevelType w:val="hybridMultilevel"/>
    <w:tmpl w:val="0944B034"/>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4E6A6E"/>
    <w:multiLevelType w:val="hybridMultilevel"/>
    <w:tmpl w:val="9AB8EACC"/>
    <w:lvl w:ilvl="0" w:tplc="0424000F">
      <w:start w:val="1"/>
      <w:numFmt w:val="decimal"/>
      <w:lvlText w:val="%1."/>
      <w:lvlJc w:val="left"/>
      <w:pPr>
        <w:ind w:left="1429" w:hanging="360"/>
      </w:pPr>
    </w:lvl>
    <w:lvl w:ilvl="1" w:tplc="0424000F">
      <w:start w:val="1"/>
      <w:numFmt w:val="decimal"/>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5" w15:restartNumberingAfterBreak="0">
    <w:nsid w:val="41B467CE"/>
    <w:multiLevelType w:val="hybridMultilevel"/>
    <w:tmpl w:val="0FD489B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3C63633"/>
    <w:multiLevelType w:val="hybridMultilevel"/>
    <w:tmpl w:val="962A3060"/>
    <w:lvl w:ilvl="0" w:tplc="A962A84E">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134D13"/>
    <w:multiLevelType w:val="hybridMultilevel"/>
    <w:tmpl w:val="4FEC5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2B57A3"/>
    <w:multiLevelType w:val="hybridMultilevel"/>
    <w:tmpl w:val="96B0435E"/>
    <w:lvl w:ilvl="0" w:tplc="A9383EA6">
      <w:start w:val="1"/>
      <w:numFmt w:val="lowerLetter"/>
      <w:lvlText w:val="%1)"/>
      <w:lvlJc w:val="left"/>
      <w:pPr>
        <w:ind w:left="720" w:hanging="360"/>
      </w:pPr>
      <w:rPr>
        <w:b/>
        <w:bCs w:val="0"/>
      </w:rPr>
    </w:lvl>
    <w:lvl w:ilvl="1" w:tplc="0A082F9A">
      <w:start w:val="1"/>
      <w:numFmt w:val="lowerRoman"/>
      <w:lvlText w:val="(%2)"/>
      <w:lvlJc w:val="left"/>
      <w:pPr>
        <w:ind w:left="1800" w:hanging="720"/>
      </w:pPr>
      <w:rPr>
        <w:rFonts w:hint="default"/>
      </w:rPr>
    </w:lvl>
    <w:lvl w:ilvl="2" w:tplc="EC8EAD7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C90D67"/>
    <w:multiLevelType w:val="hybridMultilevel"/>
    <w:tmpl w:val="C59A604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49093140"/>
    <w:multiLevelType w:val="hybridMultilevel"/>
    <w:tmpl w:val="3E0CA998"/>
    <w:lvl w:ilvl="0" w:tplc="9798229A">
      <w:start w:val="1"/>
      <w:numFmt w:val="decimal"/>
      <w:lvlText w:val="%1."/>
      <w:lvlJc w:val="left"/>
      <w:pPr>
        <w:ind w:left="1083" w:hanging="360"/>
      </w:pPr>
      <w:rPr>
        <w:rFonts w:hint="default"/>
        <w:b w:val="0"/>
        <w:bCs/>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31" w15:restartNumberingAfterBreak="0">
    <w:nsid w:val="4AC07A2C"/>
    <w:multiLevelType w:val="hybridMultilevel"/>
    <w:tmpl w:val="6C3809F2"/>
    <w:lvl w:ilvl="0" w:tplc="88B88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A60F0"/>
    <w:multiLevelType w:val="hybridMultilevel"/>
    <w:tmpl w:val="67745510"/>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5C5C21"/>
    <w:multiLevelType w:val="hybridMultilevel"/>
    <w:tmpl w:val="EC866478"/>
    <w:lvl w:ilvl="0" w:tplc="B1F4856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45540A"/>
    <w:multiLevelType w:val="hybridMultilevel"/>
    <w:tmpl w:val="8654E698"/>
    <w:lvl w:ilvl="0" w:tplc="1E2497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91B85"/>
    <w:multiLevelType w:val="hybridMultilevel"/>
    <w:tmpl w:val="C3400FCE"/>
    <w:lvl w:ilvl="0" w:tplc="04240017">
      <w:start w:val="1"/>
      <w:numFmt w:val="lowerLetter"/>
      <w:lvlText w:val="%1)"/>
      <w:lvlJc w:val="left"/>
      <w:pPr>
        <w:ind w:left="720" w:hanging="360"/>
      </w:pPr>
      <w:rPr>
        <w:rFonts w:hint="default"/>
        <w:b/>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254A21"/>
    <w:multiLevelType w:val="hybridMultilevel"/>
    <w:tmpl w:val="AEE66442"/>
    <w:lvl w:ilvl="0" w:tplc="61AEA46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1B6C7D"/>
    <w:multiLevelType w:val="hybridMultilevel"/>
    <w:tmpl w:val="9350C802"/>
    <w:lvl w:ilvl="0" w:tplc="00783E7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6A227A0B"/>
    <w:multiLevelType w:val="hybridMultilevel"/>
    <w:tmpl w:val="ED44DF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AC84861"/>
    <w:multiLevelType w:val="hybridMultilevel"/>
    <w:tmpl w:val="0F98A5F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15:restartNumberingAfterBreak="0">
    <w:nsid w:val="6DFC3AB4"/>
    <w:multiLevelType w:val="hybridMultilevel"/>
    <w:tmpl w:val="7F1E2D1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41" w15:restartNumberingAfterBreak="0">
    <w:nsid w:val="6F207D31"/>
    <w:multiLevelType w:val="hybridMultilevel"/>
    <w:tmpl w:val="EBAE01D0"/>
    <w:lvl w:ilvl="0" w:tplc="0424000F">
      <w:start w:val="1"/>
      <w:numFmt w:val="decimal"/>
      <w:lvlText w:val="%1."/>
      <w:lvlJc w:val="left"/>
      <w:pPr>
        <w:ind w:left="720" w:hanging="360"/>
      </w:pPr>
    </w:lvl>
    <w:lvl w:ilvl="1" w:tplc="1B76E72E">
      <w:start w:val="1"/>
      <w:numFmt w:val="decimal"/>
      <w:lvlText w:val="%2."/>
      <w:lvlJc w:val="left"/>
      <w:pPr>
        <w:ind w:left="1440" w:hanging="360"/>
      </w:pPr>
      <w:rPr>
        <w:rFonts w:hint="default"/>
        <w:b w:val="0"/>
      </w:rPr>
    </w:lvl>
    <w:lvl w:ilvl="2" w:tplc="DEB8DAE8">
      <w:start w:val="1"/>
      <w:numFmt w:val="decimal"/>
      <w:lvlText w:val="%3)"/>
      <w:lvlJc w:val="left"/>
      <w:pPr>
        <w:ind w:left="2340" w:hanging="360"/>
      </w:pPr>
      <w:rPr>
        <w:rFonts w:hint="default"/>
        <w:b/>
      </w:rPr>
    </w:lvl>
    <w:lvl w:ilvl="3" w:tplc="603C6FCA">
      <w:start w:val="2"/>
      <w:numFmt w:val="bullet"/>
      <w:lvlText w:val="-"/>
      <w:lvlJc w:val="left"/>
      <w:pPr>
        <w:ind w:left="2880" w:hanging="360"/>
      </w:pPr>
      <w:rPr>
        <w:rFonts w:ascii="Arial" w:eastAsiaTheme="minorHAnsi" w:hAnsi="Arial" w:cs="Arial" w:hint="default"/>
      </w:rPr>
    </w:lvl>
    <w:lvl w:ilvl="4" w:tplc="7408DBFE">
      <w:start w:val="1"/>
      <w:numFmt w:val="lowerLetter"/>
      <w:lvlText w:val="%5)"/>
      <w:lvlJc w:val="left"/>
      <w:pPr>
        <w:ind w:left="3600" w:hanging="360"/>
      </w:pPr>
      <w:rPr>
        <w:rFonts w:cs="Arial" w:hint="default"/>
        <w:b/>
      </w:rPr>
    </w:lvl>
    <w:lvl w:ilvl="5" w:tplc="CFE86E72">
      <w:start w:val="3"/>
      <w:numFmt w:val="upperLetter"/>
      <w:lvlText w:val="%6)"/>
      <w:lvlJc w:val="left"/>
      <w:pPr>
        <w:ind w:left="4500" w:hanging="360"/>
      </w:pPr>
      <w:rPr>
        <w:rFonts w:cs="Arial" w:hint="default"/>
        <w:b/>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5D42AD"/>
    <w:multiLevelType w:val="hybridMultilevel"/>
    <w:tmpl w:val="6A92DA38"/>
    <w:lvl w:ilvl="0" w:tplc="FFFFFFFF">
      <w:start w:val="1"/>
      <w:numFmt w:val="lowerRoman"/>
      <w:lvlText w:val="%1."/>
      <w:lvlJc w:val="right"/>
      <w:pPr>
        <w:ind w:left="1440" w:hanging="360"/>
      </w:pPr>
    </w:lvl>
    <w:lvl w:ilvl="1" w:tplc="0424001B">
      <w:start w:val="1"/>
      <w:numFmt w:val="lowerRoman"/>
      <w:lvlText w:val="%2."/>
      <w:lvlJc w:val="right"/>
      <w:pPr>
        <w:ind w:left="1440" w:hanging="360"/>
      </w:pPr>
    </w:lvl>
    <w:lvl w:ilvl="2" w:tplc="1336417A">
      <w:start w:val="1"/>
      <w:numFmt w:val="decimal"/>
      <w:lvlText w:val="(%3)"/>
      <w:lvlJc w:val="left"/>
      <w:pPr>
        <w:ind w:left="3060" w:hanging="360"/>
      </w:pPr>
      <w:rPr>
        <w:rFonts w:hint="default"/>
      </w:rPr>
    </w:lvl>
    <w:lvl w:ilvl="3" w:tplc="47AE45B4">
      <w:start w:val="1"/>
      <w:numFmt w:val="decimal"/>
      <w:lvlText w:val="%4."/>
      <w:lvlJc w:val="left"/>
      <w:pPr>
        <w:ind w:left="3600" w:hanging="360"/>
      </w:pPr>
      <w:rPr>
        <w:rFonts w:hint="default"/>
      </w:rPr>
    </w:lvl>
    <w:lvl w:ilvl="4" w:tplc="478C132E">
      <w:start w:val="1"/>
      <w:numFmt w:val="lowerLetter"/>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1744963"/>
    <w:multiLevelType w:val="hybridMultilevel"/>
    <w:tmpl w:val="CBC607B4"/>
    <w:lvl w:ilvl="0" w:tplc="F196C848">
      <w:start w:val="1"/>
      <w:numFmt w:val="decimal"/>
      <w:lvlText w:val="%1."/>
      <w:lvlJc w:val="left"/>
      <w:pPr>
        <w:ind w:left="644" w:hanging="360"/>
      </w:pPr>
      <w:rPr>
        <w:rFonts w:hint="default"/>
        <w:b/>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2D1090E"/>
    <w:multiLevelType w:val="hybridMultilevel"/>
    <w:tmpl w:val="B9326B38"/>
    <w:lvl w:ilvl="0" w:tplc="C85C14F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4203FE3"/>
    <w:multiLevelType w:val="hybridMultilevel"/>
    <w:tmpl w:val="A2426726"/>
    <w:lvl w:ilvl="0" w:tplc="EE4EE7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6235E6D"/>
    <w:multiLevelType w:val="hybridMultilevel"/>
    <w:tmpl w:val="7890CB7A"/>
    <w:lvl w:ilvl="0" w:tplc="0424001B">
      <w:start w:val="1"/>
      <w:numFmt w:val="low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7" w15:restartNumberingAfterBreak="0">
    <w:nsid w:val="7793229C"/>
    <w:multiLevelType w:val="hybridMultilevel"/>
    <w:tmpl w:val="D9529C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5135C8"/>
    <w:multiLevelType w:val="hybridMultilevel"/>
    <w:tmpl w:val="F1F4E200"/>
    <w:lvl w:ilvl="0" w:tplc="BC28C650">
      <w:start w:val="1"/>
      <w:numFmt w:val="lowerLetter"/>
      <w:lvlText w:val="%1)"/>
      <w:lvlJc w:val="left"/>
      <w:pPr>
        <w:ind w:left="1429" w:hanging="360"/>
      </w:pPr>
      <w:rPr>
        <w:b/>
        <w:bCs w:val="0"/>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num w:numId="1" w16cid:durableId="1507019107">
    <w:abstractNumId w:val="1"/>
  </w:num>
  <w:num w:numId="2" w16cid:durableId="891889740">
    <w:abstractNumId w:val="43"/>
  </w:num>
  <w:num w:numId="3" w16cid:durableId="1427463597">
    <w:abstractNumId w:val="11"/>
  </w:num>
  <w:num w:numId="4" w16cid:durableId="1664589">
    <w:abstractNumId w:val="7"/>
  </w:num>
  <w:num w:numId="5" w16cid:durableId="726683962">
    <w:abstractNumId w:val="35"/>
  </w:num>
  <w:num w:numId="6" w16cid:durableId="2040159052">
    <w:abstractNumId w:val="24"/>
  </w:num>
  <w:num w:numId="7" w16cid:durableId="2109084437">
    <w:abstractNumId w:val="13"/>
  </w:num>
  <w:num w:numId="8" w16cid:durableId="2143888088">
    <w:abstractNumId w:val="41"/>
  </w:num>
  <w:num w:numId="9" w16cid:durableId="1342123054">
    <w:abstractNumId w:val="25"/>
  </w:num>
  <w:num w:numId="10" w16cid:durableId="351151479">
    <w:abstractNumId w:val="2"/>
  </w:num>
  <w:num w:numId="11" w16cid:durableId="27731297">
    <w:abstractNumId w:val="27"/>
  </w:num>
  <w:num w:numId="12" w16cid:durableId="1663004128">
    <w:abstractNumId w:val="47"/>
  </w:num>
  <w:num w:numId="13" w16cid:durableId="1713655148">
    <w:abstractNumId w:val="33"/>
  </w:num>
  <w:num w:numId="14" w16cid:durableId="1668895777">
    <w:abstractNumId w:val="21"/>
  </w:num>
  <w:num w:numId="15" w16cid:durableId="2080135300">
    <w:abstractNumId w:val="15"/>
  </w:num>
  <w:num w:numId="16" w16cid:durableId="541284211">
    <w:abstractNumId w:val="14"/>
  </w:num>
  <w:num w:numId="17" w16cid:durableId="1964727628">
    <w:abstractNumId w:val="44"/>
  </w:num>
  <w:num w:numId="18" w16cid:durableId="2145460604">
    <w:abstractNumId w:val="28"/>
  </w:num>
  <w:num w:numId="19" w16cid:durableId="1212378006">
    <w:abstractNumId w:val="31"/>
  </w:num>
  <w:num w:numId="20" w16cid:durableId="857082609">
    <w:abstractNumId w:val="34"/>
  </w:num>
  <w:num w:numId="21" w16cid:durableId="974606329">
    <w:abstractNumId w:val="23"/>
  </w:num>
  <w:num w:numId="22" w16cid:durableId="176969043">
    <w:abstractNumId w:val="3"/>
  </w:num>
  <w:num w:numId="23" w16cid:durableId="911161237">
    <w:abstractNumId w:val="9"/>
  </w:num>
  <w:num w:numId="24" w16cid:durableId="710812318">
    <w:abstractNumId w:val="26"/>
  </w:num>
  <w:num w:numId="25" w16cid:durableId="1801994177">
    <w:abstractNumId w:val="10"/>
  </w:num>
  <w:num w:numId="26" w16cid:durableId="526413137">
    <w:abstractNumId w:val="19"/>
  </w:num>
  <w:num w:numId="27" w16cid:durableId="2118131545">
    <w:abstractNumId w:val="32"/>
  </w:num>
  <w:num w:numId="28" w16cid:durableId="1156409834">
    <w:abstractNumId w:val="8"/>
  </w:num>
  <w:num w:numId="29" w16cid:durableId="1669168716">
    <w:abstractNumId w:val="5"/>
  </w:num>
  <w:num w:numId="30" w16cid:durableId="877353079">
    <w:abstractNumId w:val="6"/>
  </w:num>
  <w:num w:numId="31" w16cid:durableId="1867523493">
    <w:abstractNumId w:val="46"/>
  </w:num>
  <w:num w:numId="32" w16cid:durableId="644165978">
    <w:abstractNumId w:val="42"/>
  </w:num>
  <w:num w:numId="33" w16cid:durableId="1300190866">
    <w:abstractNumId w:val="39"/>
  </w:num>
  <w:num w:numId="34" w16cid:durableId="1114715549">
    <w:abstractNumId w:val="38"/>
  </w:num>
  <w:num w:numId="35" w16cid:durableId="144275986">
    <w:abstractNumId w:val="29"/>
  </w:num>
  <w:num w:numId="36" w16cid:durableId="28802722">
    <w:abstractNumId w:val="22"/>
  </w:num>
  <w:num w:numId="37" w16cid:durableId="921138660">
    <w:abstractNumId w:val="40"/>
  </w:num>
  <w:num w:numId="38" w16cid:durableId="63257230">
    <w:abstractNumId w:val="16"/>
  </w:num>
  <w:num w:numId="39" w16cid:durableId="1656185438">
    <w:abstractNumId w:val="4"/>
  </w:num>
  <w:num w:numId="40" w16cid:durableId="2077823797">
    <w:abstractNumId w:val="0"/>
  </w:num>
  <w:num w:numId="41" w16cid:durableId="1051928427">
    <w:abstractNumId w:val="30"/>
  </w:num>
  <w:num w:numId="42" w16cid:durableId="84082722">
    <w:abstractNumId w:val="20"/>
  </w:num>
  <w:num w:numId="43" w16cid:durableId="1858538826">
    <w:abstractNumId w:val="12"/>
  </w:num>
  <w:num w:numId="44" w16cid:durableId="1025130529">
    <w:abstractNumId w:val="37"/>
  </w:num>
  <w:num w:numId="45" w16cid:durableId="1143159457">
    <w:abstractNumId w:val="45"/>
  </w:num>
  <w:num w:numId="46" w16cid:durableId="218369365">
    <w:abstractNumId w:val="36"/>
  </w:num>
  <w:num w:numId="47" w16cid:durableId="1144657201">
    <w:abstractNumId w:val="18"/>
  </w:num>
  <w:num w:numId="48" w16cid:durableId="1752465255">
    <w:abstractNumId w:val="17"/>
  </w:num>
  <w:num w:numId="49" w16cid:durableId="1817143129">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B6"/>
    <w:rsid w:val="000006DB"/>
    <w:rsid w:val="0001432B"/>
    <w:rsid w:val="000204BB"/>
    <w:rsid w:val="000306E3"/>
    <w:rsid w:val="0003227B"/>
    <w:rsid w:val="00032314"/>
    <w:rsid w:val="00033AE8"/>
    <w:rsid w:val="00040CE7"/>
    <w:rsid w:val="00047F65"/>
    <w:rsid w:val="0005799D"/>
    <w:rsid w:val="00067637"/>
    <w:rsid w:val="000759EE"/>
    <w:rsid w:val="00077652"/>
    <w:rsid w:val="00077A3F"/>
    <w:rsid w:val="0008013B"/>
    <w:rsid w:val="00080F2E"/>
    <w:rsid w:val="00082145"/>
    <w:rsid w:val="00082C8A"/>
    <w:rsid w:val="00083C5B"/>
    <w:rsid w:val="00087756"/>
    <w:rsid w:val="000901FF"/>
    <w:rsid w:val="0009069D"/>
    <w:rsid w:val="00091AB5"/>
    <w:rsid w:val="00096A7B"/>
    <w:rsid w:val="000A1390"/>
    <w:rsid w:val="000A76A5"/>
    <w:rsid w:val="000B303D"/>
    <w:rsid w:val="000C759B"/>
    <w:rsid w:val="000D5A46"/>
    <w:rsid w:val="000D6F3B"/>
    <w:rsid w:val="000F27B6"/>
    <w:rsid w:val="00105A76"/>
    <w:rsid w:val="00106D8F"/>
    <w:rsid w:val="00111EC9"/>
    <w:rsid w:val="00116360"/>
    <w:rsid w:val="00123647"/>
    <w:rsid w:val="00123683"/>
    <w:rsid w:val="00123F75"/>
    <w:rsid w:val="001244BC"/>
    <w:rsid w:val="00124EED"/>
    <w:rsid w:val="00130CD3"/>
    <w:rsid w:val="00131661"/>
    <w:rsid w:val="0013169D"/>
    <w:rsid w:val="0013232F"/>
    <w:rsid w:val="00137451"/>
    <w:rsid w:val="001500F2"/>
    <w:rsid w:val="00156422"/>
    <w:rsid w:val="00156515"/>
    <w:rsid w:val="00160B75"/>
    <w:rsid w:val="00172163"/>
    <w:rsid w:val="00174387"/>
    <w:rsid w:val="00175AE8"/>
    <w:rsid w:val="00183A0B"/>
    <w:rsid w:val="00183DEC"/>
    <w:rsid w:val="001A10D8"/>
    <w:rsid w:val="001A2B6A"/>
    <w:rsid w:val="001A4E4B"/>
    <w:rsid w:val="001B48DE"/>
    <w:rsid w:val="001B5900"/>
    <w:rsid w:val="001B7101"/>
    <w:rsid w:val="001C120B"/>
    <w:rsid w:val="001C1A8A"/>
    <w:rsid w:val="001C25CB"/>
    <w:rsid w:val="001C49C4"/>
    <w:rsid w:val="001D3655"/>
    <w:rsid w:val="001E2705"/>
    <w:rsid w:val="001E5EA6"/>
    <w:rsid w:val="001F30E4"/>
    <w:rsid w:val="001F5CFC"/>
    <w:rsid w:val="0020095D"/>
    <w:rsid w:val="002037AD"/>
    <w:rsid w:val="00203D00"/>
    <w:rsid w:val="00204472"/>
    <w:rsid w:val="0020608B"/>
    <w:rsid w:val="002113D8"/>
    <w:rsid w:val="00211D41"/>
    <w:rsid w:val="00230CBC"/>
    <w:rsid w:val="002414CC"/>
    <w:rsid w:val="00241C43"/>
    <w:rsid w:val="002444EC"/>
    <w:rsid w:val="00244857"/>
    <w:rsid w:val="00246E28"/>
    <w:rsid w:val="002524CB"/>
    <w:rsid w:val="00252C05"/>
    <w:rsid w:val="00252C78"/>
    <w:rsid w:val="00262417"/>
    <w:rsid w:val="002636FD"/>
    <w:rsid w:val="00265FE3"/>
    <w:rsid w:val="00272790"/>
    <w:rsid w:val="00282B3B"/>
    <w:rsid w:val="00283AEC"/>
    <w:rsid w:val="0029636A"/>
    <w:rsid w:val="002968CA"/>
    <w:rsid w:val="002B182E"/>
    <w:rsid w:val="002B1DCA"/>
    <w:rsid w:val="002B23CF"/>
    <w:rsid w:val="002B3115"/>
    <w:rsid w:val="002B3AB8"/>
    <w:rsid w:val="002B79D4"/>
    <w:rsid w:val="002C0F98"/>
    <w:rsid w:val="002C29E3"/>
    <w:rsid w:val="002E2E4F"/>
    <w:rsid w:val="002F4173"/>
    <w:rsid w:val="00303582"/>
    <w:rsid w:val="00304392"/>
    <w:rsid w:val="00306E5A"/>
    <w:rsid w:val="00313819"/>
    <w:rsid w:val="00314CAB"/>
    <w:rsid w:val="00315415"/>
    <w:rsid w:val="00315D33"/>
    <w:rsid w:val="00316871"/>
    <w:rsid w:val="003221BB"/>
    <w:rsid w:val="00322423"/>
    <w:rsid w:val="003225A0"/>
    <w:rsid w:val="00322D3B"/>
    <w:rsid w:val="00324561"/>
    <w:rsid w:val="003327EF"/>
    <w:rsid w:val="00332D2E"/>
    <w:rsid w:val="00335EFF"/>
    <w:rsid w:val="00357ABC"/>
    <w:rsid w:val="00360CFA"/>
    <w:rsid w:val="00360E14"/>
    <w:rsid w:val="003641CA"/>
    <w:rsid w:val="003646B3"/>
    <w:rsid w:val="0037583D"/>
    <w:rsid w:val="00377F6A"/>
    <w:rsid w:val="003864E3"/>
    <w:rsid w:val="0038762B"/>
    <w:rsid w:val="00391A01"/>
    <w:rsid w:val="003935E9"/>
    <w:rsid w:val="00396F1C"/>
    <w:rsid w:val="003B467F"/>
    <w:rsid w:val="003C0842"/>
    <w:rsid w:val="003C1057"/>
    <w:rsid w:val="003C3874"/>
    <w:rsid w:val="003C4975"/>
    <w:rsid w:val="003D34F1"/>
    <w:rsid w:val="003E50F9"/>
    <w:rsid w:val="003E54A7"/>
    <w:rsid w:val="00400E68"/>
    <w:rsid w:val="00401D2F"/>
    <w:rsid w:val="004028DA"/>
    <w:rsid w:val="00404D83"/>
    <w:rsid w:val="0040585F"/>
    <w:rsid w:val="00412030"/>
    <w:rsid w:val="00412FE2"/>
    <w:rsid w:val="00414B95"/>
    <w:rsid w:val="004233EF"/>
    <w:rsid w:val="00423E2C"/>
    <w:rsid w:val="0042788D"/>
    <w:rsid w:val="0043142C"/>
    <w:rsid w:val="00432839"/>
    <w:rsid w:val="00442D9A"/>
    <w:rsid w:val="0044574A"/>
    <w:rsid w:val="004459BF"/>
    <w:rsid w:val="0045008A"/>
    <w:rsid w:val="004549C3"/>
    <w:rsid w:val="00454C9C"/>
    <w:rsid w:val="00462095"/>
    <w:rsid w:val="00462E8B"/>
    <w:rsid w:val="00462ECA"/>
    <w:rsid w:val="004636E7"/>
    <w:rsid w:val="004721BC"/>
    <w:rsid w:val="00472536"/>
    <w:rsid w:val="004731B0"/>
    <w:rsid w:val="00480F0B"/>
    <w:rsid w:val="00483112"/>
    <w:rsid w:val="00490F91"/>
    <w:rsid w:val="00493603"/>
    <w:rsid w:val="00494560"/>
    <w:rsid w:val="00495B8F"/>
    <w:rsid w:val="004A040A"/>
    <w:rsid w:val="004A6F18"/>
    <w:rsid w:val="004A7C87"/>
    <w:rsid w:val="004B0EEB"/>
    <w:rsid w:val="004B0FD1"/>
    <w:rsid w:val="004C54DB"/>
    <w:rsid w:val="004C799D"/>
    <w:rsid w:val="004C7C1F"/>
    <w:rsid w:val="004D1908"/>
    <w:rsid w:val="004D5132"/>
    <w:rsid w:val="004D7F1B"/>
    <w:rsid w:val="004E5A58"/>
    <w:rsid w:val="004F036C"/>
    <w:rsid w:val="004F1D97"/>
    <w:rsid w:val="004F6495"/>
    <w:rsid w:val="004F791B"/>
    <w:rsid w:val="00502E2E"/>
    <w:rsid w:val="005033A2"/>
    <w:rsid w:val="00504107"/>
    <w:rsid w:val="0051790E"/>
    <w:rsid w:val="005201B2"/>
    <w:rsid w:val="0052158A"/>
    <w:rsid w:val="00533FDC"/>
    <w:rsid w:val="005356ED"/>
    <w:rsid w:val="00537F77"/>
    <w:rsid w:val="00545237"/>
    <w:rsid w:val="00546F22"/>
    <w:rsid w:val="0055203E"/>
    <w:rsid w:val="005535FB"/>
    <w:rsid w:val="00580B9A"/>
    <w:rsid w:val="00582E87"/>
    <w:rsid w:val="00585360"/>
    <w:rsid w:val="005910BC"/>
    <w:rsid w:val="005A4C13"/>
    <w:rsid w:val="005A57F7"/>
    <w:rsid w:val="005A5F76"/>
    <w:rsid w:val="005B40C2"/>
    <w:rsid w:val="005B49C9"/>
    <w:rsid w:val="005D0635"/>
    <w:rsid w:val="005D2F81"/>
    <w:rsid w:val="005D3839"/>
    <w:rsid w:val="005D4563"/>
    <w:rsid w:val="005D612C"/>
    <w:rsid w:val="005D7F70"/>
    <w:rsid w:val="005E36C9"/>
    <w:rsid w:val="005E4FF6"/>
    <w:rsid w:val="005E7E66"/>
    <w:rsid w:val="005F0997"/>
    <w:rsid w:val="005F4B9F"/>
    <w:rsid w:val="005F6E12"/>
    <w:rsid w:val="00601987"/>
    <w:rsid w:val="00605E76"/>
    <w:rsid w:val="0061159F"/>
    <w:rsid w:val="00617890"/>
    <w:rsid w:val="00617E2A"/>
    <w:rsid w:val="00623563"/>
    <w:rsid w:val="006237C6"/>
    <w:rsid w:val="0062598A"/>
    <w:rsid w:val="006417FB"/>
    <w:rsid w:val="006511F4"/>
    <w:rsid w:val="00655F74"/>
    <w:rsid w:val="0066170D"/>
    <w:rsid w:val="00663411"/>
    <w:rsid w:val="0066448A"/>
    <w:rsid w:val="00664912"/>
    <w:rsid w:val="00665265"/>
    <w:rsid w:val="00667C14"/>
    <w:rsid w:val="006706DA"/>
    <w:rsid w:val="00670B27"/>
    <w:rsid w:val="00670FF5"/>
    <w:rsid w:val="006713E2"/>
    <w:rsid w:val="00673718"/>
    <w:rsid w:val="0068305D"/>
    <w:rsid w:val="006879CB"/>
    <w:rsid w:val="00692A30"/>
    <w:rsid w:val="006A2201"/>
    <w:rsid w:val="006A33EB"/>
    <w:rsid w:val="006A6D48"/>
    <w:rsid w:val="006A708B"/>
    <w:rsid w:val="006B1A1B"/>
    <w:rsid w:val="006B3742"/>
    <w:rsid w:val="006B6277"/>
    <w:rsid w:val="006B6B93"/>
    <w:rsid w:val="006C12A1"/>
    <w:rsid w:val="006C21D8"/>
    <w:rsid w:val="006C2D80"/>
    <w:rsid w:val="006C602F"/>
    <w:rsid w:val="006D0C77"/>
    <w:rsid w:val="006D27A5"/>
    <w:rsid w:val="006D3292"/>
    <w:rsid w:val="006F552B"/>
    <w:rsid w:val="006F6B80"/>
    <w:rsid w:val="006F7BBB"/>
    <w:rsid w:val="00704E0A"/>
    <w:rsid w:val="00707E69"/>
    <w:rsid w:val="00711DBA"/>
    <w:rsid w:val="00714121"/>
    <w:rsid w:val="007150D7"/>
    <w:rsid w:val="007150DE"/>
    <w:rsid w:val="007213BA"/>
    <w:rsid w:val="00722681"/>
    <w:rsid w:val="00733CA1"/>
    <w:rsid w:val="007368C7"/>
    <w:rsid w:val="00743DDC"/>
    <w:rsid w:val="00747A07"/>
    <w:rsid w:val="00750858"/>
    <w:rsid w:val="00754327"/>
    <w:rsid w:val="0075443A"/>
    <w:rsid w:val="007551C8"/>
    <w:rsid w:val="00772ACD"/>
    <w:rsid w:val="007748E3"/>
    <w:rsid w:val="00774E48"/>
    <w:rsid w:val="00777B73"/>
    <w:rsid w:val="007813EE"/>
    <w:rsid w:val="00782E23"/>
    <w:rsid w:val="00783564"/>
    <w:rsid w:val="00793BBB"/>
    <w:rsid w:val="007941E9"/>
    <w:rsid w:val="00796353"/>
    <w:rsid w:val="0079716C"/>
    <w:rsid w:val="007A5241"/>
    <w:rsid w:val="007A5B14"/>
    <w:rsid w:val="007A7E96"/>
    <w:rsid w:val="007B2C26"/>
    <w:rsid w:val="007D3CDA"/>
    <w:rsid w:val="007E1D61"/>
    <w:rsid w:val="007E26DC"/>
    <w:rsid w:val="007F1A3B"/>
    <w:rsid w:val="007F2027"/>
    <w:rsid w:val="007F2701"/>
    <w:rsid w:val="007F3479"/>
    <w:rsid w:val="007F6BE4"/>
    <w:rsid w:val="0080113B"/>
    <w:rsid w:val="00804739"/>
    <w:rsid w:val="008049E1"/>
    <w:rsid w:val="0080727B"/>
    <w:rsid w:val="00810E7C"/>
    <w:rsid w:val="00816062"/>
    <w:rsid w:val="00817531"/>
    <w:rsid w:val="00820912"/>
    <w:rsid w:val="00841C4C"/>
    <w:rsid w:val="008430E5"/>
    <w:rsid w:val="008473C3"/>
    <w:rsid w:val="00847664"/>
    <w:rsid w:val="008507A0"/>
    <w:rsid w:val="0085564B"/>
    <w:rsid w:val="008605F4"/>
    <w:rsid w:val="008709D3"/>
    <w:rsid w:val="00882DDB"/>
    <w:rsid w:val="00886887"/>
    <w:rsid w:val="0089029F"/>
    <w:rsid w:val="008A5BB1"/>
    <w:rsid w:val="008B219F"/>
    <w:rsid w:val="008B590C"/>
    <w:rsid w:val="008B68DE"/>
    <w:rsid w:val="008C2091"/>
    <w:rsid w:val="008C24F7"/>
    <w:rsid w:val="008D727A"/>
    <w:rsid w:val="008E0903"/>
    <w:rsid w:val="008E160F"/>
    <w:rsid w:val="008E79EB"/>
    <w:rsid w:val="008F224C"/>
    <w:rsid w:val="008F2DE2"/>
    <w:rsid w:val="008F41D2"/>
    <w:rsid w:val="008F43FD"/>
    <w:rsid w:val="008F536C"/>
    <w:rsid w:val="008F634F"/>
    <w:rsid w:val="008F744F"/>
    <w:rsid w:val="00901849"/>
    <w:rsid w:val="00907D60"/>
    <w:rsid w:val="009106CA"/>
    <w:rsid w:val="00910B3C"/>
    <w:rsid w:val="009132BC"/>
    <w:rsid w:val="009216DB"/>
    <w:rsid w:val="00935DBE"/>
    <w:rsid w:val="0094337B"/>
    <w:rsid w:val="00943B91"/>
    <w:rsid w:val="009446B4"/>
    <w:rsid w:val="00951B99"/>
    <w:rsid w:val="00953135"/>
    <w:rsid w:val="00960C4C"/>
    <w:rsid w:val="00966F97"/>
    <w:rsid w:val="00974544"/>
    <w:rsid w:val="00976FFD"/>
    <w:rsid w:val="0098410F"/>
    <w:rsid w:val="00986BD8"/>
    <w:rsid w:val="0099005C"/>
    <w:rsid w:val="0099439D"/>
    <w:rsid w:val="009A436A"/>
    <w:rsid w:val="009A6162"/>
    <w:rsid w:val="009B175A"/>
    <w:rsid w:val="009B5FCA"/>
    <w:rsid w:val="009C2EE7"/>
    <w:rsid w:val="009C55CB"/>
    <w:rsid w:val="009C7980"/>
    <w:rsid w:val="009D2BDE"/>
    <w:rsid w:val="009F220E"/>
    <w:rsid w:val="009F4108"/>
    <w:rsid w:val="009F4E58"/>
    <w:rsid w:val="00A014BB"/>
    <w:rsid w:val="00A037C6"/>
    <w:rsid w:val="00A04E6D"/>
    <w:rsid w:val="00A0783A"/>
    <w:rsid w:val="00A138D2"/>
    <w:rsid w:val="00A145B0"/>
    <w:rsid w:val="00A177F3"/>
    <w:rsid w:val="00A22079"/>
    <w:rsid w:val="00A26E26"/>
    <w:rsid w:val="00A306B3"/>
    <w:rsid w:val="00A3376F"/>
    <w:rsid w:val="00A373D1"/>
    <w:rsid w:val="00A37B9E"/>
    <w:rsid w:val="00A56A9A"/>
    <w:rsid w:val="00A603AC"/>
    <w:rsid w:val="00A622DD"/>
    <w:rsid w:val="00A72696"/>
    <w:rsid w:val="00A73341"/>
    <w:rsid w:val="00A773EF"/>
    <w:rsid w:val="00A775D9"/>
    <w:rsid w:val="00A8448A"/>
    <w:rsid w:val="00A86BB7"/>
    <w:rsid w:val="00A907D7"/>
    <w:rsid w:val="00A91320"/>
    <w:rsid w:val="00A91361"/>
    <w:rsid w:val="00A91A0E"/>
    <w:rsid w:val="00A91D46"/>
    <w:rsid w:val="00A924C5"/>
    <w:rsid w:val="00A9254F"/>
    <w:rsid w:val="00A94A33"/>
    <w:rsid w:val="00A94F5E"/>
    <w:rsid w:val="00A962C6"/>
    <w:rsid w:val="00AA1687"/>
    <w:rsid w:val="00AA7C24"/>
    <w:rsid w:val="00AB7D3A"/>
    <w:rsid w:val="00AC16B0"/>
    <w:rsid w:val="00AC4FC7"/>
    <w:rsid w:val="00AC776A"/>
    <w:rsid w:val="00AD2B2F"/>
    <w:rsid w:val="00AD323A"/>
    <w:rsid w:val="00AE1F17"/>
    <w:rsid w:val="00AE3900"/>
    <w:rsid w:val="00AE5F50"/>
    <w:rsid w:val="00AF0703"/>
    <w:rsid w:val="00AF5D9C"/>
    <w:rsid w:val="00AF6EE6"/>
    <w:rsid w:val="00B05238"/>
    <w:rsid w:val="00B12C25"/>
    <w:rsid w:val="00B141C2"/>
    <w:rsid w:val="00B15325"/>
    <w:rsid w:val="00B21C5A"/>
    <w:rsid w:val="00B23CC6"/>
    <w:rsid w:val="00B24269"/>
    <w:rsid w:val="00B24A0C"/>
    <w:rsid w:val="00B30D17"/>
    <w:rsid w:val="00B3310E"/>
    <w:rsid w:val="00B51D02"/>
    <w:rsid w:val="00B52A6E"/>
    <w:rsid w:val="00B54C33"/>
    <w:rsid w:val="00B72FE2"/>
    <w:rsid w:val="00B77EAC"/>
    <w:rsid w:val="00B8071D"/>
    <w:rsid w:val="00B85D29"/>
    <w:rsid w:val="00B85FB1"/>
    <w:rsid w:val="00B907AA"/>
    <w:rsid w:val="00B9303D"/>
    <w:rsid w:val="00B941DE"/>
    <w:rsid w:val="00B94C8C"/>
    <w:rsid w:val="00BA10B7"/>
    <w:rsid w:val="00BA1625"/>
    <w:rsid w:val="00BA1F91"/>
    <w:rsid w:val="00BA362E"/>
    <w:rsid w:val="00BA38DC"/>
    <w:rsid w:val="00BA63A6"/>
    <w:rsid w:val="00BB12CA"/>
    <w:rsid w:val="00BC2A7C"/>
    <w:rsid w:val="00BC3B27"/>
    <w:rsid w:val="00BC4A92"/>
    <w:rsid w:val="00BC6CA1"/>
    <w:rsid w:val="00BD2CF6"/>
    <w:rsid w:val="00BD6B10"/>
    <w:rsid w:val="00BE23F9"/>
    <w:rsid w:val="00BE750F"/>
    <w:rsid w:val="00BE793A"/>
    <w:rsid w:val="00BF2BD3"/>
    <w:rsid w:val="00BF4001"/>
    <w:rsid w:val="00BF78A4"/>
    <w:rsid w:val="00C015ED"/>
    <w:rsid w:val="00C06424"/>
    <w:rsid w:val="00C27126"/>
    <w:rsid w:val="00C3109F"/>
    <w:rsid w:val="00C4169D"/>
    <w:rsid w:val="00C44D21"/>
    <w:rsid w:val="00C52AAA"/>
    <w:rsid w:val="00C54C54"/>
    <w:rsid w:val="00C6205B"/>
    <w:rsid w:val="00C6416A"/>
    <w:rsid w:val="00C72A10"/>
    <w:rsid w:val="00C76FDA"/>
    <w:rsid w:val="00C77733"/>
    <w:rsid w:val="00C80892"/>
    <w:rsid w:val="00C86DB8"/>
    <w:rsid w:val="00C87616"/>
    <w:rsid w:val="00C933A8"/>
    <w:rsid w:val="00C935A0"/>
    <w:rsid w:val="00C95238"/>
    <w:rsid w:val="00C972A8"/>
    <w:rsid w:val="00CA7EE5"/>
    <w:rsid w:val="00CB54FB"/>
    <w:rsid w:val="00CB5F08"/>
    <w:rsid w:val="00CB7C50"/>
    <w:rsid w:val="00CB7C87"/>
    <w:rsid w:val="00CD44D9"/>
    <w:rsid w:val="00CD49C7"/>
    <w:rsid w:val="00CE0F35"/>
    <w:rsid w:val="00CE2CBF"/>
    <w:rsid w:val="00CE4847"/>
    <w:rsid w:val="00CE62DA"/>
    <w:rsid w:val="00CE7C99"/>
    <w:rsid w:val="00CF46A2"/>
    <w:rsid w:val="00CF50BB"/>
    <w:rsid w:val="00CF58BD"/>
    <w:rsid w:val="00CF69D6"/>
    <w:rsid w:val="00CF6C8C"/>
    <w:rsid w:val="00D022CC"/>
    <w:rsid w:val="00D12519"/>
    <w:rsid w:val="00D16D11"/>
    <w:rsid w:val="00D242FA"/>
    <w:rsid w:val="00D2488D"/>
    <w:rsid w:val="00D25B57"/>
    <w:rsid w:val="00D3007E"/>
    <w:rsid w:val="00D32358"/>
    <w:rsid w:val="00D33492"/>
    <w:rsid w:val="00D360E0"/>
    <w:rsid w:val="00D36396"/>
    <w:rsid w:val="00D37D64"/>
    <w:rsid w:val="00D46200"/>
    <w:rsid w:val="00D46981"/>
    <w:rsid w:val="00D51AF8"/>
    <w:rsid w:val="00D52B0C"/>
    <w:rsid w:val="00D53A10"/>
    <w:rsid w:val="00D565E8"/>
    <w:rsid w:val="00D60BB2"/>
    <w:rsid w:val="00D62A7B"/>
    <w:rsid w:val="00D66A6B"/>
    <w:rsid w:val="00D74094"/>
    <w:rsid w:val="00D867A1"/>
    <w:rsid w:val="00D90C9F"/>
    <w:rsid w:val="00D92DE4"/>
    <w:rsid w:val="00DA22BC"/>
    <w:rsid w:val="00DA5C31"/>
    <w:rsid w:val="00DB4E55"/>
    <w:rsid w:val="00DB67D2"/>
    <w:rsid w:val="00DC1ACA"/>
    <w:rsid w:val="00DC6692"/>
    <w:rsid w:val="00DC6D2D"/>
    <w:rsid w:val="00DD01E8"/>
    <w:rsid w:val="00DD153C"/>
    <w:rsid w:val="00DD2C14"/>
    <w:rsid w:val="00DD7A80"/>
    <w:rsid w:val="00DE394E"/>
    <w:rsid w:val="00DF4775"/>
    <w:rsid w:val="00E0266B"/>
    <w:rsid w:val="00E03CFD"/>
    <w:rsid w:val="00E04584"/>
    <w:rsid w:val="00E047FE"/>
    <w:rsid w:val="00E07238"/>
    <w:rsid w:val="00E13C09"/>
    <w:rsid w:val="00E1507B"/>
    <w:rsid w:val="00E17FB5"/>
    <w:rsid w:val="00E35072"/>
    <w:rsid w:val="00E45F4F"/>
    <w:rsid w:val="00E51081"/>
    <w:rsid w:val="00E5130C"/>
    <w:rsid w:val="00E518CD"/>
    <w:rsid w:val="00E612D1"/>
    <w:rsid w:val="00E70D33"/>
    <w:rsid w:val="00E810D7"/>
    <w:rsid w:val="00E8568E"/>
    <w:rsid w:val="00E952A9"/>
    <w:rsid w:val="00E9601F"/>
    <w:rsid w:val="00E970F4"/>
    <w:rsid w:val="00E97C3E"/>
    <w:rsid w:val="00EB0F42"/>
    <w:rsid w:val="00EC56DD"/>
    <w:rsid w:val="00ED022B"/>
    <w:rsid w:val="00EF48A0"/>
    <w:rsid w:val="00EF4E45"/>
    <w:rsid w:val="00EF7BEC"/>
    <w:rsid w:val="00F005D3"/>
    <w:rsid w:val="00F11037"/>
    <w:rsid w:val="00F120F5"/>
    <w:rsid w:val="00F1340B"/>
    <w:rsid w:val="00F1560B"/>
    <w:rsid w:val="00F168B3"/>
    <w:rsid w:val="00F233EF"/>
    <w:rsid w:val="00F23B62"/>
    <w:rsid w:val="00F24127"/>
    <w:rsid w:val="00F27691"/>
    <w:rsid w:val="00F415E1"/>
    <w:rsid w:val="00F42B9D"/>
    <w:rsid w:val="00F478B0"/>
    <w:rsid w:val="00F52490"/>
    <w:rsid w:val="00F52DED"/>
    <w:rsid w:val="00F538D9"/>
    <w:rsid w:val="00F55D69"/>
    <w:rsid w:val="00F637F4"/>
    <w:rsid w:val="00F7006C"/>
    <w:rsid w:val="00F83664"/>
    <w:rsid w:val="00FA0E81"/>
    <w:rsid w:val="00FA1A4F"/>
    <w:rsid w:val="00FA1DD5"/>
    <w:rsid w:val="00FA2803"/>
    <w:rsid w:val="00FA33BD"/>
    <w:rsid w:val="00FA716F"/>
    <w:rsid w:val="00FB02FC"/>
    <w:rsid w:val="00FB69CC"/>
    <w:rsid w:val="00FC3EB6"/>
    <w:rsid w:val="00FD0EAA"/>
    <w:rsid w:val="00FD575D"/>
    <w:rsid w:val="00FD77D6"/>
    <w:rsid w:val="00FE0A0A"/>
    <w:rsid w:val="00FE3C9B"/>
    <w:rsid w:val="00FE4EA7"/>
    <w:rsid w:val="00FF1945"/>
    <w:rsid w:val="00FF24CB"/>
    <w:rsid w:val="00FF4A08"/>
    <w:rsid w:val="00FF4C84"/>
    <w:rsid w:val="00FF7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6784"/>
  <w15:chartTrackingRefBased/>
  <w15:docId w15:val="{B5961152-9931-43BF-BE1E-39CE63A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69D6"/>
    <w:pPr>
      <w:spacing w:line="260" w:lineRule="atLeast"/>
    </w:pPr>
    <w:rPr>
      <w:rFonts w:ascii="Arial" w:hAnsi="Arial"/>
      <w:sz w:val="20"/>
    </w:rPr>
  </w:style>
  <w:style w:type="paragraph" w:styleId="Naslov1">
    <w:name w:val="heading 1"/>
    <w:basedOn w:val="Navaden"/>
    <w:next w:val="Navaden"/>
    <w:link w:val="Naslov1Znak"/>
    <w:uiPriority w:val="9"/>
    <w:qFormat/>
    <w:rsid w:val="00412030"/>
    <w:pPr>
      <w:keepNext/>
      <w:keepLines/>
      <w:spacing w:before="240" w:after="0"/>
      <w:outlineLvl w:val="0"/>
    </w:pPr>
    <w:rPr>
      <w:rFonts w:eastAsiaTheme="majorEastAsia" w:cstheme="majorBidi"/>
      <w:b/>
      <w:color w:val="006666"/>
      <w:sz w:val="24"/>
      <w:szCs w:val="32"/>
    </w:rPr>
  </w:style>
  <w:style w:type="paragraph" w:styleId="Naslov2">
    <w:name w:val="heading 2"/>
    <w:basedOn w:val="Navaden"/>
    <w:next w:val="Navaden"/>
    <w:link w:val="Naslov2Znak"/>
    <w:uiPriority w:val="9"/>
    <w:unhideWhenUsed/>
    <w:qFormat/>
    <w:rsid w:val="00412030"/>
    <w:pPr>
      <w:keepNext/>
      <w:keepLines/>
      <w:spacing w:before="40" w:after="0"/>
      <w:outlineLvl w:val="1"/>
    </w:pPr>
    <w:rPr>
      <w:rFonts w:eastAsiaTheme="majorEastAsia" w:cstheme="majorBidi"/>
      <w:b/>
      <w:color w:val="2E74B5" w:themeColor="accent1" w:themeShade="BF"/>
      <w:szCs w:val="26"/>
    </w:rPr>
  </w:style>
  <w:style w:type="paragraph" w:styleId="Naslov3">
    <w:name w:val="heading 3"/>
    <w:basedOn w:val="Navaden"/>
    <w:link w:val="Naslov3Znak"/>
    <w:uiPriority w:val="9"/>
    <w:qFormat/>
    <w:rsid w:val="006F6B8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iPriority w:val="9"/>
    <w:semiHidden/>
    <w:unhideWhenUsed/>
    <w:qFormat/>
    <w:rsid w:val="006B62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FC3EB6"/>
    <w:pPr>
      <w:ind w:left="720"/>
      <w:contextualSpacing/>
    </w:pPr>
  </w:style>
  <w:style w:type="paragraph" w:styleId="Besedilooblaka">
    <w:name w:val="Balloon Text"/>
    <w:basedOn w:val="Navaden"/>
    <w:link w:val="BesedilooblakaZnak"/>
    <w:uiPriority w:val="99"/>
    <w:semiHidden/>
    <w:unhideWhenUsed/>
    <w:rsid w:val="004725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536"/>
    <w:rPr>
      <w:rFonts w:ascii="Segoe UI" w:hAnsi="Segoe UI" w:cs="Segoe UI"/>
      <w:sz w:val="18"/>
      <w:szCs w:val="18"/>
    </w:rPr>
  </w:style>
  <w:style w:type="character" w:styleId="Krepko">
    <w:name w:val="Strong"/>
    <w:basedOn w:val="Privzetapisavaodstavka"/>
    <w:uiPriority w:val="22"/>
    <w:qFormat/>
    <w:rsid w:val="00D32358"/>
    <w:rPr>
      <w:b/>
      <w:bCs/>
    </w:rPr>
  </w:style>
  <w:style w:type="paragraph" w:styleId="Pripombabesedilo">
    <w:name w:val="annotation text"/>
    <w:basedOn w:val="Navaden"/>
    <w:link w:val="PripombabesediloZnak"/>
    <w:uiPriority w:val="99"/>
    <w:unhideWhenUsed/>
    <w:rsid w:val="00D32358"/>
    <w:pPr>
      <w:spacing w:line="240" w:lineRule="auto"/>
    </w:pPr>
    <w:rPr>
      <w:szCs w:val="20"/>
    </w:rPr>
  </w:style>
  <w:style w:type="character" w:customStyle="1" w:styleId="PripombabesediloZnak">
    <w:name w:val="Pripomba – besedilo Znak"/>
    <w:basedOn w:val="Privzetapisavaodstavka"/>
    <w:link w:val="Pripombabesedilo"/>
    <w:uiPriority w:val="99"/>
    <w:rsid w:val="00D32358"/>
    <w:rPr>
      <w:sz w:val="20"/>
      <w:szCs w:val="20"/>
    </w:rPr>
  </w:style>
  <w:style w:type="character" w:styleId="Hiperpovezava">
    <w:name w:val="Hyperlink"/>
    <w:basedOn w:val="Privzetapisavaodstavka"/>
    <w:uiPriority w:val="99"/>
    <w:unhideWhenUsed/>
    <w:rsid w:val="00131661"/>
    <w:rPr>
      <w:color w:val="0000FF"/>
      <w:u w:val="single"/>
    </w:rPr>
  </w:style>
  <w:style w:type="character" w:styleId="Pripombasklic">
    <w:name w:val="annotation reference"/>
    <w:basedOn w:val="Privzetapisavaodstavka"/>
    <w:uiPriority w:val="99"/>
    <w:semiHidden/>
    <w:unhideWhenUsed/>
    <w:rsid w:val="009C2EE7"/>
    <w:rPr>
      <w:sz w:val="16"/>
      <w:szCs w:val="16"/>
    </w:rPr>
  </w:style>
  <w:style w:type="paragraph" w:styleId="Zadevapripombe">
    <w:name w:val="annotation subject"/>
    <w:basedOn w:val="Pripombabesedilo"/>
    <w:next w:val="Pripombabesedilo"/>
    <w:link w:val="ZadevapripombeZnak"/>
    <w:uiPriority w:val="99"/>
    <w:semiHidden/>
    <w:unhideWhenUsed/>
    <w:rsid w:val="009C2EE7"/>
    <w:rPr>
      <w:b/>
      <w:bCs/>
    </w:rPr>
  </w:style>
  <w:style w:type="character" w:customStyle="1" w:styleId="ZadevapripombeZnak">
    <w:name w:val="Zadeva pripombe Znak"/>
    <w:basedOn w:val="PripombabesediloZnak"/>
    <w:link w:val="Zadevapripombe"/>
    <w:uiPriority w:val="99"/>
    <w:semiHidden/>
    <w:rsid w:val="009C2EE7"/>
    <w:rPr>
      <w:b/>
      <w:bCs/>
      <w:sz w:val="20"/>
      <w:szCs w:val="20"/>
    </w:rPr>
  </w:style>
  <w:style w:type="paragraph" w:customStyle="1" w:styleId="odstavek">
    <w:name w:val="odstavek"/>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6F6B80"/>
    <w:rPr>
      <w:rFonts w:ascii="Times New Roman" w:eastAsia="Times New Roman" w:hAnsi="Times New Roman" w:cs="Times New Roman"/>
      <w:b/>
      <w:bCs/>
      <w:sz w:val="27"/>
      <w:szCs w:val="27"/>
      <w:lang w:eastAsia="sl-SI"/>
    </w:rPr>
  </w:style>
  <w:style w:type="paragraph" w:customStyle="1" w:styleId="alineazaodstavkom">
    <w:name w:val="alineazaodstavkom"/>
    <w:basedOn w:val="Navaden"/>
    <w:rsid w:val="00DF47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nhideWhenUsed/>
    <w:rsid w:val="00096A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96A7B"/>
  </w:style>
  <w:style w:type="paragraph" w:styleId="Noga">
    <w:name w:val="footer"/>
    <w:basedOn w:val="Navaden"/>
    <w:link w:val="NogaZnak"/>
    <w:uiPriority w:val="99"/>
    <w:unhideWhenUsed/>
    <w:rsid w:val="00096A7B"/>
    <w:pPr>
      <w:tabs>
        <w:tab w:val="center" w:pos="4536"/>
        <w:tab w:val="right" w:pos="9072"/>
      </w:tabs>
      <w:spacing w:after="0" w:line="240" w:lineRule="auto"/>
    </w:pPr>
  </w:style>
  <w:style w:type="character" w:customStyle="1" w:styleId="NogaZnak">
    <w:name w:val="Noga Znak"/>
    <w:basedOn w:val="Privzetapisavaodstavka"/>
    <w:link w:val="Noga"/>
    <w:uiPriority w:val="99"/>
    <w:rsid w:val="00096A7B"/>
  </w:style>
  <w:style w:type="character" w:styleId="SledenaHiperpovezava">
    <w:name w:val="FollowedHyperlink"/>
    <w:basedOn w:val="Privzetapisavaodstavka"/>
    <w:uiPriority w:val="99"/>
    <w:semiHidden/>
    <w:unhideWhenUsed/>
    <w:rsid w:val="005D2F81"/>
    <w:rPr>
      <w:color w:val="954F72" w:themeColor="followedHyperlink"/>
      <w:u w:val="single"/>
    </w:rPr>
  </w:style>
  <w:style w:type="character" w:customStyle="1" w:styleId="Naslov1Znak">
    <w:name w:val="Naslov 1 Znak"/>
    <w:basedOn w:val="Privzetapisavaodstavka"/>
    <w:link w:val="Naslov1"/>
    <w:uiPriority w:val="9"/>
    <w:rsid w:val="00412030"/>
    <w:rPr>
      <w:rFonts w:ascii="Arial" w:eastAsiaTheme="majorEastAsia" w:hAnsi="Arial" w:cstheme="majorBidi"/>
      <w:b/>
      <w:color w:val="006666"/>
      <w:sz w:val="24"/>
      <w:szCs w:val="32"/>
    </w:rPr>
  </w:style>
  <w:style w:type="table" w:customStyle="1" w:styleId="Tabela-mrea">
    <w:name w:val="Tabela - mreža"/>
    <w:basedOn w:val="Navadnatabela"/>
    <w:rsid w:val="008556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unhideWhenUsed/>
    <w:rsid w:val="0085564B"/>
    <w:pPr>
      <w:spacing w:after="0" w:line="240" w:lineRule="auto"/>
    </w:pPr>
    <w:rPr>
      <w:rFonts w:eastAsia="Times New Roman" w:cs="Times New Roman"/>
      <w:szCs w:val="20"/>
    </w:rPr>
  </w:style>
  <w:style w:type="character" w:customStyle="1" w:styleId="Sprotnaopomba-besediloZnak">
    <w:name w:val="Sprotna opomba - besedilo Znak"/>
    <w:basedOn w:val="Privzetapisavaodstavka"/>
    <w:link w:val="Sprotnaopomba-besedilo"/>
    <w:rsid w:val="0085564B"/>
    <w:rPr>
      <w:rFonts w:ascii="Arial" w:eastAsia="Times New Roman" w:hAnsi="Arial" w:cs="Times New Roman"/>
      <w:sz w:val="20"/>
      <w:szCs w:val="20"/>
    </w:rPr>
  </w:style>
  <w:style w:type="character" w:styleId="Sprotnaopomba-sklic">
    <w:name w:val="footnote reference"/>
    <w:basedOn w:val="Privzetapisavaodstavka"/>
    <w:semiHidden/>
    <w:unhideWhenUsed/>
    <w:rsid w:val="0085564B"/>
    <w:rPr>
      <w:vertAlign w:val="superscript"/>
    </w:rPr>
  </w:style>
  <w:style w:type="character" w:customStyle="1" w:styleId="Naslov4Znak">
    <w:name w:val="Naslov 4 Znak"/>
    <w:basedOn w:val="Privzetapisavaodstavka"/>
    <w:link w:val="Naslov4"/>
    <w:uiPriority w:val="9"/>
    <w:semiHidden/>
    <w:rsid w:val="006B6277"/>
    <w:rPr>
      <w:rFonts w:asciiTheme="majorHAnsi" w:eastAsiaTheme="majorEastAsia" w:hAnsiTheme="majorHAnsi" w:cstheme="majorBidi"/>
      <w:i/>
      <w:iCs/>
      <w:color w:val="2E74B5" w:themeColor="accent1" w:themeShade="BF"/>
      <w:sz w:val="20"/>
    </w:rPr>
  </w:style>
  <w:style w:type="character" w:customStyle="1" w:styleId="Bodytext1">
    <w:name w:val="Body text|1_"/>
    <w:basedOn w:val="Privzetapisavaodstavka"/>
    <w:link w:val="Bodytext10"/>
    <w:qFormat/>
    <w:rsid w:val="006B6277"/>
  </w:style>
  <w:style w:type="paragraph" w:customStyle="1" w:styleId="Bodytext10">
    <w:name w:val="Body text|1"/>
    <w:basedOn w:val="Navaden"/>
    <w:link w:val="Bodytext1"/>
    <w:qFormat/>
    <w:rsid w:val="006B6277"/>
    <w:pPr>
      <w:widowControl w:val="0"/>
      <w:spacing w:after="200" w:line="276" w:lineRule="auto"/>
    </w:pPr>
    <w:rPr>
      <w:rFonts w:asciiTheme="minorHAnsi" w:hAnsiTheme="minorHAnsi"/>
      <w:sz w:val="22"/>
    </w:rPr>
  </w:style>
  <w:style w:type="paragraph" w:styleId="Revizija">
    <w:name w:val="Revision"/>
    <w:hidden/>
    <w:uiPriority w:val="99"/>
    <w:semiHidden/>
    <w:rsid w:val="00BD6B10"/>
    <w:pPr>
      <w:spacing w:after="0" w:line="240" w:lineRule="auto"/>
    </w:pPr>
    <w:rPr>
      <w:rFonts w:ascii="Arial" w:hAnsi="Arial"/>
      <w:sz w:val="20"/>
    </w:rPr>
  </w:style>
  <w:style w:type="character" w:customStyle="1" w:styleId="Nerazreenaomemba1">
    <w:name w:val="Nerazrešena omemba1"/>
    <w:basedOn w:val="Privzetapisavaodstavka"/>
    <w:uiPriority w:val="99"/>
    <w:semiHidden/>
    <w:unhideWhenUsed/>
    <w:rsid w:val="009F4108"/>
    <w:rPr>
      <w:color w:val="605E5C"/>
      <w:shd w:val="clear" w:color="auto" w:fill="E1DFDD"/>
    </w:rPr>
  </w:style>
  <w:style w:type="character" w:styleId="Nerazreenaomemba">
    <w:name w:val="Unresolved Mention"/>
    <w:basedOn w:val="Privzetapisavaodstavka"/>
    <w:uiPriority w:val="99"/>
    <w:semiHidden/>
    <w:unhideWhenUsed/>
    <w:rsid w:val="0052158A"/>
    <w:rPr>
      <w:color w:val="605E5C"/>
      <w:shd w:val="clear" w:color="auto" w:fill="E1DFDD"/>
    </w:rPr>
  </w:style>
  <w:style w:type="character" w:customStyle="1" w:styleId="OdstavekseznamaZnak">
    <w:name w:val="Odstavek seznama Znak"/>
    <w:link w:val="Odstavekseznama"/>
    <w:uiPriority w:val="34"/>
    <w:rsid w:val="00495B8F"/>
    <w:rPr>
      <w:rFonts w:ascii="Arial" w:hAnsi="Arial"/>
      <w:sz w:val="20"/>
    </w:rPr>
  </w:style>
  <w:style w:type="character" w:customStyle="1" w:styleId="Naslov2Znak">
    <w:name w:val="Naslov 2 Znak"/>
    <w:basedOn w:val="Privzetapisavaodstavka"/>
    <w:link w:val="Naslov2"/>
    <w:uiPriority w:val="9"/>
    <w:rsid w:val="00412030"/>
    <w:rPr>
      <w:rFonts w:ascii="Arial" w:eastAsiaTheme="majorEastAsia" w:hAnsi="Arial" w:cstheme="majorBidi"/>
      <w:b/>
      <w:color w:val="2E74B5" w:themeColor="accent1" w:themeShade="BF"/>
      <w:sz w:val="20"/>
      <w:szCs w:val="26"/>
    </w:rPr>
  </w:style>
  <w:style w:type="paragraph" w:styleId="NaslovTOC">
    <w:name w:val="TOC Heading"/>
    <w:basedOn w:val="Naslov1"/>
    <w:next w:val="Navaden"/>
    <w:uiPriority w:val="39"/>
    <w:unhideWhenUsed/>
    <w:qFormat/>
    <w:rsid w:val="009F220E"/>
    <w:pPr>
      <w:spacing w:line="259" w:lineRule="auto"/>
      <w:outlineLvl w:val="9"/>
    </w:pPr>
    <w:rPr>
      <w:rFonts w:asciiTheme="majorHAnsi" w:hAnsiTheme="majorHAnsi"/>
      <w:b w:val="0"/>
      <w:color w:val="2E74B5" w:themeColor="accent1" w:themeShade="BF"/>
      <w:sz w:val="32"/>
      <w:lang w:eastAsia="sl-SI"/>
    </w:rPr>
  </w:style>
  <w:style w:type="paragraph" w:styleId="Kazalovsebine1">
    <w:name w:val="toc 1"/>
    <w:basedOn w:val="Navaden"/>
    <w:next w:val="Navaden"/>
    <w:autoRedefine/>
    <w:uiPriority w:val="39"/>
    <w:unhideWhenUsed/>
    <w:rsid w:val="009F220E"/>
    <w:pPr>
      <w:spacing w:after="100"/>
    </w:pPr>
  </w:style>
  <w:style w:type="paragraph" w:styleId="Kazalovsebine2">
    <w:name w:val="toc 2"/>
    <w:basedOn w:val="Navaden"/>
    <w:next w:val="Navaden"/>
    <w:autoRedefine/>
    <w:uiPriority w:val="39"/>
    <w:unhideWhenUsed/>
    <w:rsid w:val="009F220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96">
      <w:bodyDiv w:val="1"/>
      <w:marLeft w:val="0"/>
      <w:marRight w:val="0"/>
      <w:marTop w:val="0"/>
      <w:marBottom w:val="0"/>
      <w:divBdr>
        <w:top w:val="none" w:sz="0" w:space="0" w:color="auto"/>
        <w:left w:val="none" w:sz="0" w:space="0" w:color="auto"/>
        <w:bottom w:val="none" w:sz="0" w:space="0" w:color="auto"/>
        <w:right w:val="none" w:sz="0" w:space="0" w:color="auto"/>
      </w:divBdr>
    </w:div>
    <w:div w:id="157773689">
      <w:bodyDiv w:val="1"/>
      <w:marLeft w:val="0"/>
      <w:marRight w:val="0"/>
      <w:marTop w:val="0"/>
      <w:marBottom w:val="0"/>
      <w:divBdr>
        <w:top w:val="none" w:sz="0" w:space="0" w:color="auto"/>
        <w:left w:val="none" w:sz="0" w:space="0" w:color="auto"/>
        <w:bottom w:val="none" w:sz="0" w:space="0" w:color="auto"/>
        <w:right w:val="none" w:sz="0" w:space="0" w:color="auto"/>
      </w:divBdr>
    </w:div>
    <w:div w:id="634867833">
      <w:bodyDiv w:val="1"/>
      <w:marLeft w:val="0"/>
      <w:marRight w:val="0"/>
      <w:marTop w:val="0"/>
      <w:marBottom w:val="0"/>
      <w:divBdr>
        <w:top w:val="none" w:sz="0" w:space="0" w:color="auto"/>
        <w:left w:val="none" w:sz="0" w:space="0" w:color="auto"/>
        <w:bottom w:val="none" w:sz="0" w:space="0" w:color="auto"/>
        <w:right w:val="none" w:sz="0" w:space="0" w:color="auto"/>
      </w:divBdr>
    </w:div>
    <w:div w:id="736169556">
      <w:bodyDiv w:val="1"/>
      <w:marLeft w:val="0"/>
      <w:marRight w:val="0"/>
      <w:marTop w:val="0"/>
      <w:marBottom w:val="0"/>
      <w:divBdr>
        <w:top w:val="none" w:sz="0" w:space="0" w:color="auto"/>
        <w:left w:val="none" w:sz="0" w:space="0" w:color="auto"/>
        <w:bottom w:val="none" w:sz="0" w:space="0" w:color="auto"/>
        <w:right w:val="none" w:sz="0" w:space="0" w:color="auto"/>
      </w:divBdr>
    </w:div>
    <w:div w:id="777335896">
      <w:bodyDiv w:val="1"/>
      <w:marLeft w:val="0"/>
      <w:marRight w:val="0"/>
      <w:marTop w:val="0"/>
      <w:marBottom w:val="0"/>
      <w:divBdr>
        <w:top w:val="none" w:sz="0" w:space="0" w:color="auto"/>
        <w:left w:val="none" w:sz="0" w:space="0" w:color="auto"/>
        <w:bottom w:val="none" w:sz="0" w:space="0" w:color="auto"/>
        <w:right w:val="none" w:sz="0" w:space="0" w:color="auto"/>
      </w:divBdr>
    </w:div>
    <w:div w:id="782765364">
      <w:bodyDiv w:val="1"/>
      <w:marLeft w:val="0"/>
      <w:marRight w:val="0"/>
      <w:marTop w:val="0"/>
      <w:marBottom w:val="0"/>
      <w:divBdr>
        <w:top w:val="none" w:sz="0" w:space="0" w:color="auto"/>
        <w:left w:val="none" w:sz="0" w:space="0" w:color="auto"/>
        <w:bottom w:val="none" w:sz="0" w:space="0" w:color="auto"/>
        <w:right w:val="none" w:sz="0" w:space="0" w:color="auto"/>
      </w:divBdr>
    </w:div>
    <w:div w:id="809984038">
      <w:bodyDiv w:val="1"/>
      <w:marLeft w:val="0"/>
      <w:marRight w:val="0"/>
      <w:marTop w:val="0"/>
      <w:marBottom w:val="0"/>
      <w:divBdr>
        <w:top w:val="none" w:sz="0" w:space="0" w:color="auto"/>
        <w:left w:val="none" w:sz="0" w:space="0" w:color="auto"/>
        <w:bottom w:val="none" w:sz="0" w:space="0" w:color="auto"/>
        <w:right w:val="none" w:sz="0" w:space="0" w:color="auto"/>
      </w:divBdr>
    </w:div>
    <w:div w:id="872621759">
      <w:bodyDiv w:val="1"/>
      <w:marLeft w:val="0"/>
      <w:marRight w:val="0"/>
      <w:marTop w:val="0"/>
      <w:marBottom w:val="0"/>
      <w:divBdr>
        <w:top w:val="none" w:sz="0" w:space="0" w:color="auto"/>
        <w:left w:val="none" w:sz="0" w:space="0" w:color="auto"/>
        <w:bottom w:val="none" w:sz="0" w:space="0" w:color="auto"/>
        <w:right w:val="none" w:sz="0" w:space="0" w:color="auto"/>
      </w:divBdr>
      <w:divsChild>
        <w:div w:id="830482086">
          <w:marLeft w:val="0"/>
          <w:marRight w:val="0"/>
          <w:marTop w:val="0"/>
          <w:marBottom w:val="0"/>
          <w:divBdr>
            <w:top w:val="none" w:sz="0" w:space="0" w:color="auto"/>
            <w:left w:val="none" w:sz="0" w:space="0" w:color="auto"/>
            <w:bottom w:val="none" w:sz="0" w:space="0" w:color="auto"/>
            <w:right w:val="none" w:sz="0" w:space="0" w:color="auto"/>
          </w:divBdr>
          <w:divsChild>
            <w:div w:id="1494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0582">
      <w:bodyDiv w:val="1"/>
      <w:marLeft w:val="0"/>
      <w:marRight w:val="0"/>
      <w:marTop w:val="0"/>
      <w:marBottom w:val="0"/>
      <w:divBdr>
        <w:top w:val="none" w:sz="0" w:space="0" w:color="auto"/>
        <w:left w:val="none" w:sz="0" w:space="0" w:color="auto"/>
        <w:bottom w:val="none" w:sz="0" w:space="0" w:color="auto"/>
        <w:right w:val="none" w:sz="0" w:space="0" w:color="auto"/>
      </w:divBdr>
    </w:div>
    <w:div w:id="1008675246">
      <w:bodyDiv w:val="1"/>
      <w:marLeft w:val="0"/>
      <w:marRight w:val="0"/>
      <w:marTop w:val="0"/>
      <w:marBottom w:val="0"/>
      <w:divBdr>
        <w:top w:val="none" w:sz="0" w:space="0" w:color="auto"/>
        <w:left w:val="none" w:sz="0" w:space="0" w:color="auto"/>
        <w:bottom w:val="none" w:sz="0" w:space="0" w:color="auto"/>
        <w:right w:val="none" w:sz="0" w:space="0" w:color="auto"/>
      </w:divBdr>
    </w:div>
    <w:div w:id="1017120665">
      <w:bodyDiv w:val="1"/>
      <w:marLeft w:val="0"/>
      <w:marRight w:val="0"/>
      <w:marTop w:val="0"/>
      <w:marBottom w:val="0"/>
      <w:divBdr>
        <w:top w:val="none" w:sz="0" w:space="0" w:color="auto"/>
        <w:left w:val="none" w:sz="0" w:space="0" w:color="auto"/>
        <w:bottom w:val="none" w:sz="0" w:space="0" w:color="auto"/>
        <w:right w:val="none" w:sz="0" w:space="0" w:color="auto"/>
      </w:divBdr>
    </w:div>
    <w:div w:id="1122462611">
      <w:bodyDiv w:val="1"/>
      <w:marLeft w:val="0"/>
      <w:marRight w:val="0"/>
      <w:marTop w:val="0"/>
      <w:marBottom w:val="0"/>
      <w:divBdr>
        <w:top w:val="none" w:sz="0" w:space="0" w:color="auto"/>
        <w:left w:val="none" w:sz="0" w:space="0" w:color="auto"/>
        <w:bottom w:val="none" w:sz="0" w:space="0" w:color="auto"/>
        <w:right w:val="none" w:sz="0" w:space="0" w:color="auto"/>
      </w:divBdr>
    </w:div>
    <w:div w:id="1170024744">
      <w:bodyDiv w:val="1"/>
      <w:marLeft w:val="0"/>
      <w:marRight w:val="0"/>
      <w:marTop w:val="0"/>
      <w:marBottom w:val="0"/>
      <w:divBdr>
        <w:top w:val="none" w:sz="0" w:space="0" w:color="auto"/>
        <w:left w:val="none" w:sz="0" w:space="0" w:color="auto"/>
        <w:bottom w:val="none" w:sz="0" w:space="0" w:color="auto"/>
        <w:right w:val="none" w:sz="0" w:space="0" w:color="auto"/>
      </w:divBdr>
    </w:div>
    <w:div w:id="1222667851">
      <w:bodyDiv w:val="1"/>
      <w:marLeft w:val="0"/>
      <w:marRight w:val="0"/>
      <w:marTop w:val="0"/>
      <w:marBottom w:val="0"/>
      <w:divBdr>
        <w:top w:val="none" w:sz="0" w:space="0" w:color="auto"/>
        <w:left w:val="none" w:sz="0" w:space="0" w:color="auto"/>
        <w:bottom w:val="none" w:sz="0" w:space="0" w:color="auto"/>
        <w:right w:val="none" w:sz="0" w:space="0" w:color="auto"/>
      </w:divBdr>
    </w:div>
    <w:div w:id="1402828852">
      <w:bodyDiv w:val="1"/>
      <w:marLeft w:val="0"/>
      <w:marRight w:val="0"/>
      <w:marTop w:val="0"/>
      <w:marBottom w:val="0"/>
      <w:divBdr>
        <w:top w:val="none" w:sz="0" w:space="0" w:color="auto"/>
        <w:left w:val="none" w:sz="0" w:space="0" w:color="auto"/>
        <w:bottom w:val="none" w:sz="0" w:space="0" w:color="auto"/>
        <w:right w:val="none" w:sz="0" w:space="0" w:color="auto"/>
      </w:divBdr>
    </w:div>
    <w:div w:id="1504247837">
      <w:bodyDiv w:val="1"/>
      <w:marLeft w:val="0"/>
      <w:marRight w:val="0"/>
      <w:marTop w:val="0"/>
      <w:marBottom w:val="0"/>
      <w:divBdr>
        <w:top w:val="none" w:sz="0" w:space="0" w:color="auto"/>
        <w:left w:val="none" w:sz="0" w:space="0" w:color="auto"/>
        <w:bottom w:val="none" w:sz="0" w:space="0" w:color="auto"/>
        <w:right w:val="none" w:sz="0" w:space="0" w:color="auto"/>
      </w:divBdr>
    </w:div>
    <w:div w:id="1606838982">
      <w:bodyDiv w:val="1"/>
      <w:marLeft w:val="0"/>
      <w:marRight w:val="0"/>
      <w:marTop w:val="0"/>
      <w:marBottom w:val="0"/>
      <w:divBdr>
        <w:top w:val="none" w:sz="0" w:space="0" w:color="auto"/>
        <w:left w:val="none" w:sz="0" w:space="0" w:color="auto"/>
        <w:bottom w:val="none" w:sz="0" w:space="0" w:color="auto"/>
        <w:right w:val="none" w:sz="0" w:space="0" w:color="auto"/>
      </w:divBdr>
    </w:div>
    <w:div w:id="1614241989">
      <w:bodyDiv w:val="1"/>
      <w:marLeft w:val="0"/>
      <w:marRight w:val="0"/>
      <w:marTop w:val="0"/>
      <w:marBottom w:val="0"/>
      <w:divBdr>
        <w:top w:val="none" w:sz="0" w:space="0" w:color="auto"/>
        <w:left w:val="none" w:sz="0" w:space="0" w:color="auto"/>
        <w:bottom w:val="none" w:sz="0" w:space="0" w:color="auto"/>
        <w:right w:val="none" w:sz="0" w:space="0" w:color="auto"/>
      </w:divBdr>
    </w:div>
    <w:div w:id="1638873756">
      <w:bodyDiv w:val="1"/>
      <w:marLeft w:val="0"/>
      <w:marRight w:val="0"/>
      <w:marTop w:val="0"/>
      <w:marBottom w:val="0"/>
      <w:divBdr>
        <w:top w:val="none" w:sz="0" w:space="0" w:color="auto"/>
        <w:left w:val="none" w:sz="0" w:space="0" w:color="auto"/>
        <w:bottom w:val="none" w:sz="0" w:space="0" w:color="auto"/>
        <w:right w:val="none" w:sz="0" w:space="0" w:color="auto"/>
      </w:divBdr>
    </w:div>
    <w:div w:id="1662269803">
      <w:bodyDiv w:val="1"/>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sChild>
            <w:div w:id="606622486">
              <w:marLeft w:val="0"/>
              <w:marRight w:val="0"/>
              <w:marTop w:val="0"/>
              <w:marBottom w:val="0"/>
              <w:divBdr>
                <w:top w:val="none" w:sz="0" w:space="0" w:color="auto"/>
                <w:left w:val="none" w:sz="0" w:space="0" w:color="auto"/>
                <w:bottom w:val="none" w:sz="0" w:space="0" w:color="auto"/>
                <w:right w:val="none" w:sz="0" w:space="0" w:color="auto"/>
              </w:divBdr>
              <w:divsChild>
                <w:div w:id="1269698935">
                  <w:marLeft w:val="0"/>
                  <w:marRight w:val="0"/>
                  <w:marTop w:val="0"/>
                  <w:marBottom w:val="0"/>
                  <w:divBdr>
                    <w:top w:val="none" w:sz="0" w:space="0" w:color="auto"/>
                    <w:left w:val="none" w:sz="0" w:space="0" w:color="auto"/>
                    <w:bottom w:val="none" w:sz="0" w:space="0" w:color="auto"/>
                    <w:right w:val="none" w:sz="0" w:space="0" w:color="auto"/>
                  </w:divBdr>
                </w:div>
                <w:div w:id="1268804920">
                  <w:marLeft w:val="0"/>
                  <w:marRight w:val="0"/>
                  <w:marTop w:val="0"/>
                  <w:marBottom w:val="0"/>
                  <w:divBdr>
                    <w:top w:val="none" w:sz="0" w:space="0" w:color="auto"/>
                    <w:left w:val="none" w:sz="0" w:space="0" w:color="auto"/>
                    <w:bottom w:val="none" w:sz="0" w:space="0" w:color="auto"/>
                    <w:right w:val="none" w:sz="0" w:space="0" w:color="auto"/>
                  </w:divBdr>
                  <w:divsChild>
                    <w:div w:id="173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81408">
      <w:bodyDiv w:val="1"/>
      <w:marLeft w:val="0"/>
      <w:marRight w:val="0"/>
      <w:marTop w:val="0"/>
      <w:marBottom w:val="0"/>
      <w:divBdr>
        <w:top w:val="none" w:sz="0" w:space="0" w:color="auto"/>
        <w:left w:val="none" w:sz="0" w:space="0" w:color="auto"/>
        <w:bottom w:val="none" w:sz="0" w:space="0" w:color="auto"/>
        <w:right w:val="none" w:sz="0" w:space="0" w:color="auto"/>
      </w:divBdr>
    </w:div>
    <w:div w:id="1854881872">
      <w:bodyDiv w:val="1"/>
      <w:marLeft w:val="0"/>
      <w:marRight w:val="0"/>
      <w:marTop w:val="0"/>
      <w:marBottom w:val="0"/>
      <w:divBdr>
        <w:top w:val="none" w:sz="0" w:space="0" w:color="auto"/>
        <w:left w:val="none" w:sz="0" w:space="0" w:color="auto"/>
        <w:bottom w:val="none" w:sz="0" w:space="0" w:color="auto"/>
        <w:right w:val="none" w:sz="0" w:space="0" w:color="auto"/>
      </w:divBdr>
    </w:div>
    <w:div w:id="1903828586">
      <w:bodyDiv w:val="1"/>
      <w:marLeft w:val="0"/>
      <w:marRight w:val="0"/>
      <w:marTop w:val="0"/>
      <w:marBottom w:val="0"/>
      <w:divBdr>
        <w:top w:val="none" w:sz="0" w:space="0" w:color="auto"/>
        <w:left w:val="none" w:sz="0" w:space="0" w:color="auto"/>
        <w:bottom w:val="none" w:sz="0" w:space="0" w:color="auto"/>
        <w:right w:val="none" w:sz="0" w:space="0" w:color="auto"/>
      </w:divBdr>
    </w:div>
    <w:div w:id="2038848093">
      <w:bodyDiv w:val="1"/>
      <w:marLeft w:val="0"/>
      <w:marRight w:val="0"/>
      <w:marTop w:val="0"/>
      <w:marBottom w:val="0"/>
      <w:divBdr>
        <w:top w:val="none" w:sz="0" w:space="0" w:color="auto"/>
        <w:left w:val="none" w:sz="0" w:space="0" w:color="auto"/>
        <w:bottom w:val="none" w:sz="0" w:space="0" w:color="auto"/>
        <w:right w:val="none" w:sz="0" w:space="0" w:color="auto"/>
      </w:divBdr>
    </w:div>
    <w:div w:id="2109037167">
      <w:bodyDiv w:val="1"/>
      <w:marLeft w:val="0"/>
      <w:marRight w:val="0"/>
      <w:marTop w:val="0"/>
      <w:marBottom w:val="0"/>
      <w:divBdr>
        <w:top w:val="none" w:sz="0" w:space="0" w:color="auto"/>
        <w:left w:val="none" w:sz="0" w:space="0" w:color="auto"/>
        <w:bottom w:val="none" w:sz="0" w:space="0" w:color="auto"/>
        <w:right w:val="none" w:sz="0" w:space="0" w:color="auto"/>
      </w:divBdr>
    </w:div>
    <w:div w:id="2120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si/statwe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isrs.si/Pis.web/pregledPredpisa?id=ZAKO679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1EADD993CB1C4B8FAB0EB08BA31CC5" ma:contentTypeVersion="2" ma:contentTypeDescription="Ustvari nov dokument." ma:contentTypeScope="" ma:versionID="650059a4ec3aa3df034f21f380f0cd2b">
  <xsd:schema xmlns:xsd="http://www.w3.org/2001/XMLSchema" xmlns:xs="http://www.w3.org/2001/XMLSchema" xmlns:p="http://schemas.microsoft.com/office/2006/metadata/properties" xmlns:ns2="cff68323-393d-4014-85a9-42a1f2f27267" targetNamespace="http://schemas.microsoft.com/office/2006/metadata/properties" ma:root="true" ma:fieldsID="37d064ca27c5da70690c1cfd9864d05c" ns2:_="">
    <xsd:import namespace="cff68323-393d-4014-85a9-42a1f2f27267"/>
    <xsd:element name="properties">
      <xsd:complexType>
        <xsd:sequence>
          <xsd:element name="documentManagement">
            <xsd:complexType>
              <xsd:all>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8323-393d-4014-85a9-42a1f2f27267" elementFormDefault="qualified">
    <xsd:import namespace="http://schemas.microsoft.com/office/2006/documentManagement/types"/>
    <xsd:import namespace="http://schemas.microsoft.com/office/infopath/2007/PartnerControls"/>
    <xsd:element name="Datum" ma:index="4" nillable="true" ma:displayName="Datum" ma:internalName="Da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cff68323-393d-4014-85a9-42a1f2f272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3EF8FE-DE85-45FF-8149-378B407E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8323-393d-4014-85a9-42a1f2f27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EEEB-B7E2-4A54-92E2-3A37F294E2F3}">
  <ds:schemaRefs>
    <ds:schemaRef ds:uri="http://schemas.microsoft.com/sharepoint/v3/contenttype/forms"/>
  </ds:schemaRefs>
</ds:datastoreItem>
</file>

<file path=customXml/itemProps3.xml><?xml version="1.0" encoding="utf-8"?>
<ds:datastoreItem xmlns:ds="http://schemas.openxmlformats.org/officeDocument/2006/customXml" ds:itemID="{454D2DCB-1359-495C-AF5A-A3968077AAFE}">
  <ds:schemaRefs>
    <ds:schemaRef ds:uri="http://schemas.microsoft.com/office/2006/metadata/properties"/>
    <ds:schemaRef ds:uri="http://schemas.microsoft.com/office/infopath/2007/PartnerControls"/>
    <ds:schemaRef ds:uri="cff68323-393d-4014-85a9-42a1f2f27267"/>
  </ds:schemaRefs>
</ds:datastoreItem>
</file>

<file path=customXml/itemProps4.xml><?xml version="1.0" encoding="utf-8"?>
<ds:datastoreItem xmlns:ds="http://schemas.openxmlformats.org/officeDocument/2006/customXml" ds:itemID="{E3E00B1A-B36A-4CF5-83A7-94A035D8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5</Pages>
  <Words>1919</Words>
  <Characters>10939</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Levstek</dc:creator>
  <cp:keywords/>
  <dc:description/>
  <cp:lastModifiedBy>Mitja Levstek</cp:lastModifiedBy>
  <cp:revision>176</cp:revision>
  <cp:lastPrinted>2021-08-06T06:56:00Z</cp:lastPrinted>
  <dcterms:created xsi:type="dcterms:W3CDTF">2023-11-06T08:34:00Z</dcterms:created>
  <dcterms:modified xsi:type="dcterms:W3CDTF">2024-02-07T13:11:00Z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0x010100BC1EADD993CB1C4B8FAB0EB08BA31CC5</vt:lpwstr>
  </property>
</Properties>
</file>