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C3975" w14:textId="77777777" w:rsidR="00935E16" w:rsidRPr="00C250CE" w:rsidRDefault="00935E16" w:rsidP="00935E16">
      <w:pPr>
        <w:pStyle w:val="Glava"/>
        <w:tabs>
          <w:tab w:val="clear" w:pos="4536"/>
          <w:tab w:val="clear" w:pos="9072"/>
          <w:tab w:val="left" w:pos="1260"/>
          <w:tab w:val="left" w:pos="2690"/>
          <w:tab w:val="center" w:pos="9360"/>
        </w:tabs>
        <w:ind w:right="-284"/>
        <w:jc w:val="center"/>
        <w:rPr>
          <w:rFonts w:ascii="Arial" w:hAnsi="Arial" w:cs="Arial"/>
        </w:rPr>
      </w:pPr>
    </w:p>
    <w:p w14:paraId="41BC3976" w14:textId="77777777" w:rsidR="00935E16" w:rsidRPr="00C250CE" w:rsidRDefault="00935E16" w:rsidP="00935E16">
      <w:pPr>
        <w:pStyle w:val="Glava"/>
        <w:tabs>
          <w:tab w:val="clear" w:pos="4536"/>
          <w:tab w:val="clear" w:pos="9072"/>
          <w:tab w:val="left" w:pos="1260"/>
          <w:tab w:val="center" w:pos="9360"/>
        </w:tabs>
        <w:ind w:right="-284"/>
        <w:jc w:val="center"/>
        <w:rPr>
          <w:rFonts w:ascii="Arial" w:hAnsi="Arial" w:cs="Arial"/>
          <w:sz w:val="40"/>
          <w:szCs w:val="40"/>
        </w:rPr>
      </w:pPr>
    </w:p>
    <w:p w14:paraId="41BC3977" w14:textId="77777777" w:rsidR="00935E16" w:rsidRPr="00C250CE" w:rsidRDefault="00935E16" w:rsidP="00935E16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sz w:val="40"/>
          <w:szCs w:val="40"/>
        </w:rPr>
      </w:pPr>
    </w:p>
    <w:p w14:paraId="41BC3979" w14:textId="77777777" w:rsidR="00935E16" w:rsidRPr="00C250CE" w:rsidRDefault="00935E16" w:rsidP="00935E16">
      <w:pPr>
        <w:jc w:val="center"/>
        <w:rPr>
          <w:rFonts w:ascii="Arial" w:hAnsi="Arial" w:cs="Arial"/>
          <w:noProof w:val="0"/>
          <w:sz w:val="40"/>
          <w:szCs w:val="40"/>
        </w:rPr>
      </w:pPr>
    </w:p>
    <w:p w14:paraId="41BC397A" w14:textId="77777777" w:rsidR="00935E16" w:rsidRPr="00C250CE" w:rsidRDefault="00935E16" w:rsidP="00935E16">
      <w:pPr>
        <w:jc w:val="center"/>
        <w:rPr>
          <w:rFonts w:ascii="Arial" w:hAnsi="Arial" w:cs="Arial"/>
          <w:noProof w:val="0"/>
          <w:sz w:val="40"/>
          <w:szCs w:val="40"/>
        </w:rPr>
      </w:pPr>
    </w:p>
    <w:p w14:paraId="41BC397E" w14:textId="77777777" w:rsidR="00935E16" w:rsidRPr="00C250CE" w:rsidRDefault="00935E16" w:rsidP="00935E16">
      <w:pPr>
        <w:rPr>
          <w:rFonts w:ascii="Arial" w:hAnsi="Arial" w:cs="Arial"/>
          <w:noProof w:val="0"/>
          <w:sz w:val="40"/>
          <w:szCs w:val="40"/>
        </w:rPr>
      </w:pPr>
    </w:p>
    <w:p w14:paraId="41BC397F" w14:textId="77777777" w:rsidR="00935E16" w:rsidRPr="00826014" w:rsidRDefault="00935E16" w:rsidP="00935E16">
      <w:pPr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 w:rsidRPr="00826014">
        <w:rPr>
          <w:rFonts w:ascii="Arial" w:hAnsi="Arial" w:cs="Arial"/>
          <w:b/>
          <w:bCs/>
          <w:noProof w:val="0"/>
          <w:sz w:val="32"/>
          <w:szCs w:val="32"/>
        </w:rPr>
        <w:t>POŠILJANJE PODATKOV NA FURS</w:t>
      </w:r>
    </w:p>
    <w:p w14:paraId="41BC3980" w14:textId="77777777" w:rsidR="00935E16" w:rsidRPr="00826014" w:rsidRDefault="005E18D6" w:rsidP="00935E16">
      <w:pPr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 w:rsidRPr="00826014">
        <w:rPr>
          <w:rFonts w:ascii="Arial" w:hAnsi="Arial" w:cs="Arial"/>
          <w:b/>
          <w:bCs/>
          <w:noProof w:val="0"/>
          <w:sz w:val="32"/>
          <w:szCs w:val="32"/>
        </w:rPr>
        <w:t xml:space="preserve">za namene izvajanja </w:t>
      </w:r>
      <w:r w:rsidR="00935E16" w:rsidRPr="00826014">
        <w:rPr>
          <w:rFonts w:ascii="Arial" w:hAnsi="Arial" w:cs="Arial"/>
          <w:b/>
          <w:bCs/>
          <w:noProof w:val="0"/>
          <w:sz w:val="32"/>
          <w:szCs w:val="32"/>
        </w:rPr>
        <w:t>sporazuma</w:t>
      </w:r>
      <w:r w:rsidRPr="00826014">
        <w:rPr>
          <w:rFonts w:ascii="Arial" w:hAnsi="Arial" w:cs="Arial"/>
          <w:b/>
          <w:bCs/>
          <w:noProof w:val="0"/>
          <w:sz w:val="32"/>
          <w:szCs w:val="32"/>
        </w:rPr>
        <w:t xml:space="preserve"> FATCA</w:t>
      </w:r>
    </w:p>
    <w:p w14:paraId="1C50824B" w14:textId="77777777" w:rsidR="0093141B" w:rsidRPr="00026FDD" w:rsidRDefault="0093141B" w:rsidP="00935E16">
      <w:pPr>
        <w:rPr>
          <w:rFonts w:ascii="Arial" w:hAnsi="Arial" w:cs="Arial"/>
          <w:noProof w:val="0"/>
          <w:sz w:val="36"/>
          <w:szCs w:val="36"/>
        </w:rPr>
      </w:pPr>
    </w:p>
    <w:p w14:paraId="41BC3982" w14:textId="295EC32F" w:rsidR="00935E16" w:rsidRPr="006C617D" w:rsidRDefault="006C617D" w:rsidP="006C617D">
      <w:pPr>
        <w:jc w:val="center"/>
        <w:rPr>
          <w:rFonts w:ascii="Arial" w:hAnsi="Arial" w:cs="Arial"/>
          <w:b/>
          <w:noProof w:val="0"/>
          <w:sz w:val="32"/>
          <w:szCs w:val="32"/>
        </w:rPr>
      </w:pPr>
      <w:r w:rsidRPr="006C617D">
        <w:rPr>
          <w:rFonts w:ascii="Arial" w:hAnsi="Arial" w:cs="Arial"/>
          <w:b/>
          <w:noProof w:val="0"/>
          <w:sz w:val="32"/>
          <w:szCs w:val="32"/>
        </w:rPr>
        <w:t>Tehnično navodilo o obliki in načinu dostave informacij o finančnih računih poročevalskih finančnih institucij Finančni upravi RS</w:t>
      </w:r>
    </w:p>
    <w:p w14:paraId="4E5EF92C" w14:textId="0AE93455" w:rsidR="006C617D" w:rsidRDefault="006C617D" w:rsidP="00935E16">
      <w:pPr>
        <w:rPr>
          <w:rFonts w:ascii="Arial" w:hAnsi="Arial" w:cs="Arial"/>
          <w:noProof w:val="0"/>
          <w:sz w:val="40"/>
          <w:szCs w:val="40"/>
        </w:rPr>
      </w:pPr>
    </w:p>
    <w:p w14:paraId="75C7BEA2" w14:textId="77777777" w:rsidR="006C617D" w:rsidRPr="00C250CE" w:rsidRDefault="006C617D" w:rsidP="00935E16">
      <w:pPr>
        <w:rPr>
          <w:rFonts w:ascii="Arial" w:hAnsi="Arial" w:cs="Arial"/>
          <w:noProof w:val="0"/>
          <w:sz w:val="40"/>
          <w:szCs w:val="40"/>
        </w:rPr>
      </w:pPr>
    </w:p>
    <w:p w14:paraId="41BC3983" w14:textId="2FE86A43" w:rsidR="00935E16" w:rsidRPr="00C36135" w:rsidRDefault="00AD4FF9" w:rsidP="00935E16">
      <w:pPr>
        <w:jc w:val="center"/>
        <w:rPr>
          <w:rFonts w:ascii="Arial" w:hAnsi="Arial" w:cs="Arial"/>
          <w:b/>
          <w:noProof w:val="0"/>
          <w:sz w:val="28"/>
          <w:szCs w:val="28"/>
        </w:rPr>
      </w:pPr>
      <w:r w:rsidRPr="00C36135">
        <w:rPr>
          <w:rFonts w:ascii="Arial" w:hAnsi="Arial" w:cs="Arial"/>
          <w:b/>
          <w:noProof w:val="0"/>
          <w:sz w:val="28"/>
          <w:szCs w:val="28"/>
        </w:rPr>
        <w:t>Tehnični protokol</w:t>
      </w:r>
    </w:p>
    <w:p w14:paraId="41BC3984" w14:textId="77777777" w:rsidR="00935E16" w:rsidRPr="00C250CE" w:rsidRDefault="00935E16" w:rsidP="00935E16">
      <w:pPr>
        <w:rPr>
          <w:rFonts w:ascii="Arial" w:hAnsi="Arial" w:cs="Arial"/>
          <w:noProof w:val="0"/>
        </w:rPr>
      </w:pPr>
    </w:p>
    <w:p w14:paraId="41BC3985" w14:textId="77777777" w:rsidR="00935E16" w:rsidRPr="00C250CE" w:rsidRDefault="00935E16" w:rsidP="00935E16">
      <w:pPr>
        <w:rPr>
          <w:rFonts w:ascii="Arial" w:hAnsi="Arial" w:cs="Arial"/>
          <w:noProof w:val="0"/>
        </w:rPr>
      </w:pPr>
    </w:p>
    <w:p w14:paraId="41BC3986" w14:textId="77777777" w:rsidR="00935E16" w:rsidRPr="00C250CE" w:rsidRDefault="00935E16" w:rsidP="00935E16">
      <w:pPr>
        <w:rPr>
          <w:rFonts w:ascii="Arial" w:hAnsi="Arial" w:cs="Arial"/>
          <w:noProof w:val="0"/>
        </w:rPr>
      </w:pPr>
    </w:p>
    <w:p w14:paraId="41BC3987" w14:textId="77777777" w:rsidR="00935E16" w:rsidRPr="00C250CE" w:rsidRDefault="00935E16" w:rsidP="00935E16">
      <w:pPr>
        <w:rPr>
          <w:rFonts w:ascii="Arial" w:hAnsi="Arial" w:cs="Arial"/>
          <w:noProof w:val="0"/>
        </w:rPr>
      </w:pPr>
    </w:p>
    <w:p w14:paraId="41BC3988" w14:textId="77777777" w:rsidR="00935E16" w:rsidRPr="00C250CE" w:rsidRDefault="00935E16" w:rsidP="00935E16">
      <w:pPr>
        <w:rPr>
          <w:rFonts w:ascii="Arial" w:hAnsi="Arial" w:cs="Arial"/>
          <w:noProof w:val="0"/>
          <w:sz w:val="22"/>
          <w:szCs w:val="22"/>
        </w:rPr>
      </w:pPr>
    </w:p>
    <w:p w14:paraId="41BC3989" w14:textId="77777777" w:rsidR="00935E16" w:rsidRPr="00C250CE" w:rsidRDefault="00935E16" w:rsidP="00935E16">
      <w:pPr>
        <w:rPr>
          <w:rFonts w:ascii="Arial" w:hAnsi="Arial" w:cs="Arial"/>
          <w:noProof w:val="0"/>
          <w:sz w:val="22"/>
          <w:szCs w:val="22"/>
        </w:rPr>
      </w:pPr>
    </w:p>
    <w:p w14:paraId="41BC398A" w14:textId="77777777" w:rsidR="00935E16" w:rsidRPr="00C250CE" w:rsidRDefault="00935E16" w:rsidP="00935E16">
      <w:pPr>
        <w:rPr>
          <w:rFonts w:ascii="Arial" w:hAnsi="Arial" w:cs="Arial"/>
          <w:noProof w:val="0"/>
          <w:sz w:val="22"/>
          <w:szCs w:val="22"/>
        </w:rPr>
      </w:pPr>
    </w:p>
    <w:p w14:paraId="41BC398B" w14:textId="77777777" w:rsidR="00935E16" w:rsidRPr="00C250CE" w:rsidRDefault="00935E16" w:rsidP="00935E16">
      <w:pPr>
        <w:rPr>
          <w:rFonts w:ascii="Arial" w:hAnsi="Arial" w:cs="Arial"/>
          <w:noProof w:val="0"/>
          <w:sz w:val="22"/>
          <w:szCs w:val="22"/>
        </w:rPr>
      </w:pPr>
    </w:p>
    <w:p w14:paraId="41BC398C" w14:textId="77777777" w:rsidR="00935E16" w:rsidRPr="00C250CE" w:rsidRDefault="00935E16" w:rsidP="00935E16">
      <w:pPr>
        <w:rPr>
          <w:rFonts w:ascii="Arial" w:hAnsi="Arial" w:cs="Arial"/>
          <w:noProof w:val="0"/>
          <w:sz w:val="22"/>
          <w:szCs w:val="22"/>
        </w:rPr>
      </w:pPr>
    </w:p>
    <w:p w14:paraId="41BC398D" w14:textId="77777777" w:rsidR="00935E16" w:rsidRPr="00C250CE" w:rsidRDefault="00935E16" w:rsidP="00935E16">
      <w:pPr>
        <w:rPr>
          <w:rFonts w:ascii="Arial" w:hAnsi="Arial" w:cs="Arial"/>
          <w:noProof w:val="0"/>
          <w:sz w:val="22"/>
          <w:szCs w:val="22"/>
        </w:rPr>
      </w:pPr>
    </w:p>
    <w:p w14:paraId="41BC398E" w14:textId="77777777" w:rsidR="00935E16" w:rsidRPr="00C250CE" w:rsidRDefault="00935E16" w:rsidP="00935E16">
      <w:pPr>
        <w:rPr>
          <w:rFonts w:ascii="Arial" w:hAnsi="Arial" w:cs="Arial"/>
          <w:noProof w:val="0"/>
          <w:sz w:val="22"/>
          <w:szCs w:val="22"/>
        </w:rPr>
      </w:pPr>
    </w:p>
    <w:p w14:paraId="41BC398F" w14:textId="77777777" w:rsidR="00935E16" w:rsidRPr="00C250CE" w:rsidRDefault="00935E16" w:rsidP="00935E16">
      <w:pPr>
        <w:rPr>
          <w:rFonts w:ascii="Arial" w:hAnsi="Arial" w:cs="Arial"/>
          <w:noProof w:val="0"/>
          <w:sz w:val="22"/>
          <w:szCs w:val="22"/>
        </w:rPr>
      </w:pPr>
    </w:p>
    <w:p w14:paraId="2269DF57" w14:textId="77777777" w:rsidR="00AD4FF9" w:rsidRDefault="00AD4FF9" w:rsidP="00935E16">
      <w:pPr>
        <w:rPr>
          <w:rFonts w:ascii="Arial" w:hAnsi="Arial" w:cs="Arial"/>
          <w:noProof w:val="0"/>
        </w:rPr>
      </w:pPr>
    </w:p>
    <w:p w14:paraId="52A9DEBA" w14:textId="77777777" w:rsidR="00AD4FF9" w:rsidRDefault="00AD4FF9" w:rsidP="00935E16">
      <w:pPr>
        <w:rPr>
          <w:rFonts w:ascii="Arial" w:hAnsi="Arial" w:cs="Arial"/>
          <w:noProof w:val="0"/>
        </w:rPr>
      </w:pPr>
    </w:p>
    <w:p w14:paraId="59D27968" w14:textId="77777777" w:rsidR="00AD4FF9" w:rsidRDefault="00AD4FF9" w:rsidP="00935E16">
      <w:pPr>
        <w:rPr>
          <w:rFonts w:ascii="Arial" w:hAnsi="Arial" w:cs="Arial"/>
          <w:noProof w:val="0"/>
        </w:rPr>
      </w:pPr>
    </w:p>
    <w:p w14:paraId="7A8883F0" w14:textId="77777777" w:rsidR="00AD4FF9" w:rsidRDefault="00AD4FF9" w:rsidP="00935E16">
      <w:pPr>
        <w:rPr>
          <w:rFonts w:ascii="Arial" w:hAnsi="Arial" w:cs="Arial"/>
          <w:noProof w:val="0"/>
        </w:rPr>
      </w:pPr>
    </w:p>
    <w:p w14:paraId="5357B3B7" w14:textId="77777777" w:rsidR="00684216" w:rsidRPr="00C250CE" w:rsidRDefault="00684216" w:rsidP="00935E16">
      <w:pPr>
        <w:rPr>
          <w:rFonts w:ascii="Arial" w:hAnsi="Arial" w:cs="Arial"/>
          <w:noProof w:val="0"/>
        </w:rPr>
      </w:pPr>
    </w:p>
    <w:p w14:paraId="41BC3994" w14:textId="77777777" w:rsidR="00935E16" w:rsidRPr="00C250CE" w:rsidRDefault="00935E16" w:rsidP="00935E16">
      <w:pPr>
        <w:rPr>
          <w:rFonts w:ascii="Arial" w:hAnsi="Arial" w:cs="Arial"/>
          <w:noProof w:val="0"/>
        </w:rPr>
      </w:pPr>
    </w:p>
    <w:p w14:paraId="41BC3995" w14:textId="77777777" w:rsidR="00935E16" w:rsidRPr="00C250CE" w:rsidRDefault="00935E16" w:rsidP="00935E16">
      <w:pPr>
        <w:rPr>
          <w:rFonts w:ascii="Arial" w:hAnsi="Arial" w:cs="Arial"/>
          <w:noProof w:val="0"/>
        </w:rPr>
      </w:pPr>
    </w:p>
    <w:p w14:paraId="41BC3997" w14:textId="3C12C2E7" w:rsidR="00935E16" w:rsidRPr="00684216" w:rsidRDefault="009E2C67" w:rsidP="00ED62AB">
      <w:pPr>
        <w:jc w:val="center"/>
        <w:rPr>
          <w:rFonts w:ascii="Arial" w:hAnsi="Arial" w:cs="Arial"/>
          <w:b/>
          <w:noProof w:val="0"/>
          <w:sz w:val="28"/>
          <w:szCs w:val="28"/>
        </w:rPr>
      </w:pPr>
      <w:r>
        <w:rPr>
          <w:rFonts w:ascii="Arial" w:hAnsi="Arial" w:cs="Arial"/>
          <w:b/>
          <w:noProof w:val="0"/>
          <w:sz w:val="28"/>
          <w:szCs w:val="28"/>
        </w:rPr>
        <w:t>SEPTEMBER</w:t>
      </w:r>
      <w:r w:rsidR="00541206" w:rsidRPr="00684216">
        <w:rPr>
          <w:rFonts w:ascii="Arial" w:hAnsi="Arial" w:cs="Arial"/>
          <w:b/>
          <w:noProof w:val="0"/>
          <w:sz w:val="28"/>
          <w:szCs w:val="28"/>
        </w:rPr>
        <w:t xml:space="preserve"> </w:t>
      </w:r>
      <w:r w:rsidR="00175AAD" w:rsidRPr="00684216">
        <w:rPr>
          <w:rFonts w:ascii="Arial" w:hAnsi="Arial" w:cs="Arial"/>
          <w:b/>
          <w:noProof w:val="0"/>
          <w:sz w:val="28"/>
          <w:szCs w:val="28"/>
        </w:rPr>
        <w:t>20</w:t>
      </w:r>
      <w:r w:rsidR="00FE6E63">
        <w:rPr>
          <w:rFonts w:ascii="Arial" w:hAnsi="Arial" w:cs="Arial"/>
          <w:b/>
          <w:noProof w:val="0"/>
          <w:sz w:val="28"/>
          <w:szCs w:val="28"/>
        </w:rPr>
        <w:t>21</w:t>
      </w:r>
    </w:p>
    <w:p w14:paraId="41BC399B" w14:textId="2C65D719" w:rsidR="00935E16" w:rsidRDefault="00935E16" w:rsidP="00935E16">
      <w:pPr>
        <w:rPr>
          <w:rFonts w:ascii="Arial" w:hAnsi="Arial" w:cs="Arial"/>
          <w:b/>
          <w:noProof w:val="0"/>
          <w:color w:val="000000"/>
        </w:rPr>
      </w:pPr>
    </w:p>
    <w:p w14:paraId="1DF71ED0" w14:textId="77777777" w:rsidR="00684216" w:rsidRPr="00C250CE" w:rsidRDefault="00684216" w:rsidP="00935E16">
      <w:pPr>
        <w:rPr>
          <w:rFonts w:ascii="Arial" w:hAnsi="Arial" w:cs="Arial"/>
          <w:b/>
          <w:noProof w:val="0"/>
          <w:color w:val="000000"/>
        </w:rPr>
      </w:pPr>
    </w:p>
    <w:p w14:paraId="41BC399C" w14:textId="77777777" w:rsidR="00935E16" w:rsidRPr="00EE622B" w:rsidRDefault="00935E16" w:rsidP="00935E16">
      <w:pPr>
        <w:rPr>
          <w:rFonts w:ascii="Arial" w:hAnsi="Arial" w:cs="Arial"/>
          <w:b/>
          <w:noProof w:val="0"/>
          <w:color w:val="000000"/>
          <w:sz w:val="20"/>
          <w:szCs w:val="20"/>
        </w:rPr>
      </w:pPr>
      <w:r w:rsidRPr="00EE622B">
        <w:rPr>
          <w:rFonts w:ascii="Arial" w:hAnsi="Arial" w:cs="Arial"/>
          <w:b/>
          <w:noProof w:val="0"/>
          <w:color w:val="000000"/>
          <w:sz w:val="20"/>
          <w:szCs w:val="20"/>
        </w:rPr>
        <w:t>Identifikacija dokumenta:</w:t>
      </w:r>
    </w:p>
    <w:p w14:paraId="41BC399D" w14:textId="77777777" w:rsidR="00935E16" w:rsidRPr="00EE622B" w:rsidRDefault="00935E16" w:rsidP="00935E16">
      <w:pPr>
        <w:rPr>
          <w:rFonts w:ascii="Arial" w:hAnsi="Arial" w:cs="Arial"/>
          <w:b/>
          <w:noProof w:val="0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6192"/>
      </w:tblGrid>
      <w:tr w:rsidR="00935E16" w:rsidRPr="00EE622B" w14:paraId="41BC39A0" w14:textId="77777777" w:rsidTr="00801F61">
        <w:trPr>
          <w:jc w:val="center"/>
        </w:trPr>
        <w:tc>
          <w:tcPr>
            <w:tcW w:w="2905" w:type="dxa"/>
            <w:shd w:val="clear" w:color="auto" w:fill="auto"/>
          </w:tcPr>
          <w:p w14:paraId="41BC399E" w14:textId="77777777" w:rsidR="00935E16" w:rsidRPr="00EE622B" w:rsidRDefault="00935E16" w:rsidP="00026FDD">
            <w:pPr>
              <w:spacing w:before="40" w:after="40"/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EE622B"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</w:rPr>
              <w:t>Naziv dokumenta:</w:t>
            </w:r>
          </w:p>
        </w:tc>
        <w:tc>
          <w:tcPr>
            <w:tcW w:w="6307" w:type="dxa"/>
            <w:shd w:val="clear" w:color="auto" w:fill="auto"/>
          </w:tcPr>
          <w:p w14:paraId="41BC399F" w14:textId="0159CEE2" w:rsidR="00935E16" w:rsidRPr="00EE622B" w:rsidRDefault="00935E16" w:rsidP="00026FDD">
            <w:pPr>
              <w:spacing w:before="40" w:after="40"/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EE622B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 xml:space="preserve">Pošiljane podatkov po FATCA </w:t>
            </w:r>
            <w:r w:rsidR="00D65F3B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 xml:space="preserve">XML </w:t>
            </w:r>
            <w:r w:rsidRPr="00EE622B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shemi na FURS</w:t>
            </w:r>
          </w:p>
        </w:tc>
      </w:tr>
      <w:tr w:rsidR="00935E16" w:rsidRPr="00EE622B" w14:paraId="41BC39A3" w14:textId="77777777" w:rsidTr="00801F61">
        <w:trPr>
          <w:jc w:val="center"/>
        </w:trPr>
        <w:tc>
          <w:tcPr>
            <w:tcW w:w="2905" w:type="dxa"/>
            <w:shd w:val="clear" w:color="auto" w:fill="auto"/>
          </w:tcPr>
          <w:p w14:paraId="41BC39A1" w14:textId="77777777" w:rsidR="00935E16" w:rsidRPr="00EE622B" w:rsidRDefault="00935E16" w:rsidP="00026FDD">
            <w:pPr>
              <w:spacing w:before="40" w:after="40"/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EE622B"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</w:rPr>
              <w:t>Kratek naziv dokumenta:</w:t>
            </w:r>
          </w:p>
        </w:tc>
        <w:tc>
          <w:tcPr>
            <w:tcW w:w="6307" w:type="dxa"/>
            <w:shd w:val="clear" w:color="auto" w:fill="auto"/>
          </w:tcPr>
          <w:p w14:paraId="41BC39A2" w14:textId="77777777" w:rsidR="00935E16" w:rsidRPr="00EE622B" w:rsidRDefault="00935E16" w:rsidP="00026FDD">
            <w:pPr>
              <w:spacing w:before="40" w:after="40"/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EE622B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Tehnični protokol</w:t>
            </w:r>
          </w:p>
        </w:tc>
      </w:tr>
      <w:tr w:rsidR="00684216" w:rsidRPr="00C770B2" w14:paraId="41BC39A6" w14:textId="77777777" w:rsidTr="00801F61">
        <w:trPr>
          <w:jc w:val="center"/>
        </w:trPr>
        <w:tc>
          <w:tcPr>
            <w:tcW w:w="2905" w:type="dxa"/>
            <w:shd w:val="clear" w:color="auto" w:fill="auto"/>
          </w:tcPr>
          <w:p w14:paraId="41BC39A4" w14:textId="77777777" w:rsidR="00935E16" w:rsidRPr="00C770B2" w:rsidRDefault="00935E16" w:rsidP="00026FDD">
            <w:pPr>
              <w:spacing w:before="40" w:after="40"/>
              <w:jc w:val="both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b/>
                <w:noProof w:val="0"/>
                <w:sz w:val="20"/>
                <w:szCs w:val="20"/>
              </w:rPr>
              <w:t>Verzija dokumenta:</w:t>
            </w:r>
          </w:p>
        </w:tc>
        <w:tc>
          <w:tcPr>
            <w:tcW w:w="6307" w:type="dxa"/>
            <w:shd w:val="clear" w:color="auto" w:fill="auto"/>
          </w:tcPr>
          <w:p w14:paraId="41BC39A5" w14:textId="0B04559A" w:rsidR="00935E16" w:rsidRPr="00C770B2" w:rsidRDefault="00070ED0" w:rsidP="00026FDD">
            <w:pPr>
              <w:spacing w:before="40" w:after="40"/>
              <w:jc w:val="both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2.</w:t>
            </w:r>
            <w:r w:rsidR="009E2C67">
              <w:rPr>
                <w:rFonts w:ascii="Arial" w:hAnsi="Arial" w:cs="Arial"/>
                <w:noProof w:val="0"/>
                <w:sz w:val="20"/>
                <w:szCs w:val="20"/>
              </w:rPr>
              <w:t>1</w:t>
            </w:r>
          </w:p>
        </w:tc>
      </w:tr>
      <w:tr w:rsidR="00935E16" w:rsidRPr="00C770B2" w14:paraId="41BC39A9" w14:textId="77777777" w:rsidTr="00801F61">
        <w:trPr>
          <w:jc w:val="center"/>
        </w:trPr>
        <w:tc>
          <w:tcPr>
            <w:tcW w:w="2905" w:type="dxa"/>
            <w:shd w:val="clear" w:color="auto" w:fill="auto"/>
          </w:tcPr>
          <w:p w14:paraId="41BC39A7" w14:textId="77777777" w:rsidR="00935E16" w:rsidRPr="00C770B2" w:rsidRDefault="00935E16" w:rsidP="00026FDD">
            <w:pPr>
              <w:spacing w:before="40" w:after="40"/>
              <w:jc w:val="both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b/>
                <w:noProof w:val="0"/>
                <w:sz w:val="20"/>
                <w:szCs w:val="20"/>
              </w:rPr>
              <w:t>Dokument izdelal:</w:t>
            </w:r>
          </w:p>
        </w:tc>
        <w:tc>
          <w:tcPr>
            <w:tcW w:w="6307" w:type="dxa"/>
            <w:shd w:val="clear" w:color="auto" w:fill="auto"/>
          </w:tcPr>
          <w:p w14:paraId="41BC39A8" w14:textId="77777777" w:rsidR="00935E16" w:rsidRPr="00C770B2" w:rsidRDefault="00935E16" w:rsidP="00026FDD">
            <w:pPr>
              <w:spacing w:before="40" w:after="40"/>
              <w:jc w:val="both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FURS, GFU</w:t>
            </w:r>
          </w:p>
        </w:tc>
      </w:tr>
      <w:tr w:rsidR="00935E16" w:rsidRPr="00C770B2" w14:paraId="41BC39AC" w14:textId="77777777" w:rsidTr="00801F61">
        <w:trPr>
          <w:jc w:val="center"/>
        </w:trPr>
        <w:tc>
          <w:tcPr>
            <w:tcW w:w="2905" w:type="dxa"/>
            <w:shd w:val="clear" w:color="auto" w:fill="auto"/>
          </w:tcPr>
          <w:p w14:paraId="41BC39AA" w14:textId="77777777" w:rsidR="00935E16" w:rsidRPr="00C770B2" w:rsidRDefault="00935E16" w:rsidP="00026FDD">
            <w:pPr>
              <w:spacing w:before="40" w:after="40"/>
              <w:jc w:val="both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b/>
                <w:noProof w:val="0"/>
                <w:sz w:val="20"/>
                <w:szCs w:val="20"/>
              </w:rPr>
              <w:t>Datum dokumenta:</w:t>
            </w:r>
          </w:p>
        </w:tc>
        <w:tc>
          <w:tcPr>
            <w:tcW w:w="6307" w:type="dxa"/>
            <w:shd w:val="clear" w:color="auto" w:fill="auto"/>
          </w:tcPr>
          <w:p w14:paraId="41BC39AB" w14:textId="2AC4DC08" w:rsidR="00935E16" w:rsidRPr="00C770B2" w:rsidRDefault="00935E16" w:rsidP="00026FDD">
            <w:pPr>
              <w:spacing w:before="40" w:after="40"/>
              <w:jc w:val="both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935E16" w:rsidRPr="00C770B2" w14:paraId="41BC39AF" w14:textId="77777777" w:rsidTr="00801F61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39AD" w14:textId="77777777" w:rsidR="00935E16" w:rsidRPr="00C770B2" w:rsidRDefault="00935E16" w:rsidP="00026FDD">
            <w:pPr>
              <w:spacing w:before="40" w:after="40"/>
              <w:jc w:val="both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b/>
                <w:noProof w:val="0"/>
                <w:sz w:val="20"/>
                <w:szCs w:val="20"/>
              </w:rPr>
              <w:t>Prejemniki dokumenta: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39AE" w14:textId="77777777" w:rsidR="00935E16" w:rsidRPr="00C770B2" w:rsidRDefault="00935E16" w:rsidP="00026FDD">
            <w:pPr>
              <w:spacing w:before="40" w:after="40"/>
              <w:jc w:val="both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FATCA zavezanci, FURS</w:t>
            </w:r>
          </w:p>
        </w:tc>
      </w:tr>
    </w:tbl>
    <w:p w14:paraId="41BC39B0" w14:textId="77777777" w:rsidR="00935E16" w:rsidRPr="00C770B2" w:rsidRDefault="00935E16" w:rsidP="00026FDD">
      <w:pPr>
        <w:spacing w:before="40" w:after="40"/>
        <w:jc w:val="both"/>
        <w:rPr>
          <w:rFonts w:ascii="Arial" w:hAnsi="Arial" w:cs="Arial"/>
          <w:b/>
          <w:noProof w:val="0"/>
          <w:sz w:val="20"/>
          <w:szCs w:val="20"/>
        </w:rPr>
      </w:pPr>
    </w:p>
    <w:p w14:paraId="41BC39B1" w14:textId="77777777" w:rsidR="00935E16" w:rsidRPr="00C770B2" w:rsidRDefault="00935E16" w:rsidP="00935E16">
      <w:pPr>
        <w:jc w:val="both"/>
        <w:rPr>
          <w:rFonts w:ascii="Arial" w:hAnsi="Arial" w:cs="Arial"/>
          <w:b/>
          <w:noProof w:val="0"/>
          <w:sz w:val="20"/>
          <w:szCs w:val="20"/>
        </w:rPr>
      </w:pPr>
    </w:p>
    <w:p w14:paraId="41BC39B2" w14:textId="77777777" w:rsidR="00935E16" w:rsidRPr="00C770B2" w:rsidRDefault="00935E16" w:rsidP="00935E16">
      <w:pPr>
        <w:jc w:val="both"/>
        <w:rPr>
          <w:rFonts w:ascii="Arial" w:hAnsi="Arial" w:cs="Arial"/>
          <w:b/>
          <w:noProof w:val="0"/>
          <w:sz w:val="20"/>
          <w:szCs w:val="20"/>
        </w:rPr>
      </w:pPr>
    </w:p>
    <w:p w14:paraId="41BC39B3" w14:textId="77777777" w:rsidR="00935E16" w:rsidRPr="00C770B2" w:rsidRDefault="00935E16" w:rsidP="00935E16">
      <w:pPr>
        <w:jc w:val="both"/>
        <w:rPr>
          <w:rFonts w:ascii="Arial" w:hAnsi="Arial" w:cs="Arial"/>
          <w:b/>
          <w:noProof w:val="0"/>
          <w:sz w:val="20"/>
          <w:szCs w:val="20"/>
        </w:rPr>
      </w:pPr>
      <w:r w:rsidRPr="00C770B2">
        <w:rPr>
          <w:rFonts w:ascii="Arial" w:hAnsi="Arial" w:cs="Arial"/>
          <w:b/>
          <w:noProof w:val="0"/>
          <w:sz w:val="20"/>
          <w:szCs w:val="20"/>
        </w:rPr>
        <w:t>Zgodovina sprememb:</w:t>
      </w:r>
    </w:p>
    <w:p w14:paraId="41BC39B4" w14:textId="77777777" w:rsidR="00935E16" w:rsidRPr="00C770B2" w:rsidRDefault="00935E16" w:rsidP="00935E16">
      <w:pPr>
        <w:jc w:val="both"/>
        <w:rPr>
          <w:rFonts w:ascii="Arial" w:hAnsi="Arial" w:cs="Arial"/>
          <w:b/>
          <w:noProof w:val="0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1318"/>
        <w:gridCol w:w="1845"/>
        <w:gridCol w:w="5182"/>
      </w:tblGrid>
      <w:tr w:rsidR="00935E16" w:rsidRPr="00C770B2" w14:paraId="41BC39B9" w14:textId="77777777" w:rsidTr="00EE622B">
        <w:trPr>
          <w:trHeight w:val="562"/>
        </w:trPr>
        <w:tc>
          <w:tcPr>
            <w:tcW w:w="943" w:type="dxa"/>
            <w:shd w:val="clear" w:color="auto" w:fill="auto"/>
            <w:vAlign w:val="center"/>
          </w:tcPr>
          <w:p w14:paraId="41BC39B5" w14:textId="77777777" w:rsidR="00935E16" w:rsidRPr="00C770B2" w:rsidRDefault="00935E16" w:rsidP="00801F61">
            <w:pPr>
              <w:ind w:right="-344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Verzija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1BC39B6" w14:textId="77777777" w:rsidR="00935E16" w:rsidRPr="00C770B2" w:rsidRDefault="00935E16" w:rsidP="00801F6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 xml:space="preserve">Datum 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1BC39B7" w14:textId="77777777" w:rsidR="00935E16" w:rsidRPr="00C770B2" w:rsidRDefault="00935E16" w:rsidP="00801F6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 xml:space="preserve">Avtor spremembe 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41BC39B8" w14:textId="77777777" w:rsidR="00935E16" w:rsidRPr="00C770B2" w:rsidRDefault="00935E16" w:rsidP="00801F6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Opis</w:t>
            </w:r>
          </w:p>
        </w:tc>
      </w:tr>
      <w:tr w:rsidR="00935E16" w:rsidRPr="00C770B2" w14:paraId="41BC39BE" w14:textId="77777777" w:rsidTr="00EE622B">
        <w:trPr>
          <w:trHeight w:val="304"/>
        </w:trPr>
        <w:tc>
          <w:tcPr>
            <w:tcW w:w="943" w:type="dxa"/>
            <w:shd w:val="clear" w:color="auto" w:fill="auto"/>
            <w:vAlign w:val="center"/>
          </w:tcPr>
          <w:p w14:paraId="41BC39BA" w14:textId="77777777" w:rsidR="00935E16" w:rsidRPr="00C770B2" w:rsidRDefault="00935E16" w:rsidP="00801F6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1.0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1BC39BB" w14:textId="60257A7D" w:rsidR="00935E16" w:rsidRPr="00C770B2" w:rsidRDefault="00935E16" w:rsidP="002E04D0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8.</w:t>
            </w:r>
            <w:r w:rsidR="002E04D0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10.</w:t>
            </w:r>
            <w:r w:rsidR="002E04D0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2014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1BC39BC" w14:textId="77777777" w:rsidR="00935E16" w:rsidRPr="00C770B2" w:rsidRDefault="00935E16" w:rsidP="00801F6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FURS, GFU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41BC39BD" w14:textId="77777777" w:rsidR="00935E16" w:rsidRPr="00C770B2" w:rsidRDefault="00935E16" w:rsidP="00801F6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Osnutek dokumenta.</w:t>
            </w:r>
          </w:p>
        </w:tc>
      </w:tr>
      <w:tr w:rsidR="00935E16" w:rsidRPr="00C770B2" w14:paraId="41BC39C3" w14:textId="77777777" w:rsidTr="00EE622B">
        <w:trPr>
          <w:trHeight w:val="318"/>
        </w:trPr>
        <w:tc>
          <w:tcPr>
            <w:tcW w:w="943" w:type="dxa"/>
            <w:shd w:val="clear" w:color="auto" w:fill="auto"/>
            <w:vAlign w:val="center"/>
          </w:tcPr>
          <w:p w14:paraId="41BC39BF" w14:textId="77777777" w:rsidR="00935E16" w:rsidRPr="00C770B2" w:rsidRDefault="00935E16" w:rsidP="00801F6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1.1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1BC39C0" w14:textId="71624CE1" w:rsidR="00935E16" w:rsidRPr="00C770B2" w:rsidRDefault="00935E16" w:rsidP="002E04D0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9.</w:t>
            </w:r>
            <w:r w:rsidR="002E04D0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1.</w:t>
            </w:r>
            <w:r w:rsidR="002E04D0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2015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1BC39C1" w14:textId="77777777" w:rsidR="00935E16" w:rsidRPr="00C770B2" w:rsidRDefault="00935E16" w:rsidP="00801F6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FURS, GFU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41BC39C2" w14:textId="77777777" w:rsidR="00935E16" w:rsidRPr="00C770B2" w:rsidRDefault="00935E16" w:rsidP="00801F6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Dopolnitve.</w:t>
            </w:r>
          </w:p>
        </w:tc>
      </w:tr>
      <w:tr w:rsidR="004A63E4" w:rsidRPr="00C770B2" w14:paraId="41BC39C8" w14:textId="77777777" w:rsidTr="00EE622B">
        <w:trPr>
          <w:trHeight w:val="318"/>
        </w:trPr>
        <w:tc>
          <w:tcPr>
            <w:tcW w:w="943" w:type="dxa"/>
            <w:shd w:val="clear" w:color="auto" w:fill="auto"/>
            <w:vAlign w:val="center"/>
          </w:tcPr>
          <w:p w14:paraId="41BC39C4" w14:textId="77777777" w:rsidR="004A63E4" w:rsidRPr="00C770B2" w:rsidRDefault="004A63E4" w:rsidP="00801F6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1.2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1BC39C5" w14:textId="0B4C7F13" w:rsidR="004A63E4" w:rsidRPr="00C770B2" w:rsidRDefault="004A63E4" w:rsidP="002E04D0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1</w:t>
            </w:r>
            <w:r w:rsidR="008B479C" w:rsidRPr="00C770B2">
              <w:rPr>
                <w:rFonts w:ascii="Arial" w:hAnsi="Arial" w:cs="Arial"/>
                <w:noProof w:val="0"/>
                <w:sz w:val="20"/>
                <w:szCs w:val="20"/>
              </w:rPr>
              <w:t>1</w:t>
            </w: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.</w:t>
            </w:r>
            <w:r w:rsidR="002E04D0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3.</w:t>
            </w:r>
            <w:r w:rsidR="002E04D0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2015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1BC39C6" w14:textId="77777777" w:rsidR="004A63E4" w:rsidRPr="00C770B2" w:rsidRDefault="004A63E4" w:rsidP="00801F6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FURS, GFU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41BC39C7" w14:textId="77777777" w:rsidR="004A63E4" w:rsidRPr="00C770B2" w:rsidRDefault="004A63E4" w:rsidP="00A85003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Definicija</w:t>
            </w:r>
            <w:r w:rsidR="00A85003" w:rsidRPr="00C770B2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 w:rsidR="00E523C9" w:rsidRPr="00C770B2">
              <w:rPr>
                <w:rFonts w:ascii="Arial" w:hAnsi="Arial" w:cs="Arial"/>
                <w:noProof w:val="0"/>
                <w:sz w:val="20"/>
                <w:szCs w:val="20"/>
              </w:rPr>
              <w:t xml:space="preserve">sporočil in </w:t>
            </w: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obvestil.</w:t>
            </w:r>
          </w:p>
        </w:tc>
      </w:tr>
      <w:tr w:rsidR="00412039" w:rsidRPr="00C770B2" w14:paraId="41BC39CD" w14:textId="77777777" w:rsidTr="00EE622B">
        <w:trPr>
          <w:trHeight w:val="318"/>
        </w:trPr>
        <w:tc>
          <w:tcPr>
            <w:tcW w:w="943" w:type="dxa"/>
            <w:shd w:val="clear" w:color="auto" w:fill="auto"/>
            <w:vAlign w:val="center"/>
          </w:tcPr>
          <w:p w14:paraId="41BC39C9" w14:textId="77777777" w:rsidR="00412039" w:rsidRPr="00C770B2" w:rsidRDefault="00412039" w:rsidP="00801F6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1.3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1BC39CA" w14:textId="74836DD2" w:rsidR="00412039" w:rsidRPr="00C770B2" w:rsidRDefault="00412039" w:rsidP="002E04D0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10.</w:t>
            </w:r>
            <w:r w:rsidR="002E04D0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4.</w:t>
            </w:r>
            <w:r w:rsidR="002E04D0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2015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1BC39CB" w14:textId="77777777" w:rsidR="00412039" w:rsidRPr="00C770B2" w:rsidRDefault="00412039" w:rsidP="00801F6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FURS, GFU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41BC39CC" w14:textId="77777777" w:rsidR="00412039" w:rsidRPr="00C770B2" w:rsidRDefault="00412039" w:rsidP="00A85003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Preverjanje obveznih elementov.</w:t>
            </w:r>
          </w:p>
        </w:tc>
      </w:tr>
      <w:tr w:rsidR="00A050E6" w:rsidRPr="00C770B2" w14:paraId="22A3C5BD" w14:textId="77777777" w:rsidTr="00EE622B">
        <w:trPr>
          <w:trHeight w:val="318"/>
        </w:trPr>
        <w:tc>
          <w:tcPr>
            <w:tcW w:w="943" w:type="dxa"/>
            <w:shd w:val="clear" w:color="auto" w:fill="auto"/>
            <w:vAlign w:val="center"/>
          </w:tcPr>
          <w:p w14:paraId="6846E50E" w14:textId="7FE59722" w:rsidR="00A050E6" w:rsidRPr="00C770B2" w:rsidRDefault="00A050E6" w:rsidP="00801F6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1.4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2CE26B4" w14:textId="797CECFC" w:rsidR="00A050E6" w:rsidRPr="00C770B2" w:rsidRDefault="00A050E6" w:rsidP="002E04D0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12.</w:t>
            </w:r>
            <w:r w:rsidR="002E04D0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6.</w:t>
            </w:r>
            <w:r w:rsidR="002E04D0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2015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9AF67FC" w14:textId="7100DB9B" w:rsidR="00A050E6" w:rsidRPr="00C770B2" w:rsidRDefault="00A050E6" w:rsidP="00801F6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FURS, GFU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193508EA" w14:textId="48F5C9A9" w:rsidR="00A050E6" w:rsidRPr="00C770B2" w:rsidRDefault="00A050E6" w:rsidP="00A85003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Dodatne kontrole pri sprejemu sporočil.</w:t>
            </w:r>
          </w:p>
        </w:tc>
      </w:tr>
      <w:tr w:rsidR="008573E2" w:rsidRPr="00C770B2" w14:paraId="04D7CEBC" w14:textId="77777777" w:rsidTr="00EE622B">
        <w:trPr>
          <w:trHeight w:val="318"/>
        </w:trPr>
        <w:tc>
          <w:tcPr>
            <w:tcW w:w="943" w:type="dxa"/>
            <w:shd w:val="clear" w:color="auto" w:fill="auto"/>
            <w:vAlign w:val="center"/>
          </w:tcPr>
          <w:p w14:paraId="5760E16F" w14:textId="6622ABE1" w:rsidR="008573E2" w:rsidRPr="00C770B2" w:rsidRDefault="008573E2" w:rsidP="00801F6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1.5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AB546F3" w14:textId="5B3119F7" w:rsidR="008573E2" w:rsidRPr="00C770B2" w:rsidRDefault="008573E2" w:rsidP="002E04D0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16.</w:t>
            </w:r>
            <w:r w:rsidR="002E04D0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5.</w:t>
            </w:r>
            <w:r w:rsidR="002E04D0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2016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76FBA22" w14:textId="100D7D17" w:rsidR="008573E2" w:rsidRPr="00C770B2" w:rsidRDefault="008573E2" w:rsidP="00801F6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FURS, GFU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74448CBB" w14:textId="25CFFD02" w:rsidR="008573E2" w:rsidRPr="00C770B2" w:rsidRDefault="008573E2" w:rsidP="008573E2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 xml:space="preserve">V prilogi je seznam dodatnih kontrol pri sprejemu </w:t>
            </w:r>
            <w:r w:rsidR="00404455" w:rsidRPr="00C770B2">
              <w:rPr>
                <w:rFonts w:ascii="Arial" w:hAnsi="Arial" w:cs="Arial"/>
                <w:noProof w:val="0"/>
                <w:sz w:val="20"/>
                <w:szCs w:val="20"/>
              </w:rPr>
              <w:t xml:space="preserve">xml </w:t>
            </w: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sporočil.</w:t>
            </w:r>
          </w:p>
        </w:tc>
      </w:tr>
      <w:tr w:rsidR="004B70D0" w:rsidRPr="00C770B2" w14:paraId="5557D865" w14:textId="77777777" w:rsidTr="00EE622B">
        <w:trPr>
          <w:trHeight w:val="318"/>
        </w:trPr>
        <w:tc>
          <w:tcPr>
            <w:tcW w:w="943" w:type="dxa"/>
            <w:shd w:val="clear" w:color="auto" w:fill="auto"/>
            <w:vAlign w:val="center"/>
          </w:tcPr>
          <w:p w14:paraId="08D34BB8" w14:textId="26157967" w:rsidR="004B70D0" w:rsidRPr="00C770B2" w:rsidRDefault="004B70D0" w:rsidP="00801F6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1.6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D0C7A4E" w14:textId="20DF2EAD" w:rsidR="004B70D0" w:rsidRPr="00C770B2" w:rsidRDefault="004B70D0" w:rsidP="002E04D0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14. 6. 2016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2BCDF79" w14:textId="2D0E568D" w:rsidR="004B70D0" w:rsidRPr="00C770B2" w:rsidRDefault="004B70D0" w:rsidP="00801F6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FURS, GFU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32D5F655" w14:textId="7D86B390" w:rsidR="004B70D0" w:rsidRPr="00C770B2" w:rsidRDefault="004B70D0" w:rsidP="008573E2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Dodatni opis kontrole v točkah 1.1 in 4.</w:t>
            </w:r>
          </w:p>
        </w:tc>
      </w:tr>
      <w:tr w:rsidR="003A7E61" w:rsidRPr="00C770B2" w14:paraId="1C811DD9" w14:textId="77777777" w:rsidTr="00EE622B">
        <w:trPr>
          <w:trHeight w:val="318"/>
        </w:trPr>
        <w:tc>
          <w:tcPr>
            <w:tcW w:w="943" w:type="dxa"/>
            <w:shd w:val="clear" w:color="auto" w:fill="auto"/>
            <w:vAlign w:val="center"/>
          </w:tcPr>
          <w:p w14:paraId="0CD649EB" w14:textId="10B15EB7" w:rsidR="003A7E61" w:rsidRPr="00C770B2" w:rsidRDefault="003A7E61" w:rsidP="003A7E6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1.7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3DE85A7" w14:textId="1DF1ED39" w:rsidR="003A7E61" w:rsidRPr="00C770B2" w:rsidRDefault="00916E16" w:rsidP="002E04D0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1</w:t>
            </w:r>
            <w:r w:rsidR="00A27003" w:rsidRPr="00C770B2">
              <w:rPr>
                <w:rFonts w:ascii="Arial" w:hAnsi="Arial" w:cs="Arial"/>
                <w:noProof w:val="0"/>
                <w:sz w:val="20"/>
                <w:szCs w:val="20"/>
              </w:rPr>
              <w:t>1</w:t>
            </w:r>
            <w:r w:rsidR="001C39EC" w:rsidRPr="00C770B2">
              <w:rPr>
                <w:rFonts w:ascii="Arial" w:hAnsi="Arial" w:cs="Arial"/>
                <w:noProof w:val="0"/>
                <w:sz w:val="20"/>
                <w:szCs w:val="20"/>
              </w:rPr>
              <w:t xml:space="preserve">. 5. </w:t>
            </w:r>
            <w:r w:rsidR="003A7E61" w:rsidRPr="00C770B2">
              <w:rPr>
                <w:rFonts w:ascii="Arial" w:hAnsi="Arial" w:cs="Arial"/>
                <w:noProof w:val="0"/>
                <w:sz w:val="20"/>
                <w:szCs w:val="20"/>
              </w:rPr>
              <w:t>2017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ABA23DE" w14:textId="4869A872" w:rsidR="003A7E61" w:rsidRPr="00C770B2" w:rsidRDefault="003A7E61" w:rsidP="003A7E6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FURS, GFU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31FEF170" w14:textId="372A06A6" w:rsidR="003A7E61" w:rsidRPr="00C770B2" w:rsidRDefault="003A7E61" w:rsidP="003A7E6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Sprememba sheme, dig. podpis</w:t>
            </w:r>
            <w:r w:rsidR="00F04CDF" w:rsidRPr="00C770B2">
              <w:rPr>
                <w:rFonts w:ascii="Arial" w:hAnsi="Arial" w:cs="Arial"/>
                <w:noProof w:val="0"/>
                <w:sz w:val="20"/>
                <w:szCs w:val="20"/>
              </w:rPr>
              <w:t>.</w:t>
            </w:r>
          </w:p>
        </w:tc>
      </w:tr>
      <w:tr w:rsidR="00D236A3" w:rsidRPr="00C770B2" w14:paraId="4B4DA31B" w14:textId="77777777" w:rsidTr="00EE622B">
        <w:trPr>
          <w:trHeight w:val="318"/>
        </w:trPr>
        <w:tc>
          <w:tcPr>
            <w:tcW w:w="943" w:type="dxa"/>
            <w:shd w:val="clear" w:color="auto" w:fill="auto"/>
            <w:vAlign w:val="center"/>
          </w:tcPr>
          <w:p w14:paraId="62C61D76" w14:textId="7C7710F5" w:rsidR="008772EA" w:rsidRPr="00C770B2" w:rsidRDefault="008772EA" w:rsidP="003A7E6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1.8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65651440" w14:textId="548F64DE" w:rsidR="008772EA" w:rsidRPr="00C770B2" w:rsidRDefault="008772EA" w:rsidP="002E04D0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2</w:t>
            </w:r>
            <w:r w:rsidR="00674EF1" w:rsidRPr="00C770B2">
              <w:rPr>
                <w:rFonts w:ascii="Arial" w:hAnsi="Arial" w:cs="Arial"/>
                <w:noProof w:val="0"/>
                <w:sz w:val="20"/>
                <w:szCs w:val="20"/>
              </w:rPr>
              <w:t>0</w:t>
            </w: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 xml:space="preserve">. </w:t>
            </w:r>
            <w:r w:rsidR="00674EF1" w:rsidRPr="00C770B2">
              <w:rPr>
                <w:rFonts w:ascii="Arial" w:hAnsi="Arial" w:cs="Arial"/>
                <w:noProof w:val="0"/>
                <w:sz w:val="20"/>
                <w:szCs w:val="20"/>
              </w:rPr>
              <w:t>4</w:t>
            </w: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. 2018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1C6DA07" w14:textId="6A72126A" w:rsidR="008772EA" w:rsidRPr="00C770B2" w:rsidRDefault="008772EA" w:rsidP="003A7E6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FURS, GFU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74A72544" w14:textId="35395B07" w:rsidR="008772EA" w:rsidRPr="00C770B2" w:rsidRDefault="008772EA" w:rsidP="003A7E61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Dodatne kontrole pri sprejemu sporočil.</w:t>
            </w:r>
          </w:p>
        </w:tc>
      </w:tr>
      <w:tr w:rsidR="00684216" w:rsidRPr="00C770B2" w14:paraId="2EC4A9D8" w14:textId="77777777" w:rsidTr="00684216">
        <w:trPr>
          <w:trHeight w:val="318"/>
        </w:trPr>
        <w:tc>
          <w:tcPr>
            <w:tcW w:w="943" w:type="dxa"/>
            <w:shd w:val="clear" w:color="auto" w:fill="auto"/>
            <w:vAlign w:val="center"/>
          </w:tcPr>
          <w:p w14:paraId="1088F0BD" w14:textId="77777777" w:rsidR="00684216" w:rsidRPr="00C770B2" w:rsidRDefault="00684216" w:rsidP="0068421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1.9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0883310" w14:textId="77777777" w:rsidR="00684216" w:rsidRPr="00C770B2" w:rsidRDefault="00684216" w:rsidP="002E04D0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8. 5. 2019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41BD3B1" w14:textId="77777777" w:rsidR="00684216" w:rsidRPr="00C770B2" w:rsidRDefault="00684216" w:rsidP="0068421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FURS, GFU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2A94EFEA" w14:textId="77777777" w:rsidR="00684216" w:rsidRPr="00C770B2" w:rsidRDefault="00684216" w:rsidP="0068421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Dodatne kontrole pri sprejemu sporočil.</w:t>
            </w:r>
          </w:p>
        </w:tc>
      </w:tr>
      <w:tr w:rsidR="00B9639E" w:rsidRPr="00C770B2" w14:paraId="1EA3DB77" w14:textId="77777777" w:rsidTr="00684216">
        <w:trPr>
          <w:trHeight w:val="318"/>
        </w:trPr>
        <w:tc>
          <w:tcPr>
            <w:tcW w:w="943" w:type="dxa"/>
            <w:shd w:val="clear" w:color="auto" w:fill="auto"/>
            <w:vAlign w:val="center"/>
          </w:tcPr>
          <w:p w14:paraId="4514E27B" w14:textId="0881946F" w:rsidR="00B9639E" w:rsidRPr="00C770B2" w:rsidRDefault="00B9639E" w:rsidP="0068421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2.0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D4163B9" w14:textId="394DBCD7" w:rsidR="00B9639E" w:rsidRPr="00C770B2" w:rsidRDefault="00314F93" w:rsidP="002E04D0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6</w:t>
            </w:r>
            <w:r w:rsidR="00B9639E" w:rsidRPr="00C770B2">
              <w:rPr>
                <w:rFonts w:ascii="Arial" w:hAnsi="Arial" w:cs="Arial"/>
                <w:noProof w:val="0"/>
                <w:sz w:val="20"/>
                <w:szCs w:val="20"/>
              </w:rPr>
              <w:t>.</w:t>
            </w: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 xml:space="preserve"> 10</w:t>
            </w:r>
            <w:r w:rsidR="00B9639E" w:rsidRPr="00C770B2">
              <w:rPr>
                <w:rFonts w:ascii="Arial" w:hAnsi="Arial" w:cs="Arial"/>
                <w:noProof w:val="0"/>
                <w:sz w:val="20"/>
                <w:szCs w:val="20"/>
              </w:rPr>
              <w:t>.</w:t>
            </w: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 w:rsidR="00B9639E" w:rsidRPr="00C770B2">
              <w:rPr>
                <w:rFonts w:ascii="Arial" w:hAnsi="Arial" w:cs="Arial"/>
                <w:noProof w:val="0"/>
                <w:sz w:val="20"/>
                <w:szCs w:val="20"/>
              </w:rPr>
              <w:t>2020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09B7E48" w14:textId="146F93C4" w:rsidR="00B9639E" w:rsidRPr="00C770B2" w:rsidRDefault="00B9639E" w:rsidP="0068421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FURS, GFU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48487456" w14:textId="7AEC352B" w:rsidR="00B9639E" w:rsidRPr="00C770B2" w:rsidRDefault="00590AB0" w:rsidP="001046AD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Dopolnitve in n</w:t>
            </w:r>
            <w:r w:rsidR="001046AD" w:rsidRPr="00C770B2">
              <w:rPr>
                <w:rFonts w:ascii="Arial" w:hAnsi="Arial" w:cs="Arial"/>
                <w:noProof w:val="0"/>
                <w:sz w:val="20"/>
                <w:szCs w:val="20"/>
              </w:rPr>
              <w:t>ova priloga:</w:t>
            </w:r>
            <w:r w:rsidR="00070ED0" w:rsidRPr="00C770B2">
              <w:rPr>
                <w:rFonts w:ascii="Arial" w:hAnsi="Arial" w:cs="Arial"/>
                <w:noProof w:val="0"/>
                <w:sz w:val="20"/>
                <w:szCs w:val="20"/>
              </w:rPr>
              <w:t xml:space="preserve"> »FATCA </w:t>
            </w:r>
            <w:r w:rsidR="001046AD" w:rsidRPr="00C770B2">
              <w:rPr>
                <w:rFonts w:ascii="Arial" w:hAnsi="Arial" w:cs="Arial"/>
                <w:noProof w:val="0"/>
                <w:sz w:val="20"/>
                <w:szCs w:val="20"/>
              </w:rPr>
              <w:t xml:space="preserve">- </w:t>
            </w:r>
            <w:r w:rsidR="00070ED0" w:rsidRPr="00C770B2">
              <w:rPr>
                <w:rFonts w:ascii="Arial" w:hAnsi="Arial" w:cs="Arial"/>
                <w:noProof w:val="0"/>
                <w:sz w:val="20"/>
                <w:szCs w:val="20"/>
              </w:rPr>
              <w:t>Seznam kod napak«</w:t>
            </w: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.</w:t>
            </w:r>
          </w:p>
        </w:tc>
      </w:tr>
      <w:tr w:rsidR="009E2C67" w:rsidRPr="00C770B2" w14:paraId="78B8EC80" w14:textId="77777777" w:rsidTr="009E2C67">
        <w:trPr>
          <w:trHeight w:val="31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123D" w14:textId="1F36B748" w:rsidR="009E2C67" w:rsidRPr="00C770B2" w:rsidRDefault="009E2C67" w:rsidP="00CB46A4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2.</w:t>
            </w:r>
            <w:r>
              <w:rPr>
                <w:rFonts w:ascii="Arial" w:hAnsi="Arial" w:cs="Arial"/>
                <w:noProof w:val="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8561" w14:textId="2805E7A0" w:rsidR="009E2C67" w:rsidRPr="00C770B2" w:rsidRDefault="009E2C67" w:rsidP="00CB46A4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 xml:space="preserve">6. </w:t>
            </w:r>
            <w:r>
              <w:rPr>
                <w:rFonts w:ascii="Arial" w:hAnsi="Arial" w:cs="Arial"/>
                <w:noProof w:val="0"/>
                <w:sz w:val="20"/>
                <w:szCs w:val="20"/>
              </w:rPr>
              <w:t>9</w:t>
            </w: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noProof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9E33" w14:textId="77777777" w:rsidR="009E2C67" w:rsidRPr="00C770B2" w:rsidRDefault="009E2C67" w:rsidP="00CB46A4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>FURS, GFU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DAB3" w14:textId="4408B2B8" w:rsidR="009E2C67" w:rsidRPr="00C770B2" w:rsidRDefault="009E2C67" w:rsidP="00CB46A4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770B2">
              <w:rPr>
                <w:rFonts w:ascii="Arial" w:hAnsi="Arial" w:cs="Arial"/>
                <w:noProof w:val="0"/>
                <w:sz w:val="20"/>
                <w:szCs w:val="20"/>
              </w:rPr>
              <w:t xml:space="preserve">Dopolnitve </w:t>
            </w:r>
            <w:r>
              <w:rPr>
                <w:rFonts w:ascii="Arial" w:hAnsi="Arial" w:cs="Arial"/>
                <w:noProof w:val="0"/>
                <w:sz w:val="20"/>
                <w:szCs w:val="20"/>
              </w:rPr>
              <w:t>(parameter »packageType</w:t>
            </w:r>
            <w:r w:rsidR="00CD0B25">
              <w:rPr>
                <w:rFonts w:ascii="Arial" w:hAnsi="Arial" w:cs="Arial"/>
                <w:noProof w:val="0"/>
                <w:sz w:val="20"/>
                <w:szCs w:val="20"/>
              </w:rPr>
              <w:t>)</w:t>
            </w:r>
            <w:r>
              <w:rPr>
                <w:rFonts w:ascii="Arial" w:hAnsi="Arial" w:cs="Arial"/>
                <w:noProof w:val="0"/>
                <w:sz w:val="20"/>
                <w:szCs w:val="20"/>
              </w:rPr>
              <w:t>«.</w:t>
            </w:r>
          </w:p>
        </w:tc>
      </w:tr>
    </w:tbl>
    <w:p w14:paraId="41BC39CE" w14:textId="77777777" w:rsidR="00935E16" w:rsidRPr="00C770B2" w:rsidRDefault="00935E16" w:rsidP="00935E16">
      <w:pPr>
        <w:jc w:val="both"/>
        <w:rPr>
          <w:rFonts w:ascii="Arial" w:hAnsi="Arial" w:cs="Arial"/>
          <w:b/>
          <w:noProof w:val="0"/>
        </w:rPr>
      </w:pPr>
    </w:p>
    <w:p w14:paraId="41BC39CF" w14:textId="30982DE9" w:rsidR="00935E16" w:rsidRPr="00C250CE" w:rsidRDefault="00935E16" w:rsidP="00935E16">
      <w:pPr>
        <w:jc w:val="both"/>
        <w:rPr>
          <w:rFonts w:ascii="Arial" w:hAnsi="Arial" w:cs="Arial"/>
          <w:b/>
          <w:noProof w:val="0"/>
        </w:rPr>
      </w:pPr>
      <w:r w:rsidRPr="00C250CE">
        <w:rPr>
          <w:rFonts w:ascii="Arial" w:hAnsi="Arial" w:cs="Arial"/>
          <w:b/>
          <w:noProof w:val="0"/>
          <w:color w:val="000000"/>
        </w:rPr>
        <w:br w:type="page"/>
      </w:r>
      <w:r w:rsidR="003A450D">
        <w:rPr>
          <w:rFonts w:ascii="Arial" w:hAnsi="Arial" w:cs="Arial"/>
          <w:b/>
          <w:noProof w:val="0"/>
        </w:rPr>
        <w:lastRenderedPageBreak/>
        <w:t>VSEBINA</w:t>
      </w:r>
    </w:p>
    <w:sdt>
      <w:sdtPr>
        <w:rPr>
          <w:rFonts w:ascii="Times New Roman" w:eastAsia="Times New Roman" w:hAnsi="Times New Roman" w:cs="Arial"/>
          <w:noProof/>
          <w:sz w:val="24"/>
          <w:szCs w:val="24"/>
        </w:rPr>
        <w:id w:val="-6230805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12CD544" w14:textId="7D19A350" w:rsidR="009939C2" w:rsidRPr="00C250CE" w:rsidRDefault="009939C2" w:rsidP="00773977">
          <w:pPr>
            <w:pStyle w:val="NaslovTOC"/>
            <w:numPr>
              <w:ilvl w:val="0"/>
              <w:numId w:val="0"/>
            </w:numPr>
            <w:ind w:left="432"/>
            <w:rPr>
              <w:rFonts w:cs="Arial"/>
            </w:rPr>
          </w:pPr>
        </w:p>
        <w:p w14:paraId="79A50CE1" w14:textId="284D03C3" w:rsidR="00EB1E41" w:rsidRDefault="00C62E67">
          <w:pPr>
            <w:pStyle w:val="Kazalovsebine1"/>
            <w:tabs>
              <w:tab w:val="left" w:pos="480"/>
              <w:tab w:val="right" w:leader="dot" w:pos="9062"/>
            </w:tabs>
            <w:rPr>
              <w:rFonts w:eastAsiaTheme="minorEastAsia" w:cstheme="minorBidi"/>
              <w:b w:val="0"/>
              <w:bCs w:val="0"/>
              <w:caps w:val="0"/>
              <w:sz w:val="22"/>
              <w:szCs w:val="22"/>
            </w:rPr>
          </w:pPr>
          <w:r w:rsidRPr="00C250CE">
            <w:rPr>
              <w:rFonts w:ascii="Arial" w:hAnsi="Arial" w:cs="Arial"/>
              <w:b w:val="0"/>
              <w:bCs w:val="0"/>
              <w:caps w:val="0"/>
            </w:rPr>
            <w:fldChar w:fldCharType="begin"/>
          </w:r>
          <w:r w:rsidRPr="00C250CE">
            <w:rPr>
              <w:rFonts w:ascii="Arial" w:hAnsi="Arial" w:cs="Arial"/>
              <w:b w:val="0"/>
              <w:bCs w:val="0"/>
              <w:caps w:val="0"/>
            </w:rPr>
            <w:instrText xml:space="preserve"> TOC \o "1-3" \h \z \u </w:instrText>
          </w:r>
          <w:r w:rsidRPr="00C250CE">
            <w:rPr>
              <w:rFonts w:ascii="Arial" w:hAnsi="Arial" w:cs="Arial"/>
              <w:b w:val="0"/>
              <w:bCs w:val="0"/>
              <w:caps w:val="0"/>
            </w:rPr>
            <w:fldChar w:fldCharType="separate"/>
          </w:r>
          <w:hyperlink w:anchor="_Toc81826607" w:history="1">
            <w:r w:rsidR="00EB1E41" w:rsidRPr="001731ED">
              <w:rPr>
                <w:rStyle w:val="Hiperpovezava"/>
              </w:rPr>
              <w:t>1</w:t>
            </w:r>
            <w:r w:rsidR="00EB1E41">
              <w:rPr>
                <w:rFonts w:eastAsiaTheme="minorEastAsia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EB1E41" w:rsidRPr="001731ED">
              <w:rPr>
                <w:rStyle w:val="Hiperpovezava"/>
              </w:rPr>
              <w:t>Uvod</w:t>
            </w:r>
            <w:r w:rsidR="00EB1E41">
              <w:rPr>
                <w:webHidden/>
              </w:rPr>
              <w:tab/>
            </w:r>
            <w:r w:rsidR="00EB1E41">
              <w:rPr>
                <w:webHidden/>
              </w:rPr>
              <w:fldChar w:fldCharType="begin"/>
            </w:r>
            <w:r w:rsidR="00EB1E41">
              <w:rPr>
                <w:webHidden/>
              </w:rPr>
              <w:instrText xml:space="preserve"> PAGEREF _Toc81826607 \h </w:instrText>
            </w:r>
            <w:r w:rsidR="00EB1E41">
              <w:rPr>
                <w:webHidden/>
              </w:rPr>
            </w:r>
            <w:r w:rsidR="00EB1E41">
              <w:rPr>
                <w:webHidden/>
              </w:rPr>
              <w:fldChar w:fldCharType="separate"/>
            </w:r>
            <w:r w:rsidR="00EB1E41">
              <w:rPr>
                <w:webHidden/>
              </w:rPr>
              <w:t>4</w:t>
            </w:r>
            <w:r w:rsidR="00EB1E41">
              <w:rPr>
                <w:webHidden/>
              </w:rPr>
              <w:fldChar w:fldCharType="end"/>
            </w:r>
          </w:hyperlink>
        </w:p>
        <w:p w14:paraId="4BEBFC6A" w14:textId="1BEDDC69" w:rsidR="00EB1E41" w:rsidRDefault="003F3768">
          <w:pPr>
            <w:pStyle w:val="Kazalovsebine2"/>
            <w:rPr>
              <w:rFonts w:eastAsiaTheme="minorEastAsia" w:cstheme="minorBidi"/>
              <w:smallCaps w:val="0"/>
              <w:sz w:val="22"/>
              <w:szCs w:val="22"/>
            </w:rPr>
          </w:pPr>
          <w:hyperlink w:anchor="_Toc81826608" w:history="1">
            <w:r w:rsidR="00EB1E41" w:rsidRPr="001731ED">
              <w:rPr>
                <w:rStyle w:val="Hiperpovezava"/>
              </w:rPr>
              <w:t>1.1</w:t>
            </w:r>
            <w:r w:rsidR="00EB1E41">
              <w:rPr>
                <w:rFonts w:eastAsiaTheme="minorEastAsia" w:cstheme="minorBidi"/>
                <w:smallCaps w:val="0"/>
                <w:sz w:val="22"/>
                <w:szCs w:val="22"/>
              </w:rPr>
              <w:tab/>
            </w:r>
            <w:r w:rsidR="00EB1E41" w:rsidRPr="001731ED">
              <w:rPr>
                <w:rStyle w:val="Hiperpovezava"/>
              </w:rPr>
              <w:t>Verzija sheme</w:t>
            </w:r>
            <w:r w:rsidR="00EB1E41">
              <w:rPr>
                <w:webHidden/>
              </w:rPr>
              <w:tab/>
            </w:r>
            <w:r w:rsidR="00EB1E41">
              <w:rPr>
                <w:webHidden/>
              </w:rPr>
              <w:fldChar w:fldCharType="begin"/>
            </w:r>
            <w:r w:rsidR="00EB1E41">
              <w:rPr>
                <w:webHidden/>
              </w:rPr>
              <w:instrText xml:space="preserve"> PAGEREF _Toc81826608 \h </w:instrText>
            </w:r>
            <w:r w:rsidR="00EB1E41">
              <w:rPr>
                <w:webHidden/>
              </w:rPr>
            </w:r>
            <w:r w:rsidR="00EB1E41">
              <w:rPr>
                <w:webHidden/>
              </w:rPr>
              <w:fldChar w:fldCharType="separate"/>
            </w:r>
            <w:r w:rsidR="00EB1E41">
              <w:rPr>
                <w:webHidden/>
              </w:rPr>
              <w:t>4</w:t>
            </w:r>
            <w:r w:rsidR="00EB1E41">
              <w:rPr>
                <w:webHidden/>
              </w:rPr>
              <w:fldChar w:fldCharType="end"/>
            </w:r>
          </w:hyperlink>
        </w:p>
        <w:p w14:paraId="373F3EE8" w14:textId="60DC2233" w:rsidR="00EB1E41" w:rsidRDefault="003F3768">
          <w:pPr>
            <w:pStyle w:val="Kazalovsebine1"/>
            <w:tabs>
              <w:tab w:val="left" w:pos="480"/>
              <w:tab w:val="right" w:leader="dot" w:pos="9062"/>
            </w:tabs>
            <w:rPr>
              <w:rFonts w:eastAsiaTheme="minorEastAsia" w:cstheme="minorBidi"/>
              <w:b w:val="0"/>
              <w:bCs w:val="0"/>
              <w:caps w:val="0"/>
              <w:sz w:val="22"/>
              <w:szCs w:val="22"/>
            </w:rPr>
          </w:pPr>
          <w:hyperlink w:anchor="_Toc81826609" w:history="1">
            <w:r w:rsidR="00EB1E41" w:rsidRPr="001731ED">
              <w:rPr>
                <w:rStyle w:val="Hiperpovezava"/>
              </w:rPr>
              <w:t>2</w:t>
            </w:r>
            <w:r w:rsidR="00EB1E41">
              <w:rPr>
                <w:rFonts w:eastAsiaTheme="minorEastAsia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EB1E41" w:rsidRPr="001731ED">
              <w:rPr>
                <w:rStyle w:val="Hiperpovezava"/>
              </w:rPr>
              <w:t>Vrste sporočil</w:t>
            </w:r>
            <w:r w:rsidR="00EB1E41">
              <w:rPr>
                <w:webHidden/>
              </w:rPr>
              <w:tab/>
            </w:r>
            <w:r w:rsidR="00EB1E41">
              <w:rPr>
                <w:webHidden/>
              </w:rPr>
              <w:fldChar w:fldCharType="begin"/>
            </w:r>
            <w:r w:rsidR="00EB1E41">
              <w:rPr>
                <w:webHidden/>
              </w:rPr>
              <w:instrText xml:space="preserve"> PAGEREF _Toc81826609 \h </w:instrText>
            </w:r>
            <w:r w:rsidR="00EB1E41">
              <w:rPr>
                <w:webHidden/>
              </w:rPr>
            </w:r>
            <w:r w:rsidR="00EB1E41">
              <w:rPr>
                <w:webHidden/>
              </w:rPr>
              <w:fldChar w:fldCharType="separate"/>
            </w:r>
            <w:r w:rsidR="00EB1E41">
              <w:rPr>
                <w:webHidden/>
              </w:rPr>
              <w:t>4</w:t>
            </w:r>
            <w:r w:rsidR="00EB1E41">
              <w:rPr>
                <w:webHidden/>
              </w:rPr>
              <w:fldChar w:fldCharType="end"/>
            </w:r>
          </w:hyperlink>
        </w:p>
        <w:p w14:paraId="105D204D" w14:textId="40A2BAE4" w:rsidR="00EB1E41" w:rsidRDefault="003F3768">
          <w:pPr>
            <w:pStyle w:val="Kazalovsebine2"/>
            <w:rPr>
              <w:rFonts w:eastAsiaTheme="minorEastAsia" w:cstheme="minorBidi"/>
              <w:smallCaps w:val="0"/>
              <w:sz w:val="22"/>
              <w:szCs w:val="22"/>
            </w:rPr>
          </w:pPr>
          <w:hyperlink w:anchor="_Toc81826610" w:history="1">
            <w:r w:rsidR="00EB1E41" w:rsidRPr="001731ED">
              <w:rPr>
                <w:rStyle w:val="Hiperpovezava"/>
              </w:rPr>
              <w:t>2.1</w:t>
            </w:r>
            <w:r w:rsidR="00EB1E41">
              <w:rPr>
                <w:rFonts w:eastAsiaTheme="minorEastAsia" w:cstheme="minorBidi"/>
                <w:smallCaps w:val="0"/>
                <w:sz w:val="22"/>
                <w:szCs w:val="22"/>
              </w:rPr>
              <w:tab/>
            </w:r>
            <w:r w:rsidR="00EB1E41" w:rsidRPr="001731ED">
              <w:rPr>
                <w:rStyle w:val="Hiperpovezava"/>
              </w:rPr>
              <w:t>Začetno sporočilo</w:t>
            </w:r>
            <w:r w:rsidR="00EB1E41">
              <w:rPr>
                <w:webHidden/>
              </w:rPr>
              <w:tab/>
            </w:r>
            <w:r w:rsidR="00EB1E41">
              <w:rPr>
                <w:webHidden/>
              </w:rPr>
              <w:fldChar w:fldCharType="begin"/>
            </w:r>
            <w:r w:rsidR="00EB1E41">
              <w:rPr>
                <w:webHidden/>
              </w:rPr>
              <w:instrText xml:space="preserve"> PAGEREF _Toc81826610 \h </w:instrText>
            </w:r>
            <w:r w:rsidR="00EB1E41">
              <w:rPr>
                <w:webHidden/>
              </w:rPr>
            </w:r>
            <w:r w:rsidR="00EB1E41">
              <w:rPr>
                <w:webHidden/>
              </w:rPr>
              <w:fldChar w:fldCharType="separate"/>
            </w:r>
            <w:r w:rsidR="00EB1E41">
              <w:rPr>
                <w:webHidden/>
              </w:rPr>
              <w:t>4</w:t>
            </w:r>
            <w:r w:rsidR="00EB1E41">
              <w:rPr>
                <w:webHidden/>
              </w:rPr>
              <w:fldChar w:fldCharType="end"/>
            </w:r>
          </w:hyperlink>
        </w:p>
        <w:p w14:paraId="5FACF187" w14:textId="282DA3A9" w:rsidR="00EB1E41" w:rsidRDefault="003F3768">
          <w:pPr>
            <w:pStyle w:val="Kazalovsebine2"/>
            <w:rPr>
              <w:rFonts w:eastAsiaTheme="minorEastAsia" w:cstheme="minorBidi"/>
              <w:smallCaps w:val="0"/>
              <w:sz w:val="22"/>
              <w:szCs w:val="22"/>
            </w:rPr>
          </w:pPr>
          <w:hyperlink w:anchor="_Toc81826611" w:history="1">
            <w:r w:rsidR="00EB1E41" w:rsidRPr="001731ED">
              <w:rPr>
                <w:rStyle w:val="Hiperpovezava"/>
              </w:rPr>
              <w:t>2.2</w:t>
            </w:r>
            <w:r w:rsidR="00EB1E41">
              <w:rPr>
                <w:rFonts w:eastAsiaTheme="minorEastAsia" w:cstheme="minorBidi"/>
                <w:smallCaps w:val="0"/>
                <w:sz w:val="22"/>
                <w:szCs w:val="22"/>
              </w:rPr>
              <w:tab/>
            </w:r>
            <w:r w:rsidR="00EB1E41" w:rsidRPr="001731ED">
              <w:rPr>
                <w:rStyle w:val="Hiperpovezava"/>
              </w:rPr>
              <w:t>Popravljalno sporočilo</w:t>
            </w:r>
            <w:r w:rsidR="00EB1E41">
              <w:rPr>
                <w:webHidden/>
              </w:rPr>
              <w:tab/>
            </w:r>
            <w:r w:rsidR="00EB1E41">
              <w:rPr>
                <w:webHidden/>
              </w:rPr>
              <w:fldChar w:fldCharType="begin"/>
            </w:r>
            <w:r w:rsidR="00EB1E41">
              <w:rPr>
                <w:webHidden/>
              </w:rPr>
              <w:instrText xml:space="preserve"> PAGEREF _Toc81826611 \h </w:instrText>
            </w:r>
            <w:r w:rsidR="00EB1E41">
              <w:rPr>
                <w:webHidden/>
              </w:rPr>
            </w:r>
            <w:r w:rsidR="00EB1E41">
              <w:rPr>
                <w:webHidden/>
              </w:rPr>
              <w:fldChar w:fldCharType="separate"/>
            </w:r>
            <w:r w:rsidR="00EB1E41">
              <w:rPr>
                <w:webHidden/>
              </w:rPr>
              <w:t>5</w:t>
            </w:r>
            <w:r w:rsidR="00EB1E41">
              <w:rPr>
                <w:webHidden/>
              </w:rPr>
              <w:fldChar w:fldCharType="end"/>
            </w:r>
          </w:hyperlink>
        </w:p>
        <w:p w14:paraId="08BAB3CB" w14:textId="3BB26F50" w:rsidR="00EB1E41" w:rsidRDefault="003F3768">
          <w:pPr>
            <w:pStyle w:val="Kazalovsebine1"/>
            <w:tabs>
              <w:tab w:val="left" w:pos="480"/>
              <w:tab w:val="right" w:leader="dot" w:pos="9062"/>
            </w:tabs>
            <w:rPr>
              <w:rFonts w:eastAsiaTheme="minorEastAsia" w:cstheme="minorBidi"/>
              <w:b w:val="0"/>
              <w:bCs w:val="0"/>
              <w:caps w:val="0"/>
              <w:sz w:val="22"/>
              <w:szCs w:val="22"/>
            </w:rPr>
          </w:pPr>
          <w:hyperlink w:anchor="_Toc81826612" w:history="1">
            <w:r w:rsidR="00EB1E41" w:rsidRPr="001731ED">
              <w:rPr>
                <w:rStyle w:val="Hiperpovezava"/>
              </w:rPr>
              <w:t>3</w:t>
            </w:r>
            <w:r w:rsidR="00EB1E41">
              <w:rPr>
                <w:rFonts w:eastAsiaTheme="minorEastAsia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EB1E41" w:rsidRPr="001731ED">
              <w:rPr>
                <w:rStyle w:val="Hiperpovezava"/>
              </w:rPr>
              <w:t>Poimenovanje elementov sporočila</w:t>
            </w:r>
            <w:r w:rsidR="00EB1E41">
              <w:rPr>
                <w:webHidden/>
              </w:rPr>
              <w:tab/>
            </w:r>
            <w:r w:rsidR="00EB1E41">
              <w:rPr>
                <w:webHidden/>
              </w:rPr>
              <w:fldChar w:fldCharType="begin"/>
            </w:r>
            <w:r w:rsidR="00EB1E41">
              <w:rPr>
                <w:webHidden/>
              </w:rPr>
              <w:instrText xml:space="preserve"> PAGEREF _Toc81826612 \h </w:instrText>
            </w:r>
            <w:r w:rsidR="00EB1E41">
              <w:rPr>
                <w:webHidden/>
              </w:rPr>
            </w:r>
            <w:r w:rsidR="00EB1E41">
              <w:rPr>
                <w:webHidden/>
              </w:rPr>
              <w:fldChar w:fldCharType="separate"/>
            </w:r>
            <w:r w:rsidR="00EB1E41">
              <w:rPr>
                <w:webHidden/>
              </w:rPr>
              <w:t>6</w:t>
            </w:r>
            <w:r w:rsidR="00EB1E41">
              <w:rPr>
                <w:webHidden/>
              </w:rPr>
              <w:fldChar w:fldCharType="end"/>
            </w:r>
          </w:hyperlink>
        </w:p>
        <w:p w14:paraId="7D902DDC" w14:textId="1BB8887F" w:rsidR="00EB1E41" w:rsidRDefault="003F3768">
          <w:pPr>
            <w:pStyle w:val="Kazalovsebine2"/>
            <w:rPr>
              <w:rFonts w:eastAsiaTheme="minorEastAsia" w:cstheme="minorBidi"/>
              <w:smallCaps w:val="0"/>
              <w:sz w:val="22"/>
              <w:szCs w:val="22"/>
            </w:rPr>
          </w:pPr>
          <w:hyperlink w:anchor="_Toc81826613" w:history="1">
            <w:r w:rsidR="00EB1E41" w:rsidRPr="001731ED">
              <w:rPr>
                <w:rStyle w:val="Hiperpovezava"/>
              </w:rPr>
              <w:t>3.1</w:t>
            </w:r>
            <w:r w:rsidR="00EB1E41">
              <w:rPr>
                <w:rFonts w:eastAsiaTheme="minorEastAsia" w:cstheme="minorBidi"/>
                <w:smallCaps w:val="0"/>
                <w:sz w:val="22"/>
                <w:szCs w:val="22"/>
              </w:rPr>
              <w:tab/>
            </w:r>
            <w:r w:rsidR="00EB1E41" w:rsidRPr="001731ED">
              <w:rPr>
                <w:rStyle w:val="Hiperpovezava"/>
              </w:rPr>
              <w:t>Poimenovanje sporočila in posameznih zapisov sporočila</w:t>
            </w:r>
            <w:r w:rsidR="00EB1E41">
              <w:rPr>
                <w:webHidden/>
              </w:rPr>
              <w:tab/>
            </w:r>
            <w:r w:rsidR="00EB1E41">
              <w:rPr>
                <w:webHidden/>
              </w:rPr>
              <w:fldChar w:fldCharType="begin"/>
            </w:r>
            <w:r w:rsidR="00EB1E41">
              <w:rPr>
                <w:webHidden/>
              </w:rPr>
              <w:instrText xml:space="preserve"> PAGEREF _Toc81826613 \h </w:instrText>
            </w:r>
            <w:r w:rsidR="00EB1E41">
              <w:rPr>
                <w:webHidden/>
              </w:rPr>
            </w:r>
            <w:r w:rsidR="00EB1E41">
              <w:rPr>
                <w:webHidden/>
              </w:rPr>
              <w:fldChar w:fldCharType="separate"/>
            </w:r>
            <w:r w:rsidR="00EB1E41">
              <w:rPr>
                <w:webHidden/>
              </w:rPr>
              <w:t>6</w:t>
            </w:r>
            <w:r w:rsidR="00EB1E41">
              <w:rPr>
                <w:webHidden/>
              </w:rPr>
              <w:fldChar w:fldCharType="end"/>
            </w:r>
          </w:hyperlink>
        </w:p>
        <w:p w14:paraId="1F3C5D31" w14:textId="035BF2D3" w:rsidR="00EB1E41" w:rsidRDefault="003F3768">
          <w:pPr>
            <w:pStyle w:val="Kazalovsebine1"/>
            <w:tabs>
              <w:tab w:val="left" w:pos="480"/>
              <w:tab w:val="right" w:leader="dot" w:pos="9062"/>
            </w:tabs>
            <w:rPr>
              <w:rFonts w:eastAsiaTheme="minorEastAsia" w:cstheme="minorBidi"/>
              <w:b w:val="0"/>
              <w:bCs w:val="0"/>
              <w:caps w:val="0"/>
              <w:sz w:val="22"/>
              <w:szCs w:val="22"/>
            </w:rPr>
          </w:pPr>
          <w:hyperlink w:anchor="_Toc81826614" w:history="1">
            <w:r w:rsidR="00EB1E41" w:rsidRPr="001731ED">
              <w:rPr>
                <w:rStyle w:val="Hiperpovezava"/>
              </w:rPr>
              <w:t>4</w:t>
            </w:r>
            <w:r w:rsidR="00EB1E41">
              <w:rPr>
                <w:rFonts w:eastAsiaTheme="minorEastAsia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EB1E41" w:rsidRPr="001731ED">
              <w:rPr>
                <w:rStyle w:val="Hiperpovezava"/>
              </w:rPr>
              <w:t>Predmet in način izmenjave podatkov</w:t>
            </w:r>
            <w:r w:rsidR="00EB1E41">
              <w:rPr>
                <w:webHidden/>
              </w:rPr>
              <w:tab/>
            </w:r>
            <w:r w:rsidR="00EB1E41">
              <w:rPr>
                <w:webHidden/>
              </w:rPr>
              <w:fldChar w:fldCharType="begin"/>
            </w:r>
            <w:r w:rsidR="00EB1E41">
              <w:rPr>
                <w:webHidden/>
              </w:rPr>
              <w:instrText xml:space="preserve"> PAGEREF _Toc81826614 \h </w:instrText>
            </w:r>
            <w:r w:rsidR="00EB1E41">
              <w:rPr>
                <w:webHidden/>
              </w:rPr>
            </w:r>
            <w:r w:rsidR="00EB1E41">
              <w:rPr>
                <w:webHidden/>
              </w:rPr>
              <w:fldChar w:fldCharType="separate"/>
            </w:r>
            <w:r w:rsidR="00EB1E41">
              <w:rPr>
                <w:webHidden/>
              </w:rPr>
              <w:t>7</w:t>
            </w:r>
            <w:r w:rsidR="00EB1E41">
              <w:rPr>
                <w:webHidden/>
              </w:rPr>
              <w:fldChar w:fldCharType="end"/>
            </w:r>
          </w:hyperlink>
        </w:p>
        <w:p w14:paraId="69CFD579" w14:textId="178CD5F8" w:rsidR="00EB1E41" w:rsidRDefault="003F3768">
          <w:pPr>
            <w:pStyle w:val="Kazalovsebine2"/>
            <w:rPr>
              <w:rFonts w:eastAsiaTheme="minorEastAsia" w:cstheme="minorBidi"/>
              <w:smallCaps w:val="0"/>
              <w:sz w:val="22"/>
              <w:szCs w:val="22"/>
            </w:rPr>
          </w:pPr>
          <w:hyperlink w:anchor="_Toc81826615" w:history="1">
            <w:r w:rsidR="00EB1E41" w:rsidRPr="001731ED">
              <w:rPr>
                <w:rStyle w:val="Hiperpovezava"/>
              </w:rPr>
              <w:t>4.1</w:t>
            </w:r>
            <w:r w:rsidR="00EB1E41">
              <w:rPr>
                <w:rFonts w:eastAsiaTheme="minorEastAsia" w:cstheme="minorBidi"/>
                <w:smallCaps w:val="0"/>
                <w:sz w:val="22"/>
                <w:szCs w:val="22"/>
              </w:rPr>
              <w:tab/>
            </w:r>
            <w:r w:rsidR="00EB1E41" w:rsidRPr="001731ED">
              <w:rPr>
                <w:rStyle w:val="Hiperpovezava"/>
              </w:rPr>
              <w:t>Spletne storitve za izmenjavo podatkov</w:t>
            </w:r>
            <w:r w:rsidR="00EB1E41">
              <w:rPr>
                <w:webHidden/>
              </w:rPr>
              <w:tab/>
            </w:r>
            <w:r w:rsidR="00EB1E41">
              <w:rPr>
                <w:webHidden/>
              </w:rPr>
              <w:fldChar w:fldCharType="begin"/>
            </w:r>
            <w:r w:rsidR="00EB1E41">
              <w:rPr>
                <w:webHidden/>
              </w:rPr>
              <w:instrText xml:space="preserve"> PAGEREF _Toc81826615 \h </w:instrText>
            </w:r>
            <w:r w:rsidR="00EB1E41">
              <w:rPr>
                <w:webHidden/>
              </w:rPr>
            </w:r>
            <w:r w:rsidR="00EB1E41">
              <w:rPr>
                <w:webHidden/>
              </w:rPr>
              <w:fldChar w:fldCharType="separate"/>
            </w:r>
            <w:r w:rsidR="00EB1E41">
              <w:rPr>
                <w:webHidden/>
              </w:rPr>
              <w:t>7</w:t>
            </w:r>
            <w:r w:rsidR="00EB1E41">
              <w:rPr>
                <w:webHidden/>
              </w:rPr>
              <w:fldChar w:fldCharType="end"/>
            </w:r>
          </w:hyperlink>
        </w:p>
        <w:p w14:paraId="653D7765" w14:textId="7AE9D075" w:rsidR="00EB1E41" w:rsidRDefault="003F3768">
          <w:pPr>
            <w:pStyle w:val="Kazalovsebine2"/>
            <w:rPr>
              <w:rFonts w:eastAsiaTheme="minorEastAsia" w:cstheme="minorBidi"/>
              <w:smallCaps w:val="0"/>
              <w:sz w:val="22"/>
              <w:szCs w:val="22"/>
            </w:rPr>
          </w:pPr>
          <w:hyperlink w:anchor="_Toc81826616" w:history="1">
            <w:r w:rsidR="00EB1E41" w:rsidRPr="001731ED">
              <w:rPr>
                <w:rStyle w:val="Hiperpovezava"/>
              </w:rPr>
              <w:t>4.2</w:t>
            </w:r>
            <w:r w:rsidR="00EB1E41">
              <w:rPr>
                <w:rFonts w:eastAsiaTheme="minorEastAsia" w:cstheme="minorBidi"/>
                <w:smallCaps w:val="0"/>
                <w:sz w:val="22"/>
                <w:szCs w:val="22"/>
              </w:rPr>
              <w:tab/>
            </w:r>
            <w:r w:rsidR="00EB1E41" w:rsidRPr="001731ED">
              <w:rPr>
                <w:rStyle w:val="Hiperpovezava"/>
              </w:rPr>
              <w:t>Metoda »SendPackage« (pošiljanje datotek na FURS)</w:t>
            </w:r>
            <w:r w:rsidR="00EB1E41">
              <w:rPr>
                <w:webHidden/>
              </w:rPr>
              <w:tab/>
            </w:r>
            <w:r w:rsidR="00EB1E41">
              <w:rPr>
                <w:webHidden/>
              </w:rPr>
              <w:fldChar w:fldCharType="begin"/>
            </w:r>
            <w:r w:rsidR="00EB1E41">
              <w:rPr>
                <w:webHidden/>
              </w:rPr>
              <w:instrText xml:space="preserve"> PAGEREF _Toc81826616 \h </w:instrText>
            </w:r>
            <w:r w:rsidR="00EB1E41">
              <w:rPr>
                <w:webHidden/>
              </w:rPr>
            </w:r>
            <w:r w:rsidR="00EB1E41">
              <w:rPr>
                <w:webHidden/>
              </w:rPr>
              <w:fldChar w:fldCharType="separate"/>
            </w:r>
            <w:r w:rsidR="00EB1E41">
              <w:rPr>
                <w:webHidden/>
              </w:rPr>
              <w:t>8</w:t>
            </w:r>
            <w:r w:rsidR="00EB1E41">
              <w:rPr>
                <w:webHidden/>
              </w:rPr>
              <w:fldChar w:fldCharType="end"/>
            </w:r>
          </w:hyperlink>
        </w:p>
        <w:p w14:paraId="021A41E0" w14:textId="46A42651" w:rsidR="00EB1E41" w:rsidRDefault="003F3768">
          <w:pPr>
            <w:pStyle w:val="Kazalovsebine3"/>
            <w:tabs>
              <w:tab w:val="left" w:pos="1200"/>
              <w:tab w:val="right" w:leader="dot" w:pos="9062"/>
            </w:tabs>
            <w:rPr>
              <w:rFonts w:eastAsiaTheme="minorEastAsia" w:cstheme="minorBidi"/>
              <w:i w:val="0"/>
              <w:iCs w:val="0"/>
              <w:sz w:val="22"/>
              <w:szCs w:val="22"/>
            </w:rPr>
          </w:pPr>
          <w:hyperlink w:anchor="_Toc81826617" w:history="1">
            <w:r w:rsidR="00EB1E41" w:rsidRPr="001731ED">
              <w:rPr>
                <w:rStyle w:val="Hiperpovezava"/>
              </w:rPr>
              <w:t>4.2.1</w:t>
            </w:r>
            <w:r w:rsidR="00EB1E41">
              <w:rPr>
                <w:rFonts w:eastAsiaTheme="minorEastAsia" w:cstheme="minorBidi"/>
                <w:i w:val="0"/>
                <w:iCs w:val="0"/>
                <w:sz w:val="22"/>
                <w:szCs w:val="22"/>
              </w:rPr>
              <w:tab/>
            </w:r>
            <w:r w:rsidR="00EB1E41" w:rsidRPr="001731ED">
              <w:rPr>
                <w:rStyle w:val="Hiperpovezava"/>
              </w:rPr>
              <w:t>Podpis datoteke</w:t>
            </w:r>
            <w:r w:rsidR="00EB1E41">
              <w:rPr>
                <w:webHidden/>
              </w:rPr>
              <w:tab/>
            </w:r>
            <w:r w:rsidR="00EB1E41">
              <w:rPr>
                <w:webHidden/>
              </w:rPr>
              <w:fldChar w:fldCharType="begin"/>
            </w:r>
            <w:r w:rsidR="00EB1E41">
              <w:rPr>
                <w:webHidden/>
              </w:rPr>
              <w:instrText xml:space="preserve"> PAGEREF _Toc81826617 \h </w:instrText>
            </w:r>
            <w:r w:rsidR="00EB1E41">
              <w:rPr>
                <w:webHidden/>
              </w:rPr>
            </w:r>
            <w:r w:rsidR="00EB1E41">
              <w:rPr>
                <w:webHidden/>
              </w:rPr>
              <w:fldChar w:fldCharType="separate"/>
            </w:r>
            <w:r w:rsidR="00EB1E41">
              <w:rPr>
                <w:webHidden/>
              </w:rPr>
              <w:t>8</w:t>
            </w:r>
            <w:r w:rsidR="00EB1E41">
              <w:rPr>
                <w:webHidden/>
              </w:rPr>
              <w:fldChar w:fldCharType="end"/>
            </w:r>
          </w:hyperlink>
        </w:p>
        <w:p w14:paraId="445DDC3B" w14:textId="5965917E" w:rsidR="00EB1E41" w:rsidRDefault="003F3768">
          <w:pPr>
            <w:pStyle w:val="Kazalovsebine3"/>
            <w:tabs>
              <w:tab w:val="left" w:pos="1200"/>
              <w:tab w:val="right" w:leader="dot" w:pos="9062"/>
            </w:tabs>
            <w:rPr>
              <w:rFonts w:eastAsiaTheme="minorEastAsia" w:cstheme="minorBidi"/>
              <w:i w:val="0"/>
              <w:iCs w:val="0"/>
              <w:sz w:val="22"/>
              <w:szCs w:val="22"/>
            </w:rPr>
          </w:pPr>
          <w:hyperlink w:anchor="_Toc81826618" w:history="1">
            <w:r w:rsidR="00EB1E41" w:rsidRPr="001731ED">
              <w:rPr>
                <w:rStyle w:val="Hiperpovezava"/>
              </w:rPr>
              <w:t>4.2.2</w:t>
            </w:r>
            <w:r w:rsidR="00EB1E41">
              <w:rPr>
                <w:rFonts w:eastAsiaTheme="minorEastAsia" w:cstheme="minorBidi"/>
                <w:i w:val="0"/>
                <w:iCs w:val="0"/>
                <w:sz w:val="22"/>
                <w:szCs w:val="22"/>
              </w:rPr>
              <w:tab/>
            </w:r>
            <w:r w:rsidR="00EB1E41" w:rsidRPr="001731ED">
              <w:rPr>
                <w:rStyle w:val="Hiperpovezava"/>
              </w:rPr>
              <w:t>Poimenovanje datoteke</w:t>
            </w:r>
            <w:r w:rsidR="00EB1E41">
              <w:rPr>
                <w:webHidden/>
              </w:rPr>
              <w:tab/>
            </w:r>
            <w:r w:rsidR="00EB1E41">
              <w:rPr>
                <w:webHidden/>
              </w:rPr>
              <w:fldChar w:fldCharType="begin"/>
            </w:r>
            <w:r w:rsidR="00EB1E41">
              <w:rPr>
                <w:webHidden/>
              </w:rPr>
              <w:instrText xml:space="preserve"> PAGEREF _Toc81826618 \h </w:instrText>
            </w:r>
            <w:r w:rsidR="00EB1E41">
              <w:rPr>
                <w:webHidden/>
              </w:rPr>
            </w:r>
            <w:r w:rsidR="00EB1E41">
              <w:rPr>
                <w:webHidden/>
              </w:rPr>
              <w:fldChar w:fldCharType="separate"/>
            </w:r>
            <w:r w:rsidR="00EB1E41">
              <w:rPr>
                <w:webHidden/>
              </w:rPr>
              <w:t>8</w:t>
            </w:r>
            <w:r w:rsidR="00EB1E41">
              <w:rPr>
                <w:webHidden/>
              </w:rPr>
              <w:fldChar w:fldCharType="end"/>
            </w:r>
          </w:hyperlink>
        </w:p>
        <w:p w14:paraId="5FD6A391" w14:textId="610BCDED" w:rsidR="00EB1E41" w:rsidRDefault="003F3768">
          <w:pPr>
            <w:pStyle w:val="Kazalovsebine2"/>
            <w:rPr>
              <w:rFonts w:eastAsiaTheme="minorEastAsia" w:cstheme="minorBidi"/>
              <w:smallCaps w:val="0"/>
              <w:sz w:val="22"/>
              <w:szCs w:val="22"/>
            </w:rPr>
          </w:pPr>
          <w:hyperlink w:anchor="_Toc81826619" w:history="1">
            <w:r w:rsidR="00EB1E41" w:rsidRPr="001731ED">
              <w:rPr>
                <w:rStyle w:val="Hiperpovezava"/>
              </w:rPr>
              <w:t>4.3</w:t>
            </w:r>
            <w:r w:rsidR="00EB1E41">
              <w:rPr>
                <w:rFonts w:eastAsiaTheme="minorEastAsia" w:cstheme="minorBidi"/>
                <w:smallCaps w:val="0"/>
                <w:sz w:val="22"/>
                <w:szCs w:val="22"/>
              </w:rPr>
              <w:tab/>
            </w:r>
            <w:r w:rsidR="00EB1E41" w:rsidRPr="001731ED">
              <w:rPr>
                <w:rStyle w:val="Hiperpovezava"/>
              </w:rPr>
              <w:t>Metoda »ReceivePackage« (sprejem povratnih informacij iz FURS)</w:t>
            </w:r>
            <w:r w:rsidR="00EB1E41">
              <w:rPr>
                <w:webHidden/>
              </w:rPr>
              <w:tab/>
            </w:r>
            <w:r w:rsidR="00EB1E41">
              <w:rPr>
                <w:webHidden/>
              </w:rPr>
              <w:fldChar w:fldCharType="begin"/>
            </w:r>
            <w:r w:rsidR="00EB1E41">
              <w:rPr>
                <w:webHidden/>
              </w:rPr>
              <w:instrText xml:space="preserve"> PAGEREF _Toc81826619 \h </w:instrText>
            </w:r>
            <w:r w:rsidR="00EB1E41">
              <w:rPr>
                <w:webHidden/>
              </w:rPr>
            </w:r>
            <w:r w:rsidR="00EB1E41">
              <w:rPr>
                <w:webHidden/>
              </w:rPr>
              <w:fldChar w:fldCharType="separate"/>
            </w:r>
            <w:r w:rsidR="00EB1E41">
              <w:rPr>
                <w:webHidden/>
              </w:rPr>
              <w:t>9</w:t>
            </w:r>
            <w:r w:rsidR="00EB1E41">
              <w:rPr>
                <w:webHidden/>
              </w:rPr>
              <w:fldChar w:fldCharType="end"/>
            </w:r>
          </w:hyperlink>
        </w:p>
        <w:p w14:paraId="484DE43E" w14:textId="785D827F" w:rsidR="00EB1E41" w:rsidRDefault="003F3768">
          <w:pPr>
            <w:pStyle w:val="Kazalovsebine2"/>
            <w:rPr>
              <w:rFonts w:eastAsiaTheme="minorEastAsia" w:cstheme="minorBidi"/>
              <w:smallCaps w:val="0"/>
              <w:sz w:val="22"/>
              <w:szCs w:val="22"/>
            </w:rPr>
          </w:pPr>
          <w:hyperlink w:anchor="_Toc81826620" w:history="1">
            <w:r w:rsidR="00EB1E41" w:rsidRPr="001731ED">
              <w:rPr>
                <w:rStyle w:val="Hiperpovezava"/>
              </w:rPr>
              <w:t>4.4</w:t>
            </w:r>
            <w:r w:rsidR="00EB1E41">
              <w:rPr>
                <w:rFonts w:eastAsiaTheme="minorEastAsia" w:cstheme="minorBidi"/>
                <w:smallCaps w:val="0"/>
                <w:sz w:val="22"/>
                <w:szCs w:val="22"/>
              </w:rPr>
              <w:tab/>
            </w:r>
            <w:r w:rsidR="00EB1E41" w:rsidRPr="001731ED">
              <w:rPr>
                <w:rStyle w:val="Hiperpovezava"/>
              </w:rPr>
              <w:t>Preveritev veljavnosti sporočila po FATCA XML shemi</w:t>
            </w:r>
            <w:r w:rsidR="00EB1E41">
              <w:rPr>
                <w:webHidden/>
              </w:rPr>
              <w:tab/>
            </w:r>
            <w:r w:rsidR="00EB1E41">
              <w:rPr>
                <w:webHidden/>
              </w:rPr>
              <w:fldChar w:fldCharType="begin"/>
            </w:r>
            <w:r w:rsidR="00EB1E41">
              <w:rPr>
                <w:webHidden/>
              </w:rPr>
              <w:instrText xml:space="preserve"> PAGEREF _Toc81826620 \h </w:instrText>
            </w:r>
            <w:r w:rsidR="00EB1E41">
              <w:rPr>
                <w:webHidden/>
              </w:rPr>
            </w:r>
            <w:r w:rsidR="00EB1E41">
              <w:rPr>
                <w:webHidden/>
              </w:rPr>
              <w:fldChar w:fldCharType="separate"/>
            </w:r>
            <w:r w:rsidR="00EB1E41">
              <w:rPr>
                <w:webHidden/>
              </w:rPr>
              <w:t>9</w:t>
            </w:r>
            <w:r w:rsidR="00EB1E41">
              <w:rPr>
                <w:webHidden/>
              </w:rPr>
              <w:fldChar w:fldCharType="end"/>
            </w:r>
          </w:hyperlink>
        </w:p>
        <w:p w14:paraId="6F39EDF2" w14:textId="55884B8A" w:rsidR="00EB1E41" w:rsidRDefault="003F3768">
          <w:pPr>
            <w:pStyle w:val="Kazalovsebine2"/>
            <w:rPr>
              <w:rFonts w:eastAsiaTheme="minorEastAsia" w:cstheme="minorBidi"/>
              <w:smallCaps w:val="0"/>
              <w:sz w:val="22"/>
              <w:szCs w:val="22"/>
            </w:rPr>
          </w:pPr>
          <w:hyperlink w:anchor="_Toc81826621" w:history="1">
            <w:r w:rsidR="00EB1E41" w:rsidRPr="001731ED">
              <w:rPr>
                <w:rStyle w:val="Hiperpovezava"/>
              </w:rPr>
              <w:t>4.5</w:t>
            </w:r>
            <w:r w:rsidR="00EB1E41">
              <w:rPr>
                <w:rFonts w:eastAsiaTheme="minorEastAsia" w:cstheme="minorBidi"/>
                <w:smallCaps w:val="0"/>
                <w:sz w:val="22"/>
                <w:szCs w:val="22"/>
              </w:rPr>
              <w:tab/>
            </w:r>
            <w:r w:rsidR="00EB1E41" w:rsidRPr="001731ED">
              <w:rPr>
                <w:rStyle w:val="Hiperpovezava"/>
              </w:rPr>
              <w:t>Prejem povratnih informacij s strani IRS</w:t>
            </w:r>
            <w:r w:rsidR="00EB1E41">
              <w:rPr>
                <w:webHidden/>
              </w:rPr>
              <w:tab/>
            </w:r>
            <w:r w:rsidR="00EB1E41">
              <w:rPr>
                <w:webHidden/>
              </w:rPr>
              <w:fldChar w:fldCharType="begin"/>
            </w:r>
            <w:r w:rsidR="00EB1E41">
              <w:rPr>
                <w:webHidden/>
              </w:rPr>
              <w:instrText xml:space="preserve"> PAGEREF _Toc81826621 \h </w:instrText>
            </w:r>
            <w:r w:rsidR="00EB1E41">
              <w:rPr>
                <w:webHidden/>
              </w:rPr>
            </w:r>
            <w:r w:rsidR="00EB1E41">
              <w:rPr>
                <w:webHidden/>
              </w:rPr>
              <w:fldChar w:fldCharType="separate"/>
            </w:r>
            <w:r w:rsidR="00EB1E41">
              <w:rPr>
                <w:webHidden/>
              </w:rPr>
              <w:t>10</w:t>
            </w:r>
            <w:r w:rsidR="00EB1E41">
              <w:rPr>
                <w:webHidden/>
              </w:rPr>
              <w:fldChar w:fldCharType="end"/>
            </w:r>
          </w:hyperlink>
        </w:p>
        <w:p w14:paraId="1C6A4B70" w14:textId="04C4C3AD" w:rsidR="00EB1E41" w:rsidRDefault="003F3768">
          <w:pPr>
            <w:pStyle w:val="Kazalovsebine2"/>
            <w:rPr>
              <w:rFonts w:eastAsiaTheme="minorEastAsia" w:cstheme="minorBidi"/>
              <w:smallCaps w:val="0"/>
              <w:sz w:val="22"/>
              <w:szCs w:val="22"/>
            </w:rPr>
          </w:pPr>
          <w:hyperlink w:anchor="_Toc81826622" w:history="1">
            <w:r w:rsidR="00EB1E41" w:rsidRPr="001731ED">
              <w:rPr>
                <w:rStyle w:val="Hiperpovezava"/>
              </w:rPr>
              <w:t>4.6</w:t>
            </w:r>
            <w:r w:rsidR="00EB1E41">
              <w:rPr>
                <w:rFonts w:eastAsiaTheme="minorEastAsia" w:cstheme="minorBidi"/>
                <w:smallCaps w:val="0"/>
                <w:sz w:val="22"/>
                <w:szCs w:val="22"/>
              </w:rPr>
              <w:tab/>
            </w:r>
            <w:r w:rsidR="00EB1E41" w:rsidRPr="001731ED">
              <w:rPr>
                <w:rStyle w:val="Hiperpovezava"/>
              </w:rPr>
              <w:t>Reševanje napak</w:t>
            </w:r>
            <w:r w:rsidR="00EB1E41">
              <w:rPr>
                <w:webHidden/>
              </w:rPr>
              <w:tab/>
            </w:r>
            <w:r w:rsidR="00EB1E41">
              <w:rPr>
                <w:webHidden/>
              </w:rPr>
              <w:fldChar w:fldCharType="begin"/>
            </w:r>
            <w:r w:rsidR="00EB1E41">
              <w:rPr>
                <w:webHidden/>
              </w:rPr>
              <w:instrText xml:space="preserve"> PAGEREF _Toc81826622 \h </w:instrText>
            </w:r>
            <w:r w:rsidR="00EB1E41">
              <w:rPr>
                <w:webHidden/>
              </w:rPr>
            </w:r>
            <w:r w:rsidR="00EB1E41">
              <w:rPr>
                <w:webHidden/>
              </w:rPr>
              <w:fldChar w:fldCharType="separate"/>
            </w:r>
            <w:r w:rsidR="00EB1E41">
              <w:rPr>
                <w:webHidden/>
              </w:rPr>
              <w:t>11</w:t>
            </w:r>
            <w:r w:rsidR="00EB1E41">
              <w:rPr>
                <w:webHidden/>
              </w:rPr>
              <w:fldChar w:fldCharType="end"/>
            </w:r>
          </w:hyperlink>
        </w:p>
        <w:p w14:paraId="34DCB82B" w14:textId="4ACB2A6D" w:rsidR="00EB1E41" w:rsidRDefault="003F3768">
          <w:pPr>
            <w:pStyle w:val="Kazalovsebine1"/>
            <w:tabs>
              <w:tab w:val="left" w:pos="480"/>
              <w:tab w:val="right" w:leader="dot" w:pos="9062"/>
            </w:tabs>
            <w:rPr>
              <w:rFonts w:eastAsiaTheme="minorEastAsia" w:cstheme="minorBidi"/>
              <w:b w:val="0"/>
              <w:bCs w:val="0"/>
              <w:caps w:val="0"/>
              <w:sz w:val="22"/>
              <w:szCs w:val="22"/>
            </w:rPr>
          </w:pPr>
          <w:hyperlink w:anchor="_Toc81826623" w:history="1">
            <w:r w:rsidR="00EB1E41" w:rsidRPr="001731ED">
              <w:rPr>
                <w:rStyle w:val="Hiperpovezava"/>
              </w:rPr>
              <w:t>5</w:t>
            </w:r>
            <w:r w:rsidR="00EB1E41">
              <w:rPr>
                <w:rFonts w:eastAsiaTheme="minorEastAsia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EB1E41" w:rsidRPr="001731ED">
              <w:rPr>
                <w:rStyle w:val="Hiperpovezava"/>
              </w:rPr>
              <w:t>Roki za izmenjavo podatkov</w:t>
            </w:r>
            <w:r w:rsidR="00EB1E41">
              <w:rPr>
                <w:webHidden/>
              </w:rPr>
              <w:tab/>
            </w:r>
            <w:r w:rsidR="00EB1E41">
              <w:rPr>
                <w:webHidden/>
              </w:rPr>
              <w:fldChar w:fldCharType="begin"/>
            </w:r>
            <w:r w:rsidR="00EB1E41">
              <w:rPr>
                <w:webHidden/>
              </w:rPr>
              <w:instrText xml:space="preserve"> PAGEREF _Toc81826623 \h </w:instrText>
            </w:r>
            <w:r w:rsidR="00EB1E41">
              <w:rPr>
                <w:webHidden/>
              </w:rPr>
            </w:r>
            <w:r w:rsidR="00EB1E41">
              <w:rPr>
                <w:webHidden/>
              </w:rPr>
              <w:fldChar w:fldCharType="separate"/>
            </w:r>
            <w:r w:rsidR="00EB1E41">
              <w:rPr>
                <w:webHidden/>
              </w:rPr>
              <w:t>11</w:t>
            </w:r>
            <w:r w:rsidR="00EB1E41">
              <w:rPr>
                <w:webHidden/>
              </w:rPr>
              <w:fldChar w:fldCharType="end"/>
            </w:r>
          </w:hyperlink>
        </w:p>
        <w:p w14:paraId="1292111B" w14:textId="01D9591C" w:rsidR="00EB1E41" w:rsidRDefault="003F3768">
          <w:pPr>
            <w:pStyle w:val="Kazalovsebine1"/>
            <w:tabs>
              <w:tab w:val="left" w:pos="480"/>
              <w:tab w:val="right" w:leader="dot" w:pos="9062"/>
            </w:tabs>
            <w:rPr>
              <w:rFonts w:eastAsiaTheme="minorEastAsia" w:cstheme="minorBidi"/>
              <w:b w:val="0"/>
              <w:bCs w:val="0"/>
              <w:caps w:val="0"/>
              <w:sz w:val="22"/>
              <w:szCs w:val="22"/>
            </w:rPr>
          </w:pPr>
          <w:hyperlink w:anchor="_Toc81826624" w:history="1">
            <w:r w:rsidR="00EB1E41" w:rsidRPr="001731ED">
              <w:rPr>
                <w:rStyle w:val="Hiperpovezava"/>
              </w:rPr>
              <w:t>6</w:t>
            </w:r>
            <w:r w:rsidR="00EB1E41">
              <w:rPr>
                <w:rFonts w:eastAsiaTheme="minorEastAsia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EB1E41" w:rsidRPr="001731ED">
              <w:rPr>
                <w:rStyle w:val="Hiperpovezava"/>
              </w:rPr>
              <w:t>Tretje osebe kot ponudniki storitev</w:t>
            </w:r>
            <w:r w:rsidR="00EB1E41">
              <w:rPr>
                <w:webHidden/>
              </w:rPr>
              <w:tab/>
            </w:r>
            <w:r w:rsidR="00EB1E41">
              <w:rPr>
                <w:webHidden/>
              </w:rPr>
              <w:fldChar w:fldCharType="begin"/>
            </w:r>
            <w:r w:rsidR="00EB1E41">
              <w:rPr>
                <w:webHidden/>
              </w:rPr>
              <w:instrText xml:space="preserve"> PAGEREF _Toc81826624 \h </w:instrText>
            </w:r>
            <w:r w:rsidR="00EB1E41">
              <w:rPr>
                <w:webHidden/>
              </w:rPr>
            </w:r>
            <w:r w:rsidR="00EB1E41">
              <w:rPr>
                <w:webHidden/>
              </w:rPr>
              <w:fldChar w:fldCharType="separate"/>
            </w:r>
            <w:r w:rsidR="00EB1E41">
              <w:rPr>
                <w:webHidden/>
              </w:rPr>
              <w:t>11</w:t>
            </w:r>
            <w:r w:rsidR="00EB1E41">
              <w:rPr>
                <w:webHidden/>
              </w:rPr>
              <w:fldChar w:fldCharType="end"/>
            </w:r>
          </w:hyperlink>
        </w:p>
        <w:p w14:paraId="08A6F73A" w14:textId="29D0296A" w:rsidR="00EB1E41" w:rsidRDefault="003F3768">
          <w:pPr>
            <w:pStyle w:val="Kazalovsebine2"/>
            <w:rPr>
              <w:rFonts w:eastAsiaTheme="minorEastAsia" w:cstheme="minorBidi"/>
              <w:smallCaps w:val="0"/>
              <w:sz w:val="22"/>
              <w:szCs w:val="22"/>
            </w:rPr>
          </w:pPr>
          <w:hyperlink w:anchor="_Toc81826625" w:history="1">
            <w:r w:rsidR="00EB1E41" w:rsidRPr="001731ED">
              <w:rPr>
                <w:rStyle w:val="Hiperpovezava"/>
              </w:rPr>
              <w:t>6.1</w:t>
            </w:r>
            <w:r w:rsidR="00EB1E41">
              <w:rPr>
                <w:rFonts w:eastAsiaTheme="minorEastAsia" w:cstheme="minorBidi"/>
                <w:smallCaps w:val="0"/>
                <w:sz w:val="22"/>
                <w:szCs w:val="22"/>
              </w:rPr>
              <w:tab/>
            </w:r>
            <w:r w:rsidR="00EB1E41" w:rsidRPr="001731ED">
              <w:rPr>
                <w:rStyle w:val="Hiperpovezava"/>
              </w:rPr>
              <w:t>Pridobitev digitalnega in strežniškega potrdila</w:t>
            </w:r>
            <w:r w:rsidR="00EB1E41">
              <w:rPr>
                <w:webHidden/>
              </w:rPr>
              <w:tab/>
            </w:r>
            <w:r w:rsidR="00EB1E41">
              <w:rPr>
                <w:webHidden/>
              </w:rPr>
              <w:fldChar w:fldCharType="begin"/>
            </w:r>
            <w:r w:rsidR="00EB1E41">
              <w:rPr>
                <w:webHidden/>
              </w:rPr>
              <w:instrText xml:space="preserve"> PAGEREF _Toc81826625 \h </w:instrText>
            </w:r>
            <w:r w:rsidR="00EB1E41">
              <w:rPr>
                <w:webHidden/>
              </w:rPr>
            </w:r>
            <w:r w:rsidR="00EB1E41">
              <w:rPr>
                <w:webHidden/>
              </w:rPr>
              <w:fldChar w:fldCharType="separate"/>
            </w:r>
            <w:r w:rsidR="00EB1E41">
              <w:rPr>
                <w:webHidden/>
              </w:rPr>
              <w:t>11</w:t>
            </w:r>
            <w:r w:rsidR="00EB1E41">
              <w:rPr>
                <w:webHidden/>
              </w:rPr>
              <w:fldChar w:fldCharType="end"/>
            </w:r>
          </w:hyperlink>
        </w:p>
        <w:p w14:paraId="08672B50" w14:textId="2EE96F38" w:rsidR="00EB1E41" w:rsidRDefault="003F3768">
          <w:pPr>
            <w:pStyle w:val="Kazalovsebine2"/>
            <w:rPr>
              <w:rFonts w:eastAsiaTheme="minorEastAsia" w:cstheme="minorBidi"/>
              <w:smallCaps w:val="0"/>
              <w:sz w:val="22"/>
              <w:szCs w:val="22"/>
            </w:rPr>
          </w:pPr>
          <w:hyperlink w:anchor="_Toc81826626" w:history="1">
            <w:r w:rsidR="00EB1E41" w:rsidRPr="001731ED">
              <w:rPr>
                <w:rStyle w:val="Hiperpovezava"/>
              </w:rPr>
              <w:t>6.2</w:t>
            </w:r>
            <w:r w:rsidR="00EB1E41">
              <w:rPr>
                <w:rFonts w:eastAsiaTheme="minorEastAsia" w:cstheme="minorBidi"/>
                <w:smallCaps w:val="0"/>
                <w:sz w:val="22"/>
                <w:szCs w:val="22"/>
              </w:rPr>
              <w:tab/>
            </w:r>
            <w:r w:rsidR="00EB1E41" w:rsidRPr="001731ED">
              <w:rPr>
                <w:rStyle w:val="Hiperpovezava"/>
              </w:rPr>
              <w:t>Način oddaje obrazca</w:t>
            </w:r>
            <w:r w:rsidR="00EB1E41">
              <w:rPr>
                <w:webHidden/>
              </w:rPr>
              <w:tab/>
            </w:r>
            <w:r w:rsidR="00EB1E41">
              <w:rPr>
                <w:webHidden/>
              </w:rPr>
              <w:fldChar w:fldCharType="begin"/>
            </w:r>
            <w:r w:rsidR="00EB1E41">
              <w:rPr>
                <w:webHidden/>
              </w:rPr>
              <w:instrText xml:space="preserve"> PAGEREF _Toc81826626 \h </w:instrText>
            </w:r>
            <w:r w:rsidR="00EB1E41">
              <w:rPr>
                <w:webHidden/>
              </w:rPr>
            </w:r>
            <w:r w:rsidR="00EB1E41">
              <w:rPr>
                <w:webHidden/>
              </w:rPr>
              <w:fldChar w:fldCharType="separate"/>
            </w:r>
            <w:r w:rsidR="00EB1E41">
              <w:rPr>
                <w:webHidden/>
              </w:rPr>
              <w:t>11</w:t>
            </w:r>
            <w:r w:rsidR="00EB1E41">
              <w:rPr>
                <w:webHidden/>
              </w:rPr>
              <w:fldChar w:fldCharType="end"/>
            </w:r>
          </w:hyperlink>
        </w:p>
        <w:p w14:paraId="78F55B39" w14:textId="1C35FB28" w:rsidR="00EB1E41" w:rsidRDefault="003F3768">
          <w:pPr>
            <w:pStyle w:val="Kazalovsebine1"/>
            <w:tabs>
              <w:tab w:val="left" w:pos="480"/>
              <w:tab w:val="right" w:leader="dot" w:pos="9062"/>
            </w:tabs>
            <w:rPr>
              <w:rFonts w:eastAsiaTheme="minorEastAsia" w:cstheme="minorBidi"/>
              <w:b w:val="0"/>
              <w:bCs w:val="0"/>
              <w:caps w:val="0"/>
              <w:sz w:val="22"/>
              <w:szCs w:val="22"/>
            </w:rPr>
          </w:pPr>
          <w:hyperlink w:anchor="_Toc81826627" w:history="1">
            <w:r w:rsidR="00EB1E41" w:rsidRPr="001731ED">
              <w:rPr>
                <w:rStyle w:val="Hiperpovezava"/>
              </w:rPr>
              <w:t>7</w:t>
            </w:r>
            <w:r w:rsidR="00EB1E41">
              <w:rPr>
                <w:rFonts w:eastAsiaTheme="minorEastAsia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EB1E41" w:rsidRPr="001731ED">
              <w:rPr>
                <w:rStyle w:val="Hiperpovezava"/>
              </w:rPr>
              <w:t>Priloge</w:t>
            </w:r>
            <w:r w:rsidR="00EB1E41">
              <w:rPr>
                <w:webHidden/>
              </w:rPr>
              <w:tab/>
            </w:r>
            <w:r w:rsidR="00EB1E41">
              <w:rPr>
                <w:webHidden/>
              </w:rPr>
              <w:fldChar w:fldCharType="begin"/>
            </w:r>
            <w:r w:rsidR="00EB1E41">
              <w:rPr>
                <w:webHidden/>
              </w:rPr>
              <w:instrText xml:space="preserve"> PAGEREF _Toc81826627 \h </w:instrText>
            </w:r>
            <w:r w:rsidR="00EB1E41">
              <w:rPr>
                <w:webHidden/>
              </w:rPr>
            </w:r>
            <w:r w:rsidR="00EB1E41">
              <w:rPr>
                <w:webHidden/>
              </w:rPr>
              <w:fldChar w:fldCharType="separate"/>
            </w:r>
            <w:r w:rsidR="00EB1E41">
              <w:rPr>
                <w:webHidden/>
              </w:rPr>
              <w:t>12</w:t>
            </w:r>
            <w:r w:rsidR="00EB1E41">
              <w:rPr>
                <w:webHidden/>
              </w:rPr>
              <w:fldChar w:fldCharType="end"/>
            </w:r>
          </w:hyperlink>
        </w:p>
        <w:p w14:paraId="2FFE404F" w14:textId="77B99EA0" w:rsidR="009939C2" w:rsidRPr="00C250CE" w:rsidRDefault="00C62E67">
          <w:pPr>
            <w:rPr>
              <w:rFonts w:ascii="Arial" w:hAnsi="Arial" w:cs="Arial"/>
            </w:rPr>
          </w:pPr>
          <w:r w:rsidRPr="00C250CE">
            <w:rPr>
              <w:rFonts w:ascii="Arial" w:hAnsi="Arial" w:cs="Arial"/>
              <w:b/>
              <w:bCs/>
              <w:caps/>
              <w:sz w:val="20"/>
              <w:szCs w:val="20"/>
            </w:rPr>
            <w:fldChar w:fldCharType="end"/>
          </w:r>
        </w:p>
      </w:sdtContent>
    </w:sdt>
    <w:p w14:paraId="41BC39E2" w14:textId="2FAD25B8" w:rsidR="00935E16" w:rsidRPr="005C4A1A" w:rsidRDefault="00935E16" w:rsidP="00D03980">
      <w:pPr>
        <w:pStyle w:val="Naslov1"/>
      </w:pPr>
      <w:r w:rsidRPr="00C250CE">
        <w:br w:type="page"/>
      </w:r>
      <w:bookmarkStart w:id="0" w:name="_Toc130184801"/>
      <w:bookmarkStart w:id="1" w:name="_Toc130184802"/>
      <w:bookmarkStart w:id="2" w:name="_Toc130184803"/>
      <w:bookmarkStart w:id="3" w:name="_Toc130184804"/>
      <w:bookmarkStart w:id="4" w:name="_Toc479078703"/>
      <w:bookmarkStart w:id="5" w:name="_Toc479079265"/>
      <w:bookmarkStart w:id="6" w:name="_Toc81826607"/>
      <w:bookmarkEnd w:id="0"/>
      <w:bookmarkEnd w:id="1"/>
      <w:bookmarkEnd w:id="2"/>
      <w:bookmarkEnd w:id="3"/>
      <w:r w:rsidRPr="005C4A1A">
        <w:lastRenderedPageBreak/>
        <w:t>Uvod</w:t>
      </w:r>
      <w:bookmarkEnd w:id="4"/>
      <w:bookmarkEnd w:id="5"/>
      <w:bookmarkEnd w:id="6"/>
    </w:p>
    <w:p w14:paraId="79896507" w14:textId="77777777" w:rsidR="0093141B" w:rsidRPr="0093141B" w:rsidRDefault="0093141B" w:rsidP="0093141B"/>
    <w:p w14:paraId="41BC39E3" w14:textId="77777777" w:rsidR="00935E16" w:rsidRPr="00C250CE" w:rsidRDefault="00935E16" w:rsidP="00935E16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4F9797DF" w14:textId="3212CDAF" w:rsidR="00EE622B" w:rsidRPr="00CA2937" w:rsidRDefault="00CA2937" w:rsidP="00EE622B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CA2937">
        <w:rPr>
          <w:rFonts w:ascii="Arial" w:hAnsi="Arial" w:cs="Arial"/>
          <w:sz w:val="20"/>
          <w:szCs w:val="20"/>
        </w:rPr>
        <w:t>Navodilo za dostavo informacij v skladu s Sporazumom med Vlado Republike Slovenije in Vlado Združenih držav Amerike o izboljšanju spoštovanja davčnih predpisov na mednarodni ravni in izvajanju FATCA (v nadaljevanju: Navodilo za dostavo</w:t>
      </w:r>
      <w:r w:rsidR="00094E9D">
        <w:rPr>
          <w:rFonts w:ascii="Arial" w:hAnsi="Arial" w:cs="Arial"/>
          <w:sz w:val="20"/>
          <w:szCs w:val="20"/>
        </w:rPr>
        <w:t xml:space="preserve"> informacij</w:t>
      </w:r>
      <w:r w:rsidRPr="00CA2937">
        <w:rPr>
          <w:rFonts w:ascii="Arial" w:hAnsi="Arial" w:cs="Arial"/>
          <w:sz w:val="20"/>
          <w:szCs w:val="20"/>
        </w:rPr>
        <w:t xml:space="preserve">), objavljen v </w:t>
      </w:r>
      <w:hyperlink r:id="rId12" w:history="1">
        <w:r w:rsidR="001F24EA" w:rsidRPr="001E08F7">
          <w:rPr>
            <w:rStyle w:val="Hiperpovezava"/>
            <w:rFonts w:ascii="Arial" w:hAnsi="Arial" w:cs="Arial"/>
            <w:sz w:val="20"/>
            <w:shd w:val="clear" w:color="auto" w:fill="FFFFFF"/>
          </w:rPr>
          <w:t>Prilog</w:t>
        </w:r>
        <w:r w:rsidR="001F24EA">
          <w:rPr>
            <w:rStyle w:val="Hiperpovezava"/>
            <w:rFonts w:ascii="Arial" w:hAnsi="Arial" w:cs="Arial"/>
            <w:sz w:val="20"/>
            <w:shd w:val="clear" w:color="auto" w:fill="FFFFFF"/>
          </w:rPr>
          <w:t>i</w:t>
        </w:r>
        <w:r w:rsidR="001F24EA" w:rsidRPr="001E08F7">
          <w:rPr>
            <w:rStyle w:val="Hiperpovezava"/>
            <w:rFonts w:ascii="Arial" w:hAnsi="Arial" w:cs="Arial"/>
            <w:sz w:val="20"/>
            <w:shd w:val="clear" w:color="auto" w:fill="FFFFFF"/>
          </w:rPr>
          <w:t xml:space="preserve"> 18</w:t>
        </w:r>
      </w:hyperlink>
      <w:r w:rsidR="001F24EA" w:rsidRPr="001E08F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13" w:history="1">
        <w:r w:rsidR="001F24EA" w:rsidRPr="001E08F7">
          <w:rPr>
            <w:rStyle w:val="Hiperpovezava"/>
            <w:rFonts w:ascii="Arial" w:hAnsi="Arial" w:cs="Arial"/>
            <w:sz w:val="20"/>
            <w:shd w:val="clear" w:color="auto" w:fill="FFFFFF"/>
          </w:rPr>
          <w:t>Pravilnika o izvajanju Z</w:t>
        </w:r>
        <w:r w:rsidR="00B8434A">
          <w:rPr>
            <w:rStyle w:val="Hiperpovezava"/>
            <w:rFonts w:ascii="Arial" w:hAnsi="Arial" w:cs="Arial"/>
            <w:sz w:val="20"/>
            <w:shd w:val="clear" w:color="auto" w:fill="FFFFFF"/>
          </w:rPr>
          <w:t>akona o davčnem postopku</w:t>
        </w:r>
        <w:r w:rsidR="00B8434A">
          <w:rPr>
            <w:rStyle w:val="Hiperpovezava"/>
            <w:rFonts w:ascii="Arial" w:hAnsi="Arial" w:cs="Arial"/>
            <w:color w:val="auto"/>
            <w:sz w:val="20"/>
            <w:shd w:val="clear" w:color="auto" w:fill="FFFFFF"/>
          </w:rPr>
          <w:t xml:space="preserve"> − </w:t>
        </w:r>
        <w:r w:rsidR="00B8434A">
          <w:rPr>
            <w:rStyle w:val="Hiperpovezava"/>
            <w:rFonts w:ascii="Arial" w:hAnsi="Arial" w:cs="Arial"/>
            <w:sz w:val="20"/>
            <w:shd w:val="clear" w:color="auto" w:fill="FFFFFF"/>
          </w:rPr>
          <w:t>Z</w:t>
        </w:r>
        <w:r w:rsidR="001F24EA" w:rsidRPr="001E08F7">
          <w:rPr>
            <w:rStyle w:val="Hiperpovezava"/>
            <w:rFonts w:ascii="Arial" w:hAnsi="Arial" w:cs="Arial"/>
            <w:sz w:val="20"/>
            <w:shd w:val="clear" w:color="auto" w:fill="FFFFFF"/>
          </w:rPr>
          <w:t>DavP-2</w:t>
        </w:r>
      </w:hyperlink>
      <w:r w:rsidRPr="00CA2937">
        <w:rPr>
          <w:rFonts w:ascii="Arial" w:hAnsi="Arial" w:cs="Arial"/>
          <w:sz w:val="20"/>
          <w:szCs w:val="20"/>
        </w:rPr>
        <w:t xml:space="preserve"> (</w:t>
      </w:r>
      <w:r w:rsidR="001F24EA" w:rsidRPr="001E08F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Uradni list RS, št. 30/17 in 80/19 - </w:t>
      </w:r>
      <w:r w:rsidR="00ED7259">
        <w:rPr>
          <w:rFonts w:ascii="Arial" w:hAnsi="Arial" w:cs="Arial"/>
          <w:color w:val="000000"/>
          <w:sz w:val="20"/>
          <w:szCs w:val="20"/>
          <w:shd w:val="clear" w:color="auto" w:fill="FFFFFF"/>
        </w:rPr>
        <w:t>sprememba</w:t>
      </w:r>
      <w:r w:rsidR="001F24EA" w:rsidRPr="001E08F7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1F24E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45C69">
        <w:rPr>
          <w:rFonts w:ascii="Arial" w:hAnsi="Arial" w:cs="Arial"/>
          <w:sz w:val="20"/>
          <w:szCs w:val="20"/>
        </w:rPr>
        <w:t>opredeljuje, da se podatki</w:t>
      </w:r>
      <w:r w:rsidR="000E3D16">
        <w:rPr>
          <w:rFonts w:ascii="Arial" w:hAnsi="Arial" w:cs="Arial"/>
          <w:sz w:val="20"/>
          <w:szCs w:val="20"/>
        </w:rPr>
        <w:t xml:space="preserve"> po FATCA sporazum</w:t>
      </w:r>
      <w:r w:rsidR="00D65F3B">
        <w:rPr>
          <w:rFonts w:ascii="Arial" w:hAnsi="Arial" w:cs="Arial"/>
          <w:sz w:val="20"/>
          <w:szCs w:val="20"/>
        </w:rPr>
        <w:t>u</w:t>
      </w:r>
      <w:r w:rsidR="00545C69">
        <w:rPr>
          <w:rFonts w:ascii="Arial" w:hAnsi="Arial" w:cs="Arial"/>
          <w:sz w:val="20"/>
          <w:szCs w:val="20"/>
        </w:rPr>
        <w:t xml:space="preserve"> na </w:t>
      </w:r>
      <w:r w:rsidRPr="00CA2937">
        <w:rPr>
          <w:rFonts w:ascii="Arial" w:hAnsi="Arial" w:cs="Arial"/>
          <w:sz w:val="20"/>
          <w:szCs w:val="20"/>
        </w:rPr>
        <w:t>Finančno upravo Republike Slovenije (</w:t>
      </w:r>
      <w:r w:rsidR="000E3D16">
        <w:rPr>
          <w:rFonts w:ascii="Arial" w:hAnsi="Arial" w:cs="Arial"/>
          <w:sz w:val="20"/>
          <w:szCs w:val="20"/>
        </w:rPr>
        <w:t xml:space="preserve">v nadaljevanju: </w:t>
      </w:r>
      <w:r w:rsidRPr="00CA2937">
        <w:rPr>
          <w:rFonts w:ascii="Arial" w:hAnsi="Arial" w:cs="Arial"/>
          <w:sz w:val="20"/>
          <w:szCs w:val="20"/>
        </w:rPr>
        <w:t xml:space="preserve">FURS) </w:t>
      </w:r>
      <w:r w:rsidR="00545C69">
        <w:rPr>
          <w:rFonts w:ascii="Arial" w:hAnsi="Arial" w:cs="Arial"/>
          <w:sz w:val="20"/>
          <w:szCs w:val="20"/>
        </w:rPr>
        <w:t>pošiljajo v skladu s Tehničnim protokolom.</w:t>
      </w:r>
      <w:r w:rsidRPr="00CA2937">
        <w:rPr>
          <w:rFonts w:ascii="Arial" w:hAnsi="Arial" w:cs="Arial"/>
          <w:sz w:val="20"/>
          <w:szCs w:val="20"/>
        </w:rPr>
        <w:t xml:space="preserve"> </w:t>
      </w:r>
    </w:p>
    <w:p w14:paraId="41BC39E5" w14:textId="77777777" w:rsidR="00935E16" w:rsidRPr="00EE622B" w:rsidRDefault="00935E16" w:rsidP="00EE622B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03061324" w14:textId="5F8D8357" w:rsidR="0044701F" w:rsidRPr="00EE622B" w:rsidRDefault="00935E16" w:rsidP="00EE622B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EE622B">
        <w:rPr>
          <w:rFonts w:ascii="Arial" w:hAnsi="Arial" w:cs="Arial"/>
          <w:noProof w:val="0"/>
          <w:sz w:val="20"/>
          <w:szCs w:val="20"/>
        </w:rPr>
        <w:t xml:space="preserve"> </w:t>
      </w:r>
      <w:r w:rsidR="00CA2937">
        <w:rPr>
          <w:rFonts w:ascii="Arial" w:hAnsi="Arial" w:cs="Arial"/>
          <w:noProof w:val="0"/>
          <w:sz w:val="20"/>
          <w:szCs w:val="20"/>
        </w:rPr>
        <w:t>T</w:t>
      </w:r>
      <w:r w:rsidRPr="00EE622B">
        <w:rPr>
          <w:rFonts w:ascii="Arial" w:hAnsi="Arial" w:cs="Arial"/>
          <w:noProof w:val="0"/>
          <w:sz w:val="20"/>
          <w:szCs w:val="20"/>
        </w:rPr>
        <w:t>ehnični protokol določa:</w:t>
      </w:r>
    </w:p>
    <w:p w14:paraId="0B9474C1" w14:textId="1B4566C4" w:rsidR="0044701F" w:rsidRDefault="0044701F" w:rsidP="0044701F">
      <w:pPr>
        <w:keepNext/>
        <w:keepLines/>
        <w:numPr>
          <w:ilvl w:val="0"/>
          <w:numId w:val="1"/>
        </w:numPr>
        <w:spacing w:line="260" w:lineRule="atLeast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vrste sporočil</w:t>
      </w:r>
      <w:r w:rsidR="005C4A1A">
        <w:rPr>
          <w:rFonts w:ascii="Arial" w:hAnsi="Arial" w:cs="Arial"/>
          <w:noProof w:val="0"/>
          <w:sz w:val="20"/>
          <w:szCs w:val="20"/>
        </w:rPr>
        <w:t>,</w:t>
      </w:r>
    </w:p>
    <w:p w14:paraId="39734E94" w14:textId="703C23C2" w:rsidR="0044701F" w:rsidRPr="0044701F" w:rsidRDefault="0044701F" w:rsidP="00A83609">
      <w:pPr>
        <w:keepNext/>
        <w:keepLines/>
        <w:numPr>
          <w:ilvl w:val="0"/>
          <w:numId w:val="1"/>
        </w:numPr>
        <w:spacing w:line="260" w:lineRule="atLeast"/>
        <w:rPr>
          <w:rFonts w:ascii="Arial" w:hAnsi="Arial" w:cs="Arial"/>
          <w:noProof w:val="0"/>
          <w:sz w:val="20"/>
          <w:szCs w:val="20"/>
        </w:rPr>
      </w:pPr>
      <w:r w:rsidRPr="00EE622B">
        <w:rPr>
          <w:rFonts w:ascii="Arial" w:hAnsi="Arial" w:cs="Arial"/>
          <w:noProof w:val="0"/>
          <w:sz w:val="20"/>
          <w:szCs w:val="20"/>
        </w:rPr>
        <w:t>predmet izmenjave</w:t>
      </w:r>
    </w:p>
    <w:p w14:paraId="41BC39E8" w14:textId="77777777" w:rsidR="00935E16" w:rsidRPr="00EE622B" w:rsidRDefault="00935E16" w:rsidP="00EE622B">
      <w:pPr>
        <w:keepNext/>
        <w:keepLines/>
        <w:numPr>
          <w:ilvl w:val="0"/>
          <w:numId w:val="1"/>
        </w:numPr>
        <w:spacing w:line="260" w:lineRule="atLeast"/>
        <w:rPr>
          <w:rFonts w:ascii="Arial" w:hAnsi="Arial" w:cs="Arial"/>
          <w:noProof w:val="0"/>
          <w:sz w:val="20"/>
          <w:szCs w:val="20"/>
        </w:rPr>
      </w:pPr>
      <w:r w:rsidRPr="00EE622B">
        <w:rPr>
          <w:rFonts w:ascii="Arial" w:hAnsi="Arial" w:cs="Arial"/>
          <w:noProof w:val="0"/>
          <w:sz w:val="20"/>
          <w:szCs w:val="20"/>
        </w:rPr>
        <w:t>način izmenjave podatkov,</w:t>
      </w:r>
    </w:p>
    <w:p w14:paraId="41BC39E9" w14:textId="6A5582B6" w:rsidR="00935E16" w:rsidRDefault="00EE622B" w:rsidP="00EE622B">
      <w:pPr>
        <w:keepNext/>
        <w:keepLines/>
        <w:numPr>
          <w:ilvl w:val="0"/>
          <w:numId w:val="1"/>
        </w:numPr>
        <w:spacing w:line="260" w:lineRule="atLeast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roke za izmenjavo podatkov.</w:t>
      </w:r>
    </w:p>
    <w:p w14:paraId="7F7B29FF" w14:textId="1816C445" w:rsidR="003C789D" w:rsidRDefault="003C789D" w:rsidP="006105B4">
      <w:pPr>
        <w:keepNext/>
        <w:keepLines/>
        <w:spacing w:line="260" w:lineRule="atLeast"/>
        <w:rPr>
          <w:rFonts w:ascii="Arial" w:hAnsi="Arial" w:cs="Arial"/>
          <w:noProof w:val="0"/>
          <w:sz w:val="20"/>
          <w:szCs w:val="20"/>
        </w:rPr>
      </w:pPr>
    </w:p>
    <w:p w14:paraId="206C501B" w14:textId="77777777" w:rsidR="005D0C3A" w:rsidRPr="00661610" w:rsidRDefault="005D0C3A" w:rsidP="005D0C3A">
      <w:pPr>
        <w:pStyle w:val="Naslov2"/>
        <w:rPr>
          <w:sz w:val="24"/>
          <w:szCs w:val="24"/>
        </w:rPr>
      </w:pPr>
      <w:bookmarkStart w:id="7" w:name="_Toc81826608"/>
      <w:r w:rsidRPr="00661610">
        <w:rPr>
          <w:sz w:val="24"/>
          <w:szCs w:val="24"/>
        </w:rPr>
        <w:t>Verzija sheme</w:t>
      </w:r>
      <w:bookmarkEnd w:id="7"/>
    </w:p>
    <w:p w14:paraId="7649E2D6" w14:textId="77777777" w:rsidR="005D0C3A" w:rsidRPr="00C250CE" w:rsidRDefault="005D0C3A" w:rsidP="005D0C3A">
      <w:pPr>
        <w:rPr>
          <w:rFonts w:ascii="Arial" w:hAnsi="Arial" w:cs="Arial"/>
        </w:rPr>
      </w:pPr>
    </w:p>
    <w:p w14:paraId="0B903371" w14:textId="3C792600" w:rsidR="005D0C3A" w:rsidRPr="00020E0D" w:rsidRDefault="005D0C3A" w:rsidP="005D0C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Podatki se po 1. 1. 2017 na FURS pošiljajo v verziji</w:t>
      </w:r>
      <w:r w:rsidRPr="00020E0D">
        <w:rPr>
          <w:rFonts w:ascii="Arial" w:hAnsi="Arial" w:cs="Arial"/>
          <w:sz w:val="20"/>
          <w:szCs w:val="20"/>
        </w:rPr>
        <w:t xml:space="preserve"> sheme 2.0. </w:t>
      </w:r>
    </w:p>
    <w:p w14:paraId="361227BB" w14:textId="77777777" w:rsidR="005D0C3A" w:rsidRPr="00020E0D" w:rsidRDefault="005D0C3A" w:rsidP="005D0C3A">
      <w:pPr>
        <w:rPr>
          <w:rFonts w:ascii="Arial" w:hAnsi="Arial" w:cs="Arial"/>
          <w:sz w:val="20"/>
          <w:szCs w:val="20"/>
        </w:rPr>
      </w:pPr>
    </w:p>
    <w:p w14:paraId="718AF4D1" w14:textId="77777777" w:rsidR="005D0C3A" w:rsidRDefault="005D0C3A" w:rsidP="005D0C3A">
      <w:pPr>
        <w:rPr>
          <w:rFonts w:ascii="Arial" w:hAnsi="Arial" w:cs="Arial"/>
          <w:sz w:val="20"/>
          <w:szCs w:val="20"/>
        </w:rPr>
      </w:pPr>
      <w:r w:rsidRPr="00020E0D">
        <w:rPr>
          <w:rFonts w:ascii="Arial" w:hAnsi="Arial" w:cs="Arial"/>
          <w:sz w:val="20"/>
          <w:szCs w:val="20"/>
        </w:rPr>
        <w:t xml:space="preserve">Verzija 2 sheme uporablja </w:t>
      </w:r>
      <w:r w:rsidRPr="005D0C3A">
        <w:rPr>
          <w:rFonts w:ascii="Arial" w:hAnsi="Arial" w:cs="Arial"/>
          <w:i/>
          <w:sz w:val="20"/>
          <w:szCs w:val="20"/>
        </w:rPr>
        <w:t>namespace</w:t>
      </w:r>
      <w:r w:rsidRPr="00020E0D">
        <w:rPr>
          <w:rFonts w:ascii="Arial" w:hAnsi="Arial" w:cs="Arial"/>
          <w:sz w:val="20"/>
          <w:szCs w:val="20"/>
        </w:rPr>
        <w:t xml:space="preserve">. </w:t>
      </w:r>
    </w:p>
    <w:p w14:paraId="7ADEE57E" w14:textId="77777777" w:rsidR="005D0C3A" w:rsidRPr="005D0C3A" w:rsidRDefault="005D0C3A" w:rsidP="005D0C3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C3A" w:rsidRPr="005D0C3A" w14:paraId="68208EFD" w14:textId="77777777" w:rsidTr="007D2D5A">
        <w:tc>
          <w:tcPr>
            <w:tcW w:w="4531" w:type="dxa"/>
          </w:tcPr>
          <w:p w14:paraId="5416FE72" w14:textId="77777777" w:rsidR="005D0C3A" w:rsidRPr="005D0C3A" w:rsidRDefault="005D0C3A" w:rsidP="007D2D5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0C3A">
              <w:rPr>
                <w:rFonts w:ascii="Arial" w:hAnsi="Arial" w:cs="Arial"/>
                <w:b/>
                <w:i/>
                <w:sz w:val="20"/>
                <w:szCs w:val="20"/>
              </w:rPr>
              <w:t>Namespace v verziji 1.1.</w:t>
            </w:r>
          </w:p>
        </w:tc>
        <w:tc>
          <w:tcPr>
            <w:tcW w:w="4531" w:type="dxa"/>
          </w:tcPr>
          <w:p w14:paraId="112C3601" w14:textId="77777777" w:rsidR="005D0C3A" w:rsidRPr="005D0C3A" w:rsidRDefault="005D0C3A" w:rsidP="007D2D5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0C3A">
              <w:rPr>
                <w:rFonts w:ascii="Arial" w:hAnsi="Arial" w:cs="Arial"/>
                <w:b/>
                <w:i/>
                <w:sz w:val="20"/>
                <w:szCs w:val="20"/>
              </w:rPr>
              <w:t>Namespace v verziji 2.0.</w:t>
            </w:r>
          </w:p>
        </w:tc>
      </w:tr>
      <w:tr w:rsidR="005D0C3A" w:rsidRPr="005D0C3A" w14:paraId="11C15975" w14:textId="77777777" w:rsidTr="007D2D5A">
        <w:tc>
          <w:tcPr>
            <w:tcW w:w="4531" w:type="dxa"/>
          </w:tcPr>
          <w:p w14:paraId="441A7CD1" w14:textId="77777777" w:rsidR="005D0C3A" w:rsidRPr="005D0C3A" w:rsidRDefault="005D0C3A" w:rsidP="007D2D5A">
            <w:pPr>
              <w:rPr>
                <w:rFonts w:ascii="Arial" w:hAnsi="Arial" w:cs="Arial"/>
                <w:sz w:val="20"/>
                <w:szCs w:val="20"/>
              </w:rPr>
            </w:pPr>
            <w:r w:rsidRPr="005D0C3A">
              <w:rPr>
                <w:rFonts w:ascii="Arial" w:hAnsi="Arial" w:cs="Arial"/>
                <w:sz w:val="20"/>
                <w:szCs w:val="20"/>
              </w:rPr>
              <w:t>urn:oecd:ties:fatca:v1</w:t>
            </w:r>
          </w:p>
        </w:tc>
        <w:tc>
          <w:tcPr>
            <w:tcW w:w="4531" w:type="dxa"/>
          </w:tcPr>
          <w:p w14:paraId="47332FE6" w14:textId="77777777" w:rsidR="005D0C3A" w:rsidRPr="005D0C3A" w:rsidRDefault="005D0C3A" w:rsidP="007D2D5A">
            <w:pPr>
              <w:rPr>
                <w:rFonts w:ascii="Arial" w:hAnsi="Arial" w:cs="Arial"/>
                <w:sz w:val="20"/>
                <w:szCs w:val="20"/>
              </w:rPr>
            </w:pPr>
            <w:r w:rsidRPr="005D0C3A">
              <w:rPr>
                <w:rFonts w:ascii="Arial" w:hAnsi="Arial" w:cs="Arial"/>
                <w:sz w:val="20"/>
                <w:szCs w:val="20"/>
              </w:rPr>
              <w:t>urn:oecd:ties:fatca:v2</w:t>
            </w:r>
          </w:p>
        </w:tc>
      </w:tr>
      <w:tr w:rsidR="005D0C3A" w:rsidRPr="005D0C3A" w14:paraId="5F1C5BF8" w14:textId="77777777" w:rsidTr="007D2D5A">
        <w:tc>
          <w:tcPr>
            <w:tcW w:w="4531" w:type="dxa"/>
          </w:tcPr>
          <w:p w14:paraId="41919B3F" w14:textId="77777777" w:rsidR="005D0C3A" w:rsidRPr="005D0C3A" w:rsidRDefault="005D0C3A" w:rsidP="007D2D5A">
            <w:pPr>
              <w:rPr>
                <w:rFonts w:ascii="Arial" w:hAnsi="Arial" w:cs="Arial"/>
                <w:sz w:val="20"/>
                <w:szCs w:val="20"/>
              </w:rPr>
            </w:pPr>
            <w:r w:rsidRPr="005D0C3A">
              <w:rPr>
                <w:rFonts w:ascii="Arial" w:hAnsi="Arial" w:cs="Arial"/>
                <w:sz w:val="20"/>
                <w:szCs w:val="20"/>
              </w:rPr>
              <w:t>urn:oecd:ties:stffatcatypes:v1</w:t>
            </w:r>
          </w:p>
        </w:tc>
        <w:tc>
          <w:tcPr>
            <w:tcW w:w="4531" w:type="dxa"/>
          </w:tcPr>
          <w:p w14:paraId="09FD8D24" w14:textId="77777777" w:rsidR="005D0C3A" w:rsidRPr="005D0C3A" w:rsidRDefault="005D0C3A" w:rsidP="007D2D5A">
            <w:pPr>
              <w:rPr>
                <w:rFonts w:ascii="Arial" w:hAnsi="Arial" w:cs="Arial"/>
                <w:sz w:val="20"/>
                <w:szCs w:val="20"/>
              </w:rPr>
            </w:pPr>
            <w:r w:rsidRPr="005D0C3A">
              <w:rPr>
                <w:rFonts w:ascii="Arial" w:hAnsi="Arial" w:cs="Arial"/>
                <w:sz w:val="20"/>
                <w:szCs w:val="20"/>
              </w:rPr>
              <w:t>urn:oecd:ties:stffatcatypes:v2</w:t>
            </w:r>
          </w:p>
        </w:tc>
      </w:tr>
      <w:tr w:rsidR="005D0C3A" w:rsidRPr="005D0C3A" w14:paraId="7BEB4F8E" w14:textId="77777777" w:rsidTr="007D2D5A">
        <w:tc>
          <w:tcPr>
            <w:tcW w:w="4531" w:type="dxa"/>
          </w:tcPr>
          <w:p w14:paraId="5E011448" w14:textId="77777777" w:rsidR="005D0C3A" w:rsidRPr="005D0C3A" w:rsidRDefault="005D0C3A" w:rsidP="007D2D5A">
            <w:pPr>
              <w:rPr>
                <w:rFonts w:ascii="Arial" w:hAnsi="Arial" w:cs="Arial"/>
                <w:sz w:val="20"/>
                <w:szCs w:val="20"/>
              </w:rPr>
            </w:pPr>
            <w:r w:rsidRPr="005D0C3A">
              <w:rPr>
                <w:rFonts w:ascii="Arial" w:hAnsi="Arial" w:cs="Arial"/>
                <w:sz w:val="20"/>
                <w:szCs w:val="20"/>
              </w:rPr>
              <w:t>urn:oecd:ties:isofatcatypes:v1</w:t>
            </w:r>
          </w:p>
        </w:tc>
        <w:tc>
          <w:tcPr>
            <w:tcW w:w="4531" w:type="dxa"/>
          </w:tcPr>
          <w:p w14:paraId="6A73EA2A" w14:textId="77777777" w:rsidR="005D0C3A" w:rsidRPr="005D0C3A" w:rsidRDefault="005D0C3A" w:rsidP="007D2D5A">
            <w:pPr>
              <w:rPr>
                <w:rFonts w:ascii="Arial" w:hAnsi="Arial" w:cs="Arial"/>
                <w:sz w:val="20"/>
                <w:szCs w:val="20"/>
              </w:rPr>
            </w:pPr>
            <w:r w:rsidRPr="005D0C3A">
              <w:rPr>
                <w:rFonts w:ascii="Arial" w:hAnsi="Arial" w:cs="Arial"/>
                <w:sz w:val="20"/>
                <w:szCs w:val="20"/>
              </w:rPr>
              <w:t>urn:oecd:ties:isofatcatypes:v1</w:t>
            </w:r>
          </w:p>
        </w:tc>
      </w:tr>
      <w:tr w:rsidR="005D0C3A" w:rsidRPr="00020E0D" w14:paraId="52EA7453" w14:textId="77777777" w:rsidTr="007D2D5A">
        <w:tc>
          <w:tcPr>
            <w:tcW w:w="4531" w:type="dxa"/>
          </w:tcPr>
          <w:p w14:paraId="0D57F5EC" w14:textId="77777777" w:rsidR="005D0C3A" w:rsidRPr="00020E0D" w:rsidRDefault="005D0C3A" w:rsidP="007D2D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0E0D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531" w:type="dxa"/>
          </w:tcPr>
          <w:p w14:paraId="0282119D" w14:textId="77777777" w:rsidR="005D0C3A" w:rsidRPr="00554F5E" w:rsidRDefault="005D0C3A" w:rsidP="007D2D5A">
            <w:pPr>
              <w:rPr>
                <w:rFonts w:ascii="Arial" w:hAnsi="Arial" w:cs="Arial"/>
                <w:sz w:val="20"/>
                <w:szCs w:val="20"/>
              </w:rPr>
            </w:pPr>
            <w:r w:rsidRPr="00554F5E">
              <w:rPr>
                <w:rFonts w:ascii="Arial" w:hAnsi="Arial" w:cs="Arial"/>
                <w:sz w:val="20"/>
                <w:szCs w:val="20"/>
              </w:rPr>
              <w:t>urn:oecd:ties:stf:v4</w:t>
            </w:r>
          </w:p>
        </w:tc>
      </w:tr>
    </w:tbl>
    <w:p w14:paraId="077D6827" w14:textId="77777777" w:rsidR="005D0C3A" w:rsidRDefault="005D0C3A" w:rsidP="005D0C3A"/>
    <w:p w14:paraId="71115C08" w14:textId="1C946652" w:rsidR="005D0C3A" w:rsidRDefault="00253715" w:rsidP="005D0C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FATCA </w:t>
      </w:r>
      <w:r w:rsidR="005D0C3A" w:rsidRPr="00EE622B">
        <w:rPr>
          <w:rFonts w:ascii="Arial" w:hAnsi="Arial" w:cs="Arial"/>
          <w:sz w:val="20"/>
          <w:szCs w:val="20"/>
        </w:rPr>
        <w:t>XSD shema:</w:t>
      </w:r>
    </w:p>
    <w:p w14:paraId="4204A421" w14:textId="1EE0605E" w:rsidR="005D0C3A" w:rsidRDefault="00253715" w:rsidP="005D0C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1543" w:dyaOrig="1000" w14:anchorId="51CC1F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50.4pt" o:ole="">
            <v:imagedata r:id="rId14" o:title=""/>
          </v:shape>
          <o:OLEObject Type="Embed" ProgID="Package" ShapeID="_x0000_i1025" DrawAspect="Icon" ObjectID="_1699785204" r:id="rId15"/>
        </w:object>
      </w:r>
    </w:p>
    <w:p w14:paraId="78FF5678" w14:textId="60286DF5" w:rsidR="00BA7B80" w:rsidRPr="005C4A1A" w:rsidRDefault="00BA7B80" w:rsidP="00BA7B80">
      <w:pPr>
        <w:pStyle w:val="Naslov1"/>
      </w:pPr>
      <w:r w:rsidRPr="00BA7B80">
        <w:t xml:space="preserve"> </w:t>
      </w:r>
      <w:bookmarkStart w:id="8" w:name="_Toc81826609"/>
      <w:r w:rsidRPr="006105B4">
        <w:t>Vrste sporočil</w:t>
      </w:r>
      <w:bookmarkEnd w:id="8"/>
    </w:p>
    <w:p w14:paraId="01FD1185" w14:textId="47195E54" w:rsidR="003C789D" w:rsidRDefault="003C789D" w:rsidP="005D0C3A">
      <w:pPr>
        <w:keepNext/>
        <w:keepLines/>
        <w:spacing w:line="260" w:lineRule="atLeast"/>
        <w:rPr>
          <w:rFonts w:ascii="Arial" w:hAnsi="Arial" w:cs="Arial"/>
          <w:noProof w:val="0"/>
          <w:sz w:val="20"/>
          <w:szCs w:val="20"/>
        </w:rPr>
      </w:pPr>
    </w:p>
    <w:p w14:paraId="500C8DC5" w14:textId="2631DCE4" w:rsidR="003C789D" w:rsidRPr="00EE17BD" w:rsidRDefault="0044701F" w:rsidP="006105B4">
      <w:pPr>
        <w:pStyle w:val="Naslov2"/>
        <w:rPr>
          <w:sz w:val="24"/>
          <w:szCs w:val="24"/>
        </w:rPr>
      </w:pPr>
      <w:bookmarkStart w:id="9" w:name="_Toc81826610"/>
      <w:r w:rsidRPr="00EE17BD">
        <w:rPr>
          <w:sz w:val="24"/>
          <w:szCs w:val="24"/>
        </w:rPr>
        <w:t>Začetno sporočilo</w:t>
      </w:r>
      <w:bookmarkEnd w:id="9"/>
    </w:p>
    <w:p w14:paraId="6ED49785" w14:textId="77777777" w:rsidR="0044701F" w:rsidRDefault="0044701F" w:rsidP="006105B4">
      <w:pPr>
        <w:keepNext/>
        <w:keepLines/>
        <w:spacing w:line="260" w:lineRule="atLeast"/>
        <w:rPr>
          <w:rFonts w:ascii="Arial" w:hAnsi="Arial" w:cs="Arial"/>
          <w:noProof w:val="0"/>
          <w:sz w:val="20"/>
          <w:szCs w:val="20"/>
        </w:rPr>
      </w:pPr>
    </w:p>
    <w:p w14:paraId="32F13371" w14:textId="603387F1" w:rsidR="0044701F" w:rsidRDefault="0044701F" w:rsidP="0044701F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Začetno sporočilo se uporablja, ko poročevalska finančna institucija (v nadaljnjem besedilu: poročevalska FI) prvič poroča podatke o finančnih računih za določeno poročevalsko obdobje. Rok za prvo poročanje je do 31.</w:t>
      </w:r>
      <w:r w:rsidR="002E04D0">
        <w:rPr>
          <w:rFonts w:ascii="Arial" w:hAnsi="Arial" w:cs="Arial"/>
          <w:noProof w:val="0"/>
          <w:sz w:val="20"/>
          <w:szCs w:val="20"/>
        </w:rPr>
        <w:t xml:space="preserve"> </w:t>
      </w:r>
      <w:r>
        <w:rPr>
          <w:rFonts w:ascii="Arial" w:hAnsi="Arial" w:cs="Arial"/>
          <w:noProof w:val="0"/>
          <w:sz w:val="20"/>
          <w:szCs w:val="20"/>
        </w:rPr>
        <w:t>5. tekočega leta za podatke preteklega poročevalskega obdobja (naveden rok velja za sporočila, ki so posredovana na FURS od leta 2020 dalje, prej je bil rok 30.</w:t>
      </w:r>
      <w:r w:rsidR="002E04D0">
        <w:rPr>
          <w:rFonts w:ascii="Arial" w:hAnsi="Arial" w:cs="Arial"/>
          <w:noProof w:val="0"/>
          <w:sz w:val="20"/>
          <w:szCs w:val="20"/>
        </w:rPr>
        <w:t xml:space="preserve"> </w:t>
      </w:r>
      <w:r>
        <w:rPr>
          <w:rFonts w:ascii="Arial" w:hAnsi="Arial" w:cs="Arial"/>
          <w:noProof w:val="0"/>
          <w:sz w:val="20"/>
          <w:szCs w:val="20"/>
        </w:rPr>
        <w:t>6.). Če poročevalska FI poroča podatke o računih, o katerih še ni poročala v že poslanem začetnem sporočilu, jih poroča kot začetne (v novem začetnem sporočilu). O istem računu poročevalska FI za določeno poročevalsko obdobje lahko poroča le v enem začetnem sporočilu.</w:t>
      </w:r>
    </w:p>
    <w:p w14:paraId="43795AC6" w14:textId="77777777" w:rsidR="0044701F" w:rsidRDefault="0044701F" w:rsidP="0044701F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624DA536" w14:textId="77777777" w:rsidR="0044701F" w:rsidRDefault="0044701F" w:rsidP="0044701F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Telo začetnega sporočila je sestavljeno iz dveh sklopov XML elementov in sicer:</w:t>
      </w:r>
    </w:p>
    <w:p w14:paraId="57C7E980" w14:textId="77777777" w:rsidR="0044701F" w:rsidRDefault="0044701F" w:rsidP="0044701F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2B55A805" w14:textId="77777777" w:rsidR="0044701F" w:rsidRDefault="0044701F" w:rsidP="0044701F">
      <w:pPr>
        <w:pStyle w:val="Odstavekseznama"/>
        <w:numPr>
          <w:ilvl w:val="0"/>
          <w:numId w:val="16"/>
        </w:num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153435">
        <w:rPr>
          <w:rFonts w:ascii="Arial" w:hAnsi="Arial" w:cs="Arial"/>
          <w:i/>
          <w:noProof w:val="0"/>
          <w:sz w:val="20"/>
          <w:szCs w:val="20"/>
        </w:rPr>
        <w:t>ReportingFI</w:t>
      </w:r>
      <w:r>
        <w:rPr>
          <w:rFonts w:ascii="Arial" w:hAnsi="Arial" w:cs="Arial"/>
          <w:noProof w:val="0"/>
          <w:sz w:val="20"/>
          <w:szCs w:val="20"/>
        </w:rPr>
        <w:t xml:space="preserve"> (sklop Poročevalska FI)</w:t>
      </w:r>
    </w:p>
    <w:p w14:paraId="60B01B1A" w14:textId="77777777" w:rsidR="00A82439" w:rsidRDefault="00A82439" w:rsidP="00A82439">
      <w:pPr>
        <w:pStyle w:val="Odstavekseznama"/>
        <w:numPr>
          <w:ilvl w:val="0"/>
          <w:numId w:val="16"/>
        </w:numPr>
        <w:spacing w:line="260" w:lineRule="atLeast"/>
        <w:rPr>
          <w:rFonts w:ascii="Arial" w:hAnsi="Arial" w:cs="Arial"/>
          <w:noProof w:val="0"/>
          <w:sz w:val="20"/>
          <w:szCs w:val="20"/>
        </w:rPr>
      </w:pPr>
      <w:r w:rsidRPr="00153435">
        <w:rPr>
          <w:rFonts w:ascii="Arial" w:hAnsi="Arial" w:cs="Arial"/>
          <w:i/>
          <w:noProof w:val="0"/>
          <w:sz w:val="20"/>
          <w:szCs w:val="20"/>
        </w:rPr>
        <w:t>ReportingGroup</w:t>
      </w:r>
      <w:r>
        <w:rPr>
          <w:rFonts w:ascii="Arial" w:hAnsi="Arial" w:cs="Arial"/>
          <w:noProof w:val="0"/>
          <w:sz w:val="20"/>
          <w:szCs w:val="20"/>
        </w:rPr>
        <w:t xml:space="preserve"> (sklop Poročevalska skupina), ki jo sestavlja eno ali več poročil o računih </w:t>
      </w:r>
      <w:r w:rsidRPr="00153435">
        <w:rPr>
          <w:rFonts w:ascii="Arial" w:hAnsi="Arial" w:cs="Arial"/>
          <w:i/>
          <w:noProof w:val="0"/>
          <w:sz w:val="20"/>
          <w:szCs w:val="20"/>
        </w:rPr>
        <w:t>(AccountReport)</w:t>
      </w:r>
    </w:p>
    <w:p w14:paraId="26D057E8" w14:textId="4A2E4D7A" w:rsidR="0044701F" w:rsidRDefault="0044701F" w:rsidP="0044701F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lastRenderedPageBreak/>
        <w:t xml:space="preserve">Sklop </w:t>
      </w:r>
      <w:r w:rsidRPr="00153435">
        <w:rPr>
          <w:rFonts w:ascii="Arial" w:hAnsi="Arial" w:cs="Arial"/>
          <w:i/>
          <w:noProof w:val="0"/>
          <w:sz w:val="20"/>
          <w:szCs w:val="20"/>
        </w:rPr>
        <w:t>ReportingFI</w:t>
      </w:r>
      <w:r>
        <w:rPr>
          <w:rFonts w:ascii="Arial" w:hAnsi="Arial" w:cs="Arial"/>
          <w:noProof w:val="0"/>
          <w:sz w:val="20"/>
          <w:szCs w:val="20"/>
        </w:rPr>
        <w:t xml:space="preserve"> ima le en zapis, v katerem se nahajajo matični podatki poročevalske FI. Sklop </w:t>
      </w:r>
      <w:r w:rsidR="00A82439" w:rsidRPr="00153435">
        <w:rPr>
          <w:rFonts w:ascii="Arial" w:hAnsi="Arial" w:cs="Arial"/>
          <w:i/>
          <w:noProof w:val="0"/>
          <w:sz w:val="20"/>
          <w:szCs w:val="20"/>
        </w:rPr>
        <w:t>ReportingGroup</w:t>
      </w:r>
      <w:r>
        <w:rPr>
          <w:rFonts w:ascii="Arial" w:hAnsi="Arial" w:cs="Arial"/>
          <w:noProof w:val="0"/>
          <w:sz w:val="20"/>
          <w:szCs w:val="20"/>
        </w:rPr>
        <w:t xml:space="preserve"> ima lahko več zapisov in sicer po enega za vsak račun, o katerem se poroča. </w:t>
      </w:r>
    </w:p>
    <w:p w14:paraId="21C91887" w14:textId="77777777" w:rsidR="0044701F" w:rsidRDefault="0044701F" w:rsidP="0044701F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2CA0D8CC" w14:textId="11588927" w:rsidR="00EB1CC2" w:rsidRDefault="0044701F" w:rsidP="006105B4">
      <w:pPr>
        <w:spacing w:line="260" w:lineRule="atLeast"/>
        <w:jc w:val="both"/>
        <w:rPr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Vsak zapis ima svoj enoumni identifikator (element</w:t>
      </w:r>
      <w:r w:rsidRPr="00153435">
        <w:rPr>
          <w:rFonts w:ascii="Arial" w:hAnsi="Arial" w:cs="Arial"/>
          <w:i/>
          <w:noProof w:val="0"/>
          <w:sz w:val="20"/>
          <w:szCs w:val="20"/>
        </w:rPr>
        <w:t xml:space="preserve"> DocRefId</w:t>
      </w:r>
      <w:r>
        <w:rPr>
          <w:rFonts w:ascii="Arial" w:hAnsi="Arial" w:cs="Arial"/>
          <w:noProof w:val="0"/>
          <w:sz w:val="20"/>
          <w:szCs w:val="20"/>
        </w:rPr>
        <w:t xml:space="preserve">) ter </w:t>
      </w:r>
      <w:r w:rsidR="001F1486">
        <w:rPr>
          <w:rFonts w:ascii="Arial" w:hAnsi="Arial" w:cs="Arial"/>
          <w:noProof w:val="0"/>
          <w:sz w:val="20"/>
          <w:szCs w:val="20"/>
        </w:rPr>
        <w:t xml:space="preserve">identifikator zapisa </w:t>
      </w:r>
      <w:r>
        <w:rPr>
          <w:rFonts w:ascii="Arial" w:hAnsi="Arial" w:cs="Arial"/>
          <w:noProof w:val="0"/>
          <w:sz w:val="20"/>
          <w:szCs w:val="20"/>
        </w:rPr>
        <w:t xml:space="preserve">(element </w:t>
      </w:r>
      <w:r w:rsidRPr="00153435">
        <w:rPr>
          <w:rFonts w:ascii="Arial" w:hAnsi="Arial" w:cs="Arial"/>
          <w:i/>
          <w:noProof w:val="0"/>
          <w:sz w:val="20"/>
          <w:szCs w:val="20"/>
        </w:rPr>
        <w:t>Doc</w:t>
      </w:r>
      <w:r w:rsidR="001F1486" w:rsidRPr="00153435">
        <w:rPr>
          <w:rFonts w:ascii="Arial" w:hAnsi="Arial" w:cs="Arial"/>
          <w:i/>
          <w:noProof w:val="0"/>
          <w:sz w:val="20"/>
          <w:szCs w:val="20"/>
        </w:rPr>
        <w:t>TypeIndic</w:t>
      </w:r>
      <w:r w:rsidR="001F1486">
        <w:rPr>
          <w:rFonts w:ascii="Arial" w:hAnsi="Arial" w:cs="Arial"/>
          <w:noProof w:val="0"/>
          <w:sz w:val="20"/>
          <w:szCs w:val="20"/>
        </w:rPr>
        <w:t xml:space="preserve">), </w:t>
      </w:r>
      <w:r w:rsidR="00EB1CC2">
        <w:rPr>
          <w:rFonts w:ascii="Arial" w:hAnsi="Arial" w:cs="Arial"/>
          <w:noProof w:val="0"/>
          <w:sz w:val="20"/>
          <w:szCs w:val="20"/>
        </w:rPr>
        <w:t>ki omogoča identifikacijo posredovanega sporočila</w:t>
      </w:r>
      <w:r w:rsidR="002E04D0">
        <w:rPr>
          <w:rFonts w:ascii="Arial" w:hAnsi="Arial" w:cs="Arial"/>
          <w:noProof w:val="0"/>
          <w:sz w:val="20"/>
          <w:szCs w:val="20"/>
        </w:rPr>
        <w:t>. V primeru začetnega sporočila</w:t>
      </w:r>
      <w:r w:rsidR="00EB1CC2">
        <w:rPr>
          <w:rFonts w:ascii="Arial" w:hAnsi="Arial" w:cs="Arial"/>
          <w:noProof w:val="0"/>
          <w:sz w:val="20"/>
          <w:szCs w:val="20"/>
        </w:rPr>
        <w:t xml:space="preserve"> se </w:t>
      </w:r>
      <w:r w:rsidR="001F1486">
        <w:rPr>
          <w:rFonts w:ascii="Arial" w:hAnsi="Arial" w:cs="Arial"/>
          <w:noProof w:val="0"/>
          <w:sz w:val="20"/>
          <w:szCs w:val="20"/>
        </w:rPr>
        <w:t>v element</w:t>
      </w:r>
      <w:r w:rsidR="001F1486" w:rsidRPr="00153435">
        <w:rPr>
          <w:rFonts w:ascii="Arial" w:hAnsi="Arial" w:cs="Arial"/>
          <w:i/>
          <w:noProof w:val="0"/>
          <w:sz w:val="20"/>
          <w:szCs w:val="20"/>
        </w:rPr>
        <w:t xml:space="preserve"> DocTypeIndic</w:t>
      </w:r>
      <w:r w:rsidR="001F1486">
        <w:rPr>
          <w:rFonts w:ascii="Arial" w:hAnsi="Arial" w:cs="Arial"/>
          <w:noProof w:val="0"/>
          <w:sz w:val="20"/>
          <w:szCs w:val="20"/>
        </w:rPr>
        <w:t xml:space="preserve"> </w:t>
      </w:r>
      <w:r w:rsidR="00C30A29">
        <w:rPr>
          <w:rFonts w:ascii="Arial" w:hAnsi="Arial" w:cs="Arial"/>
          <w:noProof w:val="0"/>
          <w:sz w:val="20"/>
          <w:szCs w:val="20"/>
        </w:rPr>
        <w:t>vpiše »FATCA</w:t>
      </w:r>
      <w:r w:rsidR="00EB1CC2">
        <w:rPr>
          <w:rFonts w:ascii="Arial" w:hAnsi="Arial" w:cs="Arial"/>
          <w:noProof w:val="0"/>
          <w:sz w:val="20"/>
          <w:szCs w:val="20"/>
        </w:rPr>
        <w:t>1«. To vrednost se vpiše v primeru posredovanja infor</w:t>
      </w:r>
      <w:r w:rsidR="002E04D0">
        <w:rPr>
          <w:rFonts w:ascii="Arial" w:hAnsi="Arial" w:cs="Arial"/>
          <w:noProof w:val="0"/>
          <w:sz w:val="20"/>
          <w:szCs w:val="20"/>
        </w:rPr>
        <w:t>macij, ki jih IRS še ni sprejel</w:t>
      </w:r>
      <w:r w:rsidR="00EB1CC2">
        <w:rPr>
          <w:rFonts w:ascii="Arial" w:hAnsi="Arial" w:cs="Arial"/>
          <w:noProof w:val="0"/>
          <w:sz w:val="20"/>
          <w:szCs w:val="20"/>
        </w:rPr>
        <w:t xml:space="preserve"> ali so bile predhodno stornirane. </w:t>
      </w:r>
      <w:r w:rsidR="00EB1CC2" w:rsidRPr="006105B4">
        <w:rPr>
          <w:rFonts w:ascii="Arial" w:hAnsi="Arial" w:cs="Arial"/>
          <w:noProof w:val="0"/>
          <w:sz w:val="20"/>
          <w:szCs w:val="20"/>
        </w:rPr>
        <w:t>V primeru, da pri oddaji sporočila pride do napake</w:t>
      </w:r>
      <w:r w:rsidR="00EB1CC2">
        <w:rPr>
          <w:rFonts w:ascii="Arial" w:hAnsi="Arial" w:cs="Arial"/>
          <w:noProof w:val="0"/>
          <w:sz w:val="20"/>
          <w:szCs w:val="20"/>
        </w:rPr>
        <w:t xml:space="preserve">, ker </w:t>
      </w:r>
      <w:r w:rsidR="00EB1CC2" w:rsidRPr="006105B4">
        <w:rPr>
          <w:rFonts w:ascii="Arial" w:hAnsi="Arial" w:cs="Arial"/>
          <w:noProof w:val="0"/>
          <w:sz w:val="20"/>
          <w:szCs w:val="20"/>
        </w:rPr>
        <w:t>obvezni elementi niso bili izpolnjeni</w:t>
      </w:r>
      <w:r w:rsidR="00EB1CC2">
        <w:rPr>
          <w:rFonts w:ascii="Arial" w:hAnsi="Arial" w:cs="Arial"/>
          <w:noProof w:val="0"/>
          <w:sz w:val="20"/>
          <w:szCs w:val="20"/>
        </w:rPr>
        <w:t xml:space="preserve">, </w:t>
      </w:r>
      <w:r w:rsidR="00EB1CC2" w:rsidRPr="006105B4">
        <w:rPr>
          <w:rFonts w:ascii="Arial" w:hAnsi="Arial" w:cs="Arial"/>
          <w:noProof w:val="0"/>
          <w:sz w:val="20"/>
          <w:szCs w:val="20"/>
        </w:rPr>
        <w:t xml:space="preserve">oziroma </w:t>
      </w:r>
      <w:r w:rsidR="00EB1CC2">
        <w:rPr>
          <w:rFonts w:ascii="Arial" w:hAnsi="Arial" w:cs="Arial"/>
          <w:noProof w:val="0"/>
          <w:sz w:val="20"/>
          <w:szCs w:val="20"/>
        </w:rPr>
        <w:t xml:space="preserve">pride do </w:t>
      </w:r>
      <w:r w:rsidR="00EB1CC2" w:rsidRPr="006105B4">
        <w:rPr>
          <w:rFonts w:ascii="Arial" w:hAnsi="Arial" w:cs="Arial"/>
          <w:noProof w:val="0"/>
          <w:sz w:val="20"/>
          <w:szCs w:val="20"/>
        </w:rPr>
        <w:t xml:space="preserve">težave pri sprejemu, poročevalska </w:t>
      </w:r>
      <w:r w:rsidR="00EB1CC2">
        <w:rPr>
          <w:rFonts w:ascii="Arial" w:hAnsi="Arial" w:cs="Arial"/>
          <w:noProof w:val="0"/>
          <w:sz w:val="20"/>
          <w:szCs w:val="20"/>
        </w:rPr>
        <w:t>FI</w:t>
      </w:r>
      <w:r w:rsidR="00EB1CC2" w:rsidRPr="006105B4">
        <w:rPr>
          <w:rFonts w:ascii="Arial" w:hAnsi="Arial" w:cs="Arial"/>
          <w:noProof w:val="0"/>
          <w:sz w:val="20"/>
          <w:szCs w:val="20"/>
        </w:rPr>
        <w:t xml:space="preserve"> pon</w:t>
      </w:r>
      <w:r w:rsidR="002E04D0">
        <w:rPr>
          <w:rFonts w:ascii="Arial" w:hAnsi="Arial" w:cs="Arial"/>
          <w:noProof w:val="0"/>
          <w:sz w:val="20"/>
          <w:szCs w:val="20"/>
        </w:rPr>
        <w:t>ovno posreduje celotno datoteko</w:t>
      </w:r>
      <w:r w:rsidR="00EB1CC2" w:rsidRPr="006105B4">
        <w:rPr>
          <w:rFonts w:ascii="Arial" w:hAnsi="Arial" w:cs="Arial"/>
          <w:noProof w:val="0"/>
          <w:sz w:val="20"/>
          <w:szCs w:val="20"/>
        </w:rPr>
        <w:t xml:space="preserve"> in v element »</w:t>
      </w:r>
      <w:r w:rsidR="00EB1CC2" w:rsidRPr="00153435">
        <w:rPr>
          <w:rFonts w:ascii="Arial" w:hAnsi="Arial" w:cs="Arial"/>
          <w:i/>
          <w:noProof w:val="0"/>
          <w:sz w:val="20"/>
          <w:szCs w:val="20"/>
        </w:rPr>
        <w:t>DocTypeIndic</w:t>
      </w:r>
      <w:r w:rsidR="00EB1CC2" w:rsidRPr="006105B4">
        <w:rPr>
          <w:rFonts w:ascii="Arial" w:hAnsi="Arial" w:cs="Arial"/>
          <w:noProof w:val="0"/>
          <w:sz w:val="20"/>
          <w:szCs w:val="20"/>
        </w:rPr>
        <w:t xml:space="preserve"> (identifikator zapisa)« vpiše »FATCA1«.</w:t>
      </w:r>
    </w:p>
    <w:p w14:paraId="58B84B34" w14:textId="191599C2" w:rsidR="00EB1CC2" w:rsidRDefault="00A83609" w:rsidP="006105B4">
      <w:pPr>
        <w:spacing w:line="260" w:lineRule="atLeast"/>
        <w:jc w:val="both"/>
        <w:rPr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 </w:t>
      </w:r>
    </w:p>
    <w:p w14:paraId="6E373A34" w14:textId="4BDB58B4" w:rsidR="008F210B" w:rsidRDefault="008F210B" w:rsidP="006105B4">
      <w:pPr>
        <w:spacing w:line="260" w:lineRule="atLeast"/>
        <w:jc w:val="both"/>
        <w:rPr>
          <w:sz w:val="20"/>
          <w:szCs w:val="20"/>
        </w:rPr>
      </w:pPr>
    </w:p>
    <w:p w14:paraId="25003A18" w14:textId="701C1FA0" w:rsidR="00A83609" w:rsidRPr="00EE17BD" w:rsidRDefault="00A83609" w:rsidP="006105B4">
      <w:pPr>
        <w:pStyle w:val="Naslov2"/>
        <w:rPr>
          <w:sz w:val="24"/>
          <w:szCs w:val="24"/>
        </w:rPr>
      </w:pPr>
      <w:bookmarkStart w:id="10" w:name="_Toc81826611"/>
      <w:r w:rsidRPr="00EE17BD">
        <w:rPr>
          <w:sz w:val="24"/>
          <w:szCs w:val="24"/>
        </w:rPr>
        <w:t>Popravljalno sporočilo</w:t>
      </w:r>
      <w:bookmarkEnd w:id="10"/>
    </w:p>
    <w:p w14:paraId="50937CC4" w14:textId="77777777" w:rsidR="00A83609" w:rsidRDefault="00A83609" w:rsidP="006105B4">
      <w:pPr>
        <w:spacing w:line="260" w:lineRule="atLeast"/>
        <w:jc w:val="both"/>
        <w:rPr>
          <w:b/>
          <w:sz w:val="22"/>
          <w:szCs w:val="22"/>
        </w:rPr>
      </w:pPr>
    </w:p>
    <w:p w14:paraId="5010E98A" w14:textId="27D54369" w:rsidR="00A83609" w:rsidRDefault="00A83609" w:rsidP="00A83609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6105B4">
        <w:rPr>
          <w:rFonts w:ascii="Arial" w:hAnsi="Arial" w:cs="Arial"/>
          <w:noProof w:val="0"/>
          <w:sz w:val="20"/>
          <w:szCs w:val="20"/>
        </w:rPr>
        <w:t>Poprav</w:t>
      </w:r>
      <w:r>
        <w:rPr>
          <w:rFonts w:ascii="Arial" w:hAnsi="Arial" w:cs="Arial"/>
          <w:noProof w:val="0"/>
          <w:sz w:val="20"/>
          <w:szCs w:val="20"/>
        </w:rPr>
        <w:t xml:space="preserve">ljano sporočilo se uporablja za popravljanje že poslanih podatkov določenega poročevalskega obdobja, vendar šele potem, ko je poročevalska FI prejela povratno statusno sporočilo z IRS. </w:t>
      </w:r>
      <w:r w:rsidR="00B31350">
        <w:rPr>
          <w:rFonts w:ascii="Arial" w:hAnsi="Arial" w:cs="Arial"/>
          <w:noProof w:val="0"/>
          <w:sz w:val="20"/>
          <w:szCs w:val="20"/>
        </w:rPr>
        <w:t>Š</w:t>
      </w:r>
      <w:r>
        <w:rPr>
          <w:rFonts w:ascii="Arial" w:hAnsi="Arial" w:cs="Arial"/>
          <w:noProof w:val="0"/>
          <w:sz w:val="20"/>
          <w:szCs w:val="20"/>
        </w:rPr>
        <w:t xml:space="preserve">ele </w:t>
      </w:r>
      <w:r w:rsidR="00B31350">
        <w:rPr>
          <w:rFonts w:ascii="Arial" w:hAnsi="Arial" w:cs="Arial"/>
          <w:noProof w:val="0"/>
          <w:sz w:val="20"/>
          <w:szCs w:val="20"/>
        </w:rPr>
        <w:t xml:space="preserve">po prejemu povratnega statusnega sporočila z IRS je </w:t>
      </w:r>
      <w:r>
        <w:rPr>
          <w:rFonts w:ascii="Arial" w:hAnsi="Arial" w:cs="Arial"/>
          <w:noProof w:val="0"/>
          <w:sz w:val="20"/>
          <w:szCs w:val="20"/>
        </w:rPr>
        <w:t xml:space="preserve">nato mogoče poslati popravljalno sporočilo z vrednostjo elementa </w:t>
      </w:r>
      <w:r w:rsidRPr="006105B4">
        <w:rPr>
          <w:rFonts w:ascii="Arial" w:hAnsi="Arial" w:cs="Arial"/>
          <w:i/>
          <w:noProof w:val="0"/>
          <w:sz w:val="20"/>
          <w:szCs w:val="20"/>
        </w:rPr>
        <w:t>DocTypeIndic</w:t>
      </w:r>
      <w:r w:rsidRPr="006105B4">
        <w:rPr>
          <w:rFonts w:ascii="Arial" w:hAnsi="Arial" w:cs="Arial"/>
          <w:noProof w:val="0"/>
          <w:sz w:val="20"/>
          <w:szCs w:val="20"/>
        </w:rPr>
        <w:t xml:space="preserve"> »FATCA2« ali »FATCA3« ali »FATCA4«.</w:t>
      </w:r>
    </w:p>
    <w:p w14:paraId="31345921" w14:textId="288EE6D6" w:rsidR="00F571E6" w:rsidRDefault="00F571E6" w:rsidP="00A83609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755BB40F" w14:textId="5D041110" w:rsidR="00F571E6" w:rsidRPr="007A070B" w:rsidRDefault="00F571E6" w:rsidP="00F571E6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7A070B">
        <w:rPr>
          <w:rFonts w:ascii="Arial" w:hAnsi="Arial" w:cs="Arial"/>
          <w:noProof w:val="0"/>
          <w:sz w:val="20"/>
          <w:szCs w:val="20"/>
        </w:rPr>
        <w:t>Telo popravljalnega sporočila je po svoji strukturi popolnoma enako začetnemu sporočilu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7A070B">
        <w:rPr>
          <w:rFonts w:ascii="Arial" w:hAnsi="Arial" w:cs="Arial"/>
          <w:noProof w:val="0"/>
          <w:sz w:val="20"/>
          <w:szCs w:val="20"/>
        </w:rPr>
        <w:t xml:space="preserve"> </w:t>
      </w:r>
      <w:r>
        <w:rPr>
          <w:rFonts w:ascii="Arial" w:hAnsi="Arial" w:cs="Arial"/>
          <w:noProof w:val="0"/>
          <w:sz w:val="20"/>
          <w:szCs w:val="20"/>
        </w:rPr>
        <w:t>S</w:t>
      </w:r>
      <w:r w:rsidRPr="007A070B">
        <w:rPr>
          <w:rFonts w:ascii="Arial" w:hAnsi="Arial" w:cs="Arial"/>
          <w:noProof w:val="0"/>
          <w:sz w:val="20"/>
          <w:szCs w:val="20"/>
        </w:rPr>
        <w:t xml:space="preserve">estavljeno </w:t>
      </w:r>
      <w:r>
        <w:rPr>
          <w:rFonts w:ascii="Arial" w:hAnsi="Arial" w:cs="Arial"/>
          <w:noProof w:val="0"/>
          <w:sz w:val="20"/>
          <w:szCs w:val="20"/>
        </w:rPr>
        <w:t xml:space="preserve">je </w:t>
      </w:r>
      <w:r w:rsidRPr="007A070B">
        <w:rPr>
          <w:rFonts w:ascii="Arial" w:hAnsi="Arial" w:cs="Arial"/>
          <w:noProof w:val="0"/>
          <w:sz w:val="20"/>
          <w:szCs w:val="20"/>
        </w:rPr>
        <w:t xml:space="preserve">iz sklopov </w:t>
      </w:r>
      <w:r w:rsidRPr="0053075B">
        <w:rPr>
          <w:rFonts w:ascii="Arial" w:hAnsi="Arial" w:cs="Arial"/>
          <w:i/>
          <w:noProof w:val="0"/>
          <w:sz w:val="20"/>
          <w:szCs w:val="20"/>
        </w:rPr>
        <w:t>ReportingFI</w:t>
      </w:r>
      <w:r w:rsidRPr="007A070B">
        <w:rPr>
          <w:rFonts w:ascii="Arial" w:hAnsi="Arial" w:cs="Arial"/>
          <w:noProof w:val="0"/>
          <w:sz w:val="20"/>
          <w:szCs w:val="20"/>
        </w:rPr>
        <w:t xml:space="preserve"> in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53075B">
        <w:rPr>
          <w:rFonts w:ascii="Arial" w:hAnsi="Arial" w:cs="Arial"/>
          <w:i/>
          <w:noProof w:val="0"/>
          <w:sz w:val="20"/>
          <w:szCs w:val="20"/>
        </w:rPr>
        <w:t>ReportingGroup</w:t>
      </w:r>
      <w:r>
        <w:rPr>
          <w:rFonts w:ascii="Arial" w:hAnsi="Arial" w:cs="Arial"/>
          <w:noProof w:val="0"/>
          <w:sz w:val="20"/>
          <w:szCs w:val="20"/>
        </w:rPr>
        <w:t>, ki vsebuje enega ali več zapisov Poročilo o računu (</w:t>
      </w:r>
      <w:r w:rsidRPr="0053075B">
        <w:rPr>
          <w:rFonts w:ascii="Arial" w:hAnsi="Arial" w:cs="Arial"/>
          <w:i/>
          <w:noProof w:val="0"/>
          <w:sz w:val="20"/>
          <w:szCs w:val="20"/>
        </w:rPr>
        <w:t>AccountReport</w:t>
      </w:r>
      <w:r w:rsidRPr="007A070B">
        <w:rPr>
          <w:rFonts w:ascii="Arial" w:hAnsi="Arial" w:cs="Arial"/>
          <w:noProof w:val="0"/>
          <w:sz w:val="20"/>
          <w:szCs w:val="20"/>
        </w:rPr>
        <w:t>). Razlika v strukturi je le v specifikaciji zapisa, kjer ima vsak zapis poleg enoumnega identifikatorja (</w:t>
      </w:r>
      <w:r w:rsidRPr="0053075B">
        <w:rPr>
          <w:rFonts w:ascii="Arial" w:hAnsi="Arial" w:cs="Arial"/>
          <w:i/>
          <w:noProof w:val="0"/>
          <w:sz w:val="20"/>
          <w:szCs w:val="20"/>
        </w:rPr>
        <w:t>DocRefId)</w:t>
      </w:r>
      <w:r w:rsidRPr="007A070B">
        <w:rPr>
          <w:rFonts w:ascii="Arial" w:hAnsi="Arial" w:cs="Arial"/>
          <w:noProof w:val="0"/>
          <w:sz w:val="20"/>
          <w:szCs w:val="20"/>
        </w:rPr>
        <w:t xml:space="preserve"> in oznake zapisa (</w:t>
      </w:r>
      <w:r w:rsidRPr="0053075B">
        <w:rPr>
          <w:rFonts w:ascii="Arial" w:hAnsi="Arial" w:cs="Arial"/>
          <w:i/>
          <w:noProof w:val="0"/>
          <w:sz w:val="20"/>
          <w:szCs w:val="20"/>
        </w:rPr>
        <w:t>DocTypeIndic</w:t>
      </w:r>
      <w:r w:rsidRPr="007A070B">
        <w:rPr>
          <w:rFonts w:ascii="Arial" w:hAnsi="Arial" w:cs="Arial"/>
          <w:noProof w:val="0"/>
          <w:sz w:val="20"/>
          <w:szCs w:val="20"/>
        </w:rPr>
        <w:t>)</w:t>
      </w:r>
      <w:r>
        <w:rPr>
          <w:rFonts w:ascii="Arial" w:hAnsi="Arial" w:cs="Arial"/>
          <w:noProof w:val="0"/>
          <w:sz w:val="20"/>
          <w:szCs w:val="20"/>
        </w:rPr>
        <w:t xml:space="preserve">, ki ima vrednost </w:t>
      </w:r>
      <w:r w:rsidRPr="007A070B">
        <w:rPr>
          <w:rFonts w:ascii="Arial" w:hAnsi="Arial"/>
          <w:noProof w:val="0"/>
          <w:sz w:val="20"/>
          <w:szCs w:val="20"/>
        </w:rPr>
        <w:t>»</w:t>
      </w:r>
      <w:r>
        <w:rPr>
          <w:rFonts w:ascii="Arial" w:hAnsi="Arial"/>
          <w:noProof w:val="0"/>
          <w:sz w:val="20"/>
          <w:szCs w:val="20"/>
        </w:rPr>
        <w:t>FATCA2</w:t>
      </w:r>
      <w:r w:rsidRPr="007A070B">
        <w:rPr>
          <w:rFonts w:ascii="Arial" w:hAnsi="Arial"/>
          <w:noProof w:val="0"/>
          <w:sz w:val="20"/>
          <w:szCs w:val="20"/>
        </w:rPr>
        <w:t>«</w:t>
      </w:r>
      <w:r>
        <w:rPr>
          <w:rFonts w:ascii="Arial" w:hAnsi="Arial"/>
          <w:noProof w:val="0"/>
          <w:sz w:val="20"/>
          <w:szCs w:val="20"/>
        </w:rPr>
        <w:t xml:space="preserve">, </w:t>
      </w:r>
      <w:r w:rsidRPr="007A070B">
        <w:rPr>
          <w:rFonts w:ascii="Arial" w:hAnsi="Arial"/>
          <w:noProof w:val="0"/>
          <w:sz w:val="20"/>
          <w:szCs w:val="20"/>
        </w:rPr>
        <w:t>»</w:t>
      </w:r>
      <w:r>
        <w:rPr>
          <w:rFonts w:ascii="Arial" w:hAnsi="Arial"/>
          <w:noProof w:val="0"/>
          <w:sz w:val="20"/>
          <w:szCs w:val="20"/>
        </w:rPr>
        <w:t xml:space="preserve">FATCA3« ali </w:t>
      </w:r>
      <w:r w:rsidRPr="007A070B">
        <w:rPr>
          <w:rFonts w:ascii="Arial" w:hAnsi="Arial"/>
          <w:noProof w:val="0"/>
          <w:sz w:val="20"/>
          <w:szCs w:val="20"/>
        </w:rPr>
        <w:t>»</w:t>
      </w:r>
      <w:r>
        <w:rPr>
          <w:rFonts w:ascii="Arial" w:hAnsi="Arial"/>
          <w:noProof w:val="0"/>
          <w:sz w:val="20"/>
          <w:szCs w:val="20"/>
        </w:rPr>
        <w:t>FATCA4«</w:t>
      </w:r>
      <w:r>
        <w:rPr>
          <w:rFonts w:ascii="Arial" w:hAnsi="Arial" w:cs="Arial"/>
          <w:noProof w:val="0"/>
          <w:sz w:val="20"/>
          <w:szCs w:val="20"/>
        </w:rPr>
        <w:t>,</w:t>
      </w:r>
      <w:r w:rsidRPr="007A070B">
        <w:rPr>
          <w:rFonts w:ascii="Arial" w:hAnsi="Arial" w:cs="Arial"/>
          <w:noProof w:val="0"/>
          <w:sz w:val="20"/>
          <w:szCs w:val="20"/>
        </w:rPr>
        <w:t xml:space="preserve"> še element </w:t>
      </w:r>
      <w:r w:rsidRPr="0053075B">
        <w:rPr>
          <w:rFonts w:ascii="Arial" w:hAnsi="Arial" w:cs="Arial"/>
          <w:i/>
          <w:noProof w:val="0"/>
          <w:sz w:val="20"/>
          <w:szCs w:val="20"/>
        </w:rPr>
        <w:t>CorrDocRefId,</w:t>
      </w:r>
      <w:r w:rsidRPr="007A070B">
        <w:rPr>
          <w:rFonts w:ascii="Arial" w:hAnsi="Arial" w:cs="Arial"/>
          <w:noProof w:val="0"/>
          <w:sz w:val="20"/>
          <w:szCs w:val="20"/>
        </w:rPr>
        <w:t xml:space="preserve"> ki mora vsebovati DocRefId tistega zapisa, ki ga popravljalni</w:t>
      </w:r>
      <w:r>
        <w:rPr>
          <w:rFonts w:ascii="Arial" w:hAnsi="Arial" w:cs="Arial"/>
          <w:noProof w:val="0"/>
          <w:sz w:val="20"/>
          <w:szCs w:val="20"/>
        </w:rPr>
        <w:t xml:space="preserve"> zapis popravlja ali stornira, ter element </w:t>
      </w:r>
      <w:r w:rsidRPr="0053075B">
        <w:rPr>
          <w:rFonts w:ascii="Arial" w:hAnsi="Arial" w:cs="Arial"/>
          <w:i/>
          <w:noProof w:val="0"/>
          <w:sz w:val="20"/>
          <w:szCs w:val="20"/>
        </w:rPr>
        <w:t>CorrMess</w:t>
      </w:r>
      <w:r w:rsidR="0053075B">
        <w:rPr>
          <w:rFonts w:ascii="Arial" w:hAnsi="Arial" w:cs="Arial"/>
          <w:i/>
          <w:noProof w:val="0"/>
          <w:sz w:val="20"/>
          <w:szCs w:val="20"/>
        </w:rPr>
        <w:t>age</w:t>
      </w:r>
      <w:r w:rsidRPr="0053075B">
        <w:rPr>
          <w:rFonts w:ascii="Arial" w:hAnsi="Arial" w:cs="Arial"/>
          <w:i/>
          <w:noProof w:val="0"/>
          <w:sz w:val="20"/>
          <w:szCs w:val="20"/>
        </w:rPr>
        <w:t>RefID</w:t>
      </w:r>
      <w:r>
        <w:rPr>
          <w:rFonts w:ascii="Arial" w:hAnsi="Arial" w:cs="Arial"/>
          <w:noProof w:val="0"/>
          <w:sz w:val="20"/>
          <w:szCs w:val="20"/>
        </w:rPr>
        <w:t xml:space="preserve">, ki mora vsebovati </w:t>
      </w:r>
      <w:r w:rsidRPr="0053075B">
        <w:rPr>
          <w:rFonts w:ascii="Arial" w:hAnsi="Arial" w:cs="Arial"/>
          <w:i/>
          <w:noProof w:val="0"/>
          <w:sz w:val="20"/>
          <w:szCs w:val="20"/>
        </w:rPr>
        <w:t>Mess</w:t>
      </w:r>
      <w:r w:rsidR="0053075B">
        <w:rPr>
          <w:rFonts w:ascii="Arial" w:hAnsi="Arial" w:cs="Arial"/>
          <w:i/>
          <w:noProof w:val="0"/>
          <w:sz w:val="20"/>
          <w:szCs w:val="20"/>
        </w:rPr>
        <w:t>age</w:t>
      </w:r>
      <w:r w:rsidRPr="0053075B">
        <w:rPr>
          <w:rFonts w:ascii="Arial" w:hAnsi="Arial" w:cs="Arial"/>
          <w:i/>
          <w:noProof w:val="0"/>
          <w:sz w:val="20"/>
          <w:szCs w:val="20"/>
        </w:rPr>
        <w:t>RefID</w:t>
      </w:r>
      <w:r>
        <w:rPr>
          <w:rFonts w:ascii="Arial" w:hAnsi="Arial" w:cs="Arial"/>
          <w:noProof w:val="0"/>
          <w:sz w:val="20"/>
          <w:szCs w:val="20"/>
        </w:rPr>
        <w:t xml:space="preserve"> tistega sporočila, ki se popravlja ali stornira.</w:t>
      </w:r>
    </w:p>
    <w:p w14:paraId="7D28FD6B" w14:textId="77777777" w:rsidR="00F571E6" w:rsidRDefault="00F571E6" w:rsidP="00A83609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38BBE4EB" w14:textId="00321278" w:rsidR="00B31350" w:rsidRDefault="00B31350" w:rsidP="00A83609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Popravljalno sporočilo je mogoče oddati kot:</w:t>
      </w:r>
    </w:p>
    <w:p w14:paraId="2F26D7D0" w14:textId="77777777" w:rsidR="00B31350" w:rsidRPr="006105B4" w:rsidRDefault="00B31350" w:rsidP="00A83609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0E4B0AF3" w14:textId="4D39D98E" w:rsidR="00B31350" w:rsidRDefault="00A83609" w:rsidP="006105B4">
      <w:pPr>
        <w:pStyle w:val="Default"/>
        <w:spacing w:line="260" w:lineRule="atLeast"/>
        <w:jc w:val="both"/>
        <w:rPr>
          <w:rFonts w:eastAsia="JCFIPO+Calibri"/>
          <w:sz w:val="20"/>
          <w:szCs w:val="20"/>
        </w:rPr>
      </w:pPr>
      <w:r>
        <w:rPr>
          <w:rFonts w:eastAsia="JCFIPO+Calibri"/>
          <w:b/>
          <w:bCs/>
          <w:sz w:val="20"/>
          <w:szCs w:val="20"/>
        </w:rPr>
        <w:t xml:space="preserve">»FATCA2« – popravki </w:t>
      </w:r>
      <w:r>
        <w:rPr>
          <w:rFonts w:eastAsia="JCFIPO+Calibri"/>
          <w:sz w:val="20"/>
          <w:szCs w:val="20"/>
        </w:rPr>
        <w:t>–</w:t>
      </w:r>
      <w:r w:rsidR="00B31350">
        <w:rPr>
          <w:rFonts w:eastAsia="JCFIPO+Calibri"/>
          <w:sz w:val="20"/>
          <w:szCs w:val="20"/>
        </w:rPr>
        <w:t xml:space="preserve"> v</w:t>
      </w:r>
      <w:r>
        <w:rPr>
          <w:rFonts w:eastAsia="JCFIPO+Calibri"/>
          <w:sz w:val="20"/>
          <w:szCs w:val="20"/>
        </w:rPr>
        <w:t xml:space="preserve">rednost </w:t>
      </w:r>
      <w:r w:rsidR="00B31350">
        <w:rPr>
          <w:rFonts w:eastAsia="JCFIPO+Calibri"/>
          <w:sz w:val="20"/>
          <w:szCs w:val="20"/>
        </w:rPr>
        <w:t>se vpiše</w:t>
      </w:r>
      <w:r>
        <w:rPr>
          <w:rFonts w:eastAsia="JCFIPO+Calibri"/>
          <w:sz w:val="20"/>
          <w:szCs w:val="20"/>
        </w:rPr>
        <w:t xml:space="preserve"> zgolj v primeru, ko poročevalska </w:t>
      </w:r>
      <w:r w:rsidR="00B31350">
        <w:rPr>
          <w:rFonts w:eastAsia="JCFIPO+Calibri"/>
          <w:sz w:val="20"/>
          <w:szCs w:val="20"/>
        </w:rPr>
        <w:t>FI</w:t>
      </w:r>
      <w:r>
        <w:rPr>
          <w:rFonts w:eastAsia="JCFIPO+Calibri"/>
          <w:sz w:val="20"/>
          <w:szCs w:val="20"/>
        </w:rPr>
        <w:t xml:space="preserve"> posreduje popravek informacij, za katere je od IRS prejela obvestilo o napaki</w:t>
      </w:r>
      <w:r w:rsidR="00B31350">
        <w:rPr>
          <w:rFonts w:eastAsia="JCFIPO+Calibri"/>
          <w:sz w:val="20"/>
          <w:szCs w:val="20"/>
        </w:rPr>
        <w:t>, ki je privedla do nepravilnega ali nepopolnega poročanja</w:t>
      </w:r>
      <w:r>
        <w:rPr>
          <w:rFonts w:eastAsia="JCFIPO+Calibri"/>
          <w:sz w:val="20"/>
          <w:szCs w:val="20"/>
        </w:rPr>
        <w:t xml:space="preserve">. Ponovno se poroča popravek sklopa, ki se popravlja. </w:t>
      </w:r>
    </w:p>
    <w:p w14:paraId="5E28A36D" w14:textId="77777777" w:rsidR="00B31350" w:rsidRDefault="00B31350" w:rsidP="006105B4">
      <w:pPr>
        <w:pStyle w:val="Default"/>
        <w:spacing w:line="260" w:lineRule="atLeast"/>
        <w:rPr>
          <w:rFonts w:eastAsia="JCFIPO+Calibri"/>
          <w:sz w:val="20"/>
          <w:szCs w:val="20"/>
        </w:rPr>
      </w:pPr>
    </w:p>
    <w:p w14:paraId="3D95488F" w14:textId="77777777" w:rsidR="00B31350" w:rsidRDefault="00A83609" w:rsidP="006105B4">
      <w:pPr>
        <w:pStyle w:val="Default"/>
        <w:spacing w:line="260" w:lineRule="atLeast"/>
        <w:jc w:val="both"/>
        <w:rPr>
          <w:rFonts w:eastAsia="JCFIPO+Calibri"/>
          <w:sz w:val="20"/>
          <w:szCs w:val="20"/>
        </w:rPr>
      </w:pPr>
      <w:r>
        <w:rPr>
          <w:rFonts w:eastAsia="JCFIPO+Calibri"/>
          <w:b/>
          <w:bCs/>
          <w:sz w:val="20"/>
          <w:szCs w:val="20"/>
        </w:rPr>
        <w:t xml:space="preserve">»FATCA3« – storno </w:t>
      </w:r>
      <w:r>
        <w:rPr>
          <w:rFonts w:eastAsia="JCFIPO+Calibri"/>
          <w:sz w:val="20"/>
          <w:szCs w:val="20"/>
        </w:rPr>
        <w:t xml:space="preserve">– vrednost se poroča, če poročevalska finančna institucija želi stornirati prvotno sprejete zapise na IRS. Storno zapis se lahko posreduje zgolj v naslednjih primerih: </w:t>
      </w:r>
    </w:p>
    <w:p w14:paraId="4762FDBC" w14:textId="1B2BDFDB" w:rsidR="00B31350" w:rsidRDefault="00B31350" w:rsidP="006105B4">
      <w:pPr>
        <w:pStyle w:val="Default"/>
        <w:numPr>
          <w:ilvl w:val="0"/>
          <w:numId w:val="17"/>
        </w:numPr>
        <w:spacing w:line="260" w:lineRule="atLeast"/>
        <w:jc w:val="both"/>
        <w:rPr>
          <w:rFonts w:eastAsia="JCFIPO+Calibri"/>
          <w:sz w:val="20"/>
          <w:szCs w:val="20"/>
        </w:rPr>
      </w:pPr>
      <w:r w:rsidRPr="00B31350">
        <w:rPr>
          <w:rFonts w:eastAsia="JCFIPO+Calibri"/>
          <w:sz w:val="20"/>
          <w:szCs w:val="20"/>
        </w:rPr>
        <w:t>n</w:t>
      </w:r>
      <w:r w:rsidR="00A83609" w:rsidRPr="00B31350">
        <w:rPr>
          <w:rFonts w:eastAsia="JCFIPO+Calibri"/>
          <w:sz w:val="20"/>
          <w:szCs w:val="20"/>
        </w:rPr>
        <w:t>i podatka o TIN imetnika računa ali pretežnega lastnika ZDA (oziroma obvladujoče osebe),</w:t>
      </w:r>
    </w:p>
    <w:p w14:paraId="5A0BB718" w14:textId="77777777" w:rsidR="00B31350" w:rsidRDefault="00B31350" w:rsidP="006105B4">
      <w:pPr>
        <w:pStyle w:val="Default"/>
        <w:numPr>
          <w:ilvl w:val="0"/>
          <w:numId w:val="17"/>
        </w:numPr>
        <w:spacing w:line="260" w:lineRule="atLeast"/>
        <w:jc w:val="both"/>
        <w:rPr>
          <w:rFonts w:eastAsia="JCFIPO+Calibri"/>
          <w:sz w:val="20"/>
          <w:szCs w:val="20"/>
        </w:rPr>
      </w:pPr>
      <w:r w:rsidRPr="00B31350">
        <w:rPr>
          <w:rFonts w:eastAsia="JCFIPO+Calibri"/>
          <w:sz w:val="20"/>
          <w:szCs w:val="20"/>
        </w:rPr>
        <w:t>ne</w:t>
      </w:r>
      <w:r w:rsidR="00A83609" w:rsidRPr="00B31350">
        <w:rPr>
          <w:rFonts w:eastAsia="JCFIPO+Calibri"/>
          <w:sz w:val="20"/>
          <w:szCs w:val="20"/>
        </w:rPr>
        <w:t>pravilen podatek o TIN imetnika računa ali pretežnega lastnika ZDA (oziroma obvladujoče osebe),</w:t>
      </w:r>
    </w:p>
    <w:p w14:paraId="51BAF6D5" w14:textId="77777777" w:rsidR="00B31350" w:rsidRDefault="00B31350" w:rsidP="006105B4">
      <w:pPr>
        <w:pStyle w:val="Default"/>
        <w:numPr>
          <w:ilvl w:val="0"/>
          <w:numId w:val="17"/>
        </w:numPr>
        <w:spacing w:line="260" w:lineRule="atLeast"/>
        <w:jc w:val="both"/>
        <w:rPr>
          <w:rFonts w:eastAsia="JCFIPO+Calibri"/>
          <w:sz w:val="20"/>
          <w:szCs w:val="20"/>
        </w:rPr>
      </w:pPr>
      <w:r>
        <w:rPr>
          <w:rFonts w:eastAsia="JCFIPO+Calibri"/>
          <w:sz w:val="20"/>
          <w:szCs w:val="20"/>
        </w:rPr>
        <w:t>ne</w:t>
      </w:r>
      <w:r w:rsidR="00A83609" w:rsidRPr="00B31350">
        <w:rPr>
          <w:rFonts w:eastAsia="JCFIPO+Calibri"/>
          <w:sz w:val="20"/>
          <w:szCs w:val="20"/>
        </w:rPr>
        <w:t xml:space="preserve">pravilen podatek o imenu imetnika računa ali pretežnega lastnika ZDA (oziroma obvladujoče osebe), </w:t>
      </w:r>
    </w:p>
    <w:p w14:paraId="02F92607" w14:textId="77777777" w:rsidR="00B31350" w:rsidRDefault="00B31350" w:rsidP="006105B4">
      <w:pPr>
        <w:pStyle w:val="Default"/>
        <w:numPr>
          <w:ilvl w:val="0"/>
          <w:numId w:val="17"/>
        </w:numPr>
        <w:spacing w:line="260" w:lineRule="atLeast"/>
        <w:jc w:val="both"/>
        <w:rPr>
          <w:rFonts w:eastAsia="JCFIPO+Calibri"/>
          <w:sz w:val="20"/>
          <w:szCs w:val="20"/>
        </w:rPr>
      </w:pPr>
      <w:r>
        <w:rPr>
          <w:rFonts w:eastAsia="JCFIPO+Calibri"/>
          <w:sz w:val="20"/>
          <w:szCs w:val="20"/>
        </w:rPr>
        <w:t>ne</w:t>
      </w:r>
      <w:r w:rsidR="00A83609" w:rsidRPr="00B31350">
        <w:rPr>
          <w:rFonts w:eastAsia="JCFIPO+Calibri"/>
          <w:sz w:val="20"/>
          <w:szCs w:val="20"/>
        </w:rPr>
        <w:t>pravilen podatek o imenu in naslovu imetnika računa ali pretežnega lastnika ZDA (oziroma obvladujoče osebe),</w:t>
      </w:r>
    </w:p>
    <w:p w14:paraId="12FFB79D" w14:textId="77777777" w:rsidR="00B31350" w:rsidRDefault="00B31350" w:rsidP="006105B4">
      <w:pPr>
        <w:pStyle w:val="Default"/>
        <w:numPr>
          <w:ilvl w:val="0"/>
          <w:numId w:val="17"/>
        </w:numPr>
        <w:spacing w:line="260" w:lineRule="atLeast"/>
        <w:jc w:val="both"/>
        <w:rPr>
          <w:rFonts w:eastAsia="JCFIPO+Calibri"/>
          <w:sz w:val="20"/>
          <w:szCs w:val="20"/>
        </w:rPr>
      </w:pPr>
      <w:r>
        <w:rPr>
          <w:rFonts w:eastAsia="JCFIPO+Calibri"/>
          <w:sz w:val="20"/>
          <w:szCs w:val="20"/>
        </w:rPr>
        <w:t>ni</w:t>
      </w:r>
      <w:r w:rsidR="00A83609" w:rsidRPr="00B31350">
        <w:rPr>
          <w:rFonts w:eastAsia="JCFIPO+Calibri"/>
          <w:sz w:val="20"/>
          <w:szCs w:val="20"/>
        </w:rPr>
        <w:t xml:space="preserve"> podatka o TIN ali o datumu rojstva posameznega imetnika računa ali pretežnega lastnika ZDA (oziroma obvladujoče osebe), </w:t>
      </w:r>
    </w:p>
    <w:p w14:paraId="6572D869" w14:textId="77777777" w:rsidR="00B31350" w:rsidRDefault="00A83609" w:rsidP="006105B4">
      <w:pPr>
        <w:pStyle w:val="Default"/>
        <w:numPr>
          <w:ilvl w:val="0"/>
          <w:numId w:val="17"/>
        </w:numPr>
        <w:spacing w:line="260" w:lineRule="atLeast"/>
        <w:jc w:val="both"/>
        <w:rPr>
          <w:rFonts w:eastAsia="JCFIPO+Calibri"/>
          <w:sz w:val="20"/>
          <w:szCs w:val="20"/>
        </w:rPr>
      </w:pPr>
      <w:r w:rsidRPr="00B31350">
        <w:rPr>
          <w:rFonts w:eastAsia="JCFIPO+Calibri"/>
          <w:sz w:val="20"/>
          <w:szCs w:val="20"/>
        </w:rPr>
        <w:t xml:space="preserve">ni podatka TIN ali nepravilen podatek o datumu rojstva posameznega imetnika ali pretežnega lastnika ZDA (oziroma obvladujoče osebe). </w:t>
      </w:r>
    </w:p>
    <w:p w14:paraId="5CCFD951" w14:textId="77777777" w:rsidR="00B31350" w:rsidRDefault="00B31350" w:rsidP="006105B4">
      <w:pPr>
        <w:pStyle w:val="Default"/>
        <w:spacing w:line="260" w:lineRule="atLeast"/>
        <w:rPr>
          <w:rFonts w:eastAsia="JCFIPO+Calibri"/>
          <w:sz w:val="20"/>
          <w:szCs w:val="20"/>
        </w:rPr>
      </w:pPr>
    </w:p>
    <w:p w14:paraId="329F53FD" w14:textId="77777777" w:rsidR="00FA2596" w:rsidRDefault="00A83609" w:rsidP="006105B4">
      <w:pPr>
        <w:pStyle w:val="Default"/>
        <w:spacing w:line="260" w:lineRule="atLeast"/>
        <w:jc w:val="both"/>
        <w:rPr>
          <w:rFonts w:eastAsia="JCFIPO+Calibri"/>
          <w:b/>
          <w:bCs/>
          <w:sz w:val="20"/>
          <w:szCs w:val="20"/>
        </w:rPr>
      </w:pPr>
      <w:r w:rsidRPr="00B31350">
        <w:rPr>
          <w:rFonts w:eastAsia="JCFIPO+Calibri"/>
          <w:sz w:val="20"/>
          <w:szCs w:val="20"/>
        </w:rPr>
        <w:t>Prvotno poslani z</w:t>
      </w:r>
      <w:r w:rsidR="00FA2596">
        <w:rPr>
          <w:rFonts w:eastAsia="JCFIPO+Calibri"/>
          <w:sz w:val="20"/>
          <w:szCs w:val="20"/>
        </w:rPr>
        <w:t>apisi se morajo ponovno poslati</w:t>
      </w:r>
      <w:r w:rsidRPr="00B31350">
        <w:rPr>
          <w:rFonts w:eastAsia="JCFIPO+Calibri"/>
          <w:sz w:val="20"/>
          <w:szCs w:val="20"/>
        </w:rPr>
        <w:t xml:space="preserve"> z vrednostjo »FATCA3«, s katero se razveljavi prvotno poslane zapise. Spremenjeni zapisi se mo</w:t>
      </w:r>
      <w:r w:rsidR="00FA2596">
        <w:rPr>
          <w:rFonts w:eastAsia="JCFIPO+Calibri"/>
          <w:sz w:val="20"/>
          <w:szCs w:val="20"/>
        </w:rPr>
        <w:t>rajo nato naknadno poslat</w:t>
      </w:r>
      <w:r w:rsidRPr="00B31350">
        <w:rPr>
          <w:rFonts w:eastAsia="JCFIPO+Calibri"/>
          <w:sz w:val="20"/>
          <w:szCs w:val="20"/>
        </w:rPr>
        <w:t xml:space="preserve">i z vrednostjo »FATCA1« kot </w:t>
      </w:r>
      <w:r w:rsidRPr="00B31350">
        <w:rPr>
          <w:rFonts w:eastAsia="JCFIPO+Calibri"/>
          <w:b/>
          <w:bCs/>
          <w:sz w:val="20"/>
          <w:szCs w:val="20"/>
        </w:rPr>
        <w:t xml:space="preserve">novo. </w:t>
      </w:r>
    </w:p>
    <w:p w14:paraId="4F8D14B5" w14:textId="77777777" w:rsidR="00FA2596" w:rsidRDefault="00FA2596" w:rsidP="006105B4">
      <w:pPr>
        <w:pStyle w:val="Default"/>
        <w:spacing w:line="260" w:lineRule="atLeast"/>
        <w:rPr>
          <w:rFonts w:eastAsia="JCFIPO+Calibri"/>
          <w:b/>
          <w:bCs/>
          <w:sz w:val="20"/>
          <w:szCs w:val="20"/>
        </w:rPr>
      </w:pPr>
    </w:p>
    <w:p w14:paraId="319A712B" w14:textId="1D31F68F" w:rsidR="00FA2596" w:rsidRDefault="00FA2596" w:rsidP="006105B4">
      <w:pPr>
        <w:pStyle w:val="Default"/>
        <w:spacing w:line="260" w:lineRule="atLeast"/>
        <w:jc w:val="both"/>
        <w:rPr>
          <w:rFonts w:eastAsia="JCFIPO+Calibri"/>
          <w:sz w:val="20"/>
          <w:szCs w:val="20"/>
        </w:rPr>
      </w:pPr>
      <w:r>
        <w:rPr>
          <w:rFonts w:eastAsia="JCFIPO+Calibri"/>
          <w:b/>
          <w:bCs/>
          <w:sz w:val="20"/>
          <w:szCs w:val="20"/>
        </w:rPr>
        <w:t>»</w:t>
      </w:r>
      <w:r w:rsidR="00A83609" w:rsidRPr="00B31350">
        <w:rPr>
          <w:rFonts w:eastAsia="JCFIPO+Calibri"/>
          <w:b/>
          <w:bCs/>
          <w:sz w:val="20"/>
          <w:szCs w:val="20"/>
        </w:rPr>
        <w:t xml:space="preserve">FATCA4« – dopolnitve </w:t>
      </w:r>
      <w:r w:rsidR="00A83609" w:rsidRPr="00B31350">
        <w:rPr>
          <w:rFonts w:eastAsia="JCFIPO+Calibri"/>
          <w:sz w:val="20"/>
          <w:szCs w:val="20"/>
        </w:rPr>
        <w:t>– vrednost se poroča, če poročevalska finančna institucija sama ugotovi napake v informacijah, ki so bile predhodno po</w:t>
      </w:r>
      <w:r w:rsidR="00EE17BD">
        <w:rPr>
          <w:rFonts w:eastAsia="JCFIPO+Calibri"/>
          <w:sz w:val="20"/>
          <w:szCs w:val="20"/>
        </w:rPr>
        <w:t>slane, in jih je IRS že sprejel in obdelal</w:t>
      </w:r>
      <w:r w:rsidR="00A83609" w:rsidRPr="00B31350">
        <w:rPr>
          <w:rFonts w:eastAsia="JCFIPO+Calibri"/>
          <w:sz w:val="20"/>
          <w:szCs w:val="20"/>
        </w:rPr>
        <w:t xml:space="preserve">. </w:t>
      </w:r>
    </w:p>
    <w:p w14:paraId="115AA1ED" w14:textId="77777777" w:rsidR="00FA2596" w:rsidRDefault="00FA2596" w:rsidP="006105B4">
      <w:pPr>
        <w:pStyle w:val="Default"/>
        <w:spacing w:line="260" w:lineRule="atLeast"/>
        <w:jc w:val="both"/>
        <w:rPr>
          <w:rFonts w:eastAsia="JCFIPO+Calibri"/>
          <w:sz w:val="20"/>
          <w:szCs w:val="20"/>
        </w:rPr>
      </w:pPr>
    </w:p>
    <w:p w14:paraId="506AAF45" w14:textId="181E1954" w:rsidR="00A05236" w:rsidRDefault="00A83609" w:rsidP="006105B4">
      <w:pPr>
        <w:pStyle w:val="Default"/>
        <w:spacing w:line="260" w:lineRule="atLeast"/>
        <w:jc w:val="both"/>
        <w:rPr>
          <w:rFonts w:eastAsia="JCFIPO+Calibri"/>
          <w:sz w:val="20"/>
          <w:szCs w:val="20"/>
        </w:rPr>
      </w:pPr>
      <w:r w:rsidRPr="00B31350">
        <w:rPr>
          <w:rFonts w:eastAsia="JCFIPO+Calibri"/>
          <w:sz w:val="20"/>
          <w:szCs w:val="20"/>
        </w:rPr>
        <w:lastRenderedPageBreak/>
        <w:t xml:space="preserve">Kadar poročevalska finančna institucija pošlje popravke (»FATCA2«), storno (»FATCA3«) ali dopolnitve (»FATCA4«), se v elementu </w:t>
      </w:r>
      <w:r w:rsidRPr="003E3822">
        <w:rPr>
          <w:rFonts w:eastAsia="JCFIPO+Calibri"/>
          <w:bCs/>
          <w:i/>
          <w:sz w:val="20"/>
          <w:szCs w:val="20"/>
        </w:rPr>
        <w:t>CorrMess</w:t>
      </w:r>
      <w:r w:rsidR="003E3822" w:rsidRPr="003E3822">
        <w:rPr>
          <w:rFonts w:eastAsia="JCFIPO+Calibri"/>
          <w:bCs/>
          <w:i/>
          <w:sz w:val="20"/>
          <w:szCs w:val="20"/>
        </w:rPr>
        <w:t>age</w:t>
      </w:r>
      <w:r w:rsidRPr="003E3822">
        <w:rPr>
          <w:rFonts w:eastAsia="JCFIPO+Calibri"/>
          <w:bCs/>
          <w:i/>
          <w:sz w:val="20"/>
          <w:szCs w:val="20"/>
        </w:rPr>
        <w:t>RefID</w:t>
      </w:r>
      <w:r w:rsidRPr="00A05236">
        <w:rPr>
          <w:rFonts w:eastAsia="JCFIPO+Calibri"/>
          <w:bCs/>
          <w:sz w:val="20"/>
          <w:szCs w:val="20"/>
        </w:rPr>
        <w:t xml:space="preserve"> (sklic na začetno sporočilo) </w:t>
      </w:r>
      <w:r w:rsidRPr="00A05236">
        <w:rPr>
          <w:rFonts w:eastAsia="JCFIPO+Calibri"/>
          <w:sz w:val="20"/>
          <w:szCs w:val="20"/>
        </w:rPr>
        <w:t>vpiše ustrezen prvotni sklic sporočila, ki se popravlja</w:t>
      </w:r>
      <w:r w:rsidR="00A05236" w:rsidRPr="00A05236">
        <w:rPr>
          <w:rFonts w:eastAsia="JCFIPO+Calibri"/>
          <w:sz w:val="20"/>
          <w:szCs w:val="20"/>
        </w:rPr>
        <w:t xml:space="preserve"> ali stornira. </w:t>
      </w:r>
      <w:r w:rsidR="00A82439" w:rsidRPr="003E3822">
        <w:rPr>
          <w:rFonts w:eastAsia="JCFIPO+Calibri"/>
          <w:i/>
          <w:sz w:val="20"/>
          <w:szCs w:val="20"/>
        </w:rPr>
        <w:t>CorrMess</w:t>
      </w:r>
      <w:r w:rsidR="003E3822" w:rsidRPr="003E3822">
        <w:rPr>
          <w:rFonts w:eastAsia="JCFIPO+Calibri"/>
          <w:i/>
          <w:sz w:val="20"/>
          <w:szCs w:val="20"/>
        </w:rPr>
        <w:t>age</w:t>
      </w:r>
      <w:r w:rsidR="00A82439" w:rsidRPr="003E3822">
        <w:rPr>
          <w:rFonts w:eastAsia="JCFIPO+Calibri"/>
          <w:i/>
          <w:sz w:val="20"/>
          <w:szCs w:val="20"/>
        </w:rPr>
        <w:t>RefID</w:t>
      </w:r>
      <w:r w:rsidR="00A82439" w:rsidRPr="00A05236">
        <w:rPr>
          <w:rFonts w:eastAsia="JCFIPO+Calibri"/>
          <w:sz w:val="20"/>
          <w:szCs w:val="20"/>
        </w:rPr>
        <w:t xml:space="preserve"> se vpiše tako na nivoju </w:t>
      </w:r>
      <w:r w:rsidR="00A82439" w:rsidRPr="003E3822">
        <w:rPr>
          <w:rFonts w:eastAsia="JCFIPO+Calibri"/>
          <w:i/>
          <w:sz w:val="20"/>
          <w:szCs w:val="20"/>
        </w:rPr>
        <w:t xml:space="preserve">Reporting FI </w:t>
      </w:r>
      <w:r w:rsidR="00A82439" w:rsidRPr="00A05236">
        <w:rPr>
          <w:rFonts w:eastAsia="JCFIPO+Calibri"/>
          <w:sz w:val="20"/>
          <w:szCs w:val="20"/>
        </w:rPr>
        <w:t>kot tud</w:t>
      </w:r>
      <w:r w:rsidR="00A05236" w:rsidRPr="00A05236">
        <w:rPr>
          <w:rFonts w:eastAsia="JCFIPO+Calibri"/>
          <w:sz w:val="20"/>
          <w:szCs w:val="20"/>
        </w:rPr>
        <w:t>i na nivoju posameznega</w:t>
      </w:r>
      <w:r w:rsidR="00A05236" w:rsidRPr="003E3822">
        <w:rPr>
          <w:rFonts w:eastAsia="JCFIPO+Calibri"/>
          <w:i/>
          <w:sz w:val="20"/>
          <w:szCs w:val="20"/>
        </w:rPr>
        <w:t xml:space="preserve"> AccountReporta</w:t>
      </w:r>
      <w:r w:rsidR="00A05236" w:rsidRPr="00A05236">
        <w:rPr>
          <w:rFonts w:eastAsia="JCFIPO+Calibri"/>
          <w:sz w:val="20"/>
          <w:szCs w:val="20"/>
        </w:rPr>
        <w:t xml:space="preserve">, ki se popravlja. </w:t>
      </w:r>
    </w:p>
    <w:p w14:paraId="5A0EBFD5" w14:textId="77777777" w:rsidR="00A05236" w:rsidRDefault="00A05236" w:rsidP="006105B4">
      <w:pPr>
        <w:pStyle w:val="Default"/>
        <w:spacing w:line="260" w:lineRule="atLeast"/>
        <w:jc w:val="both"/>
        <w:rPr>
          <w:rFonts w:eastAsia="JCFIPO+Calibri"/>
          <w:sz w:val="20"/>
          <w:szCs w:val="20"/>
        </w:rPr>
      </w:pPr>
    </w:p>
    <w:p w14:paraId="3B15055A" w14:textId="3810FB3E" w:rsidR="00E93AD1" w:rsidRDefault="00A83609" w:rsidP="006105B4">
      <w:pPr>
        <w:pStyle w:val="Default"/>
        <w:spacing w:line="260" w:lineRule="atLeast"/>
        <w:jc w:val="both"/>
        <w:rPr>
          <w:rFonts w:eastAsia="JCFIPO+Calibri"/>
          <w:sz w:val="20"/>
          <w:szCs w:val="20"/>
        </w:rPr>
      </w:pPr>
      <w:r w:rsidRPr="00A05236">
        <w:rPr>
          <w:rFonts w:eastAsia="JCFIPO+Calibri"/>
          <w:sz w:val="20"/>
          <w:szCs w:val="20"/>
        </w:rPr>
        <w:t xml:space="preserve">Pri posredovanju inicialnega sporočila (»FATCA1«) se </w:t>
      </w:r>
      <w:r w:rsidR="007326F2">
        <w:rPr>
          <w:rFonts w:eastAsia="JCFIPO+Calibri"/>
          <w:sz w:val="20"/>
          <w:szCs w:val="20"/>
        </w:rPr>
        <w:t xml:space="preserve">elementov </w:t>
      </w:r>
      <w:r w:rsidRPr="003E3822">
        <w:rPr>
          <w:rFonts w:eastAsia="JCFIPO+Calibri"/>
          <w:bCs/>
          <w:i/>
          <w:sz w:val="20"/>
          <w:szCs w:val="20"/>
        </w:rPr>
        <w:t>CorrMessageRefId</w:t>
      </w:r>
      <w:r w:rsidRPr="00BB4CCF">
        <w:rPr>
          <w:rFonts w:eastAsia="JCFIPO+Calibri"/>
          <w:b/>
          <w:bCs/>
          <w:sz w:val="20"/>
          <w:szCs w:val="20"/>
        </w:rPr>
        <w:t xml:space="preserve"> </w:t>
      </w:r>
      <w:r w:rsidR="003E3822">
        <w:rPr>
          <w:rFonts w:eastAsia="JCFIPO+Calibri"/>
          <w:b/>
          <w:bCs/>
          <w:sz w:val="20"/>
          <w:szCs w:val="20"/>
        </w:rPr>
        <w:t xml:space="preserve">in </w:t>
      </w:r>
      <w:r w:rsidR="003E3822" w:rsidRPr="0059706E">
        <w:rPr>
          <w:rFonts w:eastAsia="JCFIPO+Calibri"/>
          <w:bCs/>
          <w:i/>
          <w:sz w:val="20"/>
          <w:szCs w:val="20"/>
        </w:rPr>
        <w:t>CorrDocRefID</w:t>
      </w:r>
      <w:r w:rsidR="003E3822">
        <w:rPr>
          <w:rFonts w:eastAsia="JCFIPO+Calibri"/>
          <w:b/>
          <w:bCs/>
          <w:sz w:val="20"/>
          <w:szCs w:val="20"/>
        </w:rPr>
        <w:t xml:space="preserve"> </w:t>
      </w:r>
      <w:r w:rsidRPr="00BB4CCF">
        <w:rPr>
          <w:rFonts w:eastAsia="JCFIPO+Calibri"/>
          <w:sz w:val="20"/>
          <w:szCs w:val="20"/>
        </w:rPr>
        <w:t>ne</w:t>
      </w:r>
      <w:r w:rsidR="007326F2">
        <w:rPr>
          <w:rFonts w:eastAsia="JCFIPO+Calibri"/>
          <w:sz w:val="20"/>
          <w:szCs w:val="20"/>
        </w:rPr>
        <w:t xml:space="preserve"> vključuje niti ne</w:t>
      </w:r>
      <w:r w:rsidRPr="00BB4CCF">
        <w:rPr>
          <w:rFonts w:eastAsia="JCFIPO+Calibri"/>
          <w:sz w:val="20"/>
          <w:szCs w:val="20"/>
        </w:rPr>
        <w:t xml:space="preserve"> izpolnjuje. </w:t>
      </w:r>
    </w:p>
    <w:p w14:paraId="7E3E54BC" w14:textId="77777777" w:rsidR="00E93AD1" w:rsidRDefault="00E93AD1" w:rsidP="006105B4">
      <w:pPr>
        <w:pStyle w:val="Default"/>
        <w:spacing w:line="260" w:lineRule="atLeast"/>
        <w:jc w:val="both"/>
        <w:rPr>
          <w:rFonts w:eastAsia="JCFIPO+Calibri"/>
          <w:sz w:val="20"/>
          <w:szCs w:val="20"/>
        </w:rPr>
      </w:pPr>
    </w:p>
    <w:p w14:paraId="7F149528" w14:textId="77777777" w:rsidR="00661610" w:rsidRDefault="00661610" w:rsidP="006105B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105ED264" w14:textId="6C9611C8" w:rsidR="00B61139" w:rsidRPr="00FE51A8" w:rsidRDefault="00400606" w:rsidP="006105B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105B4">
        <w:rPr>
          <w:rFonts w:ascii="Arial" w:hAnsi="Arial" w:cs="Arial"/>
          <w:sz w:val="20"/>
          <w:szCs w:val="20"/>
        </w:rPr>
        <w:t>Pošiljanje</w:t>
      </w:r>
      <w:r w:rsidR="00B61139" w:rsidRPr="006105B4">
        <w:rPr>
          <w:rFonts w:ascii="Arial" w:hAnsi="Arial" w:cs="Arial"/>
          <w:sz w:val="20"/>
          <w:szCs w:val="20"/>
        </w:rPr>
        <w:t xml:space="preserve"> </w:t>
      </w:r>
      <w:r w:rsidRPr="006105B4">
        <w:rPr>
          <w:rFonts w:ascii="Arial" w:hAnsi="Arial" w:cs="Arial"/>
          <w:sz w:val="20"/>
          <w:szCs w:val="20"/>
        </w:rPr>
        <w:t>FATCA sporočila</w:t>
      </w:r>
      <w:r w:rsidR="00B61139" w:rsidRPr="006105B4">
        <w:rPr>
          <w:rFonts w:ascii="Arial" w:hAnsi="Arial" w:cs="Arial"/>
          <w:sz w:val="20"/>
          <w:szCs w:val="20"/>
        </w:rPr>
        <w:t xml:space="preserve"> v primeru popravkov – storno zapisa (vrednost elementa </w:t>
      </w:r>
      <w:r w:rsidR="00B61139" w:rsidRPr="006105B4">
        <w:rPr>
          <w:rFonts w:ascii="Arial" w:hAnsi="Arial" w:cs="Arial"/>
          <w:i/>
          <w:sz w:val="20"/>
          <w:szCs w:val="20"/>
        </w:rPr>
        <w:t>DocTypeIndic je</w:t>
      </w:r>
      <w:r w:rsidR="00B61139" w:rsidRPr="006105B4">
        <w:rPr>
          <w:rFonts w:ascii="Arial" w:hAnsi="Arial" w:cs="Arial"/>
          <w:sz w:val="20"/>
          <w:szCs w:val="20"/>
        </w:rPr>
        <w:t xml:space="preserve"> »</w:t>
      </w:r>
      <w:r w:rsidRPr="006105B4">
        <w:rPr>
          <w:rFonts w:ascii="Arial" w:hAnsi="Arial" w:cs="Arial"/>
          <w:sz w:val="20"/>
          <w:szCs w:val="20"/>
        </w:rPr>
        <w:t xml:space="preserve">FATCA3«) </w:t>
      </w:r>
      <w:r w:rsidR="005C4A1A">
        <w:rPr>
          <w:rFonts w:ascii="Arial" w:hAnsi="Arial" w:cs="Arial"/>
          <w:sz w:val="20"/>
          <w:szCs w:val="20"/>
        </w:rPr>
        <w:t>j</w:t>
      </w:r>
      <w:r w:rsidRPr="00FE51A8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primeroma opisano v </w:t>
      </w:r>
      <w:r w:rsidR="005C4A1A">
        <w:rPr>
          <w:rFonts w:ascii="Arial" w:hAnsi="Arial" w:cs="Arial"/>
          <w:sz w:val="20"/>
          <w:szCs w:val="20"/>
        </w:rPr>
        <w:t>naslednjem scenariju</w:t>
      </w:r>
      <w:r>
        <w:rPr>
          <w:rFonts w:ascii="Arial" w:hAnsi="Arial" w:cs="Arial"/>
          <w:sz w:val="20"/>
          <w:szCs w:val="20"/>
        </w:rPr>
        <w:t xml:space="preserve"> od 1 do 9: </w:t>
      </w:r>
      <w:r w:rsidRPr="00FE51A8">
        <w:rPr>
          <w:rFonts w:ascii="Arial" w:hAnsi="Arial" w:cs="Arial"/>
          <w:sz w:val="20"/>
          <w:szCs w:val="20"/>
        </w:rPr>
        <w:t xml:space="preserve"> </w:t>
      </w:r>
    </w:p>
    <w:p w14:paraId="20BA007A" w14:textId="315C69A9" w:rsidR="00B61139" w:rsidRPr="00FE51A8" w:rsidRDefault="005C4A1A" w:rsidP="005C4A1A">
      <w:pPr>
        <w:pStyle w:val="Odstavekseznama"/>
        <w:numPr>
          <w:ilvl w:val="0"/>
          <w:numId w:val="12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Poročevalska FI pošlje začetno sporočilo z vrednostjo elementa </w:t>
      </w:r>
      <w:r w:rsidRPr="00FE51A8">
        <w:rPr>
          <w:rFonts w:ascii="Arial" w:hAnsi="Arial" w:cs="Arial"/>
          <w:i/>
          <w:sz w:val="20"/>
          <w:szCs w:val="20"/>
        </w:rPr>
        <w:t>DocTypeIndi</w:t>
      </w:r>
      <w:r>
        <w:rPr>
          <w:rFonts w:ascii="Arial" w:hAnsi="Arial" w:cs="Arial"/>
          <w:i/>
          <w:sz w:val="20"/>
          <w:szCs w:val="20"/>
        </w:rPr>
        <w:t>c</w:t>
      </w:r>
      <w:r w:rsidR="00B61139" w:rsidRPr="004006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»</w:t>
      </w:r>
      <w:r w:rsidR="00B61139" w:rsidRPr="00400606">
        <w:rPr>
          <w:rFonts w:ascii="Arial" w:hAnsi="Arial" w:cs="Arial"/>
          <w:sz w:val="20"/>
          <w:szCs w:val="20"/>
        </w:rPr>
        <w:t>FATCA1</w:t>
      </w:r>
      <w:r>
        <w:rPr>
          <w:rFonts w:ascii="Arial" w:hAnsi="Arial" w:cs="Arial"/>
          <w:sz w:val="20"/>
          <w:szCs w:val="20"/>
        </w:rPr>
        <w:t>«</w:t>
      </w:r>
      <w:r w:rsidR="00B61139" w:rsidRPr="00400606">
        <w:rPr>
          <w:rFonts w:ascii="Arial" w:hAnsi="Arial" w:cs="Arial"/>
          <w:sz w:val="20"/>
          <w:szCs w:val="20"/>
        </w:rPr>
        <w:t xml:space="preserve"> na FURS.</w:t>
      </w:r>
    </w:p>
    <w:p w14:paraId="1AB0FA00" w14:textId="7696B54A" w:rsidR="00B61139" w:rsidRPr="00FE51A8" w:rsidRDefault="00B61139" w:rsidP="005C4A1A">
      <w:pPr>
        <w:pStyle w:val="Odstavekseznama"/>
        <w:numPr>
          <w:ilvl w:val="0"/>
          <w:numId w:val="12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400606">
        <w:rPr>
          <w:rFonts w:ascii="Arial" w:hAnsi="Arial" w:cs="Arial"/>
          <w:sz w:val="20"/>
          <w:szCs w:val="20"/>
        </w:rPr>
        <w:t xml:space="preserve">Tehnična potrditev </w:t>
      </w:r>
      <w:r w:rsidR="005C4A1A">
        <w:rPr>
          <w:rFonts w:ascii="Arial" w:hAnsi="Arial" w:cs="Arial"/>
          <w:sz w:val="20"/>
          <w:szCs w:val="20"/>
        </w:rPr>
        <w:t>začetnega</w:t>
      </w:r>
      <w:r w:rsidRPr="00400606">
        <w:rPr>
          <w:rFonts w:ascii="Arial" w:hAnsi="Arial" w:cs="Arial"/>
          <w:sz w:val="20"/>
          <w:szCs w:val="20"/>
        </w:rPr>
        <w:t xml:space="preserve"> </w:t>
      </w:r>
      <w:r w:rsidR="005C4A1A">
        <w:rPr>
          <w:rFonts w:ascii="Arial" w:hAnsi="Arial" w:cs="Arial"/>
          <w:sz w:val="20"/>
          <w:szCs w:val="20"/>
        </w:rPr>
        <w:t>sporočila »</w:t>
      </w:r>
      <w:r w:rsidRPr="00400606">
        <w:rPr>
          <w:rFonts w:ascii="Arial" w:hAnsi="Arial" w:cs="Arial"/>
          <w:sz w:val="20"/>
          <w:szCs w:val="20"/>
        </w:rPr>
        <w:t>FATCA1</w:t>
      </w:r>
      <w:r w:rsidR="005C4A1A">
        <w:rPr>
          <w:rFonts w:ascii="Arial" w:hAnsi="Arial" w:cs="Arial"/>
          <w:sz w:val="20"/>
          <w:szCs w:val="20"/>
        </w:rPr>
        <w:t>«</w:t>
      </w:r>
      <w:r w:rsidRPr="00400606">
        <w:rPr>
          <w:rFonts w:ascii="Arial" w:hAnsi="Arial" w:cs="Arial"/>
          <w:sz w:val="20"/>
          <w:szCs w:val="20"/>
        </w:rPr>
        <w:t xml:space="preserve"> s strani FURS.</w:t>
      </w:r>
    </w:p>
    <w:p w14:paraId="127395E3" w14:textId="1FC655AC" w:rsidR="00B61139" w:rsidRPr="00FE51A8" w:rsidRDefault="00B61139" w:rsidP="005C4A1A">
      <w:pPr>
        <w:pStyle w:val="Odstavekseznama"/>
        <w:numPr>
          <w:ilvl w:val="0"/>
          <w:numId w:val="12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400606">
        <w:rPr>
          <w:rFonts w:ascii="Arial" w:hAnsi="Arial" w:cs="Arial"/>
          <w:sz w:val="20"/>
          <w:szCs w:val="20"/>
        </w:rPr>
        <w:t xml:space="preserve">Vsebinska zavrnitev </w:t>
      </w:r>
      <w:r w:rsidR="005C4A1A">
        <w:rPr>
          <w:rFonts w:ascii="Arial" w:hAnsi="Arial" w:cs="Arial"/>
          <w:sz w:val="20"/>
          <w:szCs w:val="20"/>
        </w:rPr>
        <w:t>začetnega</w:t>
      </w:r>
      <w:r w:rsidRPr="00400606">
        <w:rPr>
          <w:rFonts w:ascii="Arial" w:hAnsi="Arial" w:cs="Arial"/>
          <w:sz w:val="20"/>
          <w:szCs w:val="20"/>
        </w:rPr>
        <w:t xml:space="preserve"> zapisa </w:t>
      </w:r>
      <w:r w:rsidR="005C4A1A">
        <w:rPr>
          <w:rFonts w:ascii="Arial" w:hAnsi="Arial" w:cs="Arial"/>
          <w:sz w:val="20"/>
          <w:szCs w:val="20"/>
        </w:rPr>
        <w:t>»</w:t>
      </w:r>
      <w:r w:rsidRPr="00400606">
        <w:rPr>
          <w:rFonts w:ascii="Arial" w:hAnsi="Arial" w:cs="Arial"/>
          <w:sz w:val="20"/>
          <w:szCs w:val="20"/>
        </w:rPr>
        <w:t>FATCA</w:t>
      </w:r>
      <w:r w:rsidR="005C4A1A">
        <w:rPr>
          <w:rFonts w:ascii="Arial" w:hAnsi="Arial" w:cs="Arial"/>
          <w:sz w:val="20"/>
          <w:szCs w:val="20"/>
        </w:rPr>
        <w:t>1«</w:t>
      </w:r>
      <w:r w:rsidRPr="00400606">
        <w:rPr>
          <w:rFonts w:ascii="Arial" w:hAnsi="Arial" w:cs="Arial"/>
          <w:sz w:val="20"/>
          <w:szCs w:val="20"/>
        </w:rPr>
        <w:t xml:space="preserve"> s strani IRS zaradi napake v elementu »TIN«.</w:t>
      </w:r>
      <w:r w:rsidR="009E58B5">
        <w:rPr>
          <w:rFonts w:ascii="Arial" w:hAnsi="Arial" w:cs="Arial"/>
          <w:sz w:val="20"/>
          <w:szCs w:val="20"/>
        </w:rPr>
        <w:t xml:space="preserve"> </w:t>
      </w:r>
    </w:p>
    <w:p w14:paraId="7749EEAB" w14:textId="15A7811A" w:rsidR="00B61139" w:rsidRPr="00FE51A8" w:rsidRDefault="005C4A1A" w:rsidP="00B61139">
      <w:pPr>
        <w:pStyle w:val="Odstavekseznama"/>
        <w:numPr>
          <w:ilvl w:val="0"/>
          <w:numId w:val="12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Poročevalska FI pošlje </w:t>
      </w:r>
      <w:r w:rsidR="00B61139" w:rsidRPr="00400606">
        <w:rPr>
          <w:rFonts w:ascii="Arial" w:hAnsi="Arial" w:cs="Arial"/>
          <w:sz w:val="20"/>
          <w:szCs w:val="20"/>
        </w:rPr>
        <w:t xml:space="preserve">storno zapis </w:t>
      </w:r>
      <w:r>
        <w:rPr>
          <w:rFonts w:ascii="Arial" w:hAnsi="Arial" w:cs="Arial"/>
          <w:sz w:val="20"/>
          <w:szCs w:val="20"/>
        </w:rPr>
        <w:t>»</w:t>
      </w:r>
      <w:r w:rsidR="00B61139" w:rsidRPr="00400606">
        <w:rPr>
          <w:rFonts w:ascii="Arial" w:hAnsi="Arial" w:cs="Arial"/>
          <w:sz w:val="20"/>
          <w:szCs w:val="20"/>
        </w:rPr>
        <w:t>FATCA3</w:t>
      </w:r>
      <w:r>
        <w:rPr>
          <w:rFonts w:ascii="Arial" w:hAnsi="Arial" w:cs="Arial"/>
          <w:sz w:val="20"/>
          <w:szCs w:val="20"/>
        </w:rPr>
        <w:t>«</w:t>
      </w:r>
      <w:r w:rsidR="00B61139" w:rsidRPr="00400606">
        <w:rPr>
          <w:rFonts w:ascii="Arial" w:hAnsi="Arial" w:cs="Arial"/>
          <w:sz w:val="20"/>
          <w:szCs w:val="20"/>
        </w:rPr>
        <w:t xml:space="preserve"> na FURS.</w:t>
      </w:r>
    </w:p>
    <w:p w14:paraId="6A5601B7" w14:textId="55B87527" w:rsidR="00B61139" w:rsidRPr="00FE51A8" w:rsidRDefault="00B61139" w:rsidP="00B61139">
      <w:pPr>
        <w:pStyle w:val="Odstavekseznama"/>
        <w:numPr>
          <w:ilvl w:val="0"/>
          <w:numId w:val="12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400606">
        <w:rPr>
          <w:rFonts w:ascii="Arial" w:hAnsi="Arial" w:cs="Arial"/>
          <w:sz w:val="20"/>
          <w:szCs w:val="20"/>
        </w:rPr>
        <w:t xml:space="preserve">Tehnična potrditev storno zapisa </w:t>
      </w:r>
      <w:r w:rsidR="005C4A1A">
        <w:rPr>
          <w:rFonts w:ascii="Arial" w:hAnsi="Arial" w:cs="Arial"/>
          <w:sz w:val="20"/>
          <w:szCs w:val="20"/>
        </w:rPr>
        <w:t>»</w:t>
      </w:r>
      <w:r w:rsidRPr="00400606">
        <w:rPr>
          <w:rFonts w:ascii="Arial" w:hAnsi="Arial" w:cs="Arial"/>
          <w:sz w:val="20"/>
          <w:szCs w:val="20"/>
        </w:rPr>
        <w:t>FATCA3</w:t>
      </w:r>
      <w:r w:rsidR="005C4A1A">
        <w:rPr>
          <w:rFonts w:ascii="Arial" w:hAnsi="Arial" w:cs="Arial"/>
          <w:sz w:val="20"/>
          <w:szCs w:val="20"/>
        </w:rPr>
        <w:t>«</w:t>
      </w:r>
      <w:r w:rsidRPr="00400606">
        <w:rPr>
          <w:rFonts w:ascii="Arial" w:hAnsi="Arial" w:cs="Arial"/>
          <w:sz w:val="20"/>
          <w:szCs w:val="20"/>
        </w:rPr>
        <w:t xml:space="preserve"> s strani FURS.</w:t>
      </w:r>
    </w:p>
    <w:p w14:paraId="008CC365" w14:textId="58552E0C" w:rsidR="00B61139" w:rsidRPr="00FE51A8" w:rsidRDefault="00B61139" w:rsidP="00B61139">
      <w:pPr>
        <w:pStyle w:val="Odstavekseznama"/>
        <w:numPr>
          <w:ilvl w:val="0"/>
          <w:numId w:val="12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400606">
        <w:rPr>
          <w:rFonts w:ascii="Arial" w:hAnsi="Arial" w:cs="Arial"/>
          <w:sz w:val="20"/>
          <w:szCs w:val="20"/>
        </w:rPr>
        <w:t xml:space="preserve">Vsebinska potrditev storno zapisa </w:t>
      </w:r>
      <w:r w:rsidR="005C4A1A">
        <w:rPr>
          <w:rFonts w:ascii="Arial" w:hAnsi="Arial" w:cs="Arial"/>
          <w:sz w:val="20"/>
          <w:szCs w:val="20"/>
        </w:rPr>
        <w:t>»</w:t>
      </w:r>
      <w:r w:rsidR="00890F82">
        <w:rPr>
          <w:rFonts w:ascii="Arial" w:hAnsi="Arial" w:cs="Arial"/>
          <w:sz w:val="20"/>
          <w:szCs w:val="20"/>
        </w:rPr>
        <w:t>FATCA</w:t>
      </w:r>
      <w:r w:rsidRPr="00400606">
        <w:rPr>
          <w:rFonts w:ascii="Arial" w:hAnsi="Arial" w:cs="Arial"/>
          <w:sz w:val="20"/>
          <w:szCs w:val="20"/>
        </w:rPr>
        <w:t>3</w:t>
      </w:r>
      <w:r w:rsidR="005C4A1A">
        <w:rPr>
          <w:rFonts w:ascii="Arial" w:hAnsi="Arial" w:cs="Arial"/>
          <w:sz w:val="20"/>
          <w:szCs w:val="20"/>
        </w:rPr>
        <w:t>«</w:t>
      </w:r>
      <w:r w:rsidRPr="00400606">
        <w:rPr>
          <w:rFonts w:ascii="Arial" w:hAnsi="Arial" w:cs="Arial"/>
          <w:sz w:val="20"/>
          <w:szCs w:val="20"/>
        </w:rPr>
        <w:t xml:space="preserve"> s strani IRS.</w:t>
      </w:r>
    </w:p>
    <w:p w14:paraId="33309B1C" w14:textId="59CA5C29" w:rsidR="00B61139" w:rsidRPr="00FE51A8" w:rsidRDefault="005C4A1A" w:rsidP="00B61139">
      <w:pPr>
        <w:pStyle w:val="Odstavekseznama"/>
        <w:numPr>
          <w:ilvl w:val="0"/>
          <w:numId w:val="12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Poročevalska FI pošlje </w:t>
      </w:r>
      <w:r w:rsidR="00B61139" w:rsidRPr="00400606">
        <w:rPr>
          <w:rFonts w:ascii="Arial" w:hAnsi="Arial" w:cs="Arial"/>
          <w:sz w:val="20"/>
          <w:szCs w:val="20"/>
        </w:rPr>
        <w:t>nov</w:t>
      </w:r>
      <w:r>
        <w:rPr>
          <w:rFonts w:ascii="Arial" w:hAnsi="Arial" w:cs="Arial"/>
          <w:sz w:val="20"/>
          <w:szCs w:val="20"/>
        </w:rPr>
        <w:t>o</w:t>
      </w:r>
      <w:r w:rsidR="00B61139" w:rsidRPr="004006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začetno sporočilo »</w:t>
      </w:r>
      <w:r w:rsidR="00B61139" w:rsidRPr="00400606">
        <w:rPr>
          <w:rFonts w:ascii="Arial" w:hAnsi="Arial" w:cs="Arial"/>
          <w:sz w:val="20"/>
          <w:szCs w:val="20"/>
        </w:rPr>
        <w:t>FATCA1</w:t>
      </w:r>
      <w:r>
        <w:rPr>
          <w:rFonts w:ascii="Arial" w:hAnsi="Arial" w:cs="Arial"/>
          <w:sz w:val="20"/>
          <w:szCs w:val="20"/>
        </w:rPr>
        <w:t>«</w:t>
      </w:r>
      <w:r w:rsidR="00B61139" w:rsidRPr="00400606">
        <w:rPr>
          <w:rFonts w:ascii="Arial" w:hAnsi="Arial" w:cs="Arial"/>
          <w:sz w:val="20"/>
          <w:szCs w:val="20"/>
        </w:rPr>
        <w:t xml:space="preserve"> na FURS.</w:t>
      </w:r>
    </w:p>
    <w:p w14:paraId="6ABB5B76" w14:textId="55B490A0" w:rsidR="00B61139" w:rsidRPr="00FE51A8" w:rsidRDefault="00B61139" w:rsidP="00B61139">
      <w:pPr>
        <w:pStyle w:val="Odstavekseznama"/>
        <w:numPr>
          <w:ilvl w:val="0"/>
          <w:numId w:val="12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400606">
        <w:rPr>
          <w:rFonts w:ascii="Arial" w:hAnsi="Arial" w:cs="Arial"/>
          <w:sz w:val="20"/>
          <w:szCs w:val="20"/>
        </w:rPr>
        <w:t xml:space="preserve">Tehnična potrditev novega </w:t>
      </w:r>
      <w:r w:rsidR="005C4A1A">
        <w:rPr>
          <w:rFonts w:ascii="Arial" w:hAnsi="Arial" w:cs="Arial"/>
          <w:sz w:val="20"/>
          <w:szCs w:val="20"/>
        </w:rPr>
        <w:t>začetnega sporočila »</w:t>
      </w:r>
      <w:r w:rsidRPr="00400606">
        <w:rPr>
          <w:rFonts w:ascii="Arial" w:hAnsi="Arial" w:cs="Arial"/>
          <w:sz w:val="20"/>
          <w:szCs w:val="20"/>
        </w:rPr>
        <w:t>FATCA1</w:t>
      </w:r>
      <w:r w:rsidR="005C4A1A">
        <w:rPr>
          <w:rFonts w:ascii="Arial" w:hAnsi="Arial" w:cs="Arial"/>
          <w:sz w:val="20"/>
          <w:szCs w:val="20"/>
        </w:rPr>
        <w:t>«</w:t>
      </w:r>
      <w:r w:rsidRPr="00400606">
        <w:rPr>
          <w:rFonts w:ascii="Arial" w:hAnsi="Arial" w:cs="Arial"/>
          <w:sz w:val="20"/>
          <w:szCs w:val="20"/>
        </w:rPr>
        <w:t xml:space="preserve"> s strani FURS.</w:t>
      </w:r>
    </w:p>
    <w:p w14:paraId="30B09E7D" w14:textId="3A29171C" w:rsidR="00B61139" w:rsidRPr="00FE51A8" w:rsidRDefault="00B61139" w:rsidP="00B61139">
      <w:pPr>
        <w:pStyle w:val="Odstavekseznama"/>
        <w:numPr>
          <w:ilvl w:val="0"/>
          <w:numId w:val="12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400606">
        <w:rPr>
          <w:rFonts w:ascii="Arial" w:hAnsi="Arial" w:cs="Arial"/>
          <w:sz w:val="20"/>
          <w:szCs w:val="20"/>
        </w:rPr>
        <w:t xml:space="preserve">Vsebinska potrditev novega </w:t>
      </w:r>
      <w:r w:rsidR="005C4A1A">
        <w:rPr>
          <w:rFonts w:ascii="Arial" w:hAnsi="Arial" w:cs="Arial"/>
          <w:sz w:val="20"/>
          <w:szCs w:val="20"/>
        </w:rPr>
        <w:t>začetnega</w:t>
      </w:r>
      <w:r w:rsidRPr="00400606">
        <w:rPr>
          <w:rFonts w:ascii="Arial" w:hAnsi="Arial" w:cs="Arial"/>
          <w:sz w:val="20"/>
          <w:szCs w:val="20"/>
        </w:rPr>
        <w:t xml:space="preserve"> zapisa </w:t>
      </w:r>
      <w:r w:rsidR="005C4A1A">
        <w:rPr>
          <w:rFonts w:ascii="Arial" w:hAnsi="Arial" w:cs="Arial"/>
          <w:sz w:val="20"/>
          <w:szCs w:val="20"/>
        </w:rPr>
        <w:t>»</w:t>
      </w:r>
      <w:r w:rsidRPr="00400606">
        <w:rPr>
          <w:rFonts w:ascii="Arial" w:hAnsi="Arial" w:cs="Arial"/>
          <w:sz w:val="20"/>
          <w:szCs w:val="20"/>
        </w:rPr>
        <w:t>FATCA1</w:t>
      </w:r>
      <w:r w:rsidR="005C4A1A">
        <w:rPr>
          <w:rFonts w:ascii="Arial" w:hAnsi="Arial" w:cs="Arial"/>
          <w:sz w:val="20"/>
          <w:szCs w:val="20"/>
        </w:rPr>
        <w:t>«</w:t>
      </w:r>
      <w:r w:rsidRPr="00400606">
        <w:rPr>
          <w:rFonts w:ascii="Arial" w:hAnsi="Arial" w:cs="Arial"/>
          <w:sz w:val="20"/>
          <w:szCs w:val="20"/>
        </w:rPr>
        <w:t xml:space="preserve"> s strani IRS.</w:t>
      </w:r>
    </w:p>
    <w:p w14:paraId="02BCF0B0" w14:textId="77777777" w:rsidR="00B61139" w:rsidRPr="00FE51A8" w:rsidRDefault="00B61139" w:rsidP="00B61139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56A4A29" w14:textId="77777777" w:rsidR="00B61139" w:rsidRPr="00400606" w:rsidRDefault="00B61139" w:rsidP="00FE51A8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FE51A8">
        <w:rPr>
          <w:rFonts w:ascii="Arial" w:hAnsi="Arial" w:cs="Arial"/>
          <w:sz w:val="20"/>
          <w:szCs w:val="20"/>
        </w:rPr>
        <w:t>S korakom 9) je poročanje v primeru popravkov zaključeno.</w:t>
      </w:r>
    </w:p>
    <w:p w14:paraId="79ABBF8A" w14:textId="77777777" w:rsidR="00B61139" w:rsidRPr="000F5C03" w:rsidRDefault="00B61139" w:rsidP="00B61139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4CE00E43" w14:textId="77777777" w:rsidR="00B61139" w:rsidRPr="00EE622B" w:rsidRDefault="00B61139" w:rsidP="00B61139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EE622B">
        <w:rPr>
          <w:rFonts w:ascii="Arial" w:hAnsi="Arial" w:cs="Arial"/>
          <w:noProof w:val="0"/>
          <w:sz w:val="20"/>
          <w:szCs w:val="20"/>
        </w:rPr>
        <w:t xml:space="preserve"> </w:t>
      </w:r>
    </w:p>
    <w:p w14:paraId="2C1803BD" w14:textId="122E3A9D" w:rsidR="00A83609" w:rsidRPr="00EE17BD" w:rsidRDefault="00FA2596" w:rsidP="00FE51A8">
      <w:pPr>
        <w:spacing w:line="260" w:lineRule="atLeast"/>
        <w:jc w:val="both"/>
        <w:rPr>
          <w:b/>
        </w:rPr>
      </w:pPr>
      <w:r w:rsidRPr="00EE17BD">
        <w:rPr>
          <w:rFonts w:ascii="Arial" w:hAnsi="Arial" w:cs="Arial"/>
          <w:b/>
          <w:noProof w:val="0"/>
        </w:rPr>
        <w:t>2.3. Ničelno sporočilo</w:t>
      </w:r>
    </w:p>
    <w:p w14:paraId="5BBD8F45" w14:textId="77777777" w:rsidR="00FA2596" w:rsidRDefault="00FA2596" w:rsidP="00FE51A8">
      <w:pPr>
        <w:spacing w:line="260" w:lineRule="atLeast"/>
        <w:jc w:val="both"/>
        <w:rPr>
          <w:b/>
          <w:sz w:val="22"/>
          <w:szCs w:val="22"/>
        </w:rPr>
      </w:pPr>
    </w:p>
    <w:p w14:paraId="256FFA4B" w14:textId="2A10322B" w:rsidR="00FA2596" w:rsidRDefault="00FA2596" w:rsidP="00FA2596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Če poročevalska FI za določeno poročevalsko obdobje nima podatkov po tem, ko je izvedla vse postopke dolžne skrbnosti, mora poslati ničelno sporočilo. </w:t>
      </w:r>
      <w:r w:rsidR="00D87E9D">
        <w:rPr>
          <w:rFonts w:ascii="Arial" w:hAnsi="Arial" w:cs="Arial"/>
          <w:noProof w:val="0"/>
          <w:sz w:val="20"/>
          <w:szCs w:val="20"/>
        </w:rPr>
        <w:t xml:space="preserve">Vzorec </w:t>
      </w:r>
      <w:r>
        <w:rPr>
          <w:rFonts w:ascii="Arial" w:hAnsi="Arial" w:cs="Arial"/>
          <w:noProof w:val="0"/>
          <w:sz w:val="20"/>
          <w:szCs w:val="20"/>
        </w:rPr>
        <w:t xml:space="preserve">ničelnega sporočila je </w:t>
      </w:r>
      <w:r w:rsidR="005D5306">
        <w:rPr>
          <w:rFonts w:ascii="Arial" w:hAnsi="Arial" w:cs="Arial"/>
          <w:noProof w:val="0"/>
          <w:sz w:val="20"/>
          <w:szCs w:val="20"/>
        </w:rPr>
        <w:t>razviden spodnji priponki</w:t>
      </w:r>
      <w:r w:rsidR="00D87E9D">
        <w:rPr>
          <w:rFonts w:ascii="Arial" w:hAnsi="Arial" w:cs="Arial"/>
          <w:noProof w:val="0"/>
          <w:sz w:val="20"/>
          <w:szCs w:val="20"/>
        </w:rPr>
        <w:t xml:space="preserve">; </w:t>
      </w:r>
      <w:r>
        <w:rPr>
          <w:rFonts w:ascii="Arial" w:hAnsi="Arial" w:cs="Arial"/>
          <w:noProof w:val="0"/>
          <w:sz w:val="20"/>
          <w:szCs w:val="20"/>
        </w:rPr>
        <w:t>objavljen</w:t>
      </w:r>
      <w:r w:rsidR="00D87E9D">
        <w:rPr>
          <w:rFonts w:ascii="Arial" w:hAnsi="Arial" w:cs="Arial"/>
          <w:noProof w:val="0"/>
          <w:sz w:val="20"/>
          <w:szCs w:val="20"/>
        </w:rPr>
        <w:t xml:space="preserve"> pa je tudi</w:t>
      </w:r>
      <w:r>
        <w:rPr>
          <w:rFonts w:ascii="Arial" w:hAnsi="Arial" w:cs="Arial"/>
          <w:noProof w:val="0"/>
          <w:sz w:val="20"/>
          <w:szCs w:val="20"/>
        </w:rPr>
        <w:t xml:space="preserve"> na spletni strani FURS v razdelku Tehnične informacije</w:t>
      </w:r>
      <w:r w:rsidR="00082108">
        <w:rPr>
          <w:rFonts w:ascii="Arial" w:hAnsi="Arial" w:cs="Arial"/>
          <w:noProof w:val="0"/>
          <w:sz w:val="20"/>
          <w:szCs w:val="20"/>
        </w:rPr>
        <w:t>/Tehnične zahteve za pošiljanje informacij Finančni upravi R</w:t>
      </w:r>
      <w:r w:rsidR="00661610">
        <w:rPr>
          <w:rFonts w:ascii="Arial" w:hAnsi="Arial" w:cs="Arial"/>
          <w:noProof w:val="0"/>
          <w:sz w:val="20"/>
          <w:szCs w:val="20"/>
        </w:rPr>
        <w:t>S</w:t>
      </w:r>
      <w:r>
        <w:rPr>
          <w:rFonts w:ascii="Arial" w:hAnsi="Arial" w:cs="Arial"/>
          <w:noProof w:val="0"/>
          <w:sz w:val="20"/>
          <w:szCs w:val="20"/>
        </w:rPr>
        <w:t>.</w:t>
      </w:r>
    </w:p>
    <w:p w14:paraId="6595C618" w14:textId="34A4AFCC" w:rsidR="00253715" w:rsidRDefault="00253715" w:rsidP="00FA2596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078FD9D7" w14:textId="45D1D08B" w:rsidR="00253715" w:rsidRDefault="00253715" w:rsidP="00FA2596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Vzorec </w:t>
      </w:r>
      <w:r w:rsidR="005C4B42">
        <w:rPr>
          <w:rFonts w:ascii="Arial" w:hAnsi="Arial" w:cs="Arial"/>
          <w:noProof w:val="0"/>
          <w:sz w:val="20"/>
          <w:szCs w:val="20"/>
        </w:rPr>
        <w:t xml:space="preserve">FATCA </w:t>
      </w:r>
      <w:r>
        <w:rPr>
          <w:rFonts w:ascii="Arial" w:hAnsi="Arial" w:cs="Arial"/>
          <w:noProof w:val="0"/>
          <w:sz w:val="20"/>
          <w:szCs w:val="20"/>
        </w:rPr>
        <w:t xml:space="preserve">ničelnega sporočila: </w:t>
      </w:r>
    </w:p>
    <w:p w14:paraId="6CB508AF" w14:textId="77777777" w:rsidR="00253715" w:rsidRDefault="00253715" w:rsidP="00FA2596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5A3876DA" w14:textId="2F109327" w:rsidR="000336F5" w:rsidRDefault="00E023A9" w:rsidP="00FA2596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object w:dxaOrig="1538" w:dyaOrig="991" w14:anchorId="29EA01C8">
          <v:shape id="_x0000_i1026" type="#_x0000_t75" style="width:79.8pt;height:50.4pt" o:ole="">
            <v:imagedata r:id="rId16" o:title=""/>
          </v:shape>
          <o:OLEObject Type="Embed" ProgID="Package" ShapeID="_x0000_i1026" DrawAspect="Icon" ObjectID="_1699785205" r:id="rId17"/>
        </w:object>
      </w:r>
    </w:p>
    <w:p w14:paraId="06DFCE95" w14:textId="77777777" w:rsidR="00554F5E" w:rsidRDefault="00554F5E" w:rsidP="00FA2596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6D19C395" w14:textId="0DBF973B" w:rsidR="003C789D" w:rsidRPr="00FE51A8" w:rsidRDefault="00BB4CCF" w:rsidP="00FE51A8">
      <w:pPr>
        <w:pStyle w:val="Naslov1"/>
      </w:pPr>
      <w:bookmarkStart w:id="11" w:name="_Toc81826612"/>
      <w:r w:rsidRPr="00FE51A8">
        <w:t>Poimenovanje elementov sporočila</w:t>
      </w:r>
      <w:bookmarkEnd w:id="11"/>
    </w:p>
    <w:p w14:paraId="48579FBA" w14:textId="77777777" w:rsidR="003C789D" w:rsidRDefault="003C789D" w:rsidP="00FE51A8">
      <w:pPr>
        <w:keepNext/>
        <w:keepLines/>
        <w:spacing w:line="260" w:lineRule="atLeast"/>
        <w:rPr>
          <w:rFonts w:ascii="Arial" w:hAnsi="Arial" w:cs="Arial"/>
          <w:noProof w:val="0"/>
          <w:sz w:val="20"/>
          <w:szCs w:val="20"/>
        </w:rPr>
      </w:pPr>
    </w:p>
    <w:p w14:paraId="17D57005" w14:textId="258A39D1" w:rsidR="00BB4CCF" w:rsidRPr="00661610" w:rsidRDefault="00BB4CCF" w:rsidP="00FE51A8">
      <w:pPr>
        <w:pStyle w:val="Naslov2"/>
        <w:rPr>
          <w:sz w:val="24"/>
          <w:szCs w:val="24"/>
        </w:rPr>
      </w:pPr>
      <w:bookmarkStart w:id="12" w:name="_Toc81826613"/>
      <w:r w:rsidRPr="00661610">
        <w:rPr>
          <w:sz w:val="24"/>
          <w:szCs w:val="24"/>
        </w:rPr>
        <w:t>Poimenovanje sporočila</w:t>
      </w:r>
      <w:r w:rsidR="00B07064" w:rsidRPr="00661610">
        <w:rPr>
          <w:sz w:val="24"/>
          <w:szCs w:val="24"/>
        </w:rPr>
        <w:t xml:space="preserve"> in posameznih zapisov sporočila</w:t>
      </w:r>
      <w:bookmarkEnd w:id="12"/>
    </w:p>
    <w:p w14:paraId="29D1A255" w14:textId="77777777" w:rsidR="00BB4CCF" w:rsidRDefault="00BB4CCF" w:rsidP="00FE51A8">
      <w:pPr>
        <w:keepNext/>
        <w:keepLines/>
        <w:spacing w:line="260" w:lineRule="atLeast"/>
        <w:rPr>
          <w:rFonts w:ascii="Arial" w:hAnsi="Arial" w:cs="Arial"/>
          <w:noProof w:val="0"/>
          <w:sz w:val="20"/>
          <w:szCs w:val="20"/>
        </w:rPr>
      </w:pPr>
    </w:p>
    <w:p w14:paraId="38032650" w14:textId="77777777" w:rsidR="00661610" w:rsidRDefault="00661610" w:rsidP="00BB4CCF">
      <w:pPr>
        <w:spacing w:line="260" w:lineRule="atLeast"/>
        <w:jc w:val="both"/>
        <w:rPr>
          <w:rFonts w:ascii="Arial" w:hAnsi="Arial" w:cs="Arial"/>
          <w:b/>
          <w:noProof w:val="0"/>
          <w:sz w:val="20"/>
          <w:szCs w:val="20"/>
          <w:u w:val="single"/>
        </w:rPr>
      </w:pPr>
    </w:p>
    <w:p w14:paraId="3A102AE3" w14:textId="0E7ECFC9" w:rsidR="00BB4CCF" w:rsidRDefault="00BB4CCF" w:rsidP="00BB4CCF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b/>
          <w:noProof w:val="0"/>
          <w:sz w:val="20"/>
          <w:szCs w:val="20"/>
          <w:u w:val="single"/>
        </w:rPr>
        <w:t xml:space="preserve">Element </w:t>
      </w:r>
      <w:r w:rsidRPr="0061605C">
        <w:rPr>
          <w:rFonts w:ascii="Arial" w:hAnsi="Arial" w:cs="Arial"/>
          <w:b/>
          <w:i/>
          <w:noProof w:val="0"/>
          <w:sz w:val="20"/>
          <w:szCs w:val="20"/>
          <w:u w:val="single"/>
        </w:rPr>
        <w:t>MessageRefId</w:t>
      </w:r>
      <w:r w:rsidRPr="00FE51A8">
        <w:rPr>
          <w:rFonts w:ascii="Arial" w:hAnsi="Arial" w:cs="Arial"/>
          <w:b/>
          <w:noProof w:val="0"/>
          <w:sz w:val="20"/>
          <w:szCs w:val="20"/>
          <w:u w:val="single"/>
        </w:rPr>
        <w:t xml:space="preserve"> </w:t>
      </w:r>
      <w:r w:rsidR="00B07064" w:rsidRPr="00FE51A8">
        <w:rPr>
          <w:rFonts w:ascii="Arial" w:hAnsi="Arial" w:cs="Arial"/>
          <w:b/>
          <w:noProof w:val="0"/>
          <w:sz w:val="20"/>
          <w:szCs w:val="20"/>
          <w:u w:val="single"/>
        </w:rPr>
        <w:t xml:space="preserve">in </w:t>
      </w:r>
      <w:r w:rsidR="00B07064" w:rsidRPr="0061605C">
        <w:rPr>
          <w:rFonts w:ascii="Arial" w:hAnsi="Arial" w:cs="Arial"/>
          <w:b/>
          <w:i/>
          <w:noProof w:val="0"/>
          <w:sz w:val="20"/>
          <w:szCs w:val="20"/>
          <w:u w:val="single"/>
        </w:rPr>
        <w:t>DocRefID</w:t>
      </w:r>
    </w:p>
    <w:p w14:paraId="4352EEFF" w14:textId="77777777" w:rsidR="00BB4CCF" w:rsidRDefault="00BB4CCF" w:rsidP="00BB4CCF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3EC4ECC2" w14:textId="784337E6" w:rsidR="00C06D63" w:rsidRPr="00C06D63" w:rsidRDefault="00C06D63" w:rsidP="00C06D63">
      <w:pPr>
        <w:pStyle w:val="Default"/>
        <w:spacing w:line="260" w:lineRule="atLeast"/>
        <w:jc w:val="both"/>
        <w:rPr>
          <w:sz w:val="20"/>
          <w:szCs w:val="20"/>
        </w:rPr>
      </w:pPr>
      <w:r w:rsidRPr="0061605C">
        <w:rPr>
          <w:rFonts w:ascii="BDPCHE+Arial" w:hAnsi="BDPCHE+Arial" w:cs="BDPCHE+Arial"/>
          <w:b/>
          <w:bCs/>
          <w:i/>
          <w:sz w:val="20"/>
          <w:szCs w:val="20"/>
        </w:rPr>
        <w:t>MessageRefID</w:t>
      </w:r>
      <w:r w:rsidRPr="00C06D63">
        <w:rPr>
          <w:rFonts w:ascii="BDPCHE+Arial" w:hAnsi="BDPCHE+Arial" w:cs="BDPCHE+Arial"/>
          <w:b/>
          <w:bCs/>
          <w:sz w:val="20"/>
          <w:szCs w:val="20"/>
        </w:rPr>
        <w:t xml:space="preserve"> (enolična oznaka sporočila) </w:t>
      </w:r>
      <w:r w:rsidRPr="00C06D6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C06D63">
        <w:rPr>
          <w:sz w:val="20"/>
          <w:szCs w:val="20"/>
        </w:rPr>
        <w:t xml:space="preserve">enolična sklicna številka sporočila, ki jo določi poročevalska </w:t>
      </w:r>
      <w:r w:rsidR="00C04EAD">
        <w:rPr>
          <w:sz w:val="20"/>
          <w:szCs w:val="20"/>
        </w:rPr>
        <w:t>FI</w:t>
      </w:r>
      <w:r w:rsidRPr="00C06D63">
        <w:rPr>
          <w:sz w:val="20"/>
          <w:szCs w:val="20"/>
        </w:rPr>
        <w:t xml:space="preserve"> in pošiljatelju omogoča identifikacijo posredovanega sporočila. Enolična oznaka velja za konkretno poročevalsko finančno institucijo. </w:t>
      </w:r>
    </w:p>
    <w:p w14:paraId="23BB9AC1" w14:textId="77777777" w:rsidR="00C06D63" w:rsidRDefault="00C06D63" w:rsidP="00C06D63">
      <w:pPr>
        <w:spacing w:line="260" w:lineRule="atLeast"/>
        <w:jc w:val="both"/>
        <w:rPr>
          <w:rFonts w:ascii="Arial" w:eastAsia="JCFIPO+Calibri" w:hAnsi="Arial" w:cs="Arial"/>
          <w:b/>
          <w:bCs/>
          <w:sz w:val="20"/>
          <w:szCs w:val="20"/>
        </w:rPr>
      </w:pPr>
    </w:p>
    <w:p w14:paraId="6F2CB481" w14:textId="40ED9A2F" w:rsidR="00C06D63" w:rsidRDefault="00C06D63" w:rsidP="00C06D63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61605C">
        <w:rPr>
          <w:rFonts w:ascii="Arial" w:eastAsia="JCFIPO+Calibri" w:hAnsi="Arial" w:cs="Arial"/>
          <w:b/>
          <w:bCs/>
          <w:i/>
          <w:sz w:val="20"/>
          <w:szCs w:val="20"/>
        </w:rPr>
        <w:lastRenderedPageBreak/>
        <w:t>DocRefID</w:t>
      </w:r>
      <w:r w:rsidRPr="000E7E42">
        <w:rPr>
          <w:rFonts w:ascii="Arial" w:eastAsia="JCFIPO+Calibri" w:hAnsi="Arial" w:cs="Arial"/>
          <w:b/>
          <w:bCs/>
          <w:sz w:val="20"/>
          <w:szCs w:val="20"/>
        </w:rPr>
        <w:t xml:space="preserve"> (identifikacija zapisa) –</w:t>
      </w:r>
      <w:r>
        <w:rPr>
          <w:rFonts w:ascii="Arial" w:eastAsia="JCFIPO+Calibri" w:hAnsi="Arial" w:cs="Arial"/>
          <w:b/>
          <w:bCs/>
          <w:sz w:val="20"/>
          <w:szCs w:val="20"/>
        </w:rPr>
        <w:t xml:space="preserve"> </w:t>
      </w:r>
      <w:r w:rsidRPr="000E7E42">
        <w:rPr>
          <w:rFonts w:ascii="Arial" w:eastAsia="JCFIPO+Calibri" w:hAnsi="Arial" w:cs="Arial"/>
          <w:sz w:val="20"/>
          <w:szCs w:val="20"/>
        </w:rPr>
        <w:t>enolična oznaka zapisa</w:t>
      </w:r>
      <w:r>
        <w:rPr>
          <w:rFonts w:ascii="Arial" w:eastAsia="JCFIPO+Calibri" w:hAnsi="Arial" w:cs="Arial"/>
          <w:sz w:val="20"/>
          <w:szCs w:val="20"/>
        </w:rPr>
        <w:t xml:space="preserve">, ki se </w:t>
      </w:r>
      <w:r w:rsidRPr="000E7E42">
        <w:rPr>
          <w:rFonts w:ascii="Arial" w:eastAsia="JCFIPO+Calibri" w:hAnsi="Arial" w:cs="Arial"/>
          <w:sz w:val="20"/>
          <w:szCs w:val="20"/>
        </w:rPr>
        <w:t xml:space="preserve">določi za vsako ničelno sporočilo, poročilo o računu ali skupinsko poročanje ter za vsako poročevalsko finančno institucijo, sponzorja ali posrednika (če obstaja). Isti </w:t>
      </w:r>
      <w:r w:rsidRPr="00FE51A8">
        <w:rPr>
          <w:rFonts w:ascii="Arial" w:eastAsia="JCFIPO+Calibri" w:hAnsi="Arial" w:cs="Arial"/>
          <w:bCs/>
          <w:sz w:val="20"/>
          <w:szCs w:val="20"/>
        </w:rPr>
        <w:t>DocRefId (identifikacija zapisa)</w:t>
      </w:r>
      <w:r w:rsidRPr="000E7E42">
        <w:rPr>
          <w:rFonts w:ascii="Arial" w:eastAsia="JCFIPO+Calibri" w:hAnsi="Arial" w:cs="Arial"/>
          <w:b/>
          <w:bCs/>
          <w:sz w:val="20"/>
          <w:szCs w:val="20"/>
        </w:rPr>
        <w:t xml:space="preserve"> </w:t>
      </w:r>
      <w:r w:rsidRPr="000E7E42">
        <w:rPr>
          <w:rFonts w:ascii="Arial" w:eastAsia="JCFIPO+Calibri" w:hAnsi="Arial" w:cs="Arial"/>
          <w:sz w:val="20"/>
          <w:szCs w:val="20"/>
        </w:rPr>
        <w:t>se ne sme ponovno uporabiti v okviru FATCA poročanja</w:t>
      </w:r>
      <w:r w:rsidRPr="009E001E">
        <w:rPr>
          <w:rFonts w:ascii="Arial" w:eastAsia="JCFIPO+Calibri" w:hAnsi="Arial" w:cs="Arial"/>
          <w:sz w:val="20"/>
          <w:szCs w:val="20"/>
        </w:rPr>
        <w:t>.</w:t>
      </w:r>
    </w:p>
    <w:p w14:paraId="41EE0C21" w14:textId="77777777" w:rsidR="00E60CEB" w:rsidRDefault="00E60CEB" w:rsidP="00BB4CCF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203C8DA8" w14:textId="77777777" w:rsidR="00BB4CCF" w:rsidRDefault="00BB4CCF" w:rsidP="00BB4CCF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Vsebina obeh elementov mora ustrezati naslednji obliki: [GIIN_FI].[NAKLJUCEN_NIZ]. </w:t>
      </w:r>
    </w:p>
    <w:p w14:paraId="5238AEAF" w14:textId="77777777" w:rsidR="00BB4CCF" w:rsidRDefault="00BB4CCF" w:rsidP="00BB4CCF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43BD4FC6" w14:textId="4E13372E" w:rsidR="00BB4CCF" w:rsidRDefault="00BB4CCF" w:rsidP="00BB4CCF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Pomen:</w:t>
      </w:r>
    </w:p>
    <w:p w14:paraId="63925AA5" w14:textId="77777777" w:rsidR="00BB4CCF" w:rsidRDefault="00BB4CCF" w:rsidP="00BB4CCF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B4CCF" w14:paraId="58AB7BE3" w14:textId="77777777" w:rsidTr="00055125">
        <w:tc>
          <w:tcPr>
            <w:tcW w:w="1980" w:type="dxa"/>
            <w:shd w:val="clear" w:color="auto" w:fill="D9D9D9" w:themeFill="background1" w:themeFillShade="D9"/>
          </w:tcPr>
          <w:p w14:paraId="4EE61987" w14:textId="3E09F756" w:rsidR="00BB4CCF" w:rsidRDefault="00B07064" w:rsidP="00BB4CCF">
            <w:pPr>
              <w:spacing w:line="260" w:lineRule="atLeast"/>
              <w:jc w:val="both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Element</w:t>
            </w:r>
          </w:p>
        </w:tc>
        <w:tc>
          <w:tcPr>
            <w:tcW w:w="7082" w:type="dxa"/>
            <w:shd w:val="clear" w:color="auto" w:fill="D9D9D9" w:themeFill="background1" w:themeFillShade="D9"/>
          </w:tcPr>
          <w:p w14:paraId="6C6E25C2" w14:textId="1F626833" w:rsidR="00BB4CCF" w:rsidRDefault="00B07064" w:rsidP="00BB4CCF">
            <w:pPr>
              <w:spacing w:line="260" w:lineRule="atLeast"/>
              <w:jc w:val="both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Vsebina</w:t>
            </w:r>
          </w:p>
        </w:tc>
      </w:tr>
      <w:tr w:rsidR="00BB4CCF" w14:paraId="581692CD" w14:textId="77777777" w:rsidTr="00055125">
        <w:tc>
          <w:tcPr>
            <w:tcW w:w="1980" w:type="dxa"/>
          </w:tcPr>
          <w:p w14:paraId="45BC8968" w14:textId="446B0365" w:rsidR="00BB4CCF" w:rsidRDefault="00B07064" w:rsidP="00BB4CCF">
            <w:pPr>
              <w:spacing w:line="260" w:lineRule="atLeast"/>
              <w:jc w:val="both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GIIN_FI</w:t>
            </w:r>
          </w:p>
        </w:tc>
        <w:tc>
          <w:tcPr>
            <w:tcW w:w="7082" w:type="dxa"/>
          </w:tcPr>
          <w:p w14:paraId="6CF041BB" w14:textId="0D1A191A" w:rsidR="00BB4CCF" w:rsidRDefault="00B07064" w:rsidP="00BB4CCF">
            <w:pPr>
              <w:spacing w:line="260" w:lineRule="atLeast"/>
              <w:jc w:val="both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GIIN FI. V primeru skladov to pomeni, da se mora uporabiti GIIN sklada (GIIN tipa SF, ki je naveden v elementu </w:t>
            </w:r>
            <w:r w:rsidRPr="00BA7B13">
              <w:rPr>
                <w:rFonts w:ascii="Arial" w:hAnsi="Arial" w:cs="Arial"/>
                <w:i/>
                <w:noProof w:val="0"/>
                <w:sz w:val="20"/>
                <w:szCs w:val="20"/>
              </w:rPr>
              <w:t>ReportingFI</w:t>
            </w:r>
            <w:r>
              <w:rPr>
                <w:rFonts w:ascii="Arial" w:hAnsi="Arial" w:cs="Arial"/>
                <w:noProof w:val="0"/>
                <w:sz w:val="20"/>
                <w:szCs w:val="20"/>
              </w:rPr>
              <w:t>), če z njim že razpolaga, in ne GIIN sponzorja.</w:t>
            </w:r>
          </w:p>
        </w:tc>
      </w:tr>
      <w:tr w:rsidR="00BB4CCF" w14:paraId="7734E0F8" w14:textId="77777777" w:rsidTr="00055125">
        <w:tc>
          <w:tcPr>
            <w:tcW w:w="1980" w:type="dxa"/>
          </w:tcPr>
          <w:p w14:paraId="750AA3A7" w14:textId="5B4CD151" w:rsidR="00BB4CCF" w:rsidRDefault="00B07064" w:rsidP="00BB4CCF">
            <w:pPr>
              <w:spacing w:line="260" w:lineRule="atLeast"/>
              <w:jc w:val="both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NAKLJUCEN_NIZ</w:t>
            </w:r>
          </w:p>
        </w:tc>
        <w:tc>
          <w:tcPr>
            <w:tcW w:w="7082" w:type="dxa"/>
          </w:tcPr>
          <w:p w14:paraId="34352E10" w14:textId="02689C16" w:rsidR="00BB4CCF" w:rsidRDefault="00B07064">
            <w:pPr>
              <w:spacing w:line="260" w:lineRule="atLeast"/>
              <w:jc w:val="both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Naključno zaporedje alfa numeričnih znakov. Priporočena je uporaba GUID postopka, vendar lahko FI uporabijo tudi druge postopke (npr. t</w:t>
            </w:r>
            <w:r w:rsidRPr="009D5462">
              <w:rPr>
                <w:rFonts w:ascii="Arial" w:hAnsi="Arial" w:cs="Arial"/>
                <w:i/>
                <w:noProof w:val="0"/>
                <w:sz w:val="20"/>
                <w:szCs w:val="20"/>
              </w:rPr>
              <w:t>imestamp</w:t>
            </w: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priprave dokumenta). Vsebina elementa ne sme vsebovati več kot 200 znakov.</w:t>
            </w:r>
          </w:p>
        </w:tc>
      </w:tr>
    </w:tbl>
    <w:p w14:paraId="6F3C95F3" w14:textId="77777777" w:rsidR="00BB4CCF" w:rsidRDefault="00BB4CCF" w:rsidP="00BB4CCF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5C7262EE" w14:textId="74BD3F62" w:rsidR="00B07064" w:rsidRDefault="00B07064" w:rsidP="00B07064">
      <w:pPr>
        <w:spacing w:line="260" w:lineRule="atLeast"/>
        <w:jc w:val="both"/>
        <w:rPr>
          <w:rFonts w:ascii="Arial" w:hAnsi="Arial"/>
          <w:noProof w:val="0"/>
          <w:sz w:val="20"/>
          <w:szCs w:val="20"/>
        </w:rPr>
      </w:pPr>
      <w:r>
        <w:rPr>
          <w:rFonts w:ascii="Arial" w:hAnsi="Arial"/>
          <w:noProof w:val="0"/>
          <w:sz w:val="20"/>
          <w:szCs w:val="20"/>
        </w:rPr>
        <w:t>Posamezni deli elementa morajo biti ločeni z znakom ».« (pika).</w:t>
      </w:r>
    </w:p>
    <w:p w14:paraId="2FEF7DFA" w14:textId="13DF4450" w:rsidR="005C64F7" w:rsidRDefault="005C64F7" w:rsidP="00B07064">
      <w:pPr>
        <w:spacing w:line="260" w:lineRule="atLeast"/>
        <w:jc w:val="both"/>
        <w:rPr>
          <w:rFonts w:ascii="Arial" w:hAnsi="Arial"/>
          <w:noProof w:val="0"/>
          <w:sz w:val="20"/>
          <w:szCs w:val="20"/>
        </w:rPr>
      </w:pPr>
    </w:p>
    <w:p w14:paraId="7BE8AFA8" w14:textId="28A7C99A" w:rsidR="005C64F7" w:rsidRDefault="005C64F7" w:rsidP="005C64F7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Vsebina obeh elementov se lahko ponovi le enkrat. V primeru, da je poročevalska FI že posredovala podano vrednost (bodisi znotraj istega dokumenta, ali pa v predhodnem dokumentu), se FATCA sporočilo zavrne.</w:t>
      </w:r>
    </w:p>
    <w:p w14:paraId="36025E0F" w14:textId="77777777" w:rsidR="005C64F7" w:rsidRDefault="005C64F7" w:rsidP="00B07064">
      <w:pPr>
        <w:spacing w:line="260" w:lineRule="atLeast"/>
        <w:jc w:val="both"/>
        <w:rPr>
          <w:rFonts w:ascii="Arial" w:hAnsi="Arial"/>
          <w:noProof w:val="0"/>
          <w:sz w:val="20"/>
          <w:szCs w:val="20"/>
        </w:rPr>
      </w:pPr>
    </w:p>
    <w:p w14:paraId="41BC39EB" w14:textId="69EBCDFD" w:rsidR="00935E16" w:rsidRPr="00331A2D" w:rsidRDefault="007059D4">
      <w:pPr>
        <w:pStyle w:val="Naslov1"/>
      </w:pPr>
      <w:bookmarkStart w:id="13" w:name="_Toc479078704"/>
      <w:bookmarkStart w:id="14" w:name="_Toc479079266"/>
      <w:bookmarkStart w:id="15" w:name="_Toc81826614"/>
      <w:r w:rsidRPr="00055125">
        <w:t xml:space="preserve">Predmet </w:t>
      </w:r>
      <w:r w:rsidR="00E93AD1" w:rsidRPr="00055125">
        <w:t xml:space="preserve">in način </w:t>
      </w:r>
      <w:r w:rsidRPr="00055125">
        <w:t>izmenjave</w:t>
      </w:r>
      <w:bookmarkEnd w:id="13"/>
      <w:bookmarkEnd w:id="14"/>
      <w:r w:rsidR="00E93AD1" w:rsidRPr="00055125">
        <w:t xml:space="preserve"> podatkov</w:t>
      </w:r>
      <w:bookmarkEnd w:id="15"/>
    </w:p>
    <w:p w14:paraId="38ED2E1D" w14:textId="77777777" w:rsidR="008471DD" w:rsidRPr="00C250CE" w:rsidRDefault="008471DD" w:rsidP="008471DD">
      <w:pPr>
        <w:rPr>
          <w:rFonts w:ascii="Arial" w:hAnsi="Arial" w:cs="Arial"/>
        </w:rPr>
      </w:pPr>
    </w:p>
    <w:p w14:paraId="7E85AB46" w14:textId="78008027" w:rsidR="00922C57" w:rsidRDefault="00922C57" w:rsidP="00922C57">
      <w:pPr>
        <w:spacing w:line="260" w:lineRule="atLeast"/>
        <w:jc w:val="both"/>
        <w:rPr>
          <w:rFonts w:ascii="Arial" w:hAnsi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Izmenjava podatkov med poročevalskimi FI in FURS se izvaja prek spletnega servisa (SOAP/WS). Identifikacija </w:t>
      </w:r>
      <w:r>
        <w:rPr>
          <w:rFonts w:ascii="Arial" w:hAnsi="Arial"/>
          <w:noProof w:val="0"/>
          <w:sz w:val="20"/>
          <w:szCs w:val="20"/>
        </w:rPr>
        <w:t xml:space="preserve">uporabnikov se izvaja s kvalificiranim digitalnim potrdilom poročevalskih FI in FURS. Digitalno potrdilo </w:t>
      </w:r>
      <w:r>
        <w:rPr>
          <w:rFonts w:ascii="Arial" w:hAnsi="Arial" w:cs="Arial"/>
          <w:noProof w:val="0"/>
          <w:sz w:val="20"/>
          <w:szCs w:val="20"/>
        </w:rPr>
        <w:t xml:space="preserve">morajo institucije pridobiti pri enem izmed pooblaščenih overiteljev (Ministrstvo za javno upravo, Nova Ljubljanska banka d.d., Pošta Slovenije d.o.o. in Halcom d.d.) in same registrirati v sistemu eDavki </w:t>
      </w:r>
      <w:r>
        <w:rPr>
          <w:rFonts w:ascii="Arial" w:hAnsi="Arial"/>
          <w:noProof w:val="0"/>
          <w:sz w:val="20"/>
          <w:szCs w:val="20"/>
        </w:rPr>
        <w:t xml:space="preserve">(navodilo za registracijo strežniškega potrdila v sistemu eDavki je priloga tehničnega protokola). Spletni servis je nameščen na portalu eDavki FURS in ga poročevalske FI (odjemalci) v vseh primerih kličejo iz svojih aplikacij. </w:t>
      </w:r>
    </w:p>
    <w:p w14:paraId="6E317B04" w14:textId="66E0E47B" w:rsidR="00A902A4" w:rsidRDefault="00A902A4" w:rsidP="00935E16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41BC3A10" w14:textId="0686FED2" w:rsidR="00935E16" w:rsidRPr="00E45DC0" w:rsidRDefault="00935E16">
      <w:pPr>
        <w:pStyle w:val="Naslov2"/>
        <w:rPr>
          <w:sz w:val="24"/>
          <w:szCs w:val="24"/>
        </w:rPr>
      </w:pPr>
      <w:bookmarkStart w:id="16" w:name="_Toc479078708"/>
      <w:bookmarkStart w:id="17" w:name="_Toc479079270"/>
      <w:bookmarkStart w:id="18" w:name="_Toc81826615"/>
      <w:r w:rsidRPr="00E45DC0">
        <w:rPr>
          <w:sz w:val="24"/>
          <w:szCs w:val="24"/>
        </w:rPr>
        <w:t>Spletne storitve za izmenjavo podatkov</w:t>
      </w:r>
      <w:bookmarkEnd w:id="16"/>
      <w:bookmarkEnd w:id="17"/>
      <w:bookmarkEnd w:id="18"/>
    </w:p>
    <w:p w14:paraId="3DEBBB27" w14:textId="77777777" w:rsidR="008471DD" w:rsidRPr="00C250CE" w:rsidRDefault="008471DD" w:rsidP="008471DD">
      <w:pPr>
        <w:rPr>
          <w:rFonts w:ascii="Arial" w:hAnsi="Arial" w:cs="Arial"/>
        </w:rPr>
      </w:pPr>
    </w:p>
    <w:p w14:paraId="66647648" w14:textId="1B47E8DB" w:rsidR="004E5B4C" w:rsidRDefault="00935E16" w:rsidP="004E5B4C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EE622B">
        <w:rPr>
          <w:rFonts w:ascii="Arial" w:hAnsi="Arial" w:cs="Arial"/>
          <w:noProof w:val="0"/>
          <w:sz w:val="20"/>
          <w:szCs w:val="20"/>
        </w:rPr>
        <w:t xml:space="preserve">Za izmenjavo podatkov FURS v </w:t>
      </w:r>
      <w:r w:rsidR="00661610">
        <w:rPr>
          <w:rFonts w:ascii="Arial" w:hAnsi="Arial" w:cs="Arial"/>
          <w:noProof w:val="0"/>
          <w:sz w:val="20"/>
          <w:szCs w:val="20"/>
        </w:rPr>
        <w:t>vlogi ponudnika storitve</w:t>
      </w:r>
      <w:r w:rsidRPr="00EE622B">
        <w:rPr>
          <w:rFonts w:ascii="Arial" w:hAnsi="Arial" w:cs="Arial"/>
          <w:noProof w:val="0"/>
          <w:sz w:val="20"/>
          <w:szCs w:val="20"/>
        </w:rPr>
        <w:t xml:space="preserve"> zagotovi spletne storitve ZBSB2BService (SendPackage, ReceivePackage, AckPackage) po komunikacijskem standardu ZBS_B2B v.2.1</w:t>
      </w:r>
      <w:r w:rsidR="00FC3EBE" w:rsidRPr="00EE622B">
        <w:rPr>
          <w:rFonts w:ascii="Arial" w:hAnsi="Arial" w:cs="Arial"/>
          <w:noProof w:val="0"/>
          <w:sz w:val="20"/>
          <w:szCs w:val="20"/>
        </w:rPr>
        <w:t>2</w:t>
      </w:r>
      <w:r w:rsidR="00F2418B">
        <w:rPr>
          <w:rFonts w:ascii="Arial" w:hAnsi="Arial" w:cs="Arial"/>
          <w:noProof w:val="0"/>
          <w:sz w:val="20"/>
          <w:szCs w:val="20"/>
        </w:rPr>
        <w:t xml:space="preserve"> (ali višjo)</w:t>
      </w:r>
      <w:r w:rsidRPr="00EE622B">
        <w:rPr>
          <w:rFonts w:ascii="Arial" w:hAnsi="Arial" w:cs="Arial"/>
          <w:noProof w:val="0"/>
          <w:sz w:val="20"/>
          <w:szCs w:val="20"/>
        </w:rPr>
        <w:t>.</w:t>
      </w:r>
      <w:r w:rsidR="004E5B4C">
        <w:rPr>
          <w:rFonts w:ascii="Arial" w:hAnsi="Arial" w:cs="Arial"/>
          <w:noProof w:val="0"/>
          <w:sz w:val="20"/>
          <w:szCs w:val="20"/>
        </w:rPr>
        <w:t xml:space="preserve"> Poročevalske FI lahko dostopajo do spletne storitve ZBS_B2BService preko ZBS_B2B aplikacije ali pa v ta namen razvijejo svojo informacijsko rešitev. Za dodatne informacije glede uporabe spletne storitve ZBS_B2BService se poročevalske FI obrnejo na Združenje bank Slovenije.</w:t>
      </w:r>
    </w:p>
    <w:p w14:paraId="375D8615" w14:textId="4499A1C8" w:rsidR="00F86D02" w:rsidRDefault="00F86D02" w:rsidP="00EE622B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558B1F17" w14:textId="22FBBCAF" w:rsidR="004E5B4C" w:rsidRPr="00D10D1A" w:rsidRDefault="004E5B4C" w:rsidP="00E61D5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Ne glede na način dostopanja do spletne storitve ZBS_B2BService so </w:t>
      </w:r>
      <w:r w:rsidR="00175E9C">
        <w:rPr>
          <w:rFonts w:ascii="Arial" w:hAnsi="Arial" w:cs="Arial"/>
          <w:noProof w:val="0"/>
          <w:sz w:val="20"/>
          <w:szCs w:val="20"/>
        </w:rPr>
        <w:t>Poročevalske FI</w:t>
      </w:r>
      <w:r w:rsidR="00573923" w:rsidRPr="00EE622B">
        <w:rPr>
          <w:rFonts w:ascii="Arial" w:hAnsi="Arial" w:cs="Arial"/>
          <w:noProof w:val="0"/>
          <w:sz w:val="20"/>
          <w:szCs w:val="20"/>
        </w:rPr>
        <w:t xml:space="preserve"> v vlogi navadnega </w:t>
      </w:r>
      <w:r w:rsidR="00935E16" w:rsidRPr="00EE622B">
        <w:rPr>
          <w:rFonts w:ascii="Arial" w:hAnsi="Arial" w:cs="Arial"/>
          <w:noProof w:val="0"/>
          <w:sz w:val="20"/>
          <w:szCs w:val="20"/>
        </w:rPr>
        <w:t>odjemalca in pošiljajo poročila FURS</w:t>
      </w:r>
      <w:r w:rsidR="00E553E0" w:rsidRPr="00EE622B">
        <w:rPr>
          <w:rFonts w:ascii="Arial" w:hAnsi="Arial" w:cs="Arial"/>
          <w:noProof w:val="0"/>
          <w:sz w:val="20"/>
          <w:szCs w:val="20"/>
        </w:rPr>
        <w:t xml:space="preserve">-u </w:t>
      </w:r>
      <w:r w:rsidR="00935E16" w:rsidRPr="00EE622B">
        <w:rPr>
          <w:rFonts w:ascii="Arial" w:hAnsi="Arial" w:cs="Arial"/>
          <w:noProof w:val="0"/>
          <w:sz w:val="20"/>
          <w:szCs w:val="20"/>
        </w:rPr>
        <w:t xml:space="preserve">preko metode </w:t>
      </w:r>
      <w:r w:rsidR="00935E16" w:rsidRPr="00F86D02">
        <w:rPr>
          <w:rFonts w:ascii="Arial" w:hAnsi="Arial" w:cs="Arial"/>
          <w:b/>
          <w:noProof w:val="0"/>
          <w:sz w:val="20"/>
          <w:szCs w:val="20"/>
        </w:rPr>
        <w:t>»SendPackage«.</w:t>
      </w:r>
      <w:r w:rsidR="00972432" w:rsidRPr="00EE622B">
        <w:rPr>
          <w:rFonts w:ascii="Arial" w:hAnsi="Arial" w:cs="Arial"/>
          <w:noProof w:val="0"/>
          <w:sz w:val="20"/>
          <w:szCs w:val="20"/>
        </w:rPr>
        <w:t xml:space="preserve"> </w:t>
      </w:r>
      <w:r w:rsidR="00E553E0" w:rsidRPr="00EE622B">
        <w:rPr>
          <w:rFonts w:ascii="Arial" w:hAnsi="Arial" w:cs="Arial"/>
          <w:noProof w:val="0"/>
          <w:sz w:val="20"/>
          <w:szCs w:val="20"/>
        </w:rPr>
        <w:t>Povratne informacije</w:t>
      </w:r>
      <w:r>
        <w:rPr>
          <w:rFonts w:ascii="Arial" w:hAnsi="Arial" w:cs="Arial"/>
          <w:noProof w:val="0"/>
          <w:sz w:val="20"/>
          <w:szCs w:val="20"/>
        </w:rPr>
        <w:t xml:space="preserve"> (statusno sporočilo)</w:t>
      </w:r>
      <w:r w:rsidR="00E553E0" w:rsidRPr="00EE622B">
        <w:rPr>
          <w:rFonts w:ascii="Arial" w:hAnsi="Arial" w:cs="Arial"/>
          <w:noProof w:val="0"/>
          <w:sz w:val="20"/>
          <w:szCs w:val="20"/>
        </w:rPr>
        <w:t xml:space="preserve"> </w:t>
      </w:r>
      <w:r w:rsidR="00175E9C">
        <w:rPr>
          <w:rFonts w:ascii="Arial" w:hAnsi="Arial" w:cs="Arial"/>
          <w:noProof w:val="0"/>
          <w:sz w:val="20"/>
          <w:szCs w:val="20"/>
        </w:rPr>
        <w:t>poročevalske FI</w:t>
      </w:r>
      <w:r w:rsidR="00175E9C" w:rsidRPr="00EE622B">
        <w:rPr>
          <w:rFonts w:ascii="Arial" w:hAnsi="Arial" w:cs="Arial"/>
          <w:noProof w:val="0"/>
          <w:sz w:val="20"/>
          <w:szCs w:val="20"/>
        </w:rPr>
        <w:t xml:space="preserve"> </w:t>
      </w:r>
      <w:r w:rsidR="00E553E0" w:rsidRPr="00EE622B">
        <w:rPr>
          <w:rFonts w:ascii="Arial" w:hAnsi="Arial" w:cs="Arial"/>
          <w:noProof w:val="0"/>
          <w:sz w:val="20"/>
          <w:szCs w:val="20"/>
        </w:rPr>
        <w:t xml:space="preserve">pridobijo s klicem metode </w:t>
      </w:r>
      <w:r w:rsidR="00E553E0" w:rsidRPr="00F86D02">
        <w:rPr>
          <w:rFonts w:ascii="Arial" w:hAnsi="Arial" w:cs="Arial"/>
          <w:b/>
          <w:noProof w:val="0"/>
          <w:sz w:val="20"/>
          <w:szCs w:val="20"/>
        </w:rPr>
        <w:t xml:space="preserve">»ReceivePackage«, </w:t>
      </w:r>
      <w:r w:rsidR="00E553E0" w:rsidRPr="00D10D1A">
        <w:rPr>
          <w:rFonts w:ascii="Arial" w:hAnsi="Arial" w:cs="Arial"/>
          <w:noProof w:val="0"/>
          <w:sz w:val="20"/>
          <w:szCs w:val="20"/>
        </w:rPr>
        <w:t xml:space="preserve">sprejem </w:t>
      </w:r>
      <w:r>
        <w:rPr>
          <w:rFonts w:ascii="Arial" w:hAnsi="Arial" w:cs="Arial"/>
          <w:noProof w:val="0"/>
          <w:sz w:val="20"/>
          <w:szCs w:val="20"/>
        </w:rPr>
        <w:t xml:space="preserve">pa </w:t>
      </w:r>
      <w:r w:rsidR="00E553E0" w:rsidRPr="00D10D1A">
        <w:rPr>
          <w:rFonts w:ascii="Arial" w:hAnsi="Arial" w:cs="Arial"/>
          <w:noProof w:val="0"/>
          <w:sz w:val="20"/>
          <w:szCs w:val="20"/>
        </w:rPr>
        <w:t>potrdijo z metodo</w:t>
      </w:r>
      <w:r w:rsidR="00E553E0" w:rsidRPr="00F86D02">
        <w:rPr>
          <w:rFonts w:ascii="Arial" w:hAnsi="Arial" w:cs="Arial"/>
          <w:b/>
          <w:noProof w:val="0"/>
          <w:sz w:val="20"/>
          <w:szCs w:val="20"/>
        </w:rPr>
        <w:t xml:space="preserve"> »AckPackage«.</w:t>
      </w:r>
      <w:r w:rsidR="00A40901">
        <w:rPr>
          <w:rFonts w:ascii="Arial" w:hAnsi="Arial" w:cs="Arial"/>
          <w:b/>
          <w:noProof w:val="0"/>
          <w:sz w:val="20"/>
          <w:szCs w:val="20"/>
        </w:rPr>
        <w:t xml:space="preserve"> </w:t>
      </w:r>
      <w:r w:rsidR="00A40901" w:rsidRPr="00D10D1A">
        <w:rPr>
          <w:rFonts w:ascii="Arial" w:hAnsi="Arial" w:cs="Arial"/>
          <w:noProof w:val="0"/>
          <w:sz w:val="20"/>
          <w:szCs w:val="20"/>
        </w:rPr>
        <w:t xml:space="preserve">Na navedeni način poročevalske FI pridobijo povratne informacije </w:t>
      </w:r>
      <w:r w:rsidR="00D10D1A">
        <w:rPr>
          <w:rFonts w:ascii="Arial" w:hAnsi="Arial" w:cs="Arial"/>
          <w:noProof w:val="0"/>
          <w:sz w:val="20"/>
          <w:szCs w:val="20"/>
        </w:rPr>
        <w:t xml:space="preserve">tako </w:t>
      </w:r>
      <w:r w:rsidR="00A40901" w:rsidRPr="00D10D1A">
        <w:rPr>
          <w:rFonts w:ascii="Arial" w:hAnsi="Arial" w:cs="Arial"/>
          <w:noProof w:val="0"/>
          <w:sz w:val="20"/>
          <w:szCs w:val="20"/>
        </w:rPr>
        <w:t xml:space="preserve">od FURS </w:t>
      </w:r>
      <w:r w:rsidR="00D10D1A">
        <w:rPr>
          <w:rFonts w:ascii="Arial" w:hAnsi="Arial" w:cs="Arial"/>
          <w:noProof w:val="0"/>
          <w:sz w:val="20"/>
          <w:szCs w:val="20"/>
        </w:rPr>
        <w:t>kot tudi</w:t>
      </w:r>
      <w:r w:rsidR="00A40901" w:rsidRPr="00D10D1A">
        <w:rPr>
          <w:rFonts w:ascii="Arial" w:hAnsi="Arial" w:cs="Arial"/>
          <w:noProof w:val="0"/>
          <w:sz w:val="20"/>
          <w:szCs w:val="20"/>
        </w:rPr>
        <w:t xml:space="preserve"> od IRS.</w:t>
      </w:r>
      <w:r w:rsidR="004B36DD">
        <w:rPr>
          <w:rFonts w:ascii="Arial" w:hAnsi="Arial" w:cs="Arial"/>
          <w:noProof w:val="0"/>
          <w:sz w:val="20"/>
          <w:szCs w:val="20"/>
        </w:rPr>
        <w:t xml:space="preserve"> Vredno</w:t>
      </w:r>
      <w:r w:rsidR="00C649F2">
        <w:rPr>
          <w:rFonts w:ascii="Arial" w:hAnsi="Arial" w:cs="Arial"/>
          <w:noProof w:val="0"/>
          <w:sz w:val="20"/>
          <w:szCs w:val="20"/>
        </w:rPr>
        <w:t>st</w:t>
      </w:r>
      <w:r w:rsidR="004B36DD">
        <w:rPr>
          <w:rFonts w:ascii="Arial" w:hAnsi="Arial" w:cs="Arial"/>
          <w:noProof w:val="0"/>
          <w:sz w:val="20"/>
          <w:szCs w:val="20"/>
        </w:rPr>
        <w:t xml:space="preserve"> parametra </w:t>
      </w:r>
      <w:r w:rsidR="004B36DD" w:rsidRPr="007D4AF0">
        <w:rPr>
          <w:rFonts w:ascii="Arial" w:hAnsi="Arial"/>
          <w:b/>
          <w:bCs/>
          <w:noProof w:val="0"/>
          <w:sz w:val="20"/>
          <w:szCs w:val="20"/>
        </w:rPr>
        <w:t>»packageType</w:t>
      </w:r>
      <w:r w:rsidR="004B36DD">
        <w:rPr>
          <w:rFonts w:ascii="Arial" w:hAnsi="Arial"/>
          <w:b/>
          <w:bCs/>
          <w:noProof w:val="0"/>
          <w:sz w:val="20"/>
          <w:szCs w:val="20"/>
        </w:rPr>
        <w:t xml:space="preserve">« mora biti v </w:t>
      </w:r>
      <w:r w:rsidR="008D14F2">
        <w:rPr>
          <w:rFonts w:ascii="Arial" w:hAnsi="Arial"/>
          <w:b/>
          <w:bCs/>
          <w:noProof w:val="0"/>
          <w:sz w:val="20"/>
          <w:szCs w:val="20"/>
        </w:rPr>
        <w:t xml:space="preserve">klicih </w:t>
      </w:r>
      <w:r w:rsidR="004B36DD">
        <w:rPr>
          <w:rFonts w:ascii="Arial" w:hAnsi="Arial"/>
          <w:b/>
          <w:bCs/>
          <w:noProof w:val="0"/>
          <w:sz w:val="20"/>
          <w:szCs w:val="20"/>
        </w:rPr>
        <w:t xml:space="preserve">obeh metod </w:t>
      </w:r>
      <w:r w:rsidR="004B36DD" w:rsidRPr="00F86D02">
        <w:rPr>
          <w:rFonts w:ascii="Arial" w:hAnsi="Arial" w:cs="Arial"/>
          <w:b/>
          <w:noProof w:val="0"/>
          <w:sz w:val="20"/>
          <w:szCs w:val="20"/>
        </w:rPr>
        <w:t>»SendPackage</w:t>
      </w:r>
      <w:r w:rsidR="004B36DD">
        <w:rPr>
          <w:rFonts w:ascii="Arial" w:hAnsi="Arial" w:cs="Arial"/>
          <w:b/>
          <w:noProof w:val="0"/>
          <w:sz w:val="20"/>
          <w:szCs w:val="20"/>
        </w:rPr>
        <w:t xml:space="preserve">« in </w:t>
      </w:r>
      <w:r w:rsidR="004B36DD" w:rsidRPr="00F86D02">
        <w:rPr>
          <w:rFonts w:ascii="Arial" w:hAnsi="Arial" w:cs="Arial"/>
          <w:b/>
          <w:noProof w:val="0"/>
          <w:sz w:val="20"/>
          <w:szCs w:val="20"/>
        </w:rPr>
        <w:t>»ReceivePackage«</w:t>
      </w:r>
      <w:r w:rsidR="004B36DD">
        <w:rPr>
          <w:rFonts w:ascii="Arial" w:hAnsi="Arial" w:cs="Arial"/>
          <w:b/>
          <w:noProof w:val="0"/>
          <w:sz w:val="20"/>
          <w:szCs w:val="20"/>
        </w:rPr>
        <w:t xml:space="preserve"> </w:t>
      </w:r>
      <w:r w:rsidR="004B36DD" w:rsidRPr="007D4AF0">
        <w:rPr>
          <w:rFonts w:ascii="Arial" w:hAnsi="Arial"/>
          <w:b/>
          <w:bCs/>
          <w:noProof w:val="0"/>
          <w:sz w:val="20"/>
          <w:szCs w:val="20"/>
        </w:rPr>
        <w:t>»</w:t>
      </w:r>
      <w:r w:rsidR="004B36DD" w:rsidRPr="007D4AF0">
        <w:rPr>
          <w:rFonts w:ascii="Arial" w:hAnsi="Arial" w:cs="Arial"/>
          <w:b/>
          <w:bCs/>
          <w:noProof w:val="0"/>
          <w:sz w:val="20"/>
          <w:szCs w:val="20"/>
        </w:rPr>
        <w:t>FURSFATCA«.</w:t>
      </w:r>
    </w:p>
    <w:p w14:paraId="41BC3A13" w14:textId="77777777" w:rsidR="00935E16" w:rsidRDefault="00935E16" w:rsidP="00E61D51">
      <w:pPr>
        <w:spacing w:line="260" w:lineRule="atLeast"/>
        <w:jc w:val="both"/>
        <w:rPr>
          <w:rFonts w:ascii="Arial" w:hAnsi="Arial" w:cs="Arial"/>
          <w:noProof w:val="0"/>
          <w:sz w:val="22"/>
          <w:szCs w:val="22"/>
        </w:rPr>
      </w:pPr>
    </w:p>
    <w:p w14:paraId="339362DC" w14:textId="77777777" w:rsidR="00B8304D" w:rsidRPr="00D10D1A" w:rsidRDefault="00B8304D" w:rsidP="00D10D1A">
      <w:pPr>
        <w:spacing w:line="260" w:lineRule="atLeast"/>
        <w:jc w:val="both"/>
        <w:rPr>
          <w:rFonts w:ascii="Arial" w:hAnsi="Arial" w:cs="Arial"/>
          <w:noProof w:val="0"/>
          <w:sz w:val="22"/>
          <w:szCs w:val="22"/>
        </w:rPr>
      </w:pPr>
    </w:p>
    <w:p w14:paraId="41BC3A14" w14:textId="55550D7B" w:rsidR="00935E16" w:rsidRPr="00661610" w:rsidRDefault="00935E16" w:rsidP="00055125">
      <w:pPr>
        <w:pStyle w:val="Naslov2"/>
        <w:rPr>
          <w:sz w:val="24"/>
          <w:szCs w:val="24"/>
        </w:rPr>
      </w:pPr>
      <w:bookmarkStart w:id="19" w:name="_Toc254953405"/>
      <w:bookmarkStart w:id="20" w:name="_Toc81826616"/>
      <w:r w:rsidRPr="00661610">
        <w:rPr>
          <w:sz w:val="24"/>
          <w:szCs w:val="24"/>
        </w:rPr>
        <w:lastRenderedPageBreak/>
        <w:t xml:space="preserve">Metoda </w:t>
      </w:r>
      <w:r w:rsidR="00B84EC2">
        <w:rPr>
          <w:sz w:val="24"/>
          <w:szCs w:val="24"/>
        </w:rPr>
        <w:t>»</w:t>
      </w:r>
      <w:r w:rsidRPr="00661610">
        <w:rPr>
          <w:sz w:val="24"/>
          <w:szCs w:val="24"/>
        </w:rPr>
        <w:t>SendPackage</w:t>
      </w:r>
      <w:bookmarkEnd w:id="19"/>
      <w:r w:rsidR="00B84EC2">
        <w:rPr>
          <w:sz w:val="24"/>
          <w:szCs w:val="24"/>
        </w:rPr>
        <w:t>«</w:t>
      </w:r>
      <w:r w:rsidR="00CD0B25">
        <w:rPr>
          <w:sz w:val="24"/>
          <w:szCs w:val="24"/>
        </w:rPr>
        <w:t xml:space="preserve"> (pošiljanje datotek na FURS)</w:t>
      </w:r>
      <w:bookmarkEnd w:id="20"/>
    </w:p>
    <w:p w14:paraId="17778EF4" w14:textId="77777777" w:rsidR="008471DD" w:rsidRPr="00C250CE" w:rsidRDefault="008471DD" w:rsidP="008471DD">
      <w:pPr>
        <w:rPr>
          <w:rFonts w:ascii="Arial" w:hAnsi="Arial" w:cs="Arial"/>
        </w:rPr>
      </w:pPr>
    </w:p>
    <w:p w14:paraId="41BC3A15" w14:textId="26843EB9" w:rsidR="00935E16" w:rsidRPr="00EE622B" w:rsidRDefault="00935E16" w:rsidP="00EE622B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EE622B">
        <w:rPr>
          <w:rFonts w:ascii="Arial" w:hAnsi="Arial" w:cs="Arial"/>
          <w:noProof w:val="0"/>
          <w:sz w:val="20"/>
          <w:szCs w:val="20"/>
        </w:rPr>
        <w:t>Metoda omogoča</w:t>
      </w:r>
      <w:r w:rsidR="00F05C58">
        <w:rPr>
          <w:rFonts w:ascii="Arial" w:hAnsi="Arial" w:cs="Arial"/>
          <w:noProof w:val="0"/>
          <w:sz w:val="20"/>
          <w:szCs w:val="20"/>
        </w:rPr>
        <w:t xml:space="preserve"> poročevalskim FI</w:t>
      </w:r>
      <w:r w:rsidRPr="00EE622B">
        <w:rPr>
          <w:rFonts w:ascii="Arial" w:hAnsi="Arial" w:cs="Arial"/>
          <w:noProof w:val="0"/>
          <w:sz w:val="20"/>
          <w:szCs w:val="20"/>
        </w:rPr>
        <w:t>,</w:t>
      </w:r>
      <w:r w:rsidR="009A552E" w:rsidRPr="00EE622B">
        <w:rPr>
          <w:rFonts w:ascii="Arial" w:hAnsi="Arial" w:cs="Arial"/>
          <w:noProof w:val="0"/>
          <w:sz w:val="20"/>
          <w:szCs w:val="20"/>
        </w:rPr>
        <w:t xml:space="preserve"> </w:t>
      </w:r>
      <w:r w:rsidRPr="00EE622B">
        <w:rPr>
          <w:rFonts w:ascii="Arial" w:hAnsi="Arial" w:cs="Arial"/>
          <w:noProof w:val="0"/>
          <w:sz w:val="20"/>
          <w:szCs w:val="20"/>
        </w:rPr>
        <w:t xml:space="preserve">da posredujejo </w:t>
      </w:r>
      <w:r w:rsidR="00AD1A0F" w:rsidRPr="00EE622B">
        <w:rPr>
          <w:rFonts w:ascii="Arial" w:hAnsi="Arial" w:cs="Arial"/>
          <w:noProof w:val="0"/>
          <w:sz w:val="20"/>
          <w:szCs w:val="20"/>
        </w:rPr>
        <w:t xml:space="preserve">datoteke </w:t>
      </w:r>
      <w:r w:rsidR="007245E6" w:rsidRPr="00EE622B">
        <w:rPr>
          <w:rFonts w:ascii="Arial" w:hAnsi="Arial" w:cs="Arial"/>
          <w:noProof w:val="0"/>
          <w:sz w:val="20"/>
          <w:szCs w:val="20"/>
        </w:rPr>
        <w:t>v skladu z veljavno FATCA</w:t>
      </w:r>
      <w:r w:rsidR="005D4301">
        <w:rPr>
          <w:rFonts w:ascii="Arial" w:hAnsi="Arial" w:cs="Arial"/>
          <w:noProof w:val="0"/>
          <w:sz w:val="20"/>
          <w:szCs w:val="20"/>
        </w:rPr>
        <w:t xml:space="preserve"> XML</w:t>
      </w:r>
      <w:r w:rsidR="007245E6" w:rsidRPr="00EE622B">
        <w:rPr>
          <w:rFonts w:ascii="Arial" w:hAnsi="Arial" w:cs="Arial"/>
          <w:noProof w:val="0"/>
          <w:sz w:val="20"/>
          <w:szCs w:val="20"/>
        </w:rPr>
        <w:t xml:space="preserve"> shemo. </w:t>
      </w:r>
      <w:r w:rsidRPr="00EE622B">
        <w:rPr>
          <w:rFonts w:ascii="Arial" w:hAnsi="Arial" w:cs="Arial"/>
          <w:noProof w:val="0"/>
          <w:sz w:val="20"/>
          <w:szCs w:val="20"/>
        </w:rPr>
        <w:t xml:space="preserve">Za vsak uspešno prejet dokument preko metode </w:t>
      </w:r>
      <w:r w:rsidR="004C20D3" w:rsidRPr="00B80DE3">
        <w:rPr>
          <w:rFonts w:ascii="Arial" w:hAnsi="Arial" w:cs="Arial"/>
          <w:b/>
          <w:bCs/>
          <w:noProof w:val="0"/>
          <w:sz w:val="20"/>
          <w:szCs w:val="20"/>
        </w:rPr>
        <w:t>»</w:t>
      </w:r>
      <w:r w:rsidRPr="00B80DE3">
        <w:rPr>
          <w:rFonts w:ascii="Arial" w:hAnsi="Arial" w:cs="Arial"/>
          <w:b/>
          <w:bCs/>
          <w:noProof w:val="0"/>
          <w:sz w:val="20"/>
          <w:szCs w:val="20"/>
        </w:rPr>
        <w:t>SendPackage</w:t>
      </w:r>
      <w:r w:rsidR="004C20D3" w:rsidRPr="00B80DE3">
        <w:rPr>
          <w:rFonts w:ascii="Arial" w:hAnsi="Arial" w:cs="Arial"/>
          <w:b/>
          <w:bCs/>
          <w:noProof w:val="0"/>
          <w:sz w:val="20"/>
          <w:szCs w:val="20"/>
        </w:rPr>
        <w:t>«</w:t>
      </w:r>
      <w:r w:rsidRPr="00B80DE3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EE622B">
        <w:rPr>
          <w:rFonts w:ascii="Arial" w:hAnsi="Arial" w:cs="Arial"/>
          <w:noProof w:val="0"/>
          <w:sz w:val="20"/>
          <w:szCs w:val="20"/>
        </w:rPr>
        <w:t xml:space="preserve"> FURS vrne </w:t>
      </w:r>
      <w:r w:rsidR="003E4F54" w:rsidRPr="00EE622B">
        <w:rPr>
          <w:rFonts w:ascii="Arial" w:hAnsi="Arial" w:cs="Arial"/>
          <w:noProof w:val="0"/>
          <w:sz w:val="20"/>
          <w:szCs w:val="20"/>
        </w:rPr>
        <w:t xml:space="preserve">tehnični </w:t>
      </w:r>
      <w:r w:rsidRPr="00EE622B">
        <w:rPr>
          <w:rFonts w:ascii="Arial" w:hAnsi="Arial" w:cs="Arial"/>
          <w:noProof w:val="0"/>
          <w:sz w:val="20"/>
          <w:szCs w:val="20"/>
        </w:rPr>
        <w:t xml:space="preserve">status </w:t>
      </w:r>
      <w:r w:rsidR="004C20D3">
        <w:rPr>
          <w:rFonts w:ascii="Arial" w:hAnsi="Arial" w:cs="Arial"/>
          <w:noProof w:val="0"/>
          <w:sz w:val="20"/>
          <w:szCs w:val="20"/>
        </w:rPr>
        <w:t>»</w:t>
      </w:r>
      <w:r w:rsidRPr="00EE622B">
        <w:rPr>
          <w:rFonts w:ascii="Arial" w:hAnsi="Arial" w:cs="Arial"/>
          <w:noProof w:val="0"/>
          <w:sz w:val="20"/>
          <w:szCs w:val="20"/>
        </w:rPr>
        <w:t>messageResult=OK</w:t>
      </w:r>
      <w:r w:rsidR="004C20D3">
        <w:rPr>
          <w:rFonts w:ascii="Arial" w:hAnsi="Arial" w:cs="Arial"/>
          <w:noProof w:val="0"/>
          <w:sz w:val="20"/>
          <w:szCs w:val="20"/>
        </w:rPr>
        <w:t>«</w:t>
      </w:r>
      <w:r w:rsidRPr="00EE622B">
        <w:rPr>
          <w:rFonts w:ascii="Arial" w:hAnsi="Arial" w:cs="Arial"/>
          <w:noProof w:val="0"/>
          <w:sz w:val="20"/>
          <w:szCs w:val="20"/>
        </w:rPr>
        <w:t xml:space="preserve">. </w:t>
      </w:r>
    </w:p>
    <w:p w14:paraId="41BC3A16" w14:textId="77777777" w:rsidR="00935E16" w:rsidRPr="00EE622B" w:rsidRDefault="00935E16" w:rsidP="00EE622B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2EFA34DC" w14:textId="77777777" w:rsidR="00F3451D" w:rsidRPr="00BE1251" w:rsidRDefault="00A10691" w:rsidP="008E2E7F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BE1251">
        <w:rPr>
          <w:rFonts w:ascii="Arial" w:hAnsi="Arial"/>
          <w:noProof w:val="0"/>
          <w:sz w:val="20"/>
          <w:szCs w:val="20"/>
        </w:rPr>
        <w:t xml:space="preserve">Vrednost parametra »packageType« </w:t>
      </w:r>
      <w:r w:rsidR="008E2E7F" w:rsidRPr="00BE1251">
        <w:rPr>
          <w:rFonts w:ascii="Arial" w:hAnsi="Arial"/>
          <w:noProof w:val="0"/>
          <w:sz w:val="20"/>
          <w:szCs w:val="20"/>
        </w:rPr>
        <w:t>v klic</w:t>
      </w:r>
      <w:r w:rsidR="00F3451D" w:rsidRPr="00BE1251">
        <w:rPr>
          <w:rFonts w:ascii="Arial" w:hAnsi="Arial"/>
          <w:noProof w:val="0"/>
          <w:sz w:val="20"/>
          <w:szCs w:val="20"/>
        </w:rPr>
        <w:t>u</w:t>
      </w:r>
      <w:r w:rsidR="008E2E7F" w:rsidRPr="00BE1251">
        <w:rPr>
          <w:rFonts w:ascii="Arial" w:hAnsi="Arial"/>
          <w:noProof w:val="0"/>
          <w:sz w:val="20"/>
          <w:szCs w:val="20"/>
        </w:rPr>
        <w:t xml:space="preserve"> metode </w:t>
      </w:r>
      <w:r w:rsidR="008E2E7F" w:rsidRPr="00BE1251">
        <w:rPr>
          <w:rFonts w:ascii="Arial" w:hAnsi="Arial" w:cs="Arial"/>
          <w:noProof w:val="0"/>
          <w:sz w:val="20"/>
          <w:szCs w:val="20"/>
        </w:rPr>
        <w:t>»SendPackage«</w:t>
      </w:r>
      <w:r w:rsidR="008E2E7F" w:rsidRPr="00BE1251">
        <w:rPr>
          <w:rFonts w:ascii="Arial" w:hAnsi="Arial"/>
          <w:noProof w:val="0"/>
          <w:sz w:val="20"/>
          <w:szCs w:val="20"/>
        </w:rPr>
        <w:t xml:space="preserve"> </w:t>
      </w:r>
      <w:r w:rsidRPr="00BE1251">
        <w:rPr>
          <w:rFonts w:ascii="Arial" w:hAnsi="Arial"/>
          <w:noProof w:val="0"/>
          <w:sz w:val="20"/>
          <w:szCs w:val="20"/>
        </w:rPr>
        <w:t>mora biti »</w:t>
      </w:r>
      <w:r w:rsidRPr="00BE1251">
        <w:rPr>
          <w:rFonts w:ascii="Arial" w:hAnsi="Arial" w:cs="Arial"/>
          <w:noProof w:val="0"/>
          <w:sz w:val="20"/>
          <w:szCs w:val="20"/>
        </w:rPr>
        <w:t xml:space="preserve">FURSFATCA«. </w:t>
      </w:r>
    </w:p>
    <w:p w14:paraId="2B53320D" w14:textId="77777777" w:rsidR="00F3451D" w:rsidRDefault="00F3451D" w:rsidP="008E2E7F">
      <w:pPr>
        <w:spacing w:line="260" w:lineRule="atLeast"/>
        <w:jc w:val="both"/>
        <w:rPr>
          <w:rFonts w:ascii="Arial" w:hAnsi="Arial" w:cs="Arial"/>
          <w:b/>
          <w:bCs/>
          <w:noProof w:val="0"/>
          <w:sz w:val="20"/>
          <w:szCs w:val="20"/>
        </w:rPr>
      </w:pPr>
    </w:p>
    <w:p w14:paraId="41BC3A17" w14:textId="4FCA9F6E" w:rsidR="00935E16" w:rsidRDefault="003D37FB" w:rsidP="008E2E7F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EE622B">
        <w:rPr>
          <w:rFonts w:ascii="Arial" w:hAnsi="Arial" w:cs="Arial"/>
          <w:noProof w:val="0"/>
          <w:sz w:val="20"/>
          <w:szCs w:val="20"/>
        </w:rPr>
        <w:t xml:space="preserve">V primeru nepravilnega parametra </w:t>
      </w:r>
      <w:r w:rsidR="004C20D3">
        <w:rPr>
          <w:rFonts w:ascii="Arial" w:hAnsi="Arial" w:cs="Arial"/>
          <w:noProof w:val="0"/>
          <w:sz w:val="20"/>
          <w:szCs w:val="20"/>
        </w:rPr>
        <w:t>»</w:t>
      </w:r>
      <w:r w:rsidRPr="00EE622B">
        <w:rPr>
          <w:rFonts w:ascii="Arial" w:hAnsi="Arial" w:cs="Arial"/>
          <w:noProof w:val="0"/>
          <w:sz w:val="20"/>
          <w:szCs w:val="20"/>
        </w:rPr>
        <w:t>packageType</w:t>
      </w:r>
      <w:r w:rsidR="004C20D3">
        <w:rPr>
          <w:rFonts w:ascii="Arial" w:hAnsi="Arial" w:cs="Arial"/>
          <w:noProof w:val="0"/>
          <w:sz w:val="20"/>
          <w:szCs w:val="20"/>
        </w:rPr>
        <w:t>«,</w:t>
      </w:r>
      <w:r w:rsidRPr="00EE622B">
        <w:rPr>
          <w:rFonts w:ascii="Arial" w:hAnsi="Arial" w:cs="Arial"/>
          <w:noProof w:val="0"/>
          <w:sz w:val="20"/>
          <w:szCs w:val="20"/>
        </w:rPr>
        <w:t xml:space="preserve"> FURS vrne tehnični status</w:t>
      </w:r>
      <w:r w:rsidR="008E2E7F">
        <w:rPr>
          <w:rFonts w:ascii="Arial" w:hAnsi="Arial" w:cs="Arial"/>
          <w:noProof w:val="0"/>
          <w:sz w:val="20"/>
          <w:szCs w:val="20"/>
        </w:rPr>
        <w:t xml:space="preserve"> »</w:t>
      </w:r>
      <w:r w:rsidRPr="00EE622B">
        <w:rPr>
          <w:rFonts w:ascii="Arial" w:hAnsi="Arial" w:cs="Arial"/>
          <w:noProof w:val="0"/>
          <w:sz w:val="20"/>
          <w:szCs w:val="20"/>
        </w:rPr>
        <w:t>UnsupportedPackageType«.</w:t>
      </w:r>
    </w:p>
    <w:p w14:paraId="12C9E32E" w14:textId="3201ECE4" w:rsidR="00E45DC0" w:rsidRDefault="00E45DC0" w:rsidP="00EE622B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0EB0DC59" w14:textId="77777777" w:rsidR="00E45DC0" w:rsidRDefault="00E45DC0" w:rsidP="00EE622B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327028C9" w14:textId="6995A10F" w:rsidR="00E45DC0" w:rsidRPr="00055125" w:rsidRDefault="00E45DC0" w:rsidP="000336F5">
      <w:pPr>
        <w:pStyle w:val="Naslov3"/>
      </w:pPr>
      <w:bookmarkStart w:id="21" w:name="_Toc81826617"/>
      <w:r w:rsidRPr="00055125">
        <w:t>Podpis datoteke</w:t>
      </w:r>
      <w:bookmarkEnd w:id="21"/>
    </w:p>
    <w:p w14:paraId="4322A91F" w14:textId="77777777" w:rsidR="0003005B" w:rsidRDefault="0003005B" w:rsidP="00EE622B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5CC9900E" w14:textId="77777777" w:rsidR="00E45DC0" w:rsidRDefault="00E45DC0" w:rsidP="00E45DC0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Vsaka izmenjana </w:t>
      </w:r>
      <w:r>
        <w:rPr>
          <w:rFonts w:ascii="Arial" w:hAnsi="Arial"/>
          <w:noProof w:val="0"/>
          <w:sz w:val="20"/>
          <w:szCs w:val="20"/>
        </w:rPr>
        <w:t xml:space="preserve">datoteka mora biti elektronsko podpisana </w:t>
      </w:r>
      <w:r>
        <w:rPr>
          <w:rFonts w:ascii="Arial" w:hAnsi="Arial" w:cs="Arial"/>
          <w:noProof w:val="0"/>
          <w:sz w:val="20"/>
          <w:szCs w:val="20"/>
        </w:rPr>
        <w:t>in kompresirana s pomočjo PKZIP algoritma.</w:t>
      </w:r>
      <w:r>
        <w:rPr>
          <w:rFonts w:ascii="Arial" w:hAnsi="Arial"/>
          <w:noProof w:val="0"/>
          <w:sz w:val="20"/>
          <w:szCs w:val="20"/>
        </w:rPr>
        <w:t xml:space="preserve"> </w:t>
      </w:r>
      <w:r>
        <w:rPr>
          <w:rFonts w:ascii="Arial" w:hAnsi="Arial" w:cs="Arial"/>
          <w:noProof w:val="0"/>
          <w:sz w:val="20"/>
          <w:szCs w:val="20"/>
        </w:rPr>
        <w:t xml:space="preserve">Digitalen podpis je implementiran v vmesniku ZBSB2B (parameter signedFileHashSHA1RSA). V primeru uporabe ZBSB2B aplikacije je potrebno aplikacijo nadgraditi na verzijo 2.12 (ali višjo) in vklopiti digitalen podpis (podrobnosti so opisane v uporabniških navodilih aplikacije na spletni strani </w:t>
      </w:r>
      <w:hyperlink r:id="rId18" w:history="1">
        <w:r>
          <w:rPr>
            <w:rStyle w:val="Hiperpovezava"/>
            <w:rFonts w:ascii="Arial" w:hAnsi="Arial" w:cs="Arial"/>
            <w:noProof w:val="0"/>
            <w:sz w:val="20"/>
            <w:szCs w:val="20"/>
          </w:rPr>
          <w:t>http://www.zbs-giz.si/zdruzenje-bank.asp?StructureId=1200</w:t>
        </w:r>
      </w:hyperlink>
      <w:r>
        <w:rPr>
          <w:rFonts w:ascii="Arial" w:hAnsi="Arial" w:cs="Arial"/>
          <w:noProof w:val="0"/>
          <w:sz w:val="20"/>
          <w:szCs w:val="20"/>
        </w:rPr>
        <w:t xml:space="preserve">). Povratna sporočila (statusna sporočila) so podpisana s certifikatom FURS. </w:t>
      </w:r>
    </w:p>
    <w:p w14:paraId="3BA854AF" w14:textId="77777777" w:rsidR="00E45DC0" w:rsidRDefault="00E45DC0" w:rsidP="00E45DC0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43C5911F" w14:textId="77777777" w:rsidR="00E45DC0" w:rsidRDefault="00E45DC0" w:rsidP="00E45DC0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Podpisovanje sporočil mora biti v skladu s tehnično specifikacijo ZBS_B2B komunikacijskega standarda. Potrdila za podpisovanje (javni ključi) se izmenjajo preko profilov (element profila je SignatureCertificate).</w:t>
      </w:r>
    </w:p>
    <w:p w14:paraId="0D5D1A0C" w14:textId="77777777" w:rsidR="00E45DC0" w:rsidRDefault="00E45DC0" w:rsidP="00E45DC0">
      <w:pPr>
        <w:spacing w:line="260" w:lineRule="atLeast"/>
        <w:jc w:val="both"/>
        <w:rPr>
          <w:rFonts w:ascii="Arial" w:hAnsi="Arial"/>
          <w:noProof w:val="0"/>
          <w:sz w:val="20"/>
          <w:szCs w:val="20"/>
        </w:rPr>
      </w:pPr>
    </w:p>
    <w:p w14:paraId="55FF555F" w14:textId="77777777" w:rsidR="00E45DC0" w:rsidRDefault="00E45DC0" w:rsidP="00EE622B">
      <w:pPr>
        <w:spacing w:line="260" w:lineRule="atLeast"/>
        <w:jc w:val="both"/>
        <w:rPr>
          <w:rFonts w:ascii="Arial" w:hAnsi="Arial" w:cs="Arial"/>
          <w:b/>
          <w:noProof w:val="0"/>
          <w:sz w:val="22"/>
          <w:szCs w:val="22"/>
        </w:rPr>
      </w:pPr>
    </w:p>
    <w:p w14:paraId="41BC3A18" w14:textId="23BEE0E2" w:rsidR="00935E16" w:rsidRPr="00055125" w:rsidRDefault="0003005B" w:rsidP="000336F5">
      <w:pPr>
        <w:pStyle w:val="Naslov3"/>
      </w:pPr>
      <w:bookmarkStart w:id="22" w:name="_Toc81826618"/>
      <w:r w:rsidRPr="00055125">
        <w:t>Poimenovanje datoteke</w:t>
      </w:r>
      <w:bookmarkEnd w:id="22"/>
    </w:p>
    <w:p w14:paraId="496B6168" w14:textId="53287A45" w:rsidR="0003005B" w:rsidRDefault="0003005B" w:rsidP="00EE622B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6186FFF8" w14:textId="77777777" w:rsidR="00E93AD1" w:rsidRPr="00EE622B" w:rsidRDefault="00E93AD1" w:rsidP="00E93AD1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EE622B">
        <w:rPr>
          <w:rFonts w:ascii="Arial" w:hAnsi="Arial" w:cs="Arial"/>
          <w:sz w:val="20"/>
          <w:szCs w:val="20"/>
        </w:rPr>
        <w:t xml:space="preserve">Predmet izmenjave je datoteka, strukturirana v skladu z veljavno FATCA </w:t>
      </w:r>
      <w:r>
        <w:rPr>
          <w:rFonts w:ascii="Arial" w:hAnsi="Arial" w:cs="Arial"/>
          <w:sz w:val="20"/>
          <w:szCs w:val="20"/>
        </w:rPr>
        <w:t xml:space="preserve">XML </w:t>
      </w:r>
      <w:r w:rsidRPr="00EE622B">
        <w:rPr>
          <w:rFonts w:ascii="Arial" w:hAnsi="Arial" w:cs="Arial"/>
          <w:sz w:val="20"/>
          <w:szCs w:val="20"/>
        </w:rPr>
        <w:t>shemo</w:t>
      </w:r>
      <w:r>
        <w:rPr>
          <w:rFonts w:ascii="Arial" w:hAnsi="Arial" w:cs="Arial"/>
          <w:sz w:val="20"/>
          <w:szCs w:val="20"/>
        </w:rPr>
        <w:t xml:space="preserve">, ki je objavljena na uradni spletni strani Uprave za notranje prihodke ZDA (»Internal Revenue  Service – IRS«; v nadaljevanju: IRS): </w:t>
      </w:r>
      <w:hyperlink r:id="rId19" w:history="1">
        <w:r w:rsidRPr="007A2014">
          <w:rPr>
            <w:rStyle w:val="Hiperpovezava"/>
            <w:rFonts w:ascii="Arial" w:hAnsi="Arial" w:cs="Arial"/>
            <w:sz w:val="20"/>
            <w:szCs w:val="20"/>
          </w:rPr>
          <w:t>https://www.irs.gov/businesses/corporations/fatca-xml-schemas-and-business-rules-for-form-8966</w:t>
        </w:r>
      </w:hyperlink>
      <w:r>
        <w:rPr>
          <w:rFonts w:ascii="Arial" w:hAnsi="Arial" w:cs="Arial"/>
          <w:sz w:val="20"/>
          <w:szCs w:val="20"/>
        </w:rPr>
        <w:t xml:space="preserve"> (v nadaljevanju: FATCA XML shema).</w:t>
      </w:r>
    </w:p>
    <w:p w14:paraId="1316B313" w14:textId="77777777" w:rsidR="00E93AD1" w:rsidRPr="00C250CE" w:rsidRDefault="00E93AD1" w:rsidP="00E93AD1">
      <w:pPr>
        <w:jc w:val="both"/>
        <w:rPr>
          <w:rFonts w:ascii="Arial" w:hAnsi="Arial" w:cs="Arial"/>
          <w:b/>
          <w:sz w:val="22"/>
          <w:szCs w:val="22"/>
        </w:rPr>
      </w:pPr>
    </w:p>
    <w:p w14:paraId="4950F71E" w14:textId="0AC0E531" w:rsidR="00E93AD1" w:rsidRDefault="00E93AD1" w:rsidP="00E93AD1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Datoteka mora biti pri vsakem pošiljanju enoumno poimenovana, tudi če je bila morda predhodno poslana datoteka s strani FURS zavrnjena. </w:t>
      </w:r>
    </w:p>
    <w:p w14:paraId="7EF2B9D2" w14:textId="5E4EE109" w:rsidR="00E45DC0" w:rsidRDefault="00E45DC0" w:rsidP="00E93AD1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0CF70AE7" w14:textId="77777777" w:rsidR="00E45DC0" w:rsidRDefault="00E45DC0" w:rsidP="00E45DC0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V primeru uporabe spletne storitve ZBS_B2BService </w:t>
      </w:r>
      <w:r>
        <w:rPr>
          <w:rFonts w:ascii="Arial" w:hAnsi="Arial" w:cs="Arial"/>
          <w:b/>
          <w:noProof w:val="0"/>
          <w:sz w:val="20"/>
          <w:szCs w:val="20"/>
        </w:rPr>
        <w:t>z lastno informacijsko rešitvijo</w:t>
      </w:r>
      <w:r>
        <w:rPr>
          <w:rFonts w:ascii="Arial" w:hAnsi="Arial" w:cs="Arial"/>
          <w:noProof w:val="0"/>
          <w:sz w:val="20"/>
          <w:szCs w:val="20"/>
        </w:rPr>
        <w:t xml:space="preserve">, mora biti ime datoteke sestavljeno iz elementov, ki tvorijo parameter </w:t>
      </w:r>
      <w:r>
        <w:rPr>
          <w:rFonts w:ascii="Arial" w:hAnsi="Arial"/>
          <w:noProof w:val="0"/>
          <w:sz w:val="20"/>
          <w:szCs w:val="20"/>
        </w:rPr>
        <w:t xml:space="preserve">»packageId« in ki </w:t>
      </w:r>
      <w:r>
        <w:rPr>
          <w:rFonts w:ascii="Arial" w:hAnsi="Arial" w:cs="Arial"/>
          <w:noProof w:val="0"/>
          <w:sz w:val="20"/>
          <w:szCs w:val="20"/>
        </w:rPr>
        <w:t>so navedeni v spodnji tabeli:</w:t>
      </w:r>
    </w:p>
    <w:p w14:paraId="7C69E993" w14:textId="77777777" w:rsidR="00E45DC0" w:rsidRDefault="00E45DC0" w:rsidP="00E45DC0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1724"/>
        <w:gridCol w:w="3508"/>
      </w:tblGrid>
      <w:tr w:rsidR="00E45DC0" w14:paraId="74D9DBB4" w14:textId="77777777" w:rsidTr="00E45DC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32AC4F" w14:textId="77777777" w:rsidR="00E45DC0" w:rsidRDefault="00E45DC0">
            <w:pPr>
              <w:spacing w:line="260" w:lineRule="atLeast"/>
              <w:rPr>
                <w:rFonts w:ascii="Arial" w:hAnsi="Arial"/>
                <w:noProof w:val="0"/>
                <w:sz w:val="20"/>
                <w:szCs w:val="20"/>
              </w:rPr>
            </w:pPr>
            <w:r>
              <w:rPr>
                <w:rFonts w:ascii="Arial" w:hAnsi="Arial"/>
                <w:noProof w:val="0"/>
                <w:sz w:val="20"/>
                <w:szCs w:val="20"/>
              </w:rPr>
              <w:t>Element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090892" w14:textId="77777777" w:rsidR="00E45DC0" w:rsidRDefault="00E45DC0">
            <w:pPr>
              <w:spacing w:line="260" w:lineRule="atLeast"/>
              <w:jc w:val="center"/>
              <w:rPr>
                <w:rFonts w:ascii="Arial" w:hAnsi="Arial"/>
                <w:noProof w:val="0"/>
                <w:sz w:val="20"/>
                <w:szCs w:val="20"/>
              </w:rPr>
            </w:pPr>
            <w:r>
              <w:rPr>
                <w:rFonts w:ascii="Arial" w:hAnsi="Arial"/>
                <w:noProof w:val="0"/>
                <w:sz w:val="20"/>
                <w:szCs w:val="20"/>
              </w:rPr>
              <w:t>Število mest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9AB9E2" w14:textId="77777777" w:rsidR="00E45DC0" w:rsidRDefault="00E45DC0">
            <w:pPr>
              <w:spacing w:line="260" w:lineRule="atLeast"/>
              <w:jc w:val="center"/>
              <w:rPr>
                <w:rFonts w:ascii="Arial" w:hAnsi="Arial"/>
                <w:noProof w:val="0"/>
                <w:sz w:val="20"/>
                <w:szCs w:val="20"/>
              </w:rPr>
            </w:pPr>
            <w:r>
              <w:rPr>
                <w:rFonts w:ascii="Arial" w:hAnsi="Arial"/>
                <w:noProof w:val="0"/>
                <w:sz w:val="20"/>
                <w:szCs w:val="20"/>
              </w:rPr>
              <w:t>Vsebina</w:t>
            </w:r>
          </w:p>
        </w:tc>
      </w:tr>
      <w:tr w:rsidR="00E45DC0" w14:paraId="6EB23795" w14:textId="77777777" w:rsidTr="00E45DC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88F7" w14:textId="77777777" w:rsidR="00E45DC0" w:rsidRDefault="00E45DC0">
            <w:pPr>
              <w:spacing w:line="260" w:lineRule="atLeast"/>
              <w:rPr>
                <w:rFonts w:ascii="Arial" w:hAnsi="Arial"/>
                <w:noProof w:val="0"/>
                <w:sz w:val="20"/>
                <w:szCs w:val="20"/>
              </w:rPr>
            </w:pPr>
            <w:r>
              <w:rPr>
                <w:rFonts w:ascii="Arial" w:hAnsi="Arial"/>
                <w:noProof w:val="0"/>
                <w:sz w:val="20"/>
                <w:szCs w:val="20"/>
              </w:rPr>
              <w:t>Področje izmenjave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603E" w14:textId="15611E78" w:rsidR="00E45DC0" w:rsidRDefault="00E45DC0">
            <w:pPr>
              <w:spacing w:line="260" w:lineRule="atLeast"/>
              <w:jc w:val="center"/>
              <w:rPr>
                <w:rFonts w:ascii="Arial" w:hAnsi="Arial"/>
                <w:noProof w:val="0"/>
                <w:sz w:val="20"/>
                <w:szCs w:val="20"/>
              </w:rPr>
            </w:pPr>
            <w:r>
              <w:rPr>
                <w:rFonts w:ascii="Arial" w:hAnsi="Arial"/>
                <w:noProof w:val="0"/>
                <w:sz w:val="20"/>
                <w:szCs w:val="20"/>
              </w:rPr>
              <w:t>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15AB" w14:textId="1A0BEEF2" w:rsidR="00E45DC0" w:rsidRDefault="00E45DC0">
            <w:pPr>
              <w:spacing w:line="260" w:lineRule="atLeast"/>
              <w:jc w:val="center"/>
              <w:rPr>
                <w:rFonts w:ascii="Arial" w:hAnsi="Arial"/>
                <w:noProof w:val="0"/>
                <w:sz w:val="20"/>
                <w:szCs w:val="20"/>
              </w:rPr>
            </w:pPr>
            <w:r>
              <w:rPr>
                <w:rFonts w:ascii="Arial" w:hAnsi="Arial"/>
                <w:noProof w:val="0"/>
                <w:sz w:val="20"/>
                <w:szCs w:val="20"/>
              </w:rPr>
              <w:t>FATCA</w:t>
            </w:r>
          </w:p>
        </w:tc>
      </w:tr>
      <w:tr w:rsidR="00E45DC0" w14:paraId="67E96495" w14:textId="77777777" w:rsidTr="00E45DC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2FB6" w14:textId="77777777" w:rsidR="00E45DC0" w:rsidRDefault="00E45DC0">
            <w:pPr>
              <w:spacing w:line="260" w:lineRule="atLeast"/>
              <w:rPr>
                <w:rFonts w:ascii="Arial" w:hAnsi="Arial"/>
                <w:noProof w:val="0"/>
                <w:sz w:val="20"/>
                <w:szCs w:val="20"/>
              </w:rPr>
            </w:pPr>
            <w:r>
              <w:rPr>
                <w:rFonts w:ascii="Arial" w:hAnsi="Arial"/>
                <w:noProof w:val="0"/>
                <w:sz w:val="20"/>
                <w:szCs w:val="20"/>
              </w:rPr>
              <w:t>Davčna številka poročevalske FI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3834" w14:textId="77777777" w:rsidR="00E45DC0" w:rsidRDefault="00E45DC0">
            <w:pPr>
              <w:spacing w:line="260" w:lineRule="atLeast"/>
              <w:jc w:val="center"/>
              <w:rPr>
                <w:rFonts w:ascii="Arial" w:hAnsi="Arial"/>
                <w:noProof w:val="0"/>
                <w:sz w:val="20"/>
                <w:szCs w:val="20"/>
              </w:rPr>
            </w:pPr>
            <w:r>
              <w:rPr>
                <w:rFonts w:ascii="Arial" w:hAnsi="Arial"/>
                <w:noProof w:val="0"/>
                <w:sz w:val="20"/>
                <w:szCs w:val="20"/>
              </w:rPr>
              <w:t>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E9A0" w14:textId="77777777" w:rsidR="00E45DC0" w:rsidRDefault="00E45DC0">
            <w:pPr>
              <w:spacing w:line="260" w:lineRule="atLeast"/>
              <w:jc w:val="center"/>
              <w:rPr>
                <w:rFonts w:ascii="Arial" w:hAnsi="Arial"/>
                <w:noProof w:val="0"/>
                <w:sz w:val="20"/>
                <w:szCs w:val="20"/>
              </w:rPr>
            </w:pPr>
            <w:r>
              <w:rPr>
                <w:rFonts w:ascii="Arial" w:hAnsi="Arial"/>
                <w:noProof w:val="0"/>
                <w:sz w:val="20"/>
                <w:szCs w:val="20"/>
              </w:rPr>
              <w:t>8 mestna veljavna davčna številka</w:t>
            </w:r>
          </w:p>
        </w:tc>
      </w:tr>
      <w:tr w:rsidR="00E45DC0" w14:paraId="1D197CDB" w14:textId="77777777" w:rsidTr="00E45DC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9093" w14:textId="77777777" w:rsidR="00E45DC0" w:rsidRDefault="00E45DC0">
            <w:pPr>
              <w:spacing w:line="260" w:lineRule="atLeast"/>
              <w:rPr>
                <w:rFonts w:ascii="Arial" w:hAnsi="Arial"/>
                <w:noProof w:val="0"/>
                <w:sz w:val="20"/>
                <w:szCs w:val="20"/>
              </w:rPr>
            </w:pPr>
            <w:r>
              <w:rPr>
                <w:rFonts w:ascii="Arial" w:hAnsi="Arial"/>
                <w:noProof w:val="0"/>
                <w:sz w:val="20"/>
                <w:szCs w:val="20"/>
              </w:rPr>
              <w:t>Datum in ura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5F8C" w14:textId="77777777" w:rsidR="00E45DC0" w:rsidRDefault="00E45DC0">
            <w:pPr>
              <w:spacing w:line="260" w:lineRule="atLeast"/>
              <w:jc w:val="center"/>
              <w:rPr>
                <w:rFonts w:ascii="Arial" w:hAnsi="Arial"/>
                <w:noProof w:val="0"/>
                <w:sz w:val="20"/>
                <w:szCs w:val="20"/>
              </w:rPr>
            </w:pPr>
            <w:r>
              <w:rPr>
                <w:rFonts w:ascii="Arial" w:hAnsi="Arial"/>
                <w:noProof w:val="0"/>
                <w:sz w:val="20"/>
                <w:szCs w:val="20"/>
              </w:rPr>
              <w:t>17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595A" w14:textId="77777777" w:rsidR="00E45DC0" w:rsidRDefault="00E45DC0">
            <w:pPr>
              <w:spacing w:line="260" w:lineRule="atLeast"/>
              <w:jc w:val="center"/>
              <w:rPr>
                <w:rFonts w:ascii="Arial" w:hAnsi="Arial"/>
                <w:noProof w:val="0"/>
                <w:sz w:val="20"/>
                <w:szCs w:val="20"/>
              </w:rPr>
            </w:pPr>
            <w:r>
              <w:rPr>
                <w:rFonts w:ascii="Arial" w:hAnsi="Arial"/>
                <w:noProof w:val="0"/>
                <w:sz w:val="20"/>
                <w:szCs w:val="20"/>
              </w:rPr>
              <w:t>YYYYMMDDhhmmsssss</w:t>
            </w:r>
          </w:p>
        </w:tc>
      </w:tr>
    </w:tbl>
    <w:p w14:paraId="75D7A902" w14:textId="77777777" w:rsidR="00E45DC0" w:rsidRDefault="00E45DC0" w:rsidP="00E45DC0">
      <w:pPr>
        <w:spacing w:line="260" w:lineRule="atLeast"/>
        <w:rPr>
          <w:rFonts w:ascii="Arial" w:hAnsi="Arial"/>
          <w:noProof w:val="0"/>
          <w:sz w:val="22"/>
          <w:szCs w:val="22"/>
        </w:rPr>
      </w:pPr>
    </w:p>
    <w:p w14:paraId="6D7BAE8E" w14:textId="77777777" w:rsidR="00E45DC0" w:rsidRDefault="00E45DC0" w:rsidP="00E45DC0">
      <w:pPr>
        <w:spacing w:line="260" w:lineRule="atLeast"/>
        <w:rPr>
          <w:rFonts w:ascii="Arial" w:hAnsi="Arial"/>
          <w:noProof w:val="0"/>
          <w:sz w:val="20"/>
          <w:szCs w:val="20"/>
        </w:rPr>
      </w:pPr>
      <w:r>
        <w:rPr>
          <w:rFonts w:ascii="Arial" w:hAnsi="Arial"/>
          <w:noProof w:val="0"/>
          <w:sz w:val="20"/>
          <w:szCs w:val="20"/>
        </w:rPr>
        <w:t xml:space="preserve">Ločilo med posameznimi elementi </w:t>
      </w:r>
      <w:r>
        <w:rPr>
          <w:rFonts w:ascii="Arial" w:hAnsi="Arial" w:cs="Arial"/>
          <w:noProof w:val="0"/>
          <w:sz w:val="20"/>
          <w:szCs w:val="20"/>
        </w:rPr>
        <w:t>je znak »-«.</w:t>
      </w:r>
    </w:p>
    <w:p w14:paraId="3CE46F1A" w14:textId="77777777" w:rsidR="00E45DC0" w:rsidRDefault="00E45DC0" w:rsidP="00E45DC0">
      <w:pPr>
        <w:spacing w:line="260" w:lineRule="atLeast"/>
        <w:rPr>
          <w:rFonts w:ascii="Arial" w:hAnsi="Arial"/>
          <w:noProof w:val="0"/>
          <w:sz w:val="22"/>
          <w:szCs w:val="22"/>
        </w:rPr>
      </w:pPr>
    </w:p>
    <w:p w14:paraId="2287197B" w14:textId="76D5E85D" w:rsidR="00E45DC0" w:rsidRDefault="00E45DC0" w:rsidP="00E45DC0">
      <w:pPr>
        <w:spacing w:line="260" w:lineRule="atLeast"/>
        <w:rPr>
          <w:rFonts w:ascii="Arial" w:hAnsi="Arial"/>
          <w:noProof w:val="0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668254" wp14:editId="4E74752A">
                <wp:simplePos x="0" y="0"/>
                <wp:positionH relativeFrom="margin">
                  <wp:posOffset>63096</wp:posOffset>
                </wp:positionH>
                <wp:positionV relativeFrom="paragraph">
                  <wp:posOffset>6235</wp:posOffset>
                </wp:positionV>
                <wp:extent cx="2694709" cy="448310"/>
                <wp:effectExtent l="0" t="0" r="10795" b="27940"/>
                <wp:wrapNone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709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28244" w14:textId="77777777" w:rsidR="002E04D0" w:rsidRDefault="002E04D0" w:rsidP="00E45DC0">
                            <w:pPr>
                              <w:spacing w:line="260" w:lineRule="atLeast"/>
                              <w:rPr>
                                <w:rFonts w:ascii="Arial" w:hAnsi="Arial"/>
                                <w:noProof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 w:val="0"/>
                                <w:sz w:val="20"/>
                                <w:szCs w:val="20"/>
                              </w:rPr>
                              <w:t>Primer:</w:t>
                            </w:r>
                          </w:p>
                          <w:p w14:paraId="1B6C5BEC" w14:textId="0F72CC4D" w:rsidR="002E04D0" w:rsidRDefault="002E04D0" w:rsidP="00E45DC0">
                            <w:pPr>
                              <w:spacing w:line="260" w:lineRule="atLeast"/>
                              <w:rPr>
                                <w:rFonts w:ascii="Arial" w:hAnsi="Arial"/>
                                <w:noProof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 w:val="0"/>
                                <w:sz w:val="20"/>
                                <w:szCs w:val="20"/>
                              </w:rPr>
                              <w:t>FATCA-12345678-20161003083540125</w:t>
                            </w:r>
                          </w:p>
                          <w:p w14:paraId="270F31D2" w14:textId="77777777" w:rsidR="002E04D0" w:rsidRDefault="002E04D0" w:rsidP="00E45D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68254" id="_x0000_t202" coordsize="21600,21600" o:spt="202" path="m,l,21600r21600,l21600,xe">
                <v:stroke joinstyle="miter"/>
                <v:path gradientshapeok="t" o:connecttype="rect"/>
              </v:shapetype>
              <v:shape id="Polje z besedilom 11" o:spid="_x0000_s1026" type="#_x0000_t202" style="position:absolute;margin-left:4.95pt;margin-top:.5pt;width:212.2pt;height:35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" fillcolor="white [3201]" strokecolor="black [3200]" strokeweight="2pt">
                <v:textbox>
                  <w:txbxContent>
                    <w:p w14:paraId="5EA28244" w14:textId="77777777" w:rsidR="002E04D0" w:rsidRDefault="002E04D0" w:rsidP="00E45DC0">
                      <w:pPr>
                        <w:spacing w:line="260" w:lineRule="atLeast"/>
                        <w:rPr>
                          <w:rFonts w:ascii="Arial" w:hAnsi="Arial"/>
                          <w:noProof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noProof w:val="0"/>
                          <w:sz w:val="20"/>
                          <w:szCs w:val="20"/>
                        </w:rPr>
                        <w:t>Primer:</w:t>
                      </w:r>
                    </w:p>
                    <w:p w14:paraId="1B6C5BEC" w14:textId="0F72CC4D" w:rsidR="002E04D0" w:rsidRDefault="002E04D0" w:rsidP="00E45DC0">
                      <w:pPr>
                        <w:spacing w:line="260" w:lineRule="atLeast"/>
                        <w:rPr>
                          <w:rFonts w:ascii="Arial" w:hAnsi="Arial"/>
                          <w:noProof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noProof w:val="0"/>
                          <w:sz w:val="20"/>
                          <w:szCs w:val="20"/>
                        </w:rPr>
                        <w:t>FATCA-12345678-20161003083540125</w:t>
                      </w:r>
                    </w:p>
                    <w:p w14:paraId="270F31D2" w14:textId="77777777" w:rsidR="002E04D0" w:rsidRDefault="002E04D0" w:rsidP="00E45DC0"/>
                  </w:txbxContent>
                </v:textbox>
                <w10:wrap anchorx="margin"/>
              </v:shape>
            </w:pict>
          </mc:Fallback>
        </mc:AlternateContent>
      </w:r>
    </w:p>
    <w:p w14:paraId="33E93FC7" w14:textId="77777777" w:rsidR="00E45DC0" w:rsidRDefault="00E45DC0" w:rsidP="00E45DC0">
      <w:pPr>
        <w:spacing w:line="260" w:lineRule="atLeast"/>
        <w:rPr>
          <w:rFonts w:ascii="Arial" w:hAnsi="Arial"/>
          <w:noProof w:val="0"/>
          <w:sz w:val="22"/>
          <w:szCs w:val="22"/>
        </w:rPr>
      </w:pPr>
    </w:p>
    <w:p w14:paraId="164082B2" w14:textId="77777777" w:rsidR="00E45DC0" w:rsidRDefault="00E45DC0" w:rsidP="00E45DC0">
      <w:pPr>
        <w:spacing w:line="260" w:lineRule="atLeast"/>
        <w:rPr>
          <w:rFonts w:ascii="Arial" w:hAnsi="Arial"/>
          <w:noProof w:val="0"/>
          <w:sz w:val="22"/>
          <w:szCs w:val="22"/>
        </w:rPr>
      </w:pPr>
    </w:p>
    <w:p w14:paraId="43E2B27E" w14:textId="77777777" w:rsidR="00E45DC0" w:rsidRDefault="00E45DC0" w:rsidP="00E45DC0">
      <w:pPr>
        <w:spacing w:line="260" w:lineRule="atLeast"/>
        <w:rPr>
          <w:rFonts w:ascii="Arial" w:hAnsi="Arial"/>
          <w:noProof w:val="0"/>
          <w:sz w:val="22"/>
          <w:szCs w:val="22"/>
        </w:rPr>
      </w:pPr>
    </w:p>
    <w:p w14:paraId="5F520DC9" w14:textId="27C02491" w:rsidR="00E45DC0" w:rsidRDefault="00E45DC0" w:rsidP="00E93AD1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65412C3C" w14:textId="73453C86" w:rsidR="00F327B9" w:rsidRDefault="00935E16" w:rsidP="00EE622B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EE622B">
        <w:rPr>
          <w:rFonts w:ascii="Arial" w:hAnsi="Arial" w:cs="Arial"/>
          <w:noProof w:val="0"/>
          <w:sz w:val="20"/>
          <w:szCs w:val="20"/>
        </w:rPr>
        <w:lastRenderedPageBreak/>
        <w:t xml:space="preserve">Ime datoteke na strani </w:t>
      </w:r>
      <w:r w:rsidR="0003005B">
        <w:rPr>
          <w:rFonts w:ascii="Arial" w:hAnsi="Arial" w:cs="Arial"/>
          <w:noProof w:val="0"/>
          <w:sz w:val="20"/>
          <w:szCs w:val="20"/>
        </w:rPr>
        <w:t>poročevalske FI</w:t>
      </w:r>
      <w:r w:rsidR="008F7300" w:rsidRPr="00EE622B">
        <w:rPr>
          <w:rFonts w:ascii="Arial" w:hAnsi="Arial" w:cs="Arial"/>
          <w:noProof w:val="0"/>
          <w:sz w:val="20"/>
          <w:szCs w:val="20"/>
        </w:rPr>
        <w:t xml:space="preserve">, ki uporablja </w:t>
      </w:r>
      <w:r w:rsidRPr="00055125">
        <w:rPr>
          <w:rFonts w:ascii="Arial" w:hAnsi="Arial" w:cs="Arial"/>
          <w:b/>
          <w:noProof w:val="0"/>
          <w:sz w:val="20"/>
          <w:szCs w:val="20"/>
        </w:rPr>
        <w:t>informacijsko rešitev ZBSB2B</w:t>
      </w:r>
      <w:r w:rsidR="00DA1A90" w:rsidRPr="00EE622B">
        <w:rPr>
          <w:rFonts w:ascii="Arial" w:hAnsi="Arial" w:cs="Arial"/>
          <w:noProof w:val="0"/>
          <w:sz w:val="20"/>
          <w:szCs w:val="20"/>
        </w:rPr>
        <w:t>,</w:t>
      </w:r>
      <w:r w:rsidRPr="00EE622B">
        <w:rPr>
          <w:rFonts w:ascii="Arial" w:hAnsi="Arial" w:cs="Arial"/>
          <w:noProof w:val="0"/>
          <w:sz w:val="20"/>
          <w:szCs w:val="20"/>
        </w:rPr>
        <w:t xml:space="preserve"> je </w:t>
      </w:r>
      <w:r w:rsidR="0003005B">
        <w:rPr>
          <w:rFonts w:ascii="Arial" w:hAnsi="Arial" w:cs="Arial"/>
          <w:noProof w:val="0"/>
          <w:sz w:val="20"/>
          <w:szCs w:val="20"/>
        </w:rPr>
        <w:t>sestavljeno iz elementov</w:t>
      </w:r>
      <w:r w:rsidRPr="00EE622B">
        <w:rPr>
          <w:rFonts w:ascii="Arial" w:hAnsi="Arial" w:cs="Arial"/>
          <w:noProof w:val="0"/>
          <w:sz w:val="20"/>
          <w:szCs w:val="20"/>
        </w:rPr>
        <w:t>:</w:t>
      </w:r>
    </w:p>
    <w:p w14:paraId="51955AEC" w14:textId="77777777" w:rsidR="001278CE" w:rsidRDefault="001278CE" w:rsidP="00EE622B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528"/>
      </w:tblGrid>
      <w:tr w:rsidR="001278CE" w14:paraId="2C600676" w14:textId="77777777" w:rsidTr="001278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CD7E9D" w14:textId="77777777" w:rsidR="001278CE" w:rsidRDefault="001278CE">
            <w:pPr>
              <w:spacing w:line="260" w:lineRule="atLeast"/>
              <w:rPr>
                <w:rFonts w:ascii="Arial" w:hAnsi="Arial"/>
                <w:noProof w:val="0"/>
                <w:sz w:val="20"/>
                <w:szCs w:val="20"/>
              </w:rPr>
            </w:pPr>
            <w:r>
              <w:rPr>
                <w:rFonts w:ascii="Arial" w:hAnsi="Arial"/>
                <w:noProof w:val="0"/>
                <w:sz w:val="20"/>
                <w:szCs w:val="20"/>
              </w:rPr>
              <w:t>Deli imena datoteke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7F07EE" w14:textId="77777777" w:rsidR="001278CE" w:rsidRDefault="001278CE">
            <w:pPr>
              <w:spacing w:line="260" w:lineRule="atLeast"/>
              <w:jc w:val="center"/>
              <w:rPr>
                <w:rFonts w:ascii="Arial" w:hAnsi="Arial"/>
                <w:noProof w:val="0"/>
                <w:sz w:val="20"/>
                <w:szCs w:val="20"/>
              </w:rPr>
            </w:pPr>
            <w:r>
              <w:rPr>
                <w:rFonts w:ascii="Arial" w:hAnsi="Arial"/>
                <w:noProof w:val="0"/>
                <w:sz w:val="20"/>
                <w:szCs w:val="20"/>
              </w:rPr>
              <w:t>Vsebina</w:t>
            </w:r>
          </w:p>
        </w:tc>
      </w:tr>
      <w:tr w:rsidR="001278CE" w14:paraId="734BB840" w14:textId="77777777" w:rsidTr="001278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9DE7" w14:textId="77777777" w:rsidR="001278CE" w:rsidRDefault="001278CE">
            <w:pPr>
              <w:spacing w:line="260" w:lineRule="atLeast"/>
              <w:rPr>
                <w:rFonts w:ascii="Arial" w:hAnsi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IDFURS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9A3C" w14:textId="77777777" w:rsidR="001278CE" w:rsidRDefault="001278CE">
            <w:pPr>
              <w:spacing w:line="260" w:lineRule="atLeast"/>
              <w:jc w:val="center"/>
              <w:rPr>
                <w:rFonts w:ascii="Arial" w:hAnsi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Enolični identifikator FURS pri zavezancu za poročanje</w:t>
            </w:r>
          </w:p>
        </w:tc>
      </w:tr>
      <w:tr w:rsidR="001278CE" w14:paraId="2465947C" w14:textId="77777777" w:rsidTr="001278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61E4" w14:textId="74C3EFE1" w:rsidR="001278CE" w:rsidRDefault="001278CE">
            <w:pPr>
              <w:spacing w:line="260" w:lineRule="atLeast"/>
              <w:rPr>
                <w:rFonts w:ascii="Arial" w:hAnsi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FURSFATCA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3E60" w14:textId="77777777" w:rsidR="001278CE" w:rsidRDefault="001278CE">
            <w:pPr>
              <w:spacing w:line="260" w:lineRule="atLeast"/>
              <w:jc w:val="center"/>
              <w:rPr>
                <w:rFonts w:ascii="Arial" w:hAnsi="Arial"/>
                <w:noProof w:val="0"/>
                <w:sz w:val="20"/>
                <w:szCs w:val="20"/>
              </w:rPr>
            </w:pPr>
            <w:r>
              <w:rPr>
                <w:rFonts w:ascii="Arial" w:hAnsi="Arial"/>
                <w:noProof w:val="0"/>
                <w:sz w:val="20"/>
                <w:szCs w:val="20"/>
              </w:rPr>
              <w:t>Vrsta sporočila</w:t>
            </w:r>
          </w:p>
        </w:tc>
      </w:tr>
    </w:tbl>
    <w:p w14:paraId="67FE27F2" w14:textId="77777777" w:rsidR="001278CE" w:rsidRDefault="001278CE" w:rsidP="001278CE">
      <w:pPr>
        <w:spacing w:line="260" w:lineRule="atLeast"/>
        <w:rPr>
          <w:rFonts w:ascii="Arial" w:hAnsi="Arial"/>
          <w:noProof w:val="0"/>
          <w:sz w:val="20"/>
          <w:szCs w:val="20"/>
        </w:rPr>
      </w:pPr>
    </w:p>
    <w:p w14:paraId="1C4F60CF" w14:textId="77777777" w:rsidR="001278CE" w:rsidRDefault="001278CE" w:rsidP="001278CE">
      <w:pPr>
        <w:spacing w:line="260" w:lineRule="atLeast"/>
        <w:rPr>
          <w:rFonts w:ascii="Arial" w:hAnsi="Arial"/>
          <w:noProof w:val="0"/>
          <w:sz w:val="20"/>
          <w:szCs w:val="20"/>
        </w:rPr>
      </w:pPr>
      <w:r>
        <w:rPr>
          <w:rFonts w:ascii="Arial" w:hAnsi="Arial"/>
          <w:noProof w:val="0"/>
          <w:sz w:val="20"/>
          <w:szCs w:val="20"/>
        </w:rPr>
        <w:t xml:space="preserve">kjer je ločilo med posameznimi elementi </w:t>
      </w:r>
      <w:r>
        <w:rPr>
          <w:rFonts w:ascii="Arial" w:hAnsi="Arial" w:cs="Arial"/>
          <w:noProof w:val="0"/>
          <w:sz w:val="20"/>
          <w:szCs w:val="20"/>
        </w:rPr>
        <w:t>znak »</w:t>
      </w:r>
      <w:r>
        <w:rPr>
          <w:rFonts w:ascii="Arial" w:hAnsi="Arial" w:cs="Arial"/>
          <w:noProof w:val="0"/>
          <w:sz w:val="20"/>
          <w:szCs w:val="20"/>
        </w:rPr>
        <w:softHyphen/>
        <w:t xml:space="preserve">_«, ter elementi (parametra </w:t>
      </w:r>
      <w:r>
        <w:rPr>
          <w:rFonts w:ascii="Arial" w:hAnsi="Arial"/>
          <w:noProof w:val="0"/>
          <w:sz w:val="20"/>
          <w:szCs w:val="20"/>
        </w:rPr>
        <w:t>»packageId«):</w:t>
      </w:r>
    </w:p>
    <w:p w14:paraId="2C419C46" w14:textId="77777777" w:rsidR="001278CE" w:rsidRDefault="001278CE" w:rsidP="001278CE">
      <w:pPr>
        <w:spacing w:line="260" w:lineRule="atLeast"/>
        <w:rPr>
          <w:rFonts w:ascii="Arial" w:hAnsi="Arial"/>
          <w:noProof w:val="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1724"/>
        <w:gridCol w:w="3508"/>
      </w:tblGrid>
      <w:tr w:rsidR="001278CE" w14:paraId="089AD099" w14:textId="77777777" w:rsidTr="001278CE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14F04F" w14:textId="77777777" w:rsidR="001278CE" w:rsidRDefault="001278CE">
            <w:pPr>
              <w:spacing w:line="260" w:lineRule="atLeast"/>
              <w:rPr>
                <w:rFonts w:ascii="Arial" w:hAnsi="Arial"/>
                <w:noProof w:val="0"/>
                <w:sz w:val="20"/>
                <w:szCs w:val="20"/>
              </w:rPr>
            </w:pPr>
            <w:r>
              <w:rPr>
                <w:rFonts w:ascii="Arial" w:hAnsi="Arial"/>
                <w:noProof w:val="0"/>
                <w:sz w:val="20"/>
                <w:szCs w:val="20"/>
              </w:rPr>
              <w:t>Element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540074" w14:textId="77777777" w:rsidR="001278CE" w:rsidRDefault="001278CE">
            <w:pPr>
              <w:spacing w:line="260" w:lineRule="atLeast"/>
              <w:jc w:val="center"/>
              <w:rPr>
                <w:rFonts w:ascii="Arial" w:hAnsi="Arial"/>
                <w:noProof w:val="0"/>
                <w:sz w:val="20"/>
                <w:szCs w:val="20"/>
              </w:rPr>
            </w:pPr>
            <w:r>
              <w:rPr>
                <w:rFonts w:ascii="Arial" w:hAnsi="Arial"/>
                <w:noProof w:val="0"/>
                <w:sz w:val="20"/>
                <w:szCs w:val="20"/>
              </w:rPr>
              <w:t>Število mest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A268CA" w14:textId="77777777" w:rsidR="001278CE" w:rsidRDefault="001278CE">
            <w:pPr>
              <w:spacing w:line="260" w:lineRule="atLeast"/>
              <w:jc w:val="center"/>
              <w:rPr>
                <w:rFonts w:ascii="Arial" w:hAnsi="Arial"/>
                <w:noProof w:val="0"/>
                <w:sz w:val="20"/>
                <w:szCs w:val="20"/>
              </w:rPr>
            </w:pPr>
            <w:r>
              <w:rPr>
                <w:rFonts w:ascii="Arial" w:hAnsi="Arial"/>
                <w:noProof w:val="0"/>
                <w:sz w:val="20"/>
                <w:szCs w:val="20"/>
              </w:rPr>
              <w:t>Vsebina</w:t>
            </w:r>
          </w:p>
        </w:tc>
      </w:tr>
      <w:tr w:rsidR="001278CE" w14:paraId="03B4F1F3" w14:textId="77777777" w:rsidTr="001278CE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2E70" w14:textId="77777777" w:rsidR="001278CE" w:rsidRDefault="001278CE">
            <w:pPr>
              <w:spacing w:line="260" w:lineRule="atLeast"/>
              <w:rPr>
                <w:rFonts w:ascii="Arial" w:hAnsi="Arial"/>
                <w:noProof w:val="0"/>
                <w:sz w:val="20"/>
                <w:szCs w:val="20"/>
              </w:rPr>
            </w:pPr>
            <w:r>
              <w:rPr>
                <w:rFonts w:ascii="Arial" w:hAnsi="Arial"/>
                <w:noProof w:val="0"/>
                <w:sz w:val="20"/>
                <w:szCs w:val="20"/>
              </w:rPr>
              <w:t>Področje izmenjave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42A5" w14:textId="223816CC" w:rsidR="001278CE" w:rsidRDefault="001278CE">
            <w:pPr>
              <w:spacing w:line="260" w:lineRule="atLeast"/>
              <w:jc w:val="center"/>
              <w:rPr>
                <w:rFonts w:ascii="Arial" w:hAnsi="Arial"/>
                <w:noProof w:val="0"/>
                <w:sz w:val="20"/>
                <w:szCs w:val="20"/>
              </w:rPr>
            </w:pPr>
            <w:r>
              <w:rPr>
                <w:rFonts w:ascii="Arial" w:hAnsi="Arial"/>
                <w:noProof w:val="0"/>
                <w:sz w:val="20"/>
                <w:szCs w:val="20"/>
              </w:rPr>
              <w:t>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AA7A" w14:textId="450E6695" w:rsidR="001278CE" w:rsidRDefault="001278CE">
            <w:pPr>
              <w:spacing w:line="260" w:lineRule="atLeast"/>
              <w:jc w:val="center"/>
              <w:rPr>
                <w:rFonts w:ascii="Arial" w:hAnsi="Arial"/>
                <w:noProof w:val="0"/>
                <w:sz w:val="20"/>
                <w:szCs w:val="20"/>
              </w:rPr>
            </w:pPr>
            <w:r>
              <w:rPr>
                <w:rFonts w:ascii="Arial" w:hAnsi="Arial"/>
                <w:noProof w:val="0"/>
                <w:sz w:val="20"/>
                <w:szCs w:val="20"/>
              </w:rPr>
              <w:t>FATCA</w:t>
            </w:r>
          </w:p>
        </w:tc>
      </w:tr>
      <w:tr w:rsidR="001278CE" w14:paraId="2409DF11" w14:textId="77777777" w:rsidTr="001278CE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B2C5" w14:textId="77777777" w:rsidR="001278CE" w:rsidRDefault="001278CE">
            <w:pPr>
              <w:spacing w:line="260" w:lineRule="atLeast"/>
              <w:rPr>
                <w:rFonts w:ascii="Arial" w:hAnsi="Arial"/>
                <w:noProof w:val="0"/>
                <w:sz w:val="20"/>
                <w:szCs w:val="20"/>
              </w:rPr>
            </w:pPr>
            <w:r>
              <w:rPr>
                <w:rFonts w:ascii="Arial" w:hAnsi="Arial"/>
                <w:noProof w:val="0"/>
                <w:sz w:val="20"/>
                <w:szCs w:val="20"/>
              </w:rPr>
              <w:t>Davčna številka poročevalske FI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11F3" w14:textId="77777777" w:rsidR="001278CE" w:rsidRDefault="001278CE">
            <w:pPr>
              <w:spacing w:line="260" w:lineRule="atLeast"/>
              <w:jc w:val="center"/>
              <w:rPr>
                <w:rFonts w:ascii="Arial" w:hAnsi="Arial"/>
                <w:noProof w:val="0"/>
                <w:sz w:val="20"/>
                <w:szCs w:val="20"/>
              </w:rPr>
            </w:pPr>
            <w:r>
              <w:rPr>
                <w:rFonts w:ascii="Arial" w:hAnsi="Arial"/>
                <w:noProof w:val="0"/>
                <w:sz w:val="20"/>
                <w:szCs w:val="20"/>
              </w:rPr>
              <w:t>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5DB7" w14:textId="77777777" w:rsidR="001278CE" w:rsidRDefault="001278CE">
            <w:pPr>
              <w:spacing w:line="260" w:lineRule="atLeast"/>
              <w:jc w:val="center"/>
              <w:rPr>
                <w:rFonts w:ascii="Arial" w:hAnsi="Arial"/>
                <w:noProof w:val="0"/>
                <w:sz w:val="20"/>
                <w:szCs w:val="20"/>
              </w:rPr>
            </w:pPr>
            <w:r>
              <w:rPr>
                <w:rFonts w:ascii="Arial" w:hAnsi="Arial"/>
                <w:noProof w:val="0"/>
                <w:sz w:val="20"/>
                <w:szCs w:val="20"/>
              </w:rPr>
              <w:t>8 mestna veljavna davčna številka</w:t>
            </w:r>
          </w:p>
        </w:tc>
      </w:tr>
      <w:tr w:rsidR="001278CE" w14:paraId="2F570503" w14:textId="77777777" w:rsidTr="001278CE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61C0" w14:textId="77777777" w:rsidR="001278CE" w:rsidRDefault="001278CE">
            <w:pPr>
              <w:spacing w:line="260" w:lineRule="atLeast"/>
              <w:rPr>
                <w:rFonts w:ascii="Arial" w:hAnsi="Arial"/>
                <w:noProof w:val="0"/>
                <w:sz w:val="20"/>
                <w:szCs w:val="20"/>
              </w:rPr>
            </w:pPr>
            <w:r>
              <w:rPr>
                <w:rFonts w:ascii="Arial" w:hAnsi="Arial"/>
                <w:noProof w:val="0"/>
                <w:sz w:val="20"/>
                <w:szCs w:val="20"/>
              </w:rPr>
              <w:t>Datum in ura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BCAC" w14:textId="77777777" w:rsidR="001278CE" w:rsidRDefault="001278CE">
            <w:pPr>
              <w:spacing w:line="260" w:lineRule="atLeast"/>
              <w:jc w:val="center"/>
              <w:rPr>
                <w:rFonts w:ascii="Arial" w:hAnsi="Arial"/>
                <w:noProof w:val="0"/>
                <w:sz w:val="20"/>
                <w:szCs w:val="20"/>
              </w:rPr>
            </w:pPr>
            <w:r>
              <w:rPr>
                <w:rFonts w:ascii="Arial" w:hAnsi="Arial"/>
                <w:noProof w:val="0"/>
                <w:sz w:val="20"/>
                <w:szCs w:val="20"/>
              </w:rPr>
              <w:t>17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D5A0" w14:textId="77777777" w:rsidR="001278CE" w:rsidRDefault="001278CE">
            <w:pPr>
              <w:spacing w:line="260" w:lineRule="atLeast"/>
              <w:jc w:val="center"/>
              <w:rPr>
                <w:rFonts w:ascii="Arial" w:hAnsi="Arial"/>
                <w:noProof w:val="0"/>
                <w:sz w:val="20"/>
                <w:szCs w:val="20"/>
              </w:rPr>
            </w:pPr>
            <w:r>
              <w:rPr>
                <w:rFonts w:ascii="Arial" w:hAnsi="Arial"/>
                <w:noProof w:val="0"/>
                <w:sz w:val="20"/>
                <w:szCs w:val="20"/>
              </w:rPr>
              <w:t>YYYYMMDDhhmmsssss</w:t>
            </w:r>
          </w:p>
        </w:tc>
      </w:tr>
    </w:tbl>
    <w:p w14:paraId="38680C2C" w14:textId="77777777" w:rsidR="001278CE" w:rsidRDefault="001278CE" w:rsidP="001278CE">
      <w:pPr>
        <w:spacing w:line="260" w:lineRule="atLeast"/>
        <w:rPr>
          <w:rFonts w:ascii="Arial" w:hAnsi="Arial"/>
          <w:noProof w:val="0"/>
          <w:sz w:val="20"/>
          <w:szCs w:val="20"/>
        </w:rPr>
      </w:pPr>
    </w:p>
    <w:p w14:paraId="0AA7C3C9" w14:textId="77777777" w:rsidR="001278CE" w:rsidRDefault="001278CE" w:rsidP="001278CE">
      <w:pPr>
        <w:spacing w:line="260" w:lineRule="atLeast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/>
          <w:noProof w:val="0"/>
          <w:sz w:val="20"/>
          <w:szCs w:val="20"/>
        </w:rPr>
        <w:t xml:space="preserve">kjer je ločilo med posameznimi elementi </w:t>
      </w:r>
      <w:r>
        <w:rPr>
          <w:rFonts w:ascii="Arial" w:hAnsi="Arial" w:cs="Arial"/>
          <w:noProof w:val="0"/>
          <w:sz w:val="20"/>
          <w:szCs w:val="20"/>
        </w:rPr>
        <w:t>znak »-«.</w:t>
      </w:r>
    </w:p>
    <w:p w14:paraId="5CCF42C2" w14:textId="77777777" w:rsidR="001278CE" w:rsidRDefault="001278CE" w:rsidP="001278CE">
      <w:pPr>
        <w:spacing w:line="260" w:lineRule="atLeast"/>
        <w:rPr>
          <w:rFonts w:ascii="Arial" w:hAnsi="Arial"/>
          <w:noProof w:val="0"/>
          <w:sz w:val="20"/>
          <w:szCs w:val="20"/>
        </w:rPr>
      </w:pPr>
    </w:p>
    <w:p w14:paraId="610EBAA7" w14:textId="04267A4A" w:rsidR="001278CE" w:rsidRDefault="001278CE" w:rsidP="001278CE">
      <w:pPr>
        <w:spacing w:line="260" w:lineRule="atLeast"/>
        <w:rPr>
          <w:rFonts w:ascii="Arial" w:hAnsi="Arial"/>
          <w:noProof w:val="0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DB9EC2A" wp14:editId="2A7F47F6">
                <wp:simplePos x="0" y="0"/>
                <wp:positionH relativeFrom="margin">
                  <wp:posOffset>56168</wp:posOffset>
                </wp:positionH>
                <wp:positionV relativeFrom="paragraph">
                  <wp:posOffset>11430</wp:posOffset>
                </wp:positionV>
                <wp:extent cx="4024745" cy="448310"/>
                <wp:effectExtent l="0" t="0" r="13970" b="27940"/>
                <wp:wrapNone/>
                <wp:docPr id="65" name="Polje z besedilom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4745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5BBA2" w14:textId="77777777" w:rsidR="002E04D0" w:rsidRDefault="002E04D0" w:rsidP="001278CE">
                            <w:pPr>
                              <w:keepNext/>
                              <w:spacing w:line="260" w:lineRule="atLeast"/>
                              <w:rPr>
                                <w:rFonts w:ascii="Arial" w:hAnsi="Arial"/>
                                <w:noProof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 w:val="0"/>
                                <w:sz w:val="20"/>
                                <w:szCs w:val="20"/>
                              </w:rPr>
                              <w:t>Primer:</w:t>
                            </w:r>
                          </w:p>
                          <w:p w14:paraId="611C0E6A" w14:textId="32672F88" w:rsidR="002E04D0" w:rsidRDefault="002E04D0" w:rsidP="001278CE">
                            <w:pPr>
                              <w:spacing w:line="260" w:lineRule="atLeast"/>
                              <w:rPr>
                                <w:rFonts w:ascii="Arial" w:hAnsi="Arial"/>
                                <w:noProof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 w:val="0"/>
                                <w:sz w:val="20"/>
                                <w:szCs w:val="20"/>
                              </w:rPr>
                              <w:t>IDFURS_FURSFATCA_FATCA-12345678-20201003083540125</w:t>
                            </w:r>
                          </w:p>
                          <w:p w14:paraId="0C61ED2D" w14:textId="77777777" w:rsidR="002E04D0" w:rsidRDefault="002E04D0" w:rsidP="001278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9EC2A" id="Polje z besedilom 65" o:spid="_x0000_s1027" type="#_x0000_t202" style="position:absolute;margin-left:4.4pt;margin-top:.9pt;width:316.9pt;height:35.3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" fillcolor="white [3201]" strokecolor="black [3200]" strokeweight="2pt">
                <v:textbox>
                  <w:txbxContent>
                    <w:p w14:paraId="30A5BBA2" w14:textId="77777777" w:rsidR="002E04D0" w:rsidRDefault="002E04D0" w:rsidP="001278CE">
                      <w:pPr>
                        <w:keepNext/>
                        <w:spacing w:line="260" w:lineRule="atLeast"/>
                        <w:rPr>
                          <w:rFonts w:ascii="Arial" w:hAnsi="Arial"/>
                          <w:noProof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noProof w:val="0"/>
                          <w:sz w:val="20"/>
                          <w:szCs w:val="20"/>
                        </w:rPr>
                        <w:t>Primer:</w:t>
                      </w:r>
                    </w:p>
                    <w:p w14:paraId="611C0E6A" w14:textId="32672F88" w:rsidR="002E04D0" w:rsidRDefault="002E04D0" w:rsidP="001278CE">
                      <w:pPr>
                        <w:spacing w:line="260" w:lineRule="atLeast"/>
                        <w:rPr>
                          <w:rFonts w:ascii="Arial" w:hAnsi="Arial"/>
                          <w:noProof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noProof w:val="0"/>
                          <w:sz w:val="20"/>
                          <w:szCs w:val="20"/>
                        </w:rPr>
                        <w:t>IDFURS_FURSFATCA_FATCA-12345678-20201003083540125</w:t>
                      </w:r>
                    </w:p>
                    <w:p w14:paraId="0C61ED2D" w14:textId="77777777" w:rsidR="002E04D0" w:rsidRDefault="002E04D0" w:rsidP="001278CE"/>
                  </w:txbxContent>
                </v:textbox>
                <w10:wrap anchorx="margin"/>
              </v:shape>
            </w:pict>
          </mc:Fallback>
        </mc:AlternateContent>
      </w:r>
    </w:p>
    <w:p w14:paraId="0D1B8132" w14:textId="77777777" w:rsidR="001278CE" w:rsidRDefault="001278CE" w:rsidP="001278CE">
      <w:pPr>
        <w:spacing w:line="260" w:lineRule="atLeast"/>
        <w:rPr>
          <w:rFonts w:ascii="Arial" w:hAnsi="Arial"/>
          <w:noProof w:val="0"/>
          <w:sz w:val="22"/>
          <w:szCs w:val="22"/>
        </w:rPr>
      </w:pPr>
    </w:p>
    <w:p w14:paraId="73381D8C" w14:textId="77777777" w:rsidR="001278CE" w:rsidRDefault="001278CE" w:rsidP="001278CE">
      <w:pPr>
        <w:spacing w:line="260" w:lineRule="atLeast"/>
        <w:rPr>
          <w:rFonts w:ascii="Arial" w:hAnsi="Arial"/>
          <w:noProof w:val="0"/>
          <w:sz w:val="22"/>
          <w:szCs w:val="22"/>
        </w:rPr>
      </w:pPr>
    </w:p>
    <w:p w14:paraId="6A7C081B" w14:textId="77777777" w:rsidR="00E93AD1" w:rsidRDefault="00E93AD1" w:rsidP="001278CE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08BF6FF6" w14:textId="74063CEF" w:rsidR="001278CE" w:rsidRDefault="001278CE" w:rsidP="001278CE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Če datoteka n</w:t>
      </w:r>
      <w:r w:rsidR="000336F5">
        <w:rPr>
          <w:rFonts w:ascii="Arial" w:hAnsi="Arial" w:cs="Arial"/>
          <w:noProof w:val="0"/>
          <w:sz w:val="20"/>
          <w:szCs w:val="20"/>
        </w:rPr>
        <w:t>i</w:t>
      </w:r>
      <w:r>
        <w:rPr>
          <w:rFonts w:ascii="Arial" w:hAnsi="Arial" w:cs="Arial"/>
          <w:noProof w:val="0"/>
          <w:sz w:val="20"/>
          <w:szCs w:val="20"/>
        </w:rPr>
        <w:t xml:space="preserve"> poimenovana v skladu z zgoraj navedenim, FURS vrn</w:t>
      </w:r>
      <w:r w:rsidR="000336F5">
        <w:rPr>
          <w:rFonts w:ascii="Arial" w:hAnsi="Arial" w:cs="Arial"/>
          <w:noProof w:val="0"/>
          <w:sz w:val="20"/>
          <w:szCs w:val="20"/>
        </w:rPr>
        <w:t>e</w:t>
      </w:r>
      <w:r>
        <w:rPr>
          <w:rFonts w:ascii="Arial" w:hAnsi="Arial" w:cs="Arial"/>
          <w:noProof w:val="0"/>
          <w:sz w:val="20"/>
          <w:szCs w:val="20"/>
        </w:rPr>
        <w:t xml:space="preserve"> status »statusId«, ki je različen od </w:t>
      </w:r>
      <w:r w:rsidR="005B5C2F">
        <w:rPr>
          <w:rFonts w:ascii="Arial" w:hAnsi="Arial" w:cs="Arial"/>
          <w:noProof w:val="0"/>
          <w:sz w:val="20"/>
          <w:szCs w:val="20"/>
        </w:rPr>
        <w:t>»</w:t>
      </w:r>
      <w:r>
        <w:rPr>
          <w:rFonts w:ascii="Arial" w:hAnsi="Arial" w:cs="Arial"/>
          <w:noProof w:val="0"/>
          <w:sz w:val="20"/>
          <w:szCs w:val="20"/>
        </w:rPr>
        <w:t>OK</w:t>
      </w:r>
      <w:r w:rsidR="005B5C2F">
        <w:rPr>
          <w:rFonts w:ascii="Arial" w:hAnsi="Arial" w:cs="Arial"/>
          <w:noProof w:val="0"/>
          <w:sz w:val="20"/>
          <w:szCs w:val="20"/>
        </w:rPr>
        <w:t>«</w:t>
      </w:r>
      <w:r>
        <w:rPr>
          <w:rFonts w:ascii="Arial" w:hAnsi="Arial" w:cs="Arial"/>
          <w:noProof w:val="0"/>
          <w:sz w:val="20"/>
          <w:szCs w:val="20"/>
        </w:rPr>
        <w:t xml:space="preserve">, in smatra, da od poročevalske FI ni dobil ničesar oz. ignorira prejet dokument (evidentirana </w:t>
      </w:r>
      <w:r w:rsidR="000336F5">
        <w:rPr>
          <w:rFonts w:ascii="Arial" w:hAnsi="Arial" w:cs="Arial"/>
          <w:noProof w:val="0"/>
          <w:sz w:val="20"/>
          <w:szCs w:val="20"/>
        </w:rPr>
        <w:t xml:space="preserve">je </w:t>
      </w:r>
      <w:r>
        <w:rPr>
          <w:rFonts w:ascii="Arial" w:hAnsi="Arial" w:cs="Arial"/>
          <w:noProof w:val="0"/>
          <w:sz w:val="20"/>
          <w:szCs w:val="20"/>
        </w:rPr>
        <w:t>le napaka ob sprejemu). Poročevalska FI mora v tem primeru odpraviti napako ter ponovno poimenovati in poslati datoteko.</w:t>
      </w:r>
    </w:p>
    <w:p w14:paraId="350E36E4" w14:textId="77777777" w:rsidR="00EE622B" w:rsidRPr="00EE622B" w:rsidRDefault="00EE622B" w:rsidP="00EE622B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7B6093B4" w14:textId="77777777" w:rsidR="00E93AD1" w:rsidRPr="00C250CE" w:rsidRDefault="00E93AD1" w:rsidP="00E93AD1">
      <w:pPr>
        <w:rPr>
          <w:rFonts w:ascii="Arial" w:hAnsi="Arial" w:cs="Arial"/>
          <w:sz w:val="22"/>
          <w:szCs w:val="22"/>
        </w:rPr>
      </w:pPr>
    </w:p>
    <w:p w14:paraId="41BC3A20" w14:textId="67BE6920" w:rsidR="00935E16" w:rsidRPr="00EE622B" w:rsidRDefault="00935E16" w:rsidP="00055125">
      <w:pPr>
        <w:pStyle w:val="Naslov2"/>
      </w:pPr>
      <w:bookmarkStart w:id="23" w:name="_Toc337042214"/>
      <w:bookmarkStart w:id="24" w:name="_Toc81826619"/>
      <w:r w:rsidRPr="00EE622B">
        <w:t xml:space="preserve">Metoda </w:t>
      </w:r>
      <w:bookmarkEnd w:id="23"/>
      <w:r w:rsidR="00B84EC2">
        <w:t>»</w:t>
      </w:r>
      <w:r w:rsidRPr="00EE622B">
        <w:t>ReceivePackage</w:t>
      </w:r>
      <w:r w:rsidR="00B84EC2">
        <w:t>«</w:t>
      </w:r>
      <w:r w:rsidR="00717D06">
        <w:t xml:space="preserve"> (sprejem povratnih informacij iz FURS)</w:t>
      </w:r>
      <w:bookmarkEnd w:id="24"/>
    </w:p>
    <w:p w14:paraId="60B3DA90" w14:textId="77777777" w:rsidR="008471DD" w:rsidRPr="00C250CE" w:rsidRDefault="008471DD" w:rsidP="008471DD">
      <w:pPr>
        <w:rPr>
          <w:rFonts w:ascii="Arial" w:hAnsi="Arial" w:cs="Arial"/>
        </w:rPr>
      </w:pPr>
    </w:p>
    <w:p w14:paraId="44418B27" w14:textId="77777777" w:rsidR="00E45DC0" w:rsidRDefault="00E45DC0" w:rsidP="00E45DC0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/>
          <w:noProof w:val="0"/>
          <w:sz w:val="20"/>
          <w:szCs w:val="20"/>
        </w:rPr>
        <w:t xml:space="preserve">Poročevalske FI pridobijo povratno informacijo (statusno sporočilo) od FURS preko metode </w:t>
      </w:r>
      <w:r>
        <w:rPr>
          <w:rFonts w:ascii="Arial" w:hAnsi="Arial" w:cs="Arial"/>
          <w:noProof w:val="0"/>
          <w:sz w:val="20"/>
          <w:szCs w:val="20"/>
        </w:rPr>
        <w:t>»ReceivePackage«</w:t>
      </w:r>
      <w:r>
        <w:rPr>
          <w:rFonts w:ascii="Arial" w:hAnsi="Arial"/>
          <w:noProof w:val="0"/>
          <w:sz w:val="20"/>
          <w:szCs w:val="20"/>
        </w:rPr>
        <w:t xml:space="preserve">, ki jo morajo asinhrono klicati iz svojih aplikacij. Klic metode </w:t>
      </w:r>
      <w:r>
        <w:rPr>
          <w:rFonts w:ascii="Arial" w:hAnsi="Arial" w:cs="Arial"/>
          <w:noProof w:val="0"/>
          <w:sz w:val="20"/>
          <w:szCs w:val="20"/>
        </w:rPr>
        <w:t xml:space="preserve">»ReceivePackage« </w:t>
      </w:r>
      <w:r>
        <w:rPr>
          <w:rFonts w:ascii="Arial" w:hAnsi="Arial"/>
          <w:noProof w:val="0"/>
          <w:sz w:val="20"/>
          <w:szCs w:val="20"/>
        </w:rPr>
        <w:t xml:space="preserve">je potrebno ponavljati (periodično enkrat na dan) vse dokler poročevalska FI ne dobi statusnega sporočila od FURS. Za potrditev prejema tega statusnega sporočila prevzetega preko metode </w:t>
      </w:r>
      <w:r>
        <w:rPr>
          <w:rFonts w:ascii="Arial" w:hAnsi="Arial" w:cs="Arial"/>
          <w:noProof w:val="0"/>
          <w:sz w:val="20"/>
          <w:szCs w:val="20"/>
        </w:rPr>
        <w:t xml:space="preserve">»ReceivePackage« </w:t>
      </w:r>
      <w:r>
        <w:rPr>
          <w:rFonts w:ascii="Arial" w:hAnsi="Arial"/>
          <w:noProof w:val="0"/>
          <w:sz w:val="20"/>
          <w:szCs w:val="20"/>
        </w:rPr>
        <w:t xml:space="preserve">mora poročevalska FI klicati še metodo </w:t>
      </w:r>
      <w:r>
        <w:rPr>
          <w:rFonts w:ascii="Arial" w:hAnsi="Arial" w:cs="Arial"/>
          <w:noProof w:val="0"/>
          <w:sz w:val="20"/>
          <w:szCs w:val="20"/>
        </w:rPr>
        <w:t>»AckPackage«.</w:t>
      </w:r>
    </w:p>
    <w:p w14:paraId="491D4694" w14:textId="77777777" w:rsidR="00724DA9" w:rsidRDefault="00724DA9" w:rsidP="00E45DC0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74393C9F" w14:textId="07229D5C" w:rsidR="007D4AF0" w:rsidRPr="00BE1251" w:rsidRDefault="007D4AF0" w:rsidP="00864167">
      <w:pPr>
        <w:spacing w:line="260" w:lineRule="atLeast"/>
        <w:jc w:val="both"/>
        <w:rPr>
          <w:rFonts w:ascii="Arial" w:hAnsi="Arial"/>
          <w:noProof w:val="0"/>
          <w:sz w:val="20"/>
          <w:szCs w:val="20"/>
        </w:rPr>
      </w:pPr>
      <w:r w:rsidRPr="00BE1251">
        <w:rPr>
          <w:rFonts w:ascii="Arial" w:hAnsi="Arial"/>
          <w:noProof w:val="0"/>
          <w:sz w:val="20"/>
          <w:szCs w:val="20"/>
        </w:rPr>
        <w:t xml:space="preserve">Vrednost parametra »packageType« </w:t>
      </w:r>
      <w:r w:rsidR="00864167" w:rsidRPr="00BE1251">
        <w:rPr>
          <w:rFonts w:ascii="Arial" w:hAnsi="Arial"/>
          <w:noProof w:val="0"/>
          <w:sz w:val="20"/>
          <w:szCs w:val="20"/>
        </w:rPr>
        <w:t xml:space="preserve">v klicu metode </w:t>
      </w:r>
      <w:r w:rsidR="00864167" w:rsidRPr="00BE1251">
        <w:rPr>
          <w:rFonts w:ascii="Arial" w:hAnsi="Arial" w:cs="Arial"/>
          <w:noProof w:val="0"/>
          <w:sz w:val="20"/>
          <w:szCs w:val="20"/>
        </w:rPr>
        <w:t>»ReceivePackage«</w:t>
      </w:r>
      <w:r w:rsidR="00864167" w:rsidRPr="00BE1251">
        <w:rPr>
          <w:rFonts w:ascii="Arial" w:hAnsi="Arial"/>
          <w:noProof w:val="0"/>
          <w:sz w:val="20"/>
          <w:szCs w:val="20"/>
        </w:rPr>
        <w:t xml:space="preserve"> mora biti</w:t>
      </w:r>
      <w:r w:rsidRPr="00BE1251">
        <w:rPr>
          <w:rFonts w:ascii="Arial" w:hAnsi="Arial"/>
          <w:noProof w:val="0"/>
          <w:sz w:val="20"/>
          <w:szCs w:val="20"/>
        </w:rPr>
        <w:t xml:space="preserve"> »</w:t>
      </w:r>
      <w:r w:rsidRPr="00BE1251">
        <w:rPr>
          <w:rFonts w:ascii="Arial" w:hAnsi="Arial" w:cs="Arial"/>
          <w:noProof w:val="0"/>
          <w:sz w:val="20"/>
          <w:szCs w:val="20"/>
        </w:rPr>
        <w:t>FURSFATCA«.</w:t>
      </w:r>
    </w:p>
    <w:p w14:paraId="7C523C8D" w14:textId="77777777" w:rsidR="00724DA9" w:rsidRDefault="00724DA9" w:rsidP="00E45DC0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41BC3A23" w14:textId="244FDDE8" w:rsidR="00546A4E" w:rsidRPr="000336F5" w:rsidRDefault="00935E16">
      <w:pPr>
        <w:pStyle w:val="Naslov2"/>
      </w:pPr>
      <w:bookmarkStart w:id="25" w:name="_Toc41307265"/>
      <w:bookmarkStart w:id="26" w:name="_Toc41307267"/>
      <w:bookmarkStart w:id="27" w:name="_Toc41307269"/>
      <w:bookmarkStart w:id="28" w:name="_Toc41307270"/>
      <w:bookmarkStart w:id="29" w:name="_Toc41307272"/>
      <w:bookmarkStart w:id="30" w:name="_Toc479078709"/>
      <w:bookmarkStart w:id="31" w:name="_Toc479079271"/>
      <w:bookmarkStart w:id="32" w:name="_Toc81826620"/>
      <w:bookmarkEnd w:id="25"/>
      <w:bookmarkEnd w:id="26"/>
      <w:bookmarkEnd w:id="27"/>
      <w:bookmarkEnd w:id="28"/>
      <w:bookmarkEnd w:id="29"/>
      <w:r w:rsidRPr="000336F5">
        <w:t>P</w:t>
      </w:r>
      <w:r w:rsidR="00225B13" w:rsidRPr="000336F5">
        <w:t xml:space="preserve">reveritev </w:t>
      </w:r>
      <w:r w:rsidRPr="000336F5">
        <w:t xml:space="preserve">veljavnosti sporočila </w:t>
      </w:r>
      <w:r w:rsidR="00FB4B8E" w:rsidRPr="000336F5">
        <w:t>p</w:t>
      </w:r>
      <w:r w:rsidRPr="000336F5">
        <w:t>o FA</w:t>
      </w:r>
      <w:r w:rsidR="00AE0CA6" w:rsidRPr="000336F5">
        <w:t>T</w:t>
      </w:r>
      <w:r w:rsidRPr="000336F5">
        <w:t xml:space="preserve">CA </w:t>
      </w:r>
      <w:r w:rsidR="002A62C5" w:rsidRPr="000336F5">
        <w:t xml:space="preserve">XML </w:t>
      </w:r>
      <w:r w:rsidRPr="000336F5">
        <w:t>shemi</w:t>
      </w:r>
      <w:bookmarkEnd w:id="30"/>
      <w:bookmarkEnd w:id="31"/>
      <w:bookmarkEnd w:id="32"/>
      <w:r w:rsidR="00F52E4E" w:rsidRPr="000336F5">
        <w:t xml:space="preserve"> </w:t>
      </w:r>
    </w:p>
    <w:p w14:paraId="210DEC17" w14:textId="77777777" w:rsidR="00E24C9C" w:rsidRPr="00C250CE" w:rsidRDefault="00E24C9C" w:rsidP="00935E16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E13B25E" w14:textId="5F77E8D9" w:rsidR="004A5B16" w:rsidRPr="004E151F" w:rsidRDefault="004A5B16" w:rsidP="00055125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4E151F">
        <w:rPr>
          <w:rFonts w:ascii="Arial" w:hAnsi="Arial" w:cs="Arial"/>
          <w:sz w:val="20"/>
          <w:szCs w:val="20"/>
        </w:rPr>
        <w:t xml:space="preserve">Po </w:t>
      </w:r>
      <w:r w:rsidR="006D11C3">
        <w:rPr>
          <w:rFonts w:ascii="Arial" w:hAnsi="Arial" w:cs="Arial"/>
          <w:sz w:val="20"/>
          <w:szCs w:val="20"/>
        </w:rPr>
        <w:t>prejemu FATCA sporočila od</w:t>
      </w:r>
      <w:r w:rsidRPr="004E151F">
        <w:rPr>
          <w:rFonts w:ascii="Arial" w:hAnsi="Arial" w:cs="Arial"/>
          <w:sz w:val="20"/>
          <w:szCs w:val="20"/>
        </w:rPr>
        <w:t xml:space="preserve"> poročevalske FI FURS validira oziroma preveri tehnično veljavnost prejetega FATCA sporoči</w:t>
      </w:r>
      <w:r w:rsidR="005C5BE1">
        <w:rPr>
          <w:rFonts w:ascii="Arial" w:hAnsi="Arial" w:cs="Arial"/>
          <w:sz w:val="20"/>
          <w:szCs w:val="20"/>
        </w:rPr>
        <w:t>la in poročevalski FI pripravi</w:t>
      </w:r>
      <w:r w:rsidRPr="004E151F">
        <w:rPr>
          <w:rFonts w:ascii="Arial" w:hAnsi="Arial" w:cs="Arial"/>
          <w:sz w:val="20"/>
          <w:szCs w:val="20"/>
        </w:rPr>
        <w:t xml:space="preserve"> ustrezno povratno informacijo v obliki tehničnega statusnega sporočila. </w:t>
      </w:r>
    </w:p>
    <w:p w14:paraId="24AE6B16" w14:textId="77777777" w:rsidR="004A5B16" w:rsidRPr="004E151F" w:rsidRDefault="004A5B16" w:rsidP="00055125">
      <w:pPr>
        <w:spacing w:line="260" w:lineRule="atLeast"/>
        <w:rPr>
          <w:rFonts w:ascii="Arial" w:eastAsiaTheme="minorEastAsia" w:hAnsi="Arial" w:cs="Arial"/>
          <w:b/>
          <w:sz w:val="20"/>
          <w:szCs w:val="20"/>
        </w:rPr>
      </w:pPr>
    </w:p>
    <w:p w14:paraId="63695218" w14:textId="2615D389" w:rsidR="00B61139" w:rsidRDefault="004A5B16" w:rsidP="00055125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4E151F">
        <w:rPr>
          <w:rFonts w:ascii="Arial" w:hAnsi="Arial" w:cs="Arial"/>
          <w:sz w:val="20"/>
          <w:szCs w:val="20"/>
        </w:rPr>
        <w:t>Celoten proces validacije se sicer opravi na dveh ravneh, in sicer</w:t>
      </w:r>
      <w:r w:rsidR="00B61139">
        <w:rPr>
          <w:rFonts w:ascii="Arial" w:hAnsi="Arial" w:cs="Arial"/>
          <w:sz w:val="20"/>
          <w:szCs w:val="20"/>
        </w:rPr>
        <w:t xml:space="preserve"> </w:t>
      </w:r>
      <w:r w:rsidRPr="004E151F">
        <w:rPr>
          <w:rFonts w:ascii="Arial" w:hAnsi="Arial" w:cs="Arial"/>
          <w:sz w:val="20"/>
          <w:szCs w:val="20"/>
        </w:rPr>
        <w:t>na ravni</w:t>
      </w:r>
      <w:r w:rsidR="00B61139">
        <w:rPr>
          <w:rFonts w:ascii="Arial" w:hAnsi="Arial" w:cs="Arial"/>
          <w:sz w:val="20"/>
          <w:szCs w:val="20"/>
        </w:rPr>
        <w:t>:</w:t>
      </w:r>
    </w:p>
    <w:p w14:paraId="61090BAD" w14:textId="77777777" w:rsidR="00B61139" w:rsidRDefault="004A5B16" w:rsidP="00055125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4E151F">
        <w:rPr>
          <w:rFonts w:ascii="Arial" w:hAnsi="Arial" w:cs="Arial"/>
          <w:sz w:val="20"/>
          <w:szCs w:val="20"/>
        </w:rPr>
        <w:t xml:space="preserve"> (1) tehnične validacije FURS in </w:t>
      </w:r>
    </w:p>
    <w:p w14:paraId="5A221496" w14:textId="77777777" w:rsidR="00B61139" w:rsidRDefault="00B61139" w:rsidP="00055125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A5B16" w:rsidRPr="004E151F">
        <w:rPr>
          <w:rFonts w:ascii="Arial" w:hAnsi="Arial" w:cs="Arial"/>
          <w:sz w:val="20"/>
          <w:szCs w:val="20"/>
        </w:rPr>
        <w:t xml:space="preserve">(2) vsebinske validacije IRS. </w:t>
      </w:r>
    </w:p>
    <w:p w14:paraId="0EC4885D" w14:textId="77777777" w:rsidR="00B61139" w:rsidRDefault="00B61139" w:rsidP="00055125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524EE18A" w14:textId="2E610803" w:rsidR="004A5B16" w:rsidRDefault="004A5B16" w:rsidP="00055125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4E151F">
        <w:rPr>
          <w:rFonts w:ascii="Arial" w:hAnsi="Arial" w:cs="Arial"/>
          <w:sz w:val="20"/>
          <w:szCs w:val="20"/>
        </w:rPr>
        <w:t xml:space="preserve">FURS v procesu validacije preveri, ali prejeta sporočila ustrezajo </w:t>
      </w:r>
      <w:hyperlink r:id="rId20" w:history="1">
        <w:r w:rsidRPr="004E151F">
          <w:rPr>
            <w:rStyle w:val="Hiperpovezava"/>
            <w:rFonts w:ascii="Arial" w:hAnsi="Arial" w:cs="Arial"/>
            <w:sz w:val="20"/>
            <w:szCs w:val="20"/>
          </w:rPr>
          <w:t>FATCA XML shemi</w:t>
        </w:r>
      </w:hyperlink>
      <w:r w:rsidRPr="004E151F">
        <w:rPr>
          <w:rFonts w:ascii="Arial" w:hAnsi="Arial" w:cs="Arial"/>
          <w:sz w:val="20"/>
          <w:szCs w:val="20"/>
        </w:rPr>
        <w:t xml:space="preserve"> in ali podatki v sporočilu ustrezajo pravilom in vrednostim, kot so določena z Navodilom za dostavo informacij</w:t>
      </w:r>
      <w:r w:rsidR="00B61139">
        <w:rPr>
          <w:rFonts w:ascii="Arial" w:hAnsi="Arial" w:cs="Arial"/>
          <w:sz w:val="20"/>
          <w:szCs w:val="20"/>
        </w:rPr>
        <w:t xml:space="preserve"> in Tehničnim protokolom.</w:t>
      </w:r>
    </w:p>
    <w:p w14:paraId="231C4915" w14:textId="77777777" w:rsidR="00BC1C30" w:rsidRPr="004E151F" w:rsidRDefault="00BC1C30" w:rsidP="00055125">
      <w:pPr>
        <w:spacing w:line="260" w:lineRule="atLeast"/>
        <w:jc w:val="both"/>
        <w:rPr>
          <w:rStyle w:val="Hiperpovezava"/>
          <w:rFonts w:ascii="Arial" w:hAnsi="Arial" w:cs="Arial"/>
          <w:sz w:val="20"/>
          <w:szCs w:val="20"/>
        </w:rPr>
      </w:pPr>
    </w:p>
    <w:p w14:paraId="67D5BA86" w14:textId="5B7D1B61" w:rsidR="000336F5" w:rsidRDefault="004A5B16" w:rsidP="00055125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4E151F">
        <w:rPr>
          <w:rFonts w:ascii="Arial" w:hAnsi="Arial" w:cs="Arial"/>
          <w:sz w:val="20"/>
          <w:szCs w:val="20"/>
        </w:rPr>
        <w:lastRenderedPageBreak/>
        <w:t xml:space="preserve">Tehnično statusno sporočilo FURS vsebuje informacijo o tehnični potrditvi ali tehnični zavrnitvi prejete FATCA datoteke. Tehnično zavrnitveno statusno sporočilo vsebuje seznam kod napak ter opis posameznih napak, ki so navedene v </w:t>
      </w:r>
      <w:r w:rsidR="00E03592">
        <w:rPr>
          <w:rFonts w:ascii="Arial" w:hAnsi="Arial" w:cs="Arial"/>
          <w:sz w:val="20"/>
          <w:szCs w:val="20"/>
        </w:rPr>
        <w:t>dokumentu »FATCA</w:t>
      </w:r>
      <w:r w:rsidR="00C8181D">
        <w:rPr>
          <w:rFonts w:ascii="Arial" w:hAnsi="Arial" w:cs="Arial"/>
          <w:sz w:val="20"/>
          <w:szCs w:val="20"/>
        </w:rPr>
        <w:t xml:space="preserve"> - S</w:t>
      </w:r>
      <w:r w:rsidR="00E03592">
        <w:rPr>
          <w:rFonts w:ascii="Arial" w:hAnsi="Arial" w:cs="Arial"/>
          <w:sz w:val="20"/>
          <w:szCs w:val="20"/>
        </w:rPr>
        <w:t>eznam kod napak«, ki je pril</w:t>
      </w:r>
      <w:r w:rsidR="00B15FD0">
        <w:rPr>
          <w:rFonts w:ascii="Arial" w:hAnsi="Arial" w:cs="Arial"/>
          <w:sz w:val="20"/>
          <w:szCs w:val="20"/>
        </w:rPr>
        <w:t>oga</w:t>
      </w:r>
      <w:r w:rsidR="00E03592">
        <w:rPr>
          <w:rFonts w:ascii="Arial" w:hAnsi="Arial" w:cs="Arial"/>
          <w:sz w:val="20"/>
          <w:szCs w:val="20"/>
        </w:rPr>
        <w:t xml:space="preserve"> Tehničnega protokola</w:t>
      </w:r>
      <w:r w:rsidRPr="004E151F">
        <w:rPr>
          <w:rFonts w:ascii="Arial" w:hAnsi="Arial" w:cs="Arial"/>
          <w:sz w:val="20"/>
          <w:szCs w:val="20"/>
        </w:rPr>
        <w:t xml:space="preserve">. Pri tem je treba upoštevati, da prazne vrednosti ali presledki niso dovoljeni. Hkrati FURS preverja tudi prisotnost vrednosti opcijskih elementov in atributov, kar pomeni, da če so le-ti poročani, ne smejo imeti prazne oziroma nepravilne vrednosti. </w:t>
      </w:r>
    </w:p>
    <w:p w14:paraId="3F839AF5" w14:textId="77777777" w:rsidR="000336F5" w:rsidRDefault="000336F5" w:rsidP="000336F5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53E56428" w14:textId="3DE7410E" w:rsidR="006B7E13" w:rsidRDefault="004A5B16" w:rsidP="008D7155">
      <w:pPr>
        <w:tabs>
          <w:tab w:val="left" w:pos="6033"/>
        </w:tabs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A063C0">
        <w:rPr>
          <w:rFonts w:ascii="Arial" w:hAnsi="Arial" w:cs="Arial"/>
          <w:sz w:val="20"/>
          <w:szCs w:val="20"/>
        </w:rPr>
        <w:t>Statusno sporočilo</w:t>
      </w:r>
      <w:r w:rsidR="009522F2">
        <w:rPr>
          <w:rFonts w:ascii="Arial" w:hAnsi="Arial" w:cs="Arial"/>
          <w:sz w:val="20"/>
          <w:szCs w:val="20"/>
        </w:rPr>
        <w:t xml:space="preserve"> FURS</w:t>
      </w:r>
      <w:r w:rsidRPr="00A063C0">
        <w:rPr>
          <w:rFonts w:ascii="Arial" w:hAnsi="Arial" w:cs="Arial"/>
          <w:sz w:val="20"/>
          <w:szCs w:val="20"/>
        </w:rPr>
        <w:t xml:space="preserve"> je generirano v skladu z FATCA XML shemo za statusna sporočila</w:t>
      </w:r>
      <w:r w:rsidR="006B7E13">
        <w:rPr>
          <w:rFonts w:ascii="Arial" w:hAnsi="Arial" w:cs="Arial"/>
          <w:sz w:val="20"/>
          <w:szCs w:val="20"/>
        </w:rPr>
        <w:t xml:space="preserve"> (FATCA NOTIFICATION XML)</w:t>
      </w:r>
      <w:r w:rsidR="00BC1C30" w:rsidRPr="00A063C0">
        <w:rPr>
          <w:rFonts w:ascii="Arial" w:hAnsi="Arial" w:cs="Arial"/>
          <w:sz w:val="20"/>
          <w:szCs w:val="20"/>
        </w:rPr>
        <w:t xml:space="preserve">. </w:t>
      </w:r>
    </w:p>
    <w:p w14:paraId="544EBADB" w14:textId="77777777" w:rsidR="006B7E13" w:rsidRDefault="006B7E13" w:rsidP="008D7155">
      <w:pPr>
        <w:tabs>
          <w:tab w:val="left" w:pos="6033"/>
        </w:tabs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40C97662" w14:textId="2240477F" w:rsidR="00B61139" w:rsidRDefault="004A5B16" w:rsidP="008D7155">
      <w:pPr>
        <w:tabs>
          <w:tab w:val="left" w:pos="6033"/>
        </w:tabs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711266">
        <w:rPr>
          <w:rFonts w:ascii="Arial" w:hAnsi="Arial" w:cs="Arial"/>
          <w:sz w:val="20"/>
          <w:szCs w:val="20"/>
        </w:rPr>
        <w:t xml:space="preserve">V kolikor je FATCA sporočilo </w:t>
      </w:r>
      <w:r w:rsidRPr="00055125">
        <w:rPr>
          <w:rFonts w:ascii="Arial" w:hAnsi="Arial" w:cs="Arial"/>
          <w:b/>
          <w:sz w:val="20"/>
          <w:szCs w:val="20"/>
        </w:rPr>
        <w:t>tehnično veljavno</w:t>
      </w:r>
      <w:r w:rsidRPr="00711266">
        <w:rPr>
          <w:rFonts w:ascii="Arial" w:hAnsi="Arial" w:cs="Arial"/>
          <w:sz w:val="20"/>
          <w:szCs w:val="20"/>
        </w:rPr>
        <w:t>, FURS preko B2B kanala vrne poročevalski FI potrditveno statusno sporočilo</w:t>
      </w:r>
      <w:r w:rsidR="0036703A" w:rsidRPr="00711266">
        <w:rPr>
          <w:rFonts w:ascii="Arial" w:hAnsi="Arial" w:cs="Arial"/>
          <w:sz w:val="20"/>
          <w:szCs w:val="20"/>
        </w:rPr>
        <w:t xml:space="preserve">. V elementu </w:t>
      </w:r>
      <w:r w:rsidR="0036703A" w:rsidRPr="00055125">
        <w:rPr>
          <w:rFonts w:ascii="Arial" w:hAnsi="Arial" w:cs="Arial"/>
          <w:i/>
          <w:sz w:val="20"/>
          <w:szCs w:val="20"/>
        </w:rPr>
        <w:t>NotificationContentTx</w:t>
      </w:r>
      <w:r w:rsidR="00B957D2">
        <w:rPr>
          <w:rFonts w:ascii="Arial" w:hAnsi="Arial" w:cs="Arial"/>
          <w:i/>
          <w:sz w:val="20"/>
          <w:szCs w:val="20"/>
        </w:rPr>
        <w:t>t</w:t>
      </w:r>
      <w:r w:rsidRPr="00B61139">
        <w:rPr>
          <w:rFonts w:ascii="Arial" w:hAnsi="Arial" w:cs="Arial"/>
          <w:sz w:val="20"/>
          <w:szCs w:val="20"/>
        </w:rPr>
        <w:t xml:space="preserve"> </w:t>
      </w:r>
      <w:r w:rsidR="0036703A" w:rsidRPr="00711266">
        <w:rPr>
          <w:rFonts w:ascii="Arial" w:hAnsi="Arial" w:cs="Arial"/>
          <w:sz w:val="20"/>
          <w:szCs w:val="20"/>
        </w:rPr>
        <w:t xml:space="preserve">je navedeno besedilo: </w:t>
      </w:r>
    </w:p>
    <w:p w14:paraId="0CFF969E" w14:textId="77777777" w:rsidR="00B61139" w:rsidRDefault="00B61139" w:rsidP="00055125">
      <w:pPr>
        <w:pStyle w:val="Odstavekseznama"/>
        <w:tabs>
          <w:tab w:val="left" w:pos="6033"/>
        </w:tabs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4441E445" w14:textId="41AC2493" w:rsidR="00B61139" w:rsidRDefault="004A5B16" w:rsidP="00055125">
      <w:pPr>
        <w:pStyle w:val="Odstavekseznama"/>
        <w:tabs>
          <w:tab w:val="left" w:pos="6033"/>
        </w:tabs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DF1F51">
        <w:rPr>
          <w:rFonts w:ascii="Arial" w:hAnsi="Arial" w:cs="Arial"/>
          <w:sz w:val="20"/>
          <w:szCs w:val="20"/>
        </w:rPr>
        <w:t>»Sporočilo je tehnično veljavno in bo posredovano na IRS«.</w:t>
      </w:r>
    </w:p>
    <w:p w14:paraId="3C05B2E1" w14:textId="77777777" w:rsidR="00B61139" w:rsidRDefault="00B61139" w:rsidP="00055125">
      <w:pPr>
        <w:pStyle w:val="Odstavekseznama"/>
        <w:tabs>
          <w:tab w:val="left" w:pos="6033"/>
        </w:tabs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68FCB4CB" w14:textId="23F684ED" w:rsidR="004A5B16" w:rsidRPr="006B7E13" w:rsidRDefault="004A5B16" w:rsidP="006B7E13">
      <w:pPr>
        <w:tabs>
          <w:tab w:val="left" w:pos="6033"/>
        </w:tabs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B7E13">
        <w:rPr>
          <w:rFonts w:ascii="Arial" w:hAnsi="Arial" w:cs="Arial"/>
          <w:sz w:val="20"/>
          <w:szCs w:val="20"/>
        </w:rPr>
        <w:t>Sporočilo posamezne FI nato FURS posreduje na IRS, ki opravi vsebinsko preveritev sporočila. IRS v zvezi s tem vrne na FU</w:t>
      </w:r>
      <w:r w:rsidR="009522F2">
        <w:rPr>
          <w:rFonts w:ascii="Arial" w:hAnsi="Arial" w:cs="Arial"/>
          <w:sz w:val="20"/>
          <w:szCs w:val="20"/>
        </w:rPr>
        <w:t>RS vsebinsko statusno sporočilo,</w:t>
      </w:r>
      <w:r w:rsidRPr="006B7E13">
        <w:rPr>
          <w:rFonts w:ascii="Arial" w:hAnsi="Arial" w:cs="Arial"/>
          <w:sz w:val="20"/>
          <w:szCs w:val="20"/>
        </w:rPr>
        <w:t xml:space="preserve"> FURS pa to sporočilo posreduje naprej poročevalski FI na enak način kot tehnično statusno sporočilo preko B2B kanala.</w:t>
      </w:r>
    </w:p>
    <w:p w14:paraId="567498AF" w14:textId="1B1BB06F" w:rsidR="004A5B16" w:rsidRPr="00CA758B" w:rsidRDefault="004A5B16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0285800B" w14:textId="4BB95E03" w:rsidR="00B61139" w:rsidRPr="009522F2" w:rsidRDefault="009522F2" w:rsidP="009522F2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kolikor </w:t>
      </w:r>
      <w:r w:rsidR="00A83E3F" w:rsidRPr="009522F2">
        <w:rPr>
          <w:rFonts w:ascii="Arial" w:hAnsi="Arial" w:cs="Arial"/>
          <w:sz w:val="20"/>
          <w:szCs w:val="20"/>
        </w:rPr>
        <w:t xml:space="preserve">FATCA sporočilo </w:t>
      </w:r>
      <w:r w:rsidR="00A83E3F" w:rsidRPr="009522F2">
        <w:rPr>
          <w:rFonts w:ascii="Arial" w:hAnsi="Arial" w:cs="Arial"/>
          <w:b/>
          <w:sz w:val="20"/>
          <w:szCs w:val="20"/>
        </w:rPr>
        <w:t>ni tehnično veljavno</w:t>
      </w:r>
      <w:r w:rsidR="00A83E3F" w:rsidRPr="009522F2">
        <w:rPr>
          <w:rFonts w:ascii="Arial" w:hAnsi="Arial" w:cs="Arial"/>
          <w:sz w:val="20"/>
          <w:szCs w:val="20"/>
        </w:rPr>
        <w:t xml:space="preserve">, </w:t>
      </w:r>
      <w:r w:rsidR="00C34E88" w:rsidRPr="009522F2">
        <w:rPr>
          <w:rFonts w:ascii="Arial" w:hAnsi="Arial" w:cs="Arial"/>
          <w:noProof w:val="0"/>
          <w:sz w:val="20"/>
          <w:szCs w:val="20"/>
        </w:rPr>
        <w:t xml:space="preserve">FURS </w:t>
      </w:r>
      <w:r w:rsidR="00A83E3F" w:rsidRPr="009522F2">
        <w:rPr>
          <w:rFonts w:ascii="Arial" w:hAnsi="Arial" w:cs="Arial"/>
          <w:noProof w:val="0"/>
          <w:sz w:val="20"/>
          <w:szCs w:val="20"/>
        </w:rPr>
        <w:t xml:space="preserve">preko B2B kanala vrne </w:t>
      </w:r>
      <w:r w:rsidR="004C63FC" w:rsidRPr="009522F2">
        <w:rPr>
          <w:rFonts w:ascii="Arial" w:hAnsi="Arial" w:cs="Arial"/>
          <w:noProof w:val="0"/>
          <w:sz w:val="20"/>
          <w:szCs w:val="20"/>
        </w:rPr>
        <w:t>poročevalski</w:t>
      </w:r>
      <w:r w:rsidR="00A83E3F" w:rsidRPr="009522F2">
        <w:rPr>
          <w:rFonts w:ascii="Arial" w:hAnsi="Arial" w:cs="Arial"/>
          <w:noProof w:val="0"/>
          <w:sz w:val="20"/>
          <w:szCs w:val="20"/>
        </w:rPr>
        <w:t xml:space="preserve"> FI zavrnitveno statusno sporočilo. </w:t>
      </w:r>
      <w:r w:rsidR="00546A4E" w:rsidRPr="009522F2">
        <w:rPr>
          <w:rFonts w:ascii="Arial" w:hAnsi="Arial" w:cs="Arial"/>
          <w:noProof w:val="0"/>
          <w:sz w:val="20"/>
          <w:szCs w:val="20"/>
        </w:rPr>
        <w:t xml:space="preserve">V </w:t>
      </w:r>
      <w:r w:rsidR="00FD1776" w:rsidRPr="009522F2">
        <w:rPr>
          <w:rFonts w:ascii="Arial" w:hAnsi="Arial" w:cs="Arial"/>
          <w:noProof w:val="0"/>
          <w:sz w:val="20"/>
          <w:szCs w:val="20"/>
        </w:rPr>
        <w:t xml:space="preserve">sklopu </w:t>
      </w:r>
      <w:r w:rsidR="00FD1776" w:rsidRPr="009522F2">
        <w:rPr>
          <w:rFonts w:ascii="Arial" w:hAnsi="Arial" w:cs="Arial"/>
          <w:i/>
          <w:noProof w:val="0"/>
          <w:sz w:val="20"/>
          <w:szCs w:val="20"/>
        </w:rPr>
        <w:t>FATCARecord</w:t>
      </w:r>
      <w:r w:rsidR="00F86D02" w:rsidRPr="009522F2">
        <w:rPr>
          <w:rFonts w:ascii="Arial" w:hAnsi="Arial" w:cs="Arial"/>
          <w:i/>
          <w:noProof w:val="0"/>
          <w:sz w:val="20"/>
          <w:szCs w:val="20"/>
        </w:rPr>
        <w:t>ErrorGrp</w:t>
      </w:r>
      <w:r w:rsidR="00F86D02" w:rsidRPr="009522F2">
        <w:rPr>
          <w:rFonts w:ascii="Arial" w:hAnsi="Arial" w:cs="Arial"/>
          <w:noProof w:val="0"/>
          <w:sz w:val="20"/>
          <w:szCs w:val="20"/>
        </w:rPr>
        <w:t xml:space="preserve"> sta</w:t>
      </w:r>
      <w:r w:rsidR="00FD1776" w:rsidRPr="009522F2">
        <w:rPr>
          <w:rFonts w:ascii="Arial" w:hAnsi="Arial" w:cs="Arial"/>
          <w:noProof w:val="0"/>
          <w:sz w:val="20"/>
          <w:szCs w:val="20"/>
        </w:rPr>
        <w:t xml:space="preserve"> navedena koda in ime napake</w:t>
      </w:r>
      <w:r w:rsidR="00F86D02" w:rsidRPr="009522F2">
        <w:rPr>
          <w:rFonts w:ascii="Arial" w:hAnsi="Arial" w:cs="Arial"/>
          <w:noProof w:val="0"/>
          <w:sz w:val="20"/>
          <w:szCs w:val="20"/>
        </w:rPr>
        <w:t xml:space="preserve"> v skladu z dokumentom FATCA </w:t>
      </w:r>
      <w:r w:rsidR="00DC3BD7">
        <w:rPr>
          <w:rFonts w:ascii="Arial" w:hAnsi="Arial" w:cs="Arial"/>
          <w:noProof w:val="0"/>
          <w:sz w:val="20"/>
          <w:szCs w:val="20"/>
        </w:rPr>
        <w:t>– Seznam kod napak</w:t>
      </w:r>
      <w:r w:rsidR="00F86D02" w:rsidRPr="009522F2">
        <w:rPr>
          <w:rFonts w:ascii="Arial" w:hAnsi="Arial" w:cs="Arial"/>
          <w:noProof w:val="0"/>
          <w:sz w:val="20"/>
          <w:szCs w:val="20"/>
        </w:rPr>
        <w:t>, ki je priloga Tehničnega protokola</w:t>
      </w:r>
      <w:r w:rsidR="004A5B16" w:rsidRPr="009522F2">
        <w:rPr>
          <w:rFonts w:ascii="Arial" w:hAnsi="Arial" w:cs="Arial"/>
          <w:noProof w:val="0"/>
          <w:sz w:val="20"/>
          <w:szCs w:val="20"/>
        </w:rPr>
        <w:t>; v e</w:t>
      </w:r>
      <w:r w:rsidR="005F655D" w:rsidRPr="009522F2">
        <w:rPr>
          <w:rFonts w:ascii="Arial" w:hAnsi="Arial" w:cs="Arial"/>
          <w:noProof w:val="0"/>
          <w:sz w:val="20"/>
          <w:szCs w:val="20"/>
        </w:rPr>
        <w:t>lement</w:t>
      </w:r>
      <w:r w:rsidR="00711266" w:rsidRPr="009522F2">
        <w:rPr>
          <w:rFonts w:ascii="Arial" w:hAnsi="Arial" w:cs="Arial"/>
          <w:noProof w:val="0"/>
          <w:sz w:val="20"/>
          <w:szCs w:val="20"/>
        </w:rPr>
        <w:t>u</w:t>
      </w:r>
      <w:r w:rsidR="00FE3D57" w:rsidRPr="009522F2">
        <w:rPr>
          <w:rFonts w:ascii="Arial" w:hAnsi="Arial" w:cs="Arial"/>
          <w:noProof w:val="0"/>
          <w:sz w:val="20"/>
          <w:szCs w:val="20"/>
        </w:rPr>
        <w:t xml:space="preserve"> </w:t>
      </w:r>
      <w:r w:rsidR="00546A4E" w:rsidRPr="009522F2">
        <w:rPr>
          <w:rFonts w:ascii="Arial" w:hAnsi="Arial" w:cs="Arial"/>
          <w:i/>
          <w:noProof w:val="0"/>
          <w:sz w:val="20"/>
          <w:szCs w:val="20"/>
        </w:rPr>
        <w:t>»ActionRequestedTxt«</w:t>
      </w:r>
      <w:r w:rsidR="004A5B16" w:rsidRPr="009522F2">
        <w:rPr>
          <w:rFonts w:ascii="Arial" w:hAnsi="Arial" w:cs="Arial"/>
          <w:noProof w:val="0"/>
          <w:sz w:val="20"/>
          <w:szCs w:val="20"/>
        </w:rPr>
        <w:t xml:space="preserve"> pa je navedeno </w:t>
      </w:r>
      <w:r w:rsidR="0036703A" w:rsidRPr="009522F2">
        <w:rPr>
          <w:rFonts w:ascii="Arial" w:hAnsi="Arial" w:cs="Arial"/>
          <w:noProof w:val="0"/>
          <w:sz w:val="20"/>
          <w:szCs w:val="20"/>
        </w:rPr>
        <w:t>besedilo:</w:t>
      </w:r>
      <w:r w:rsidR="00FE3D57" w:rsidRPr="009522F2">
        <w:rPr>
          <w:rFonts w:ascii="Arial" w:hAnsi="Arial" w:cs="Arial"/>
          <w:noProof w:val="0"/>
          <w:sz w:val="20"/>
          <w:szCs w:val="20"/>
        </w:rPr>
        <w:t xml:space="preserve"> </w:t>
      </w:r>
    </w:p>
    <w:p w14:paraId="19A6569A" w14:textId="77777777" w:rsidR="00B61139" w:rsidRDefault="00B61139" w:rsidP="00055125">
      <w:pPr>
        <w:pStyle w:val="Odstavekseznama"/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45688E3C" w14:textId="77777777" w:rsidR="00B61139" w:rsidRPr="00055125" w:rsidRDefault="00B61139" w:rsidP="00055125">
      <w:pPr>
        <w:jc w:val="center"/>
        <w:rPr>
          <w:rFonts w:ascii="Arial" w:hAnsi="Arial" w:cs="Arial"/>
          <w:noProof w:val="0"/>
          <w:sz w:val="20"/>
          <w:szCs w:val="20"/>
        </w:rPr>
      </w:pPr>
      <w:r w:rsidRPr="00055125">
        <w:rPr>
          <w:rFonts w:ascii="Arial" w:hAnsi="Arial" w:cs="Arial"/>
          <w:sz w:val="20"/>
          <w:szCs w:val="20"/>
        </w:rPr>
        <w:t>»Sporočilo tehnično ni veljavno. Zahteva se odprava napak in ponovna predložitev datoteke.«</w:t>
      </w:r>
    </w:p>
    <w:p w14:paraId="0F5D0620" w14:textId="48E9A6BF" w:rsidR="00CE20D3" w:rsidRDefault="00B61139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DF1F51" w:rsidDel="00B61139">
        <w:rPr>
          <w:rFonts w:ascii="Arial" w:hAnsi="Arial" w:cs="Arial"/>
          <w:noProof w:val="0"/>
          <w:sz w:val="20"/>
          <w:szCs w:val="20"/>
        </w:rPr>
        <w:t xml:space="preserve"> </w:t>
      </w:r>
    </w:p>
    <w:p w14:paraId="2B4EE459" w14:textId="6B35B205" w:rsidR="00E94F94" w:rsidRDefault="00CE20D3" w:rsidP="00055125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0912DE">
        <w:rPr>
          <w:rFonts w:ascii="Arial" w:hAnsi="Arial" w:cs="Arial"/>
          <w:noProof w:val="0"/>
          <w:sz w:val="20"/>
          <w:szCs w:val="20"/>
        </w:rPr>
        <w:t xml:space="preserve">V primeru </w:t>
      </w:r>
      <w:r w:rsidR="00B61139">
        <w:rPr>
          <w:rFonts w:ascii="Arial" w:hAnsi="Arial" w:cs="Arial"/>
          <w:noProof w:val="0"/>
          <w:sz w:val="20"/>
          <w:szCs w:val="20"/>
        </w:rPr>
        <w:t xml:space="preserve">tehničnih </w:t>
      </w:r>
      <w:r w:rsidRPr="000912DE">
        <w:rPr>
          <w:rFonts w:ascii="Arial" w:hAnsi="Arial" w:cs="Arial"/>
          <w:noProof w:val="0"/>
          <w:sz w:val="20"/>
          <w:szCs w:val="20"/>
        </w:rPr>
        <w:t xml:space="preserve">napak se </w:t>
      </w:r>
      <w:r w:rsidR="00C956D2">
        <w:rPr>
          <w:rFonts w:ascii="Arial" w:hAnsi="Arial" w:cs="Arial"/>
          <w:noProof w:val="0"/>
          <w:sz w:val="20"/>
          <w:szCs w:val="20"/>
        </w:rPr>
        <w:t xml:space="preserve">torej </w:t>
      </w:r>
      <w:r w:rsidRPr="00E310CF">
        <w:rPr>
          <w:rFonts w:ascii="Arial" w:hAnsi="Arial" w:cs="Arial"/>
          <w:noProof w:val="0"/>
          <w:sz w:val="20"/>
          <w:szCs w:val="20"/>
        </w:rPr>
        <w:t xml:space="preserve">FATCA sporočilo zavrne in ne posreduje </w:t>
      </w:r>
      <w:r w:rsidR="00C956D2">
        <w:rPr>
          <w:rFonts w:ascii="Arial" w:hAnsi="Arial" w:cs="Arial"/>
          <w:noProof w:val="0"/>
          <w:sz w:val="20"/>
          <w:szCs w:val="20"/>
        </w:rPr>
        <w:t>na IRS</w:t>
      </w:r>
      <w:r w:rsidRPr="00E310CF">
        <w:rPr>
          <w:rFonts w:ascii="Arial" w:hAnsi="Arial" w:cs="Arial"/>
          <w:noProof w:val="0"/>
          <w:sz w:val="20"/>
          <w:szCs w:val="20"/>
        </w:rPr>
        <w:t>.</w:t>
      </w:r>
      <w:r w:rsidR="00C956D2">
        <w:rPr>
          <w:rFonts w:ascii="Arial" w:hAnsi="Arial" w:cs="Arial"/>
          <w:noProof w:val="0"/>
          <w:sz w:val="20"/>
          <w:szCs w:val="20"/>
        </w:rPr>
        <w:t xml:space="preserve"> Poročevalska</w:t>
      </w:r>
      <w:r w:rsidRPr="00E310CF">
        <w:rPr>
          <w:rFonts w:ascii="Arial" w:hAnsi="Arial" w:cs="Arial"/>
          <w:noProof w:val="0"/>
          <w:sz w:val="20"/>
          <w:szCs w:val="20"/>
        </w:rPr>
        <w:t xml:space="preserve"> FI mora </w:t>
      </w:r>
      <w:r w:rsidR="00C956D2">
        <w:rPr>
          <w:rFonts w:ascii="Arial" w:hAnsi="Arial" w:cs="Arial"/>
          <w:noProof w:val="0"/>
          <w:sz w:val="20"/>
          <w:szCs w:val="20"/>
        </w:rPr>
        <w:t xml:space="preserve">pripraviti in </w:t>
      </w:r>
      <w:r w:rsidRPr="00E310CF">
        <w:rPr>
          <w:rFonts w:ascii="Arial" w:hAnsi="Arial" w:cs="Arial"/>
          <w:noProof w:val="0"/>
          <w:sz w:val="20"/>
          <w:szCs w:val="20"/>
        </w:rPr>
        <w:t xml:space="preserve">posredovati novo </w:t>
      </w:r>
      <w:r w:rsidRPr="000F5C03">
        <w:rPr>
          <w:rFonts w:ascii="Arial" w:hAnsi="Arial" w:cs="Arial"/>
          <w:noProof w:val="0"/>
          <w:sz w:val="20"/>
          <w:szCs w:val="20"/>
        </w:rPr>
        <w:t xml:space="preserve">sporočilo. </w:t>
      </w:r>
    </w:p>
    <w:p w14:paraId="10B637AB" w14:textId="77777777" w:rsidR="00E94F94" w:rsidRDefault="00E94F94" w:rsidP="00055125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46D53881" w14:textId="77777777" w:rsidR="00E24C9C" w:rsidRPr="00C250CE" w:rsidRDefault="00E24C9C" w:rsidP="0026045F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41BC3A27" w14:textId="5D389D45" w:rsidR="00935E16" w:rsidRPr="00182BA7" w:rsidRDefault="0005573A">
      <w:pPr>
        <w:pStyle w:val="Naslov2"/>
        <w:rPr>
          <w:sz w:val="24"/>
          <w:szCs w:val="24"/>
        </w:rPr>
      </w:pPr>
      <w:bookmarkStart w:id="33" w:name="_Toc479077711"/>
      <w:bookmarkStart w:id="34" w:name="_Toc479078175"/>
      <w:bookmarkStart w:id="35" w:name="_Toc479078306"/>
      <w:bookmarkStart w:id="36" w:name="_Toc479078382"/>
      <w:bookmarkStart w:id="37" w:name="_Toc479078540"/>
      <w:bookmarkStart w:id="38" w:name="_Toc479078711"/>
      <w:bookmarkStart w:id="39" w:name="_Toc479078816"/>
      <w:bookmarkStart w:id="40" w:name="_Toc479079273"/>
      <w:bookmarkStart w:id="41" w:name="_Toc479079545"/>
      <w:bookmarkStart w:id="42" w:name="_Toc479079664"/>
      <w:bookmarkStart w:id="43" w:name="_Toc479079754"/>
      <w:bookmarkStart w:id="44" w:name="_Toc479080024"/>
      <w:bookmarkStart w:id="45" w:name="_Toc479080158"/>
      <w:bookmarkStart w:id="46" w:name="_Toc479080758"/>
      <w:bookmarkStart w:id="47" w:name="_Toc479080848"/>
      <w:bookmarkStart w:id="48" w:name="_Toc479080966"/>
      <w:bookmarkStart w:id="49" w:name="_Toc479078712"/>
      <w:bookmarkStart w:id="50" w:name="_Toc479079274"/>
      <w:bookmarkStart w:id="51" w:name="_Toc81826621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182BA7">
        <w:rPr>
          <w:sz w:val="24"/>
          <w:szCs w:val="24"/>
        </w:rPr>
        <w:t>P</w:t>
      </w:r>
      <w:r w:rsidR="004741B4" w:rsidRPr="00182BA7">
        <w:rPr>
          <w:sz w:val="24"/>
          <w:szCs w:val="24"/>
        </w:rPr>
        <w:t>rejem povratnih informacij s strani IRS</w:t>
      </w:r>
      <w:bookmarkEnd w:id="49"/>
      <w:bookmarkEnd w:id="50"/>
      <w:bookmarkEnd w:id="51"/>
    </w:p>
    <w:p w14:paraId="65267633" w14:textId="77777777" w:rsidR="00A27003" w:rsidRDefault="00A27003" w:rsidP="00C10CF8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757B03C7" w14:textId="7530EF7D" w:rsidR="00C10CF8" w:rsidRDefault="00C10CF8" w:rsidP="00020E0D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020E0D">
        <w:rPr>
          <w:rFonts w:ascii="Arial" w:hAnsi="Arial" w:cs="Arial"/>
          <w:sz w:val="20"/>
          <w:szCs w:val="20"/>
        </w:rPr>
        <w:t xml:space="preserve">IRS posreduje </w:t>
      </w:r>
      <w:r w:rsidR="00E310CF">
        <w:rPr>
          <w:rFonts w:ascii="Arial" w:hAnsi="Arial" w:cs="Arial"/>
          <w:sz w:val="20"/>
          <w:szCs w:val="20"/>
        </w:rPr>
        <w:t xml:space="preserve">povratno informacijo v obliki »NVF« sporočila </w:t>
      </w:r>
      <w:r w:rsidR="00E310CF" w:rsidRPr="00E910F5">
        <w:rPr>
          <w:rFonts w:ascii="Arial" w:hAnsi="Arial" w:cs="Arial"/>
          <w:sz w:val="20"/>
          <w:szCs w:val="20"/>
        </w:rPr>
        <w:t>(</w:t>
      </w:r>
      <w:r w:rsidR="00E310CF" w:rsidRPr="00E910F5">
        <w:rPr>
          <w:rFonts w:ascii="Arial" w:hAnsi="Arial" w:cs="Arial"/>
          <w:i/>
          <w:sz w:val="20"/>
          <w:szCs w:val="20"/>
        </w:rPr>
        <w:t>Notification Val</w:t>
      </w:r>
      <w:r w:rsidR="00627677" w:rsidRPr="00E910F5">
        <w:rPr>
          <w:rFonts w:ascii="Arial" w:hAnsi="Arial" w:cs="Arial"/>
          <w:i/>
          <w:sz w:val="20"/>
          <w:szCs w:val="20"/>
        </w:rPr>
        <w:t>id File</w:t>
      </w:r>
      <w:r w:rsidR="00E310CF" w:rsidRPr="00E910F5">
        <w:rPr>
          <w:rFonts w:ascii="Arial" w:hAnsi="Arial" w:cs="Arial"/>
          <w:sz w:val="20"/>
          <w:szCs w:val="20"/>
        </w:rPr>
        <w:t>)</w:t>
      </w:r>
      <w:r w:rsidR="00E310CF">
        <w:rPr>
          <w:rFonts w:ascii="Arial" w:hAnsi="Arial" w:cs="Arial"/>
          <w:sz w:val="20"/>
          <w:szCs w:val="20"/>
        </w:rPr>
        <w:t xml:space="preserve"> – potrditveno statusno sporočilo</w:t>
      </w:r>
      <w:r w:rsidR="000F5C03">
        <w:rPr>
          <w:rFonts w:ascii="Arial" w:hAnsi="Arial" w:cs="Arial"/>
          <w:sz w:val="20"/>
          <w:szCs w:val="20"/>
        </w:rPr>
        <w:t>, ki ima dve možnosti</w:t>
      </w:r>
      <w:r w:rsidR="000F5C03">
        <w:rPr>
          <w:rFonts w:ascii="Arial" w:hAnsi="Arial" w:cs="Arial"/>
          <w:noProof w:val="0"/>
          <w:sz w:val="20"/>
          <w:szCs w:val="20"/>
        </w:rPr>
        <w:t>:</w:t>
      </w:r>
    </w:p>
    <w:p w14:paraId="670A91A7" w14:textId="3206EB30" w:rsidR="000F5C03" w:rsidRDefault="000336F5" w:rsidP="00A23760">
      <w:pPr>
        <w:pStyle w:val="Odstavekseznama"/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l</w:t>
      </w:r>
      <w:r w:rsidR="000F5C03">
        <w:rPr>
          <w:rFonts w:ascii="Arial" w:hAnsi="Arial" w:cs="Arial"/>
          <w:noProof w:val="0"/>
          <w:sz w:val="20"/>
          <w:szCs w:val="20"/>
        </w:rPr>
        <w:t>ahko potrjuje vsebinsko brezhibnost FATCA zapisov</w:t>
      </w:r>
      <w:r>
        <w:rPr>
          <w:rFonts w:ascii="Arial" w:hAnsi="Arial" w:cs="Arial"/>
          <w:noProof w:val="0"/>
          <w:sz w:val="20"/>
          <w:szCs w:val="20"/>
        </w:rPr>
        <w:t>,</w:t>
      </w:r>
    </w:p>
    <w:p w14:paraId="7307DCD8" w14:textId="4EC985E1" w:rsidR="000F5C03" w:rsidRPr="00A23760" w:rsidRDefault="000336F5" w:rsidP="00A23760">
      <w:pPr>
        <w:pStyle w:val="Odstavekseznama"/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l</w:t>
      </w:r>
      <w:r w:rsidR="000F5C03">
        <w:rPr>
          <w:rFonts w:ascii="Arial" w:hAnsi="Arial" w:cs="Arial"/>
          <w:noProof w:val="0"/>
          <w:sz w:val="20"/>
          <w:szCs w:val="20"/>
        </w:rPr>
        <w:t>ahko pa vsebuje opise napak posameznih zapisov, ki jih mora poročevalska FI odpravit</w:t>
      </w:r>
      <w:r w:rsidR="002E7CAB">
        <w:rPr>
          <w:rFonts w:ascii="Arial" w:hAnsi="Arial" w:cs="Arial"/>
          <w:noProof w:val="0"/>
          <w:sz w:val="20"/>
          <w:szCs w:val="20"/>
        </w:rPr>
        <w:t>i</w:t>
      </w:r>
      <w:r w:rsidR="00ED70B1">
        <w:rPr>
          <w:rFonts w:ascii="Arial" w:hAnsi="Arial" w:cs="Arial"/>
          <w:noProof w:val="0"/>
          <w:sz w:val="20"/>
          <w:szCs w:val="20"/>
        </w:rPr>
        <w:t xml:space="preserve"> in ponovno posredovati datoteko </w:t>
      </w:r>
      <w:r w:rsidR="002E7CAB">
        <w:rPr>
          <w:rFonts w:ascii="Arial" w:hAnsi="Arial" w:cs="Arial"/>
          <w:noProof w:val="0"/>
          <w:sz w:val="20"/>
          <w:szCs w:val="20"/>
        </w:rPr>
        <w:t xml:space="preserve">s popravljenimi zapisi </w:t>
      </w:r>
      <w:r w:rsidR="00ED70B1">
        <w:rPr>
          <w:rFonts w:ascii="Arial" w:hAnsi="Arial" w:cs="Arial"/>
          <w:noProof w:val="0"/>
          <w:sz w:val="20"/>
          <w:szCs w:val="20"/>
        </w:rPr>
        <w:t>na FURS</w:t>
      </w:r>
      <w:r w:rsidR="000F5C03">
        <w:rPr>
          <w:rFonts w:ascii="Arial" w:hAnsi="Arial" w:cs="Arial"/>
          <w:noProof w:val="0"/>
          <w:sz w:val="20"/>
          <w:szCs w:val="20"/>
        </w:rPr>
        <w:t xml:space="preserve">. </w:t>
      </w:r>
    </w:p>
    <w:p w14:paraId="41DFE187" w14:textId="77777777" w:rsidR="00C10CF8" w:rsidRPr="00020E0D" w:rsidRDefault="00C10CF8" w:rsidP="00020E0D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23895801" w14:textId="7072DF6C" w:rsidR="00C10CF8" w:rsidRDefault="00C10CF8" w:rsidP="00182BA7">
      <w:pPr>
        <w:pStyle w:val="Default"/>
        <w:spacing w:line="260" w:lineRule="atLeast"/>
        <w:jc w:val="both"/>
        <w:rPr>
          <w:sz w:val="20"/>
          <w:szCs w:val="20"/>
        </w:rPr>
      </w:pPr>
      <w:r w:rsidRPr="00020E0D">
        <w:rPr>
          <w:sz w:val="20"/>
          <w:szCs w:val="20"/>
        </w:rPr>
        <w:t>Vsebinske napake so podane v</w:t>
      </w:r>
      <w:r w:rsidR="002848F3">
        <w:rPr>
          <w:sz w:val="20"/>
          <w:szCs w:val="20"/>
        </w:rPr>
        <w:t xml:space="preserve"> sklopu</w:t>
      </w:r>
      <w:r w:rsidRPr="00020E0D">
        <w:rPr>
          <w:sz w:val="20"/>
          <w:szCs w:val="20"/>
        </w:rPr>
        <w:t xml:space="preserve"> </w:t>
      </w:r>
      <w:r w:rsidRPr="00AC25C6">
        <w:rPr>
          <w:i/>
          <w:sz w:val="20"/>
          <w:szCs w:val="20"/>
        </w:rPr>
        <w:t>FATCARecordErrorGrp.</w:t>
      </w:r>
      <w:r w:rsidRPr="00020E0D">
        <w:rPr>
          <w:sz w:val="20"/>
          <w:szCs w:val="20"/>
        </w:rPr>
        <w:t xml:space="preserve"> Vsaka napaka vsebuje opis in rok za </w:t>
      </w:r>
      <w:r w:rsidR="00182BA7">
        <w:rPr>
          <w:sz w:val="20"/>
          <w:szCs w:val="20"/>
        </w:rPr>
        <w:t>odpravo</w:t>
      </w:r>
      <w:r w:rsidR="002848F3">
        <w:rPr>
          <w:sz w:val="20"/>
          <w:szCs w:val="20"/>
        </w:rPr>
        <w:t>, ki je 120 dni.</w:t>
      </w:r>
      <w:r w:rsidR="00EF1D04">
        <w:rPr>
          <w:sz w:val="20"/>
          <w:szCs w:val="20"/>
        </w:rPr>
        <w:t xml:space="preserve"> Kode napak so naveden</w:t>
      </w:r>
      <w:r w:rsidR="000336F5">
        <w:rPr>
          <w:sz w:val="20"/>
          <w:szCs w:val="20"/>
        </w:rPr>
        <w:t>e</w:t>
      </w:r>
      <w:r w:rsidR="00EF1D04">
        <w:rPr>
          <w:sz w:val="20"/>
          <w:szCs w:val="20"/>
        </w:rPr>
        <w:t xml:space="preserve"> v vodiču glede povratnih statusnih sporočil</w:t>
      </w:r>
      <w:r w:rsidR="00BC1C30">
        <w:rPr>
          <w:sz w:val="20"/>
          <w:szCs w:val="20"/>
        </w:rPr>
        <w:t xml:space="preserve"> (</w:t>
      </w:r>
      <w:r w:rsidR="00912275">
        <w:rPr>
          <w:sz w:val="20"/>
          <w:szCs w:val="20"/>
        </w:rPr>
        <w:t xml:space="preserve">FATCA Reports, </w:t>
      </w:r>
      <w:r w:rsidR="00BC1C30" w:rsidRPr="00BC1C30">
        <w:rPr>
          <w:rFonts w:eastAsia="Times New Roman"/>
          <w:color w:val="auto"/>
          <w:sz w:val="20"/>
          <w:szCs w:val="20"/>
          <w:lang w:eastAsia="sl-SI"/>
        </w:rPr>
        <w:t>International Compliance Management Model (ICMM) Notification</w:t>
      </w:r>
      <w:r w:rsidR="00912275">
        <w:rPr>
          <w:rFonts w:eastAsia="Times New Roman"/>
          <w:color w:val="auto"/>
          <w:sz w:val="20"/>
          <w:szCs w:val="20"/>
          <w:lang w:eastAsia="sl-SI"/>
        </w:rPr>
        <w:t>s User Guids</w:t>
      </w:r>
      <w:r w:rsidR="00EF1D04">
        <w:rPr>
          <w:sz w:val="20"/>
          <w:szCs w:val="20"/>
        </w:rPr>
        <w:t xml:space="preserve">, ki je dostopen na spletni strani IRS, na povezavi </w:t>
      </w:r>
      <w:hyperlink r:id="rId21" w:history="1">
        <w:r w:rsidR="00E87F10" w:rsidRPr="00912275">
          <w:rPr>
            <w:rStyle w:val="Hiperpovezava"/>
            <w:sz w:val="20"/>
            <w:szCs w:val="20"/>
          </w:rPr>
          <w:t>https://www.irs.gov/pub/irs-pdf/p5189.pdf</w:t>
        </w:r>
      </w:hyperlink>
      <w:r w:rsidR="000336F5" w:rsidRPr="00912275">
        <w:rPr>
          <w:sz w:val="20"/>
          <w:szCs w:val="20"/>
        </w:rPr>
        <w:t xml:space="preserve"> </w:t>
      </w:r>
      <w:r w:rsidRPr="00912275">
        <w:rPr>
          <w:sz w:val="20"/>
          <w:szCs w:val="20"/>
        </w:rPr>
        <w:t>.</w:t>
      </w:r>
      <w:r w:rsidRPr="00020E0D">
        <w:rPr>
          <w:sz w:val="20"/>
          <w:szCs w:val="20"/>
        </w:rPr>
        <w:t xml:space="preserve"> </w:t>
      </w:r>
    </w:p>
    <w:p w14:paraId="7F2D85C5" w14:textId="73C61D3B" w:rsidR="003C33E5" w:rsidRDefault="003C33E5" w:rsidP="00182BA7">
      <w:pPr>
        <w:pStyle w:val="Default"/>
        <w:spacing w:line="260" w:lineRule="atLeast"/>
        <w:jc w:val="both"/>
        <w:rPr>
          <w:sz w:val="20"/>
          <w:szCs w:val="20"/>
        </w:rPr>
      </w:pPr>
    </w:p>
    <w:p w14:paraId="54C55C48" w14:textId="15A8FF14" w:rsidR="003C33E5" w:rsidRPr="00A063C0" w:rsidRDefault="0086242A" w:rsidP="00182BA7">
      <w:pPr>
        <w:tabs>
          <w:tab w:val="left" w:pos="6033"/>
        </w:tabs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FATCA </w:t>
      </w:r>
      <w:r w:rsidR="003C33E5" w:rsidRPr="00A063C0">
        <w:rPr>
          <w:rFonts w:ascii="Arial" w:hAnsi="Arial" w:cs="Arial"/>
          <w:sz w:val="20"/>
          <w:szCs w:val="20"/>
        </w:rPr>
        <w:t>XSD shema za statusna sporočila</w:t>
      </w:r>
      <w:r>
        <w:rPr>
          <w:rFonts w:ascii="Arial" w:hAnsi="Arial" w:cs="Arial"/>
          <w:sz w:val="20"/>
          <w:szCs w:val="20"/>
        </w:rPr>
        <w:t xml:space="preserve"> (FATCA NOTIFICATION XML)</w:t>
      </w:r>
      <w:r w:rsidR="003C33E5" w:rsidRPr="00A063C0">
        <w:rPr>
          <w:rFonts w:ascii="Arial" w:hAnsi="Arial" w:cs="Arial"/>
          <w:sz w:val="20"/>
          <w:szCs w:val="20"/>
        </w:rPr>
        <w:t xml:space="preserve"> in primeri </w:t>
      </w:r>
      <w:r w:rsidR="004C4C69">
        <w:rPr>
          <w:rFonts w:ascii="Arial" w:hAnsi="Arial" w:cs="Arial"/>
          <w:sz w:val="20"/>
          <w:szCs w:val="20"/>
        </w:rPr>
        <w:t>statusnih</w:t>
      </w:r>
      <w:r w:rsidR="003C33E5" w:rsidRPr="00A063C0">
        <w:rPr>
          <w:rFonts w:ascii="Arial" w:hAnsi="Arial" w:cs="Arial"/>
          <w:sz w:val="20"/>
          <w:szCs w:val="20"/>
        </w:rPr>
        <w:t xml:space="preserve"> sporočil IRS za brez napak/z napako</w:t>
      </w:r>
      <w:r w:rsidR="004C4C69">
        <w:rPr>
          <w:rFonts w:ascii="Arial" w:hAnsi="Arial" w:cs="Arial"/>
          <w:sz w:val="20"/>
          <w:szCs w:val="20"/>
        </w:rPr>
        <w:t xml:space="preserve"> na ravni zapisa</w:t>
      </w:r>
      <w:r w:rsidR="003C33E5" w:rsidRPr="00A063C0">
        <w:rPr>
          <w:rFonts w:ascii="Arial" w:hAnsi="Arial" w:cs="Arial"/>
          <w:sz w:val="20"/>
          <w:szCs w:val="20"/>
        </w:rPr>
        <w:t>:</w:t>
      </w:r>
    </w:p>
    <w:p w14:paraId="32722653" w14:textId="77777777" w:rsidR="003C33E5" w:rsidRDefault="003C33E5" w:rsidP="003C33E5">
      <w:pPr>
        <w:spacing w:line="260" w:lineRule="atLeast"/>
        <w:jc w:val="both"/>
        <w:rPr>
          <w:rStyle w:val="Hiperpovezava"/>
          <w:rFonts w:ascii="Arial" w:hAnsi="Arial" w:cs="Arial"/>
          <w:sz w:val="20"/>
          <w:szCs w:val="20"/>
        </w:rPr>
      </w:pPr>
    </w:p>
    <w:p w14:paraId="603514C5" w14:textId="77777777" w:rsidR="003C33E5" w:rsidRPr="004E151F" w:rsidRDefault="004C4C69" w:rsidP="003C33E5">
      <w:pPr>
        <w:spacing w:line="260" w:lineRule="atLeast"/>
        <w:jc w:val="both"/>
        <w:rPr>
          <w:rStyle w:val="Hiperpovezava"/>
          <w:rFonts w:ascii="Arial" w:hAnsi="Arial" w:cs="Arial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object w:dxaOrig="1543" w:dyaOrig="1000" w14:anchorId="362F6F15">
          <v:shape id="_x0000_i1027" type="#_x0000_t75" style="width:79.2pt;height:50.4pt" o:ole="">
            <v:imagedata r:id="rId22" o:title=""/>
          </v:shape>
          <o:OLEObject Type="Embed" ProgID="Package" ShapeID="_x0000_i1027" DrawAspect="Icon" ObjectID="_1699785206" r:id="rId23"/>
        </w:object>
      </w:r>
    </w:p>
    <w:p w14:paraId="10003A38" w14:textId="77777777" w:rsidR="003C33E5" w:rsidRPr="00020E0D" w:rsidRDefault="003C33E5" w:rsidP="00BC1C30">
      <w:pPr>
        <w:pStyle w:val="Default"/>
        <w:jc w:val="both"/>
        <w:rPr>
          <w:sz w:val="20"/>
          <w:szCs w:val="20"/>
        </w:rPr>
      </w:pPr>
    </w:p>
    <w:p w14:paraId="48BFCE06" w14:textId="77777777" w:rsidR="00C10CF8" w:rsidRDefault="00C10CF8" w:rsidP="0011320A">
      <w:pPr>
        <w:rPr>
          <w:rFonts w:ascii="Arial" w:hAnsi="Arial" w:cs="Arial"/>
          <w:sz w:val="20"/>
          <w:szCs w:val="20"/>
        </w:rPr>
      </w:pPr>
    </w:p>
    <w:p w14:paraId="01F22C99" w14:textId="77777777" w:rsidR="00182BA7" w:rsidRPr="00020E0D" w:rsidRDefault="00182BA7" w:rsidP="0011320A">
      <w:pPr>
        <w:rPr>
          <w:rFonts w:ascii="Arial" w:hAnsi="Arial" w:cs="Arial"/>
          <w:sz w:val="20"/>
          <w:szCs w:val="20"/>
        </w:rPr>
      </w:pPr>
    </w:p>
    <w:p w14:paraId="2728E78C" w14:textId="2AE6E1AC" w:rsidR="0005573A" w:rsidRPr="00182BA7" w:rsidRDefault="0005573A">
      <w:pPr>
        <w:pStyle w:val="Naslov2"/>
        <w:rPr>
          <w:sz w:val="24"/>
          <w:szCs w:val="24"/>
        </w:rPr>
      </w:pPr>
      <w:bookmarkStart w:id="52" w:name="_Toc41307276"/>
      <w:bookmarkStart w:id="53" w:name="_Toc479078713"/>
      <w:bookmarkStart w:id="54" w:name="_Toc479079275"/>
      <w:bookmarkStart w:id="55" w:name="_Toc81826622"/>
      <w:bookmarkEnd w:id="52"/>
      <w:r w:rsidRPr="00182BA7">
        <w:rPr>
          <w:sz w:val="24"/>
          <w:szCs w:val="24"/>
        </w:rPr>
        <w:lastRenderedPageBreak/>
        <w:t>Reševanje napak</w:t>
      </w:r>
      <w:bookmarkEnd w:id="53"/>
      <w:bookmarkEnd w:id="54"/>
      <w:bookmarkEnd w:id="55"/>
    </w:p>
    <w:p w14:paraId="6747A000" w14:textId="77777777" w:rsidR="0005573A" w:rsidRPr="00C250CE" w:rsidRDefault="0005573A" w:rsidP="0005573A">
      <w:pPr>
        <w:jc w:val="both"/>
        <w:rPr>
          <w:rFonts w:ascii="Arial" w:hAnsi="Arial" w:cs="Arial"/>
          <w:noProof w:val="0"/>
        </w:rPr>
      </w:pPr>
    </w:p>
    <w:p w14:paraId="41D21E67" w14:textId="3B3E1800" w:rsidR="0005573A" w:rsidRPr="00020E0D" w:rsidRDefault="0005573A" w:rsidP="00020E0D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020E0D">
        <w:rPr>
          <w:rFonts w:ascii="Arial" w:hAnsi="Arial" w:cs="Arial"/>
          <w:noProof w:val="0"/>
          <w:sz w:val="20"/>
          <w:szCs w:val="20"/>
        </w:rPr>
        <w:t xml:space="preserve">V primeru, da je vsebina FATCA sporočila nepravilna, bo v </w:t>
      </w:r>
      <w:r w:rsidR="00230545">
        <w:rPr>
          <w:rFonts w:ascii="Arial" w:hAnsi="Arial" w:cs="Arial"/>
          <w:noProof w:val="0"/>
          <w:sz w:val="20"/>
          <w:szCs w:val="20"/>
        </w:rPr>
        <w:t>NVF</w:t>
      </w:r>
      <w:r w:rsidR="00230545" w:rsidRPr="00020E0D">
        <w:rPr>
          <w:rFonts w:ascii="Arial" w:hAnsi="Arial" w:cs="Arial"/>
          <w:noProof w:val="0"/>
          <w:sz w:val="20"/>
          <w:szCs w:val="20"/>
        </w:rPr>
        <w:t xml:space="preserve"> </w:t>
      </w:r>
      <w:r w:rsidRPr="00020E0D">
        <w:rPr>
          <w:rFonts w:ascii="Arial" w:hAnsi="Arial" w:cs="Arial"/>
          <w:noProof w:val="0"/>
          <w:sz w:val="20"/>
          <w:szCs w:val="20"/>
        </w:rPr>
        <w:t xml:space="preserve">datoteki </w:t>
      </w:r>
      <w:r w:rsidR="00230545">
        <w:rPr>
          <w:rFonts w:ascii="Arial" w:hAnsi="Arial" w:cs="Arial"/>
          <w:noProof w:val="0"/>
          <w:sz w:val="20"/>
          <w:szCs w:val="20"/>
        </w:rPr>
        <w:t xml:space="preserve">naveden </w:t>
      </w:r>
      <w:r w:rsidRPr="00020E0D">
        <w:rPr>
          <w:rFonts w:ascii="Arial" w:hAnsi="Arial" w:cs="Arial"/>
          <w:noProof w:val="0"/>
          <w:sz w:val="20"/>
          <w:szCs w:val="20"/>
        </w:rPr>
        <w:t xml:space="preserve">seznam napak. Vsaka napaka bo javljena v svojem </w:t>
      </w:r>
      <w:r w:rsidR="00A23760">
        <w:rPr>
          <w:rFonts w:ascii="Arial" w:hAnsi="Arial" w:cs="Arial"/>
          <w:noProof w:val="0"/>
          <w:sz w:val="20"/>
          <w:szCs w:val="20"/>
        </w:rPr>
        <w:t xml:space="preserve">sklopu </w:t>
      </w:r>
      <w:r w:rsidRPr="00A23760">
        <w:rPr>
          <w:rFonts w:ascii="Arial" w:hAnsi="Arial" w:cs="Arial"/>
          <w:i/>
          <w:noProof w:val="0"/>
          <w:sz w:val="20"/>
          <w:szCs w:val="20"/>
        </w:rPr>
        <w:t>FATCARecordErrorFIGrp</w:t>
      </w:r>
      <w:r w:rsidRPr="00020E0D">
        <w:rPr>
          <w:rFonts w:ascii="Arial" w:hAnsi="Arial" w:cs="Arial"/>
          <w:noProof w:val="0"/>
          <w:sz w:val="20"/>
          <w:szCs w:val="20"/>
        </w:rPr>
        <w:t>. Pomen elementov:</w:t>
      </w:r>
    </w:p>
    <w:p w14:paraId="34E53FAB" w14:textId="07729E2A" w:rsidR="0005573A" w:rsidRPr="00020E0D" w:rsidRDefault="0005573A" w:rsidP="00DD23F2">
      <w:pPr>
        <w:pStyle w:val="Odstavekseznama"/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020E0D">
        <w:rPr>
          <w:rFonts w:ascii="Arial" w:hAnsi="Arial" w:cs="Arial"/>
          <w:noProof w:val="0"/>
          <w:sz w:val="20"/>
          <w:szCs w:val="20"/>
        </w:rPr>
        <w:t xml:space="preserve">V elementu </w:t>
      </w:r>
      <w:r w:rsidRPr="00E87484">
        <w:rPr>
          <w:rFonts w:ascii="Arial" w:hAnsi="Arial" w:cs="Arial"/>
          <w:i/>
          <w:noProof w:val="0"/>
          <w:sz w:val="20"/>
          <w:szCs w:val="20"/>
        </w:rPr>
        <w:t xml:space="preserve">DocRefId </w:t>
      </w:r>
      <w:r w:rsidRPr="00020E0D">
        <w:rPr>
          <w:rFonts w:ascii="Arial" w:hAnsi="Arial" w:cs="Arial"/>
          <w:noProof w:val="0"/>
          <w:sz w:val="20"/>
          <w:szCs w:val="20"/>
        </w:rPr>
        <w:t xml:space="preserve">je specificiran </w:t>
      </w:r>
      <w:r w:rsidRPr="00E87484">
        <w:rPr>
          <w:rFonts w:ascii="Arial" w:hAnsi="Arial" w:cs="Arial"/>
          <w:i/>
          <w:noProof w:val="0"/>
          <w:sz w:val="20"/>
          <w:szCs w:val="20"/>
        </w:rPr>
        <w:t xml:space="preserve">AccountReport </w:t>
      </w:r>
      <w:r w:rsidRPr="00020E0D">
        <w:rPr>
          <w:rFonts w:ascii="Arial" w:hAnsi="Arial" w:cs="Arial"/>
          <w:noProof w:val="0"/>
          <w:sz w:val="20"/>
          <w:szCs w:val="20"/>
        </w:rPr>
        <w:t>(</w:t>
      </w:r>
      <w:r w:rsidRPr="00E87484">
        <w:rPr>
          <w:rFonts w:ascii="Arial" w:hAnsi="Arial" w:cs="Arial"/>
          <w:i/>
          <w:noProof w:val="0"/>
          <w:sz w:val="20"/>
          <w:szCs w:val="20"/>
        </w:rPr>
        <w:t xml:space="preserve">AccountReport </w:t>
      </w:r>
      <w:r w:rsidRPr="00020E0D">
        <w:rPr>
          <w:rFonts w:ascii="Arial" w:hAnsi="Arial" w:cs="Arial"/>
          <w:noProof w:val="0"/>
          <w:sz w:val="20"/>
          <w:szCs w:val="20"/>
        </w:rPr>
        <w:t>ima enako vrednost elemen</w:t>
      </w:r>
      <w:r w:rsidR="000336F5">
        <w:rPr>
          <w:rFonts w:ascii="Arial" w:hAnsi="Arial" w:cs="Arial"/>
          <w:noProof w:val="0"/>
          <w:sz w:val="20"/>
          <w:szCs w:val="20"/>
        </w:rPr>
        <w:t xml:space="preserve">ta </w:t>
      </w:r>
      <w:r w:rsidR="000336F5" w:rsidRPr="00E87484">
        <w:rPr>
          <w:rFonts w:ascii="Arial" w:hAnsi="Arial" w:cs="Arial"/>
          <w:i/>
          <w:noProof w:val="0"/>
          <w:sz w:val="20"/>
          <w:szCs w:val="20"/>
        </w:rPr>
        <w:t>DocRefId</w:t>
      </w:r>
      <w:r w:rsidR="000336F5">
        <w:rPr>
          <w:rFonts w:ascii="Arial" w:hAnsi="Arial" w:cs="Arial"/>
          <w:noProof w:val="0"/>
          <w:sz w:val="20"/>
          <w:szCs w:val="20"/>
        </w:rPr>
        <w:t>) v originalnem FATCA</w:t>
      </w:r>
      <w:r w:rsidRPr="00020E0D">
        <w:rPr>
          <w:rFonts w:ascii="Arial" w:hAnsi="Arial" w:cs="Arial"/>
          <w:noProof w:val="0"/>
          <w:sz w:val="20"/>
          <w:szCs w:val="20"/>
        </w:rPr>
        <w:t xml:space="preserve"> dokumentu, kjer je prišlo do napake.</w:t>
      </w:r>
    </w:p>
    <w:p w14:paraId="59C84C53" w14:textId="582B99EE" w:rsidR="0005573A" w:rsidRPr="00020E0D" w:rsidRDefault="0005573A" w:rsidP="00DD23F2">
      <w:pPr>
        <w:pStyle w:val="Odstavekseznama"/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020E0D">
        <w:rPr>
          <w:rFonts w:ascii="Arial" w:hAnsi="Arial" w:cs="Arial"/>
          <w:noProof w:val="0"/>
          <w:sz w:val="20"/>
          <w:szCs w:val="20"/>
        </w:rPr>
        <w:t xml:space="preserve">V elementu </w:t>
      </w:r>
      <w:r w:rsidRPr="00E87484">
        <w:rPr>
          <w:rFonts w:ascii="Arial" w:hAnsi="Arial" w:cs="Arial"/>
          <w:i/>
          <w:noProof w:val="0"/>
          <w:sz w:val="20"/>
          <w:szCs w:val="20"/>
        </w:rPr>
        <w:t>RecordLevelErrorCd</w:t>
      </w:r>
      <w:r w:rsidRPr="00020E0D">
        <w:rPr>
          <w:rFonts w:ascii="Arial" w:hAnsi="Arial" w:cs="Arial"/>
          <w:noProof w:val="0"/>
          <w:sz w:val="20"/>
          <w:szCs w:val="20"/>
        </w:rPr>
        <w:t xml:space="preserve"> je </w:t>
      </w:r>
      <w:r w:rsidR="00230545">
        <w:rPr>
          <w:rFonts w:ascii="Arial" w:hAnsi="Arial" w:cs="Arial"/>
          <w:noProof w:val="0"/>
          <w:sz w:val="20"/>
          <w:szCs w:val="20"/>
        </w:rPr>
        <w:t>koda</w:t>
      </w:r>
      <w:r w:rsidR="00230545" w:rsidRPr="00020E0D">
        <w:rPr>
          <w:rFonts w:ascii="Arial" w:hAnsi="Arial" w:cs="Arial"/>
          <w:noProof w:val="0"/>
          <w:sz w:val="20"/>
          <w:szCs w:val="20"/>
        </w:rPr>
        <w:t xml:space="preserve"> </w:t>
      </w:r>
      <w:r w:rsidRPr="00020E0D">
        <w:rPr>
          <w:rFonts w:ascii="Arial" w:hAnsi="Arial" w:cs="Arial"/>
          <w:noProof w:val="0"/>
          <w:sz w:val="20"/>
          <w:szCs w:val="20"/>
        </w:rPr>
        <w:t>napake.</w:t>
      </w:r>
    </w:p>
    <w:p w14:paraId="7424F7BF" w14:textId="333B8CE9" w:rsidR="0005573A" w:rsidRPr="00020E0D" w:rsidRDefault="0005573A" w:rsidP="00DD23F2">
      <w:pPr>
        <w:pStyle w:val="Odstavekseznama"/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020E0D">
        <w:rPr>
          <w:rFonts w:ascii="Arial" w:hAnsi="Arial" w:cs="Arial"/>
          <w:noProof w:val="0"/>
          <w:sz w:val="20"/>
          <w:szCs w:val="20"/>
        </w:rPr>
        <w:t xml:space="preserve">V elementu </w:t>
      </w:r>
      <w:r w:rsidRPr="00E87484">
        <w:rPr>
          <w:rFonts w:ascii="Arial" w:hAnsi="Arial" w:cs="Arial"/>
          <w:i/>
          <w:noProof w:val="0"/>
          <w:sz w:val="20"/>
          <w:szCs w:val="20"/>
        </w:rPr>
        <w:t xml:space="preserve">FieldNm </w:t>
      </w:r>
      <w:r w:rsidRPr="00020E0D">
        <w:rPr>
          <w:rFonts w:ascii="Arial" w:hAnsi="Arial" w:cs="Arial"/>
          <w:noProof w:val="0"/>
          <w:sz w:val="20"/>
          <w:szCs w:val="20"/>
        </w:rPr>
        <w:t xml:space="preserve">je ime </w:t>
      </w:r>
      <w:r w:rsidR="00230545">
        <w:rPr>
          <w:rFonts w:ascii="Arial" w:hAnsi="Arial" w:cs="Arial"/>
          <w:noProof w:val="0"/>
          <w:sz w:val="20"/>
          <w:szCs w:val="20"/>
        </w:rPr>
        <w:t>XML</w:t>
      </w:r>
      <w:r w:rsidR="00E87484">
        <w:rPr>
          <w:rFonts w:ascii="Arial" w:hAnsi="Arial" w:cs="Arial"/>
          <w:noProof w:val="0"/>
          <w:sz w:val="20"/>
          <w:szCs w:val="20"/>
        </w:rPr>
        <w:t xml:space="preserve"> </w:t>
      </w:r>
      <w:r w:rsidRPr="00020E0D">
        <w:rPr>
          <w:rFonts w:ascii="Arial" w:hAnsi="Arial" w:cs="Arial"/>
          <w:noProof w:val="0"/>
          <w:sz w:val="20"/>
          <w:szCs w:val="20"/>
        </w:rPr>
        <w:t xml:space="preserve">elementa v </w:t>
      </w:r>
      <w:r w:rsidRPr="00E87484">
        <w:rPr>
          <w:rFonts w:ascii="Arial" w:hAnsi="Arial" w:cs="Arial"/>
          <w:i/>
          <w:noProof w:val="0"/>
          <w:sz w:val="20"/>
          <w:szCs w:val="20"/>
        </w:rPr>
        <w:t>AccountReport</w:t>
      </w:r>
      <w:r w:rsidRPr="00020E0D">
        <w:rPr>
          <w:rFonts w:ascii="Arial" w:hAnsi="Arial" w:cs="Arial"/>
          <w:noProof w:val="0"/>
          <w:sz w:val="20"/>
          <w:szCs w:val="20"/>
        </w:rPr>
        <w:t>, ki ima napačno vrednost. V primeru, da ima napačno vrednost več elementov, so le-ti ločeni s podpičjem.</w:t>
      </w:r>
    </w:p>
    <w:p w14:paraId="4941544B" w14:textId="77777777" w:rsidR="0005573A" w:rsidRPr="00020E0D" w:rsidRDefault="0005573A" w:rsidP="00DD23F2">
      <w:pPr>
        <w:pStyle w:val="Odstavekseznama"/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020E0D">
        <w:rPr>
          <w:rFonts w:ascii="Arial" w:hAnsi="Arial" w:cs="Arial"/>
          <w:noProof w:val="0"/>
          <w:sz w:val="20"/>
          <w:szCs w:val="20"/>
        </w:rPr>
        <w:t>V elementu</w:t>
      </w:r>
      <w:r w:rsidRPr="00E87484">
        <w:rPr>
          <w:rFonts w:ascii="Arial" w:hAnsi="Arial" w:cs="Arial"/>
          <w:i/>
          <w:noProof w:val="0"/>
          <w:sz w:val="20"/>
          <w:szCs w:val="20"/>
        </w:rPr>
        <w:t xml:space="preserve"> FieldErrorTxt</w:t>
      </w:r>
      <w:r w:rsidRPr="00020E0D">
        <w:rPr>
          <w:rFonts w:ascii="Arial" w:hAnsi="Arial" w:cs="Arial"/>
          <w:noProof w:val="0"/>
          <w:sz w:val="20"/>
          <w:szCs w:val="20"/>
        </w:rPr>
        <w:t xml:space="preserve"> je opis napake.</w:t>
      </w:r>
    </w:p>
    <w:p w14:paraId="6F8FE636" w14:textId="77777777" w:rsidR="00B0458D" w:rsidRPr="00C250CE" w:rsidRDefault="00B0458D" w:rsidP="00C10CF8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41BC3A4C" w14:textId="05ABCCD3" w:rsidR="00935E16" w:rsidRPr="00C953CC" w:rsidRDefault="00935E16">
      <w:pPr>
        <w:pStyle w:val="Naslov1"/>
      </w:pPr>
      <w:bookmarkStart w:id="56" w:name="_Toc479077715"/>
      <w:bookmarkStart w:id="57" w:name="_Toc479078179"/>
      <w:bookmarkStart w:id="58" w:name="_Toc479078310"/>
      <w:bookmarkStart w:id="59" w:name="_Toc479078386"/>
      <w:bookmarkStart w:id="60" w:name="_Toc479078544"/>
      <w:bookmarkStart w:id="61" w:name="_Toc479078715"/>
      <w:bookmarkStart w:id="62" w:name="_Toc479078820"/>
      <w:bookmarkStart w:id="63" w:name="_Toc479079277"/>
      <w:bookmarkStart w:id="64" w:name="_Toc479079549"/>
      <w:bookmarkStart w:id="65" w:name="_Toc479079668"/>
      <w:bookmarkStart w:id="66" w:name="_Toc479079758"/>
      <w:bookmarkStart w:id="67" w:name="_Toc479080028"/>
      <w:bookmarkStart w:id="68" w:name="_Toc479080162"/>
      <w:bookmarkStart w:id="69" w:name="_Toc479078716"/>
      <w:bookmarkStart w:id="70" w:name="_Toc479079278"/>
      <w:bookmarkStart w:id="71" w:name="_Toc81826623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Pr="00C953CC">
        <w:t>Roki za izmenjavo podatkov</w:t>
      </w:r>
      <w:bookmarkEnd w:id="69"/>
      <w:bookmarkEnd w:id="70"/>
      <w:bookmarkEnd w:id="71"/>
    </w:p>
    <w:p w14:paraId="5D74BE0C" w14:textId="77777777" w:rsidR="00BB128A" w:rsidRPr="00C250CE" w:rsidRDefault="00BB128A" w:rsidP="00BB128A">
      <w:pPr>
        <w:rPr>
          <w:rFonts w:ascii="Arial" w:hAnsi="Arial" w:cs="Arial"/>
        </w:rPr>
      </w:pPr>
    </w:p>
    <w:p w14:paraId="437C50C8" w14:textId="7C06B7C9" w:rsidR="006D5BCE" w:rsidRPr="00020E0D" w:rsidRDefault="00C953CC" w:rsidP="00026FDD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Zakonski rok za pošiljanje FATCA datotek na FURS je</w:t>
      </w:r>
      <w:r w:rsidR="006D5BCE" w:rsidRPr="00020E0D">
        <w:rPr>
          <w:rFonts w:ascii="Arial" w:hAnsi="Arial" w:cs="Arial"/>
          <w:noProof w:val="0"/>
          <w:sz w:val="20"/>
          <w:szCs w:val="20"/>
        </w:rPr>
        <w:t xml:space="preserve"> </w:t>
      </w:r>
      <w:r w:rsidR="002E51C2" w:rsidRPr="00020E0D">
        <w:rPr>
          <w:rFonts w:ascii="Arial" w:hAnsi="Arial" w:cs="Arial"/>
          <w:noProof w:val="0"/>
          <w:sz w:val="20"/>
          <w:szCs w:val="20"/>
        </w:rPr>
        <w:t>3</w:t>
      </w:r>
      <w:r w:rsidR="00297871">
        <w:rPr>
          <w:rFonts w:ascii="Arial" w:hAnsi="Arial" w:cs="Arial"/>
          <w:noProof w:val="0"/>
          <w:sz w:val="20"/>
          <w:szCs w:val="20"/>
        </w:rPr>
        <w:t>1</w:t>
      </w:r>
      <w:bookmarkStart w:id="72" w:name="_GoBack"/>
      <w:bookmarkEnd w:id="72"/>
      <w:r w:rsidR="002E51C2" w:rsidRPr="00020E0D">
        <w:rPr>
          <w:rFonts w:ascii="Arial" w:hAnsi="Arial" w:cs="Arial"/>
          <w:noProof w:val="0"/>
          <w:sz w:val="20"/>
          <w:szCs w:val="20"/>
        </w:rPr>
        <w:t>.</w:t>
      </w:r>
      <w:r w:rsidR="00137005" w:rsidRPr="00020E0D">
        <w:rPr>
          <w:rFonts w:ascii="Arial" w:hAnsi="Arial" w:cs="Arial"/>
          <w:noProof w:val="0"/>
          <w:sz w:val="20"/>
          <w:szCs w:val="20"/>
        </w:rPr>
        <w:t xml:space="preserve"> </w:t>
      </w:r>
      <w:r w:rsidR="00230545">
        <w:rPr>
          <w:rFonts w:ascii="Arial" w:hAnsi="Arial" w:cs="Arial"/>
          <w:noProof w:val="0"/>
          <w:sz w:val="20"/>
          <w:szCs w:val="20"/>
        </w:rPr>
        <w:t>5</w:t>
      </w:r>
      <w:r w:rsidR="002E51C2" w:rsidRPr="00020E0D">
        <w:rPr>
          <w:rFonts w:ascii="Arial" w:hAnsi="Arial" w:cs="Arial"/>
          <w:noProof w:val="0"/>
          <w:sz w:val="20"/>
          <w:szCs w:val="20"/>
        </w:rPr>
        <w:t>.</w:t>
      </w:r>
      <w:r w:rsidR="006D5BCE" w:rsidRPr="00020E0D">
        <w:rPr>
          <w:rFonts w:ascii="Arial" w:hAnsi="Arial" w:cs="Arial"/>
          <w:noProof w:val="0"/>
          <w:sz w:val="20"/>
          <w:szCs w:val="20"/>
        </w:rPr>
        <w:t xml:space="preserve"> tekočega leta</w:t>
      </w:r>
      <w:r w:rsidR="002E51C2" w:rsidRPr="00020E0D">
        <w:rPr>
          <w:rFonts w:ascii="Arial" w:hAnsi="Arial" w:cs="Arial"/>
          <w:noProof w:val="0"/>
          <w:sz w:val="20"/>
          <w:szCs w:val="20"/>
        </w:rPr>
        <w:t xml:space="preserve"> za preteklo leto.</w:t>
      </w:r>
      <w:r w:rsidR="006D5BCE" w:rsidRPr="00020E0D">
        <w:rPr>
          <w:rFonts w:ascii="Arial" w:hAnsi="Arial" w:cs="Arial"/>
          <w:noProof w:val="0"/>
          <w:sz w:val="20"/>
          <w:szCs w:val="20"/>
        </w:rPr>
        <w:t xml:space="preserve"> </w:t>
      </w:r>
      <w:r>
        <w:rPr>
          <w:rFonts w:ascii="Arial" w:hAnsi="Arial" w:cs="Arial"/>
          <w:noProof w:val="0"/>
          <w:sz w:val="20"/>
          <w:szCs w:val="20"/>
        </w:rPr>
        <w:t xml:space="preserve">je </w:t>
      </w:r>
      <w:r w:rsidR="006D5BCE" w:rsidRPr="00020E0D">
        <w:rPr>
          <w:rFonts w:ascii="Arial" w:hAnsi="Arial" w:cs="Arial"/>
          <w:noProof w:val="0"/>
          <w:sz w:val="20"/>
          <w:szCs w:val="20"/>
        </w:rPr>
        <w:t xml:space="preserve">Urnik dosegljivosti </w:t>
      </w:r>
      <w:r>
        <w:rPr>
          <w:rFonts w:ascii="Arial" w:hAnsi="Arial" w:cs="Arial"/>
          <w:noProof w:val="0"/>
          <w:sz w:val="20"/>
          <w:szCs w:val="20"/>
        </w:rPr>
        <w:t xml:space="preserve">storitev komunikacijskega kanala ZBSB2B in izmenjave sporočil z FURS je </w:t>
      </w:r>
      <w:r w:rsidR="006D5BCE" w:rsidRPr="00020E0D">
        <w:rPr>
          <w:rFonts w:ascii="Arial" w:hAnsi="Arial" w:cs="Arial"/>
          <w:noProof w:val="0"/>
          <w:sz w:val="20"/>
          <w:szCs w:val="20"/>
        </w:rPr>
        <w:t>24/7.</w:t>
      </w:r>
    </w:p>
    <w:p w14:paraId="6A8170FC" w14:textId="77777777" w:rsidR="007E34EB" w:rsidRPr="00C250CE" w:rsidRDefault="007E34EB" w:rsidP="00C414B2">
      <w:pPr>
        <w:jc w:val="both"/>
        <w:rPr>
          <w:rFonts w:ascii="Arial" w:hAnsi="Arial" w:cs="Arial"/>
          <w:sz w:val="22"/>
          <w:szCs w:val="22"/>
        </w:rPr>
      </w:pPr>
    </w:p>
    <w:p w14:paraId="4682A4CD" w14:textId="2B553590" w:rsidR="004012E5" w:rsidRPr="00C953CC" w:rsidRDefault="004012E5">
      <w:pPr>
        <w:pStyle w:val="Naslov1"/>
      </w:pPr>
      <w:bookmarkStart w:id="73" w:name="_Toc479078717"/>
      <w:bookmarkStart w:id="74" w:name="_Toc479079279"/>
      <w:bookmarkStart w:id="75" w:name="_Toc81826624"/>
      <w:r w:rsidRPr="00C953CC">
        <w:t>Tretje osebe kot ponudniki storitev</w:t>
      </w:r>
      <w:bookmarkEnd w:id="73"/>
      <w:bookmarkEnd w:id="74"/>
      <w:bookmarkEnd w:id="75"/>
      <w:r w:rsidRPr="00C953CC">
        <w:t xml:space="preserve"> </w:t>
      </w:r>
    </w:p>
    <w:p w14:paraId="3E222CDA" w14:textId="77777777" w:rsidR="004012E5" w:rsidRPr="00C250CE" w:rsidRDefault="004012E5" w:rsidP="00D43E8D">
      <w:pPr>
        <w:jc w:val="both"/>
        <w:rPr>
          <w:rFonts w:ascii="Arial" w:hAnsi="Arial" w:cs="Arial"/>
          <w:sz w:val="22"/>
          <w:szCs w:val="22"/>
        </w:rPr>
      </w:pPr>
    </w:p>
    <w:p w14:paraId="368DB26A" w14:textId="0BBA2471" w:rsidR="004012E5" w:rsidRDefault="004012E5" w:rsidP="00020E0D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020E0D">
        <w:rPr>
          <w:rFonts w:ascii="Arial" w:hAnsi="Arial" w:cs="Arial"/>
          <w:noProof w:val="0"/>
          <w:sz w:val="20"/>
          <w:szCs w:val="20"/>
        </w:rPr>
        <w:t xml:space="preserve">Zakon o davčnem postopku (Uradni list RS, št. 13/11 – uradno prečiščeno </w:t>
      </w:r>
      <w:r w:rsidRPr="00182BA7">
        <w:rPr>
          <w:rFonts w:ascii="Arial" w:hAnsi="Arial" w:cs="Arial"/>
          <w:noProof w:val="0"/>
          <w:sz w:val="20"/>
          <w:szCs w:val="20"/>
        </w:rPr>
        <w:t>besedilo, 32/12, 94/12, 101/13 – ZDavNepr, 111/13, 25/14 – ZFU,</w:t>
      </w:r>
      <w:r w:rsidR="00182BA7">
        <w:rPr>
          <w:rFonts w:ascii="Arial" w:hAnsi="Arial" w:cs="Arial"/>
          <w:noProof w:val="0"/>
          <w:sz w:val="20"/>
          <w:szCs w:val="20"/>
        </w:rPr>
        <w:t xml:space="preserve"> 40/14 – ZIN-B, 90/14, 91/15, </w:t>
      </w:r>
      <w:r w:rsidRPr="00182BA7">
        <w:rPr>
          <w:rFonts w:ascii="Arial" w:hAnsi="Arial" w:cs="Arial"/>
          <w:noProof w:val="0"/>
          <w:sz w:val="20"/>
          <w:szCs w:val="20"/>
        </w:rPr>
        <w:t>63/16</w:t>
      </w:r>
      <w:r w:rsidR="00182BA7" w:rsidRPr="00182BA7">
        <w:rPr>
          <w:rFonts w:ascii="Arial" w:hAnsi="Arial" w:cs="Arial"/>
          <w:noProof w:val="0"/>
          <w:sz w:val="20"/>
          <w:szCs w:val="20"/>
        </w:rPr>
        <w:t>,</w:t>
      </w:r>
      <w:r w:rsidRPr="00182BA7">
        <w:rPr>
          <w:rFonts w:ascii="Arial" w:hAnsi="Arial" w:cs="Arial"/>
          <w:noProof w:val="0"/>
          <w:sz w:val="20"/>
          <w:szCs w:val="20"/>
        </w:rPr>
        <w:t xml:space="preserve"> </w:t>
      </w:r>
      <w:hyperlink r:id="rId24" w:tgtFrame="_blank" w:tooltip="Zakon o spremembah in dopolnitvah Zakona o davčnem postopku" w:history="1">
        <w:r w:rsidR="00182BA7" w:rsidRPr="00182BA7">
          <w:rPr>
            <w:rFonts w:ascii="Arial" w:hAnsi="Arial" w:cs="Arial"/>
            <w:bCs/>
            <w:sz w:val="20"/>
            <w:szCs w:val="20"/>
          </w:rPr>
          <w:t>69/17</w:t>
        </w:r>
      </w:hyperlink>
      <w:r w:rsidR="00182BA7" w:rsidRPr="00182BA7">
        <w:rPr>
          <w:rFonts w:ascii="Arial" w:hAnsi="Arial" w:cs="Arial"/>
          <w:bCs/>
          <w:sz w:val="20"/>
          <w:szCs w:val="20"/>
        </w:rPr>
        <w:t xml:space="preserve">, </w:t>
      </w:r>
      <w:hyperlink r:id="rId25" w:tgtFrame="_blank" w:tooltip="Zakon o spremembah in dopolnitvah Zakona o javnih financah" w:history="1">
        <w:r w:rsidR="00182BA7" w:rsidRPr="00182BA7">
          <w:rPr>
            <w:rFonts w:ascii="Arial" w:hAnsi="Arial" w:cs="Arial"/>
            <w:bCs/>
            <w:sz w:val="20"/>
            <w:szCs w:val="20"/>
          </w:rPr>
          <w:t>13/18</w:t>
        </w:r>
      </w:hyperlink>
      <w:r w:rsidR="00182BA7" w:rsidRPr="00182BA7">
        <w:rPr>
          <w:rFonts w:ascii="Arial" w:hAnsi="Arial" w:cs="Arial"/>
          <w:bCs/>
          <w:sz w:val="20"/>
          <w:szCs w:val="20"/>
        </w:rPr>
        <w:t xml:space="preserve"> – ZJF-H, </w:t>
      </w:r>
      <w:hyperlink r:id="rId26" w:tgtFrame="_blank" w:tooltip="Zakon o spremembah in dopolnitvah Zakona o davčnem postopku" w:history="1">
        <w:r w:rsidR="00182BA7" w:rsidRPr="00182BA7">
          <w:rPr>
            <w:rFonts w:ascii="Arial" w:hAnsi="Arial" w:cs="Arial"/>
            <w:bCs/>
            <w:sz w:val="20"/>
            <w:szCs w:val="20"/>
          </w:rPr>
          <w:t>36/19</w:t>
        </w:r>
      </w:hyperlink>
      <w:r w:rsidR="00182BA7" w:rsidRPr="00182BA7">
        <w:rPr>
          <w:rFonts w:ascii="Arial" w:hAnsi="Arial" w:cs="Arial"/>
          <w:bCs/>
          <w:sz w:val="20"/>
          <w:szCs w:val="20"/>
        </w:rPr>
        <w:t xml:space="preserve"> in </w:t>
      </w:r>
      <w:hyperlink r:id="rId27" w:tgtFrame="_blank" w:tooltip="Zakon o spremembah in dopolnitvah Zakona o davčnem postopku" w:history="1">
        <w:r w:rsidR="00182BA7" w:rsidRPr="00182BA7">
          <w:rPr>
            <w:rFonts w:ascii="Arial" w:hAnsi="Arial" w:cs="Arial"/>
            <w:bCs/>
            <w:sz w:val="20"/>
            <w:szCs w:val="20"/>
          </w:rPr>
          <w:t>66/19</w:t>
        </w:r>
      </w:hyperlink>
      <w:r w:rsidR="00182BA7" w:rsidRPr="00182BA7">
        <w:rPr>
          <w:rFonts w:ascii="Arial" w:hAnsi="Arial" w:cs="Arial"/>
          <w:bCs/>
          <w:sz w:val="20"/>
          <w:szCs w:val="20"/>
        </w:rPr>
        <w:t>) -</w:t>
      </w:r>
      <w:r w:rsidR="00182BA7" w:rsidRPr="00182BA7">
        <w:rPr>
          <w:rFonts w:ascii="Arial" w:hAnsi="Arial" w:cs="Arial"/>
          <w:noProof w:val="0"/>
          <w:sz w:val="20"/>
          <w:szCs w:val="20"/>
        </w:rPr>
        <w:t xml:space="preserve"> nadaljnjem besedilu ZdavP-2)</w:t>
      </w:r>
      <w:r w:rsidR="00182BA7">
        <w:rPr>
          <w:rFonts w:ascii="Arial" w:hAnsi="Arial" w:cs="Arial"/>
          <w:noProof w:val="0"/>
          <w:sz w:val="20"/>
          <w:szCs w:val="20"/>
        </w:rPr>
        <w:t xml:space="preserve"> v 266.f</w:t>
      </w:r>
      <w:r w:rsidRPr="00020E0D">
        <w:rPr>
          <w:rFonts w:ascii="Arial" w:hAnsi="Arial" w:cs="Arial"/>
          <w:noProof w:val="0"/>
          <w:sz w:val="20"/>
          <w:szCs w:val="20"/>
        </w:rPr>
        <w:t xml:space="preserve"> členu določa, da lahko minister, pristojen za finance, določi, da se poročevalskim finančnim institucijam Slovenije dovoli uporaba storitev tretjih oseb kot ponudnikov storitev pri i</w:t>
      </w:r>
      <w:r w:rsidR="00182BA7">
        <w:rPr>
          <w:rFonts w:ascii="Arial" w:hAnsi="Arial" w:cs="Arial"/>
          <w:noProof w:val="0"/>
          <w:sz w:val="20"/>
          <w:szCs w:val="20"/>
        </w:rPr>
        <w:t>zpolnjevanju obveznosti iz VI.</w:t>
      </w:r>
      <w:r w:rsidRPr="00020E0D">
        <w:rPr>
          <w:rFonts w:ascii="Arial" w:hAnsi="Arial" w:cs="Arial"/>
          <w:noProof w:val="0"/>
          <w:sz w:val="20"/>
          <w:szCs w:val="20"/>
        </w:rPr>
        <w:t xml:space="preserve"> poglavja četrtega dela </w:t>
      </w:r>
      <w:r w:rsidRPr="00182BA7">
        <w:rPr>
          <w:rFonts w:ascii="Arial" w:hAnsi="Arial" w:cs="Arial"/>
          <w:noProof w:val="0"/>
          <w:sz w:val="20"/>
          <w:szCs w:val="20"/>
        </w:rPr>
        <w:t>ZDavP-2. V zvezi s tem je bil zato sprejet 8</w:t>
      </w:r>
      <w:r w:rsidR="00182BA7" w:rsidRPr="00182BA7">
        <w:rPr>
          <w:rFonts w:ascii="Arial" w:hAnsi="Arial" w:cs="Arial"/>
          <w:noProof w:val="0"/>
          <w:sz w:val="20"/>
          <w:szCs w:val="20"/>
        </w:rPr>
        <w:t>6</w:t>
      </w:r>
      <w:r w:rsidRPr="00182BA7">
        <w:rPr>
          <w:rFonts w:ascii="Arial" w:hAnsi="Arial" w:cs="Arial"/>
          <w:noProof w:val="0"/>
          <w:sz w:val="20"/>
          <w:szCs w:val="20"/>
        </w:rPr>
        <w:t>.b člen Pravilnika o izvajanju ZDavP-2 (</w:t>
      </w:r>
      <w:r w:rsidR="00182BA7" w:rsidRPr="00182BA7">
        <w:rPr>
          <w:rFonts w:ascii="Arial" w:hAnsi="Arial" w:cs="Arial"/>
          <w:bCs/>
          <w:sz w:val="20"/>
          <w:szCs w:val="20"/>
        </w:rPr>
        <w:t xml:space="preserve">Uradni list RS, št. </w:t>
      </w:r>
      <w:hyperlink r:id="rId28" w:tgtFrame="_blank" w:tooltip="Pravilnik o izvajanju Zakona o davčnem postopku" w:history="1">
        <w:r w:rsidR="00182BA7" w:rsidRPr="00182BA7">
          <w:rPr>
            <w:rFonts w:ascii="Arial" w:hAnsi="Arial" w:cs="Arial"/>
            <w:bCs/>
            <w:sz w:val="20"/>
            <w:szCs w:val="20"/>
          </w:rPr>
          <w:t>141/06</w:t>
        </w:r>
      </w:hyperlink>
      <w:r w:rsidR="00182BA7" w:rsidRPr="00182BA7">
        <w:rPr>
          <w:rFonts w:ascii="Arial" w:hAnsi="Arial" w:cs="Arial"/>
          <w:bCs/>
          <w:sz w:val="20"/>
          <w:szCs w:val="20"/>
        </w:rPr>
        <w:t xml:space="preserve">, </w:t>
      </w:r>
      <w:hyperlink r:id="rId29" w:tgtFrame="_blank" w:tooltip="Pravilnik o spremembah in dopolnitvah Pravilnika o izvajanju Zakona o davčnem postopku" w:history="1">
        <w:r w:rsidR="00182BA7" w:rsidRPr="00182BA7">
          <w:rPr>
            <w:rFonts w:ascii="Arial" w:hAnsi="Arial" w:cs="Arial"/>
            <w:bCs/>
            <w:sz w:val="20"/>
            <w:szCs w:val="20"/>
          </w:rPr>
          <w:t>46/07</w:t>
        </w:r>
      </w:hyperlink>
      <w:r w:rsidR="00182BA7" w:rsidRPr="00182BA7">
        <w:rPr>
          <w:rFonts w:ascii="Arial" w:hAnsi="Arial" w:cs="Arial"/>
          <w:bCs/>
          <w:sz w:val="20"/>
          <w:szCs w:val="20"/>
        </w:rPr>
        <w:t xml:space="preserve">, </w:t>
      </w:r>
      <w:hyperlink r:id="rId30" w:tgtFrame="_blank" w:tooltip="Pravilnik o spremembah in dopolnitvi Pravilnika o izvajanju Zakona o davčnem postopku" w:history="1">
        <w:r w:rsidR="00182BA7" w:rsidRPr="00182BA7">
          <w:rPr>
            <w:rFonts w:ascii="Arial" w:hAnsi="Arial" w:cs="Arial"/>
            <w:bCs/>
            <w:sz w:val="20"/>
            <w:szCs w:val="20"/>
          </w:rPr>
          <w:t>102/07</w:t>
        </w:r>
      </w:hyperlink>
      <w:r w:rsidR="00182BA7" w:rsidRPr="00182BA7">
        <w:rPr>
          <w:rFonts w:ascii="Arial" w:hAnsi="Arial" w:cs="Arial"/>
          <w:bCs/>
          <w:sz w:val="20"/>
          <w:szCs w:val="20"/>
        </w:rPr>
        <w:t xml:space="preserve">, </w:t>
      </w:r>
      <w:hyperlink r:id="rId31" w:tgtFrame="_blank" w:tooltip="Pravilnik o spremembah Pravilnika o izvajanju Zakona o davčnem postopku" w:history="1">
        <w:r w:rsidR="00182BA7" w:rsidRPr="00182BA7">
          <w:rPr>
            <w:rFonts w:ascii="Arial" w:hAnsi="Arial" w:cs="Arial"/>
            <w:bCs/>
            <w:sz w:val="20"/>
            <w:szCs w:val="20"/>
          </w:rPr>
          <w:t>28/09</w:t>
        </w:r>
      </w:hyperlink>
      <w:r w:rsidR="00182BA7" w:rsidRPr="00182BA7">
        <w:rPr>
          <w:rFonts w:ascii="Arial" w:hAnsi="Arial" w:cs="Arial"/>
          <w:bCs/>
          <w:sz w:val="20"/>
          <w:szCs w:val="20"/>
        </w:rPr>
        <w:t xml:space="preserve">, </w:t>
      </w:r>
      <w:hyperlink r:id="rId32" w:tgtFrame="_blank" w:tooltip="Pravilnik o spremembah in dopolnitvah Pravilnika o izvajanju Zakona o davčnem postopku" w:history="1">
        <w:r w:rsidR="00182BA7" w:rsidRPr="00182BA7">
          <w:rPr>
            <w:rFonts w:ascii="Arial" w:hAnsi="Arial" w:cs="Arial"/>
            <w:bCs/>
            <w:sz w:val="20"/>
            <w:szCs w:val="20"/>
          </w:rPr>
          <w:t>101/11</w:t>
        </w:r>
      </w:hyperlink>
      <w:r w:rsidR="00182BA7" w:rsidRPr="00182BA7">
        <w:rPr>
          <w:rFonts w:ascii="Arial" w:hAnsi="Arial" w:cs="Arial"/>
          <w:bCs/>
          <w:sz w:val="20"/>
          <w:szCs w:val="20"/>
        </w:rPr>
        <w:t xml:space="preserve">, </w:t>
      </w:r>
      <w:hyperlink r:id="rId33" w:tgtFrame="_blank" w:tooltip="Pravilnik o spremembah Pravilnika o izvajanju Zakona o davčnem postopku" w:history="1">
        <w:r w:rsidR="00182BA7" w:rsidRPr="00182BA7">
          <w:rPr>
            <w:rFonts w:ascii="Arial" w:hAnsi="Arial" w:cs="Arial"/>
            <w:bCs/>
            <w:sz w:val="20"/>
            <w:szCs w:val="20"/>
          </w:rPr>
          <w:t>24/12</w:t>
        </w:r>
      </w:hyperlink>
      <w:r w:rsidR="00182BA7" w:rsidRPr="00182BA7">
        <w:rPr>
          <w:rFonts w:ascii="Arial" w:hAnsi="Arial" w:cs="Arial"/>
          <w:bCs/>
          <w:sz w:val="20"/>
          <w:szCs w:val="20"/>
        </w:rPr>
        <w:t xml:space="preserve">, </w:t>
      </w:r>
      <w:hyperlink r:id="rId34" w:tgtFrame="_blank" w:tooltip="Zakon o spremembah in dopolnitvah Zakona o davčnem postopku" w:history="1">
        <w:r w:rsidR="00182BA7" w:rsidRPr="00182BA7">
          <w:rPr>
            <w:rFonts w:ascii="Arial" w:hAnsi="Arial" w:cs="Arial"/>
            <w:bCs/>
            <w:sz w:val="20"/>
            <w:szCs w:val="20"/>
          </w:rPr>
          <w:t>32/12</w:t>
        </w:r>
      </w:hyperlink>
      <w:r w:rsidR="00182BA7" w:rsidRPr="00182BA7">
        <w:rPr>
          <w:rFonts w:ascii="Arial" w:hAnsi="Arial" w:cs="Arial"/>
          <w:bCs/>
          <w:sz w:val="20"/>
          <w:szCs w:val="20"/>
        </w:rPr>
        <w:t xml:space="preserve"> – ZDavP-2E, </w:t>
      </w:r>
      <w:hyperlink r:id="rId35" w:tgtFrame="_blank" w:tooltip="Pravilnik o spremembah in dopolnitvah Pravilnika o izvajanju Zakona o davčnem postopku" w:history="1">
        <w:r w:rsidR="00182BA7" w:rsidRPr="00182BA7">
          <w:rPr>
            <w:rFonts w:ascii="Arial" w:hAnsi="Arial" w:cs="Arial"/>
            <w:bCs/>
            <w:sz w:val="20"/>
            <w:szCs w:val="20"/>
          </w:rPr>
          <w:t>19/13</w:t>
        </w:r>
      </w:hyperlink>
      <w:r w:rsidR="00182BA7" w:rsidRPr="00182BA7">
        <w:rPr>
          <w:rFonts w:ascii="Arial" w:hAnsi="Arial" w:cs="Arial"/>
          <w:bCs/>
          <w:sz w:val="20"/>
          <w:szCs w:val="20"/>
        </w:rPr>
        <w:t xml:space="preserve">, </w:t>
      </w:r>
      <w:hyperlink r:id="rId36" w:tgtFrame="_blank" w:tooltip="Pravilnik o dopolnitvah Pravilnika o izvajanju Zakona o davčnem postopku" w:history="1">
        <w:r w:rsidR="00182BA7" w:rsidRPr="00182BA7">
          <w:rPr>
            <w:rFonts w:ascii="Arial" w:hAnsi="Arial" w:cs="Arial"/>
            <w:bCs/>
            <w:sz w:val="20"/>
            <w:szCs w:val="20"/>
          </w:rPr>
          <w:t>45/14</w:t>
        </w:r>
      </w:hyperlink>
      <w:r w:rsidR="00182BA7" w:rsidRPr="00182BA7">
        <w:rPr>
          <w:rFonts w:ascii="Arial" w:hAnsi="Arial" w:cs="Arial"/>
          <w:bCs/>
          <w:sz w:val="20"/>
          <w:szCs w:val="20"/>
        </w:rPr>
        <w:t xml:space="preserve">, </w:t>
      </w:r>
      <w:hyperlink r:id="rId37" w:tgtFrame="_blank" w:tooltip="Pravilnik o spremembah in dopolnitvah Pravilnika o izvajanju Zakona o davčnem postopku" w:history="1">
        <w:r w:rsidR="00182BA7" w:rsidRPr="00182BA7">
          <w:rPr>
            <w:rFonts w:ascii="Arial" w:hAnsi="Arial" w:cs="Arial"/>
            <w:bCs/>
            <w:sz w:val="20"/>
            <w:szCs w:val="20"/>
          </w:rPr>
          <w:t>97/14</w:t>
        </w:r>
      </w:hyperlink>
      <w:r w:rsidR="00182BA7" w:rsidRPr="00182BA7">
        <w:rPr>
          <w:rFonts w:ascii="Arial" w:hAnsi="Arial" w:cs="Arial"/>
          <w:bCs/>
          <w:sz w:val="20"/>
          <w:szCs w:val="20"/>
        </w:rPr>
        <w:t xml:space="preserve">, </w:t>
      </w:r>
      <w:hyperlink r:id="rId38" w:tgtFrame="_blank" w:tooltip="Pravilnik o dopolnitvah Pravilnika o izvajanju Zakona o davčnem postopku" w:history="1">
        <w:r w:rsidR="00182BA7" w:rsidRPr="00182BA7">
          <w:rPr>
            <w:rFonts w:ascii="Arial" w:hAnsi="Arial" w:cs="Arial"/>
            <w:bCs/>
            <w:sz w:val="20"/>
            <w:szCs w:val="20"/>
          </w:rPr>
          <w:t>39/15</w:t>
        </w:r>
      </w:hyperlink>
      <w:r w:rsidR="00182BA7" w:rsidRPr="00182BA7">
        <w:rPr>
          <w:rFonts w:ascii="Arial" w:hAnsi="Arial" w:cs="Arial"/>
          <w:bCs/>
          <w:sz w:val="20"/>
          <w:szCs w:val="20"/>
        </w:rPr>
        <w:t xml:space="preserve">, </w:t>
      </w:r>
      <w:hyperlink r:id="rId39" w:tgtFrame="_blank" w:tooltip="Pravilnik o spremembah in dopolnitvah Pravilnika o izvajanju Zakona o davčnem postopku" w:history="1">
        <w:r w:rsidR="00182BA7" w:rsidRPr="00182BA7">
          <w:rPr>
            <w:rFonts w:ascii="Arial" w:hAnsi="Arial" w:cs="Arial"/>
            <w:bCs/>
            <w:sz w:val="20"/>
            <w:szCs w:val="20"/>
          </w:rPr>
          <w:t>40/16</w:t>
        </w:r>
      </w:hyperlink>
      <w:r w:rsidR="00182BA7" w:rsidRPr="00182BA7">
        <w:rPr>
          <w:rFonts w:ascii="Arial" w:hAnsi="Arial" w:cs="Arial"/>
          <w:bCs/>
          <w:sz w:val="20"/>
          <w:szCs w:val="20"/>
        </w:rPr>
        <w:t xml:space="preserve">, </w:t>
      </w:r>
      <w:hyperlink r:id="rId40" w:tgtFrame="_blank" w:tooltip="Pravilnik o spremembah in dopolnitvah Pravilnika o izvajanju Zakona o davčnem postopku" w:history="1">
        <w:r w:rsidR="00182BA7" w:rsidRPr="00182BA7">
          <w:rPr>
            <w:rFonts w:ascii="Arial" w:hAnsi="Arial" w:cs="Arial"/>
            <w:bCs/>
            <w:sz w:val="20"/>
            <w:szCs w:val="20"/>
          </w:rPr>
          <w:t>85/16</w:t>
        </w:r>
      </w:hyperlink>
      <w:r w:rsidR="00182BA7" w:rsidRPr="00182BA7">
        <w:rPr>
          <w:rFonts w:ascii="Arial" w:hAnsi="Arial" w:cs="Arial"/>
          <w:bCs/>
          <w:sz w:val="20"/>
          <w:szCs w:val="20"/>
        </w:rPr>
        <w:t xml:space="preserve">, </w:t>
      </w:r>
      <w:hyperlink r:id="rId41" w:tgtFrame="_blank" w:tooltip="Pravilnik o spremembah in dopolnitvah Pravilnika o izvajanju Zakona o davčnem postopku" w:history="1">
        <w:r w:rsidR="00182BA7" w:rsidRPr="00182BA7">
          <w:rPr>
            <w:rFonts w:ascii="Arial" w:hAnsi="Arial" w:cs="Arial"/>
            <w:bCs/>
            <w:sz w:val="20"/>
            <w:szCs w:val="20"/>
          </w:rPr>
          <w:t>30/17</w:t>
        </w:r>
      </w:hyperlink>
      <w:r w:rsidR="00182BA7" w:rsidRPr="00182BA7">
        <w:rPr>
          <w:rFonts w:ascii="Arial" w:hAnsi="Arial" w:cs="Arial"/>
          <w:bCs/>
          <w:sz w:val="20"/>
          <w:szCs w:val="20"/>
        </w:rPr>
        <w:t xml:space="preserve">, </w:t>
      </w:r>
      <w:hyperlink r:id="rId42" w:tgtFrame="_blank" w:tooltip="Pravilnik o spremembah in dopolnitvah Pravilnika o izvajanju Zakona o davčnem postopku" w:history="1">
        <w:r w:rsidR="00182BA7" w:rsidRPr="00182BA7">
          <w:rPr>
            <w:rFonts w:ascii="Arial" w:hAnsi="Arial" w:cs="Arial"/>
            <w:bCs/>
            <w:sz w:val="20"/>
            <w:szCs w:val="20"/>
          </w:rPr>
          <w:t>37/18</w:t>
        </w:r>
      </w:hyperlink>
      <w:r w:rsidR="00182BA7" w:rsidRPr="00182BA7">
        <w:rPr>
          <w:rFonts w:ascii="Arial" w:hAnsi="Arial" w:cs="Arial"/>
          <w:bCs/>
          <w:sz w:val="20"/>
          <w:szCs w:val="20"/>
        </w:rPr>
        <w:t xml:space="preserve">, </w:t>
      </w:r>
      <w:hyperlink r:id="rId43" w:tgtFrame="_blank" w:tooltip="Pravilnik o spremembah Pravilnika o izvajanju Zakona o davčnem postopku" w:history="1">
        <w:r w:rsidR="00182BA7" w:rsidRPr="00182BA7">
          <w:rPr>
            <w:rFonts w:ascii="Arial" w:hAnsi="Arial" w:cs="Arial"/>
            <w:bCs/>
            <w:sz w:val="20"/>
            <w:szCs w:val="20"/>
          </w:rPr>
          <w:t>43/19</w:t>
        </w:r>
      </w:hyperlink>
      <w:r w:rsidR="00182BA7" w:rsidRPr="00182BA7">
        <w:rPr>
          <w:rFonts w:ascii="Arial" w:hAnsi="Arial" w:cs="Arial"/>
          <w:bCs/>
          <w:sz w:val="20"/>
          <w:szCs w:val="20"/>
        </w:rPr>
        <w:t xml:space="preserve">, </w:t>
      </w:r>
      <w:hyperlink r:id="rId44" w:tgtFrame="_blank" w:tooltip="Pravilnik o spremembah in dopolnitvah Pravilnika o izvajanju Zakona o davčnem postopku" w:history="1">
        <w:r w:rsidR="00182BA7" w:rsidRPr="00182BA7">
          <w:rPr>
            <w:rFonts w:ascii="Arial" w:hAnsi="Arial" w:cs="Arial"/>
            <w:bCs/>
            <w:sz w:val="20"/>
            <w:szCs w:val="20"/>
          </w:rPr>
          <w:t>80/19</w:t>
        </w:r>
      </w:hyperlink>
      <w:r w:rsidR="00182BA7" w:rsidRPr="00182BA7">
        <w:rPr>
          <w:rFonts w:ascii="Arial" w:hAnsi="Arial" w:cs="Arial"/>
          <w:bCs/>
          <w:sz w:val="20"/>
          <w:szCs w:val="20"/>
        </w:rPr>
        <w:t xml:space="preserve"> in </w:t>
      </w:r>
      <w:hyperlink r:id="rId45" w:tgtFrame="_blank" w:tooltip="Pravilnik o spremembah in dopolnitvah Pravilnika o izvajanju Zakona o davčnem postopku" w:history="1">
        <w:r w:rsidR="00182BA7" w:rsidRPr="00182BA7">
          <w:rPr>
            <w:rFonts w:ascii="Arial" w:hAnsi="Arial" w:cs="Arial"/>
            <w:bCs/>
            <w:sz w:val="20"/>
            <w:szCs w:val="20"/>
          </w:rPr>
          <w:t>106/20</w:t>
        </w:r>
      </w:hyperlink>
      <w:r w:rsidR="00182BA7" w:rsidRPr="00182BA7">
        <w:rPr>
          <w:rFonts w:ascii="Arial" w:hAnsi="Arial" w:cs="Arial"/>
          <w:bCs/>
          <w:sz w:val="20"/>
          <w:szCs w:val="20"/>
        </w:rPr>
        <w:t>)</w:t>
      </w:r>
      <w:r w:rsidRPr="00182BA7">
        <w:rPr>
          <w:rFonts w:ascii="Arial" w:hAnsi="Arial" w:cs="Arial"/>
          <w:noProof w:val="0"/>
          <w:sz w:val="20"/>
          <w:szCs w:val="20"/>
        </w:rPr>
        <w:t>, ki določa, da se poročevalskim finančnim institucijam Slovenije dovoli, da lahko uporabijo storitve tretjih oseb kot ponudnikov storitev pri izpolnjevanju obveznosti</w:t>
      </w:r>
      <w:r w:rsidRPr="00020E0D">
        <w:rPr>
          <w:rFonts w:ascii="Arial" w:hAnsi="Arial" w:cs="Arial"/>
          <w:noProof w:val="0"/>
          <w:sz w:val="20"/>
          <w:szCs w:val="20"/>
        </w:rPr>
        <w:t xml:space="preserve"> iz </w:t>
      </w:r>
      <w:r w:rsidR="00182BA7">
        <w:rPr>
          <w:rFonts w:ascii="Arial" w:hAnsi="Arial" w:cs="Arial"/>
          <w:noProof w:val="0"/>
          <w:sz w:val="20"/>
          <w:szCs w:val="20"/>
        </w:rPr>
        <w:t>VI.</w:t>
      </w:r>
      <w:r w:rsidRPr="00020E0D">
        <w:rPr>
          <w:rFonts w:ascii="Arial" w:hAnsi="Arial" w:cs="Arial"/>
          <w:noProof w:val="0"/>
          <w:sz w:val="20"/>
          <w:szCs w:val="20"/>
        </w:rPr>
        <w:t xml:space="preserve"> poglavja četrtega dela ZDavP2, pri čemer morajo poročevalske finančne institucije o tem predhodno obvestiti finančno upravo. </w:t>
      </w:r>
    </w:p>
    <w:p w14:paraId="1538AE70" w14:textId="46DFC9A5" w:rsidR="00182BA7" w:rsidRDefault="00182BA7" w:rsidP="00020E0D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5843DFC7" w14:textId="24577EF5" w:rsidR="004012E5" w:rsidRPr="00C953CC" w:rsidRDefault="004012E5">
      <w:pPr>
        <w:pStyle w:val="Naslov2"/>
      </w:pPr>
      <w:bookmarkStart w:id="76" w:name="_Toc479078718"/>
      <w:bookmarkStart w:id="77" w:name="_Toc479079280"/>
      <w:bookmarkStart w:id="78" w:name="_Toc81826625"/>
      <w:r w:rsidRPr="00C953CC">
        <w:t>Pridobitev digitalnega in strežniškega potrdila</w:t>
      </w:r>
      <w:bookmarkEnd w:id="76"/>
      <w:bookmarkEnd w:id="77"/>
      <w:bookmarkEnd w:id="78"/>
      <w:r w:rsidRPr="00C953CC">
        <w:t xml:space="preserve"> </w:t>
      </w:r>
    </w:p>
    <w:p w14:paraId="3236B6F4" w14:textId="77777777" w:rsidR="004012E5" w:rsidRPr="00C250CE" w:rsidRDefault="004012E5" w:rsidP="00D43E8D">
      <w:pPr>
        <w:jc w:val="both"/>
        <w:rPr>
          <w:rFonts w:ascii="Arial" w:hAnsi="Arial" w:cs="Arial"/>
          <w:sz w:val="22"/>
          <w:szCs w:val="22"/>
        </w:rPr>
      </w:pPr>
    </w:p>
    <w:p w14:paraId="4FE97EB2" w14:textId="1B0A9E6D" w:rsidR="004012E5" w:rsidRPr="00020E0D" w:rsidRDefault="004012E5" w:rsidP="00020E0D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020E0D">
        <w:rPr>
          <w:rFonts w:ascii="Arial" w:hAnsi="Arial" w:cs="Arial"/>
          <w:noProof w:val="0"/>
          <w:sz w:val="20"/>
          <w:szCs w:val="20"/>
        </w:rPr>
        <w:t xml:space="preserve">V primeru, da </w:t>
      </w:r>
      <w:r w:rsidR="00A6744D" w:rsidRPr="00020E0D">
        <w:rPr>
          <w:rFonts w:ascii="Arial" w:hAnsi="Arial" w:cs="Arial"/>
          <w:noProof w:val="0"/>
          <w:sz w:val="20"/>
          <w:szCs w:val="20"/>
        </w:rPr>
        <w:t xml:space="preserve">FATCA </w:t>
      </w:r>
      <w:r w:rsidRPr="00020E0D">
        <w:rPr>
          <w:rFonts w:ascii="Arial" w:hAnsi="Arial" w:cs="Arial"/>
          <w:noProof w:val="0"/>
          <w:sz w:val="20"/>
          <w:szCs w:val="20"/>
        </w:rPr>
        <w:t xml:space="preserve">sporočilo oddaja v imenu finančne institucije tretja oseba, mora ta oseba pridobiti digitalno potrdilo za dostopanje do eDavkov, prav tako pa tudi strežniško potrdilo. Finančna institucija (t.j. pooblastitelj) mora o tem, kdo bo v njenem imenu oddajal </w:t>
      </w:r>
      <w:r w:rsidR="00C52035" w:rsidRPr="00020E0D">
        <w:rPr>
          <w:rFonts w:ascii="Arial" w:hAnsi="Arial" w:cs="Arial"/>
          <w:noProof w:val="0"/>
          <w:sz w:val="20"/>
          <w:szCs w:val="20"/>
        </w:rPr>
        <w:t xml:space="preserve">FATCA </w:t>
      </w:r>
      <w:r w:rsidRPr="00020E0D">
        <w:rPr>
          <w:rFonts w:ascii="Arial" w:hAnsi="Arial" w:cs="Arial"/>
          <w:noProof w:val="0"/>
          <w:sz w:val="20"/>
          <w:szCs w:val="20"/>
        </w:rPr>
        <w:t xml:space="preserve">sporočilo, obvestiti FURS na obrazcu, ki je objavljen </w:t>
      </w:r>
      <w:r w:rsidR="00312D0C" w:rsidRPr="00020E0D">
        <w:rPr>
          <w:rFonts w:ascii="Arial" w:hAnsi="Arial" w:cs="Arial"/>
          <w:noProof w:val="0"/>
          <w:sz w:val="20"/>
          <w:szCs w:val="20"/>
        </w:rPr>
        <w:t xml:space="preserve">pod rubriko </w:t>
      </w:r>
      <w:hyperlink r:id="rId46" w:history="1">
        <w:r w:rsidR="00312D0C" w:rsidRPr="00020E0D">
          <w:rPr>
            <w:rFonts w:ascii="Arial" w:hAnsi="Arial" w:cs="Arial"/>
            <w:sz w:val="20"/>
            <w:szCs w:val="20"/>
          </w:rPr>
          <w:t>Tehnične informacije na spletni strani FURS</w:t>
        </w:r>
      </w:hyperlink>
      <w:r w:rsidR="001E03E1" w:rsidRPr="00020E0D">
        <w:rPr>
          <w:rFonts w:ascii="Arial" w:hAnsi="Arial" w:cs="Arial"/>
          <w:sz w:val="20"/>
          <w:szCs w:val="20"/>
        </w:rPr>
        <w:t xml:space="preserve"> </w:t>
      </w:r>
      <w:hyperlink r:id="rId47" w:history="1">
        <w:r w:rsidR="00020E0D" w:rsidRPr="00020E0D">
          <w:rPr>
            <w:rStyle w:val="Hiperpovezava"/>
            <w:rFonts w:ascii="Arial" w:hAnsi="Arial" w:cs="Arial"/>
            <w:sz w:val="20"/>
            <w:szCs w:val="20"/>
          </w:rPr>
          <w:t>www.fu.gov.si/fatca</w:t>
        </w:r>
      </w:hyperlink>
      <w:r w:rsidR="00020E0D">
        <w:rPr>
          <w:rFonts w:ascii="Arial" w:hAnsi="Arial" w:cs="Arial"/>
          <w:sz w:val="20"/>
          <w:szCs w:val="20"/>
        </w:rPr>
        <w:t xml:space="preserve"> </w:t>
      </w:r>
      <w:r w:rsidR="007369A6" w:rsidRPr="00020E0D">
        <w:rPr>
          <w:rFonts w:ascii="Arial" w:hAnsi="Arial" w:cs="Arial"/>
          <w:noProof w:val="0"/>
          <w:sz w:val="20"/>
          <w:szCs w:val="20"/>
        </w:rPr>
        <w:t>(v ZIP datoteki</w:t>
      </w:r>
      <w:r w:rsidR="003A605E" w:rsidRPr="00020E0D">
        <w:rPr>
          <w:rFonts w:ascii="Arial" w:hAnsi="Arial" w:cs="Arial"/>
          <w:noProof w:val="0"/>
          <w:sz w:val="20"/>
          <w:szCs w:val="20"/>
        </w:rPr>
        <w:t xml:space="preserve"> Tehnične zahteve za pošiljanje informacij Finančni upravi Republike Slovenije).</w:t>
      </w:r>
      <w:r w:rsidR="001E03E1" w:rsidRPr="00020E0D">
        <w:rPr>
          <w:rFonts w:ascii="Arial" w:hAnsi="Arial" w:cs="Arial"/>
          <w:noProof w:val="0"/>
          <w:sz w:val="20"/>
          <w:szCs w:val="20"/>
        </w:rPr>
        <w:t xml:space="preserve"> </w:t>
      </w:r>
      <w:r w:rsidRPr="00020E0D">
        <w:rPr>
          <w:rFonts w:ascii="Arial" w:hAnsi="Arial" w:cs="Arial"/>
          <w:noProof w:val="0"/>
          <w:sz w:val="20"/>
          <w:szCs w:val="20"/>
        </w:rPr>
        <w:t xml:space="preserve"> </w:t>
      </w:r>
    </w:p>
    <w:p w14:paraId="290161F5" w14:textId="77777777" w:rsidR="004012E5" w:rsidRPr="00C250CE" w:rsidRDefault="004012E5" w:rsidP="00D43E8D">
      <w:pPr>
        <w:jc w:val="both"/>
        <w:rPr>
          <w:rFonts w:ascii="Arial" w:hAnsi="Arial" w:cs="Arial"/>
          <w:sz w:val="22"/>
          <w:szCs w:val="22"/>
        </w:rPr>
      </w:pPr>
    </w:p>
    <w:p w14:paraId="263040FD" w14:textId="02703AD6" w:rsidR="004012E5" w:rsidRPr="00C953CC" w:rsidRDefault="004012E5">
      <w:pPr>
        <w:pStyle w:val="Naslov2"/>
      </w:pPr>
      <w:bookmarkStart w:id="79" w:name="_Toc479078719"/>
      <w:bookmarkStart w:id="80" w:name="_Toc479079281"/>
      <w:bookmarkStart w:id="81" w:name="_Toc81826626"/>
      <w:r w:rsidRPr="00C953CC">
        <w:t>Način oddaje obrazca</w:t>
      </w:r>
      <w:bookmarkEnd w:id="79"/>
      <w:bookmarkEnd w:id="80"/>
      <w:bookmarkEnd w:id="81"/>
      <w:r w:rsidRPr="00C953CC">
        <w:t xml:space="preserve">  </w:t>
      </w:r>
    </w:p>
    <w:p w14:paraId="61BAEA50" w14:textId="77777777" w:rsidR="004012E5" w:rsidRPr="00C250CE" w:rsidRDefault="004012E5" w:rsidP="00D43E8D">
      <w:pPr>
        <w:jc w:val="both"/>
        <w:rPr>
          <w:rFonts w:ascii="Arial" w:hAnsi="Arial" w:cs="Arial"/>
          <w:sz w:val="22"/>
          <w:szCs w:val="22"/>
        </w:rPr>
      </w:pPr>
    </w:p>
    <w:p w14:paraId="117470C1" w14:textId="352DDF42" w:rsidR="004012E5" w:rsidRPr="00020E0D" w:rsidRDefault="004012E5" w:rsidP="00020E0D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020E0D">
        <w:rPr>
          <w:rFonts w:ascii="Arial" w:hAnsi="Arial" w:cs="Arial"/>
          <w:noProof w:val="0"/>
          <w:sz w:val="20"/>
          <w:szCs w:val="20"/>
        </w:rPr>
        <w:t xml:space="preserve">Finančna institucija (pooblastitelj) mora FURS obvestiti o osebi (pooblaščencu), ki bo v njenem imenu oddala FATCA poročilo. V ta namen mora izpolniti »Obrazec za dodelitev in preklic zunanjih pooblastil v zvezi s sporočanjem informacij o finančnih računih«. Obrazec mora finančna institucija poslati na elektronski naslov </w:t>
      </w:r>
      <w:hyperlink r:id="rId48" w:history="1">
        <w:r w:rsidR="007F2A9B" w:rsidRPr="00020E0D">
          <w:rPr>
            <w:rStyle w:val="Hiperpovezava"/>
            <w:rFonts w:ascii="Arial" w:hAnsi="Arial" w:cs="Arial"/>
            <w:sz w:val="20"/>
            <w:szCs w:val="20"/>
          </w:rPr>
          <w:t>fatca.produkcija.fu@gov.si</w:t>
        </w:r>
      </w:hyperlink>
      <w:r w:rsidR="00020E0D">
        <w:rPr>
          <w:rStyle w:val="Hiperpovezava"/>
          <w:rFonts w:ascii="Arial" w:hAnsi="Arial" w:cs="Arial"/>
          <w:sz w:val="20"/>
          <w:szCs w:val="20"/>
        </w:rPr>
        <w:t>.</w:t>
      </w:r>
      <w:r w:rsidR="00020E0D">
        <w:rPr>
          <w:rStyle w:val="Hiperpovezava"/>
          <w:rFonts w:ascii="Arial" w:hAnsi="Arial" w:cs="Arial"/>
          <w:sz w:val="20"/>
          <w:szCs w:val="20"/>
          <w:u w:val="none"/>
        </w:rPr>
        <w:t xml:space="preserve"> </w:t>
      </w:r>
      <w:r w:rsidRPr="00020E0D">
        <w:rPr>
          <w:rFonts w:ascii="Arial" w:hAnsi="Arial" w:cs="Arial"/>
          <w:noProof w:val="0"/>
          <w:sz w:val="20"/>
          <w:szCs w:val="20"/>
        </w:rPr>
        <w:t xml:space="preserve">Pooblastilo velja do preklica s strani finančne institucije, ki nastopa v vlogi pooblastitelja. </w:t>
      </w:r>
    </w:p>
    <w:p w14:paraId="3B1653EF" w14:textId="77777777" w:rsidR="004012E5" w:rsidRPr="00020E0D" w:rsidRDefault="004012E5" w:rsidP="00020E0D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020E0D">
        <w:rPr>
          <w:rFonts w:ascii="Arial" w:hAnsi="Arial" w:cs="Arial"/>
          <w:noProof w:val="0"/>
          <w:sz w:val="20"/>
          <w:szCs w:val="20"/>
        </w:rPr>
        <w:t xml:space="preserve"> </w:t>
      </w:r>
    </w:p>
    <w:p w14:paraId="78797FC0" w14:textId="0C38B3D3" w:rsidR="004012E5" w:rsidRPr="00020E0D" w:rsidRDefault="004012E5" w:rsidP="00020E0D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020E0D">
        <w:rPr>
          <w:rFonts w:ascii="Arial" w:hAnsi="Arial" w:cs="Arial"/>
          <w:noProof w:val="0"/>
          <w:sz w:val="20"/>
          <w:szCs w:val="20"/>
        </w:rPr>
        <w:lastRenderedPageBreak/>
        <w:t xml:space="preserve">V primeru, da </w:t>
      </w:r>
      <w:r w:rsidR="000C31B0" w:rsidRPr="00020E0D">
        <w:rPr>
          <w:rFonts w:ascii="Arial" w:hAnsi="Arial" w:cs="Arial"/>
          <w:noProof w:val="0"/>
          <w:sz w:val="20"/>
          <w:szCs w:val="20"/>
        </w:rPr>
        <w:t xml:space="preserve">FATCA </w:t>
      </w:r>
      <w:r w:rsidRPr="00020E0D">
        <w:rPr>
          <w:rFonts w:ascii="Arial" w:hAnsi="Arial" w:cs="Arial"/>
          <w:noProof w:val="0"/>
          <w:sz w:val="20"/>
          <w:szCs w:val="20"/>
        </w:rPr>
        <w:t xml:space="preserve">sporočilo odda tretja oseba, za katero ni bilo oddanega pooblastila, bo FURS takšno sporočilo zavrnil.    </w:t>
      </w:r>
    </w:p>
    <w:p w14:paraId="3ED985A5" w14:textId="77777777" w:rsidR="0082738B" w:rsidRPr="00020E0D" w:rsidRDefault="0082738B" w:rsidP="00D43E8D">
      <w:pPr>
        <w:jc w:val="both"/>
        <w:rPr>
          <w:rFonts w:ascii="Arial" w:hAnsi="Arial" w:cs="Arial"/>
          <w:noProof w:val="0"/>
          <w:sz w:val="20"/>
          <w:szCs w:val="20"/>
        </w:rPr>
      </w:pPr>
    </w:p>
    <w:p w14:paraId="41BC3A50" w14:textId="5DA81638" w:rsidR="005C36C8" w:rsidRPr="00C953CC" w:rsidRDefault="005C36C8">
      <w:pPr>
        <w:pStyle w:val="Naslov1"/>
      </w:pPr>
      <w:bookmarkStart w:id="82" w:name="_Toc479078720"/>
      <w:bookmarkStart w:id="83" w:name="_Toc479079282"/>
      <w:bookmarkStart w:id="84" w:name="_Toc81826627"/>
      <w:r w:rsidRPr="00C953CC">
        <w:t>Priloge</w:t>
      </w:r>
      <w:bookmarkEnd w:id="82"/>
      <w:bookmarkEnd w:id="83"/>
      <w:bookmarkEnd w:id="84"/>
    </w:p>
    <w:p w14:paraId="41BC3A51" w14:textId="77777777" w:rsidR="005C36C8" w:rsidRPr="00C250CE" w:rsidRDefault="005C36C8" w:rsidP="00935E16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41BC3A52" w14:textId="14357A37" w:rsidR="005C36C8" w:rsidRPr="00DA5193" w:rsidRDefault="005C36C8" w:rsidP="00DD23F2">
      <w:pPr>
        <w:pStyle w:val="Odstavekseznama"/>
        <w:numPr>
          <w:ilvl w:val="0"/>
          <w:numId w:val="2"/>
        </w:numPr>
        <w:spacing w:line="260" w:lineRule="atLeast"/>
        <w:ind w:left="714" w:hanging="357"/>
        <w:jc w:val="both"/>
        <w:rPr>
          <w:rFonts w:ascii="Arial" w:hAnsi="Arial" w:cs="Arial"/>
          <w:noProof w:val="0"/>
          <w:sz w:val="20"/>
          <w:szCs w:val="20"/>
        </w:rPr>
      </w:pPr>
      <w:r w:rsidRPr="00DA5193">
        <w:rPr>
          <w:rFonts w:ascii="Arial" w:hAnsi="Arial" w:cs="Arial"/>
          <w:noProof w:val="0"/>
          <w:sz w:val="20"/>
          <w:szCs w:val="20"/>
        </w:rPr>
        <w:t>Navodilo za registracijo strežniškega potrdila v sistemu eDavki</w:t>
      </w:r>
      <w:r w:rsidR="009E7024" w:rsidRPr="00DA5193">
        <w:rPr>
          <w:rFonts w:ascii="Arial" w:hAnsi="Arial" w:cs="Arial"/>
          <w:noProof w:val="0"/>
          <w:sz w:val="20"/>
          <w:szCs w:val="20"/>
        </w:rPr>
        <w:t xml:space="preserve"> (objavljeno v dokumentu pod </w:t>
      </w:r>
      <w:r w:rsidR="009E7024" w:rsidRPr="00EF6C7B">
        <w:rPr>
          <w:rFonts w:ascii="Arial" w:hAnsi="Arial" w:cs="Arial"/>
          <w:noProof w:val="0"/>
          <w:sz w:val="20"/>
          <w:szCs w:val="20"/>
        </w:rPr>
        <w:t xml:space="preserve">rubriko </w:t>
      </w:r>
      <w:hyperlink r:id="rId49" w:history="1">
        <w:r w:rsidR="009E7024" w:rsidRPr="00EF6C7B">
          <w:rPr>
            <w:rStyle w:val="Hiperpovezava"/>
            <w:rFonts w:ascii="Arial" w:hAnsi="Arial" w:cs="Arial"/>
            <w:noProof w:val="0"/>
            <w:color w:val="auto"/>
            <w:sz w:val="20"/>
            <w:szCs w:val="20"/>
            <w:u w:val="none"/>
          </w:rPr>
          <w:t>Tehnične informacije na spletni strani FURS</w:t>
        </w:r>
      </w:hyperlink>
      <w:r w:rsidR="001E03E1" w:rsidRPr="00EF6C7B">
        <w:rPr>
          <w:rStyle w:val="Hiperpovezava"/>
          <w:rFonts w:ascii="Arial" w:hAnsi="Arial" w:cs="Arial"/>
          <w:noProof w:val="0"/>
          <w:sz w:val="20"/>
          <w:szCs w:val="20"/>
          <w:u w:val="none"/>
        </w:rPr>
        <w:t xml:space="preserve"> </w:t>
      </w:r>
      <w:hyperlink r:id="rId50" w:history="1">
        <w:r w:rsidR="001E03E1" w:rsidRPr="00DA5193">
          <w:rPr>
            <w:rStyle w:val="Hiperpovezava"/>
            <w:rFonts w:ascii="Arial" w:hAnsi="Arial" w:cs="Arial"/>
            <w:sz w:val="20"/>
            <w:szCs w:val="20"/>
          </w:rPr>
          <w:t>www.fu.gov.si/fatca</w:t>
        </w:r>
      </w:hyperlink>
      <w:r w:rsidR="00BA4E98" w:rsidRPr="00DA5193">
        <w:rPr>
          <w:rFonts w:ascii="Arial" w:hAnsi="Arial" w:cs="Arial"/>
          <w:sz w:val="20"/>
          <w:szCs w:val="20"/>
        </w:rPr>
        <w:t xml:space="preserve"> </w:t>
      </w:r>
      <w:r w:rsidR="00357C75" w:rsidRPr="00DA5193">
        <w:rPr>
          <w:rFonts w:ascii="Arial" w:hAnsi="Arial" w:cs="Arial"/>
          <w:sz w:val="20"/>
          <w:szCs w:val="20"/>
        </w:rPr>
        <w:t xml:space="preserve">- </w:t>
      </w:r>
      <w:r w:rsidR="00BA4E98" w:rsidRPr="00DA5193">
        <w:rPr>
          <w:rFonts w:ascii="Arial" w:hAnsi="Arial" w:cs="Arial"/>
          <w:sz w:val="20"/>
          <w:szCs w:val="20"/>
        </w:rPr>
        <w:t>v ZIP datoteki Tehnične zahteve za pošiljanje informacij Finančni upravi Republike Slovenije).</w:t>
      </w:r>
    </w:p>
    <w:p w14:paraId="6AF41469" w14:textId="027EFEB3" w:rsidR="005B592D" w:rsidRPr="00EF6C7B" w:rsidRDefault="005B592D" w:rsidP="00EF6C7B">
      <w:pPr>
        <w:pStyle w:val="Odstavekseznama"/>
        <w:numPr>
          <w:ilvl w:val="0"/>
          <w:numId w:val="2"/>
        </w:numPr>
        <w:spacing w:line="260" w:lineRule="atLeast"/>
        <w:ind w:left="714" w:hanging="357"/>
        <w:jc w:val="both"/>
        <w:rPr>
          <w:rFonts w:ascii="Arial" w:hAnsi="Arial" w:cs="Arial"/>
          <w:noProof w:val="0"/>
          <w:sz w:val="20"/>
          <w:szCs w:val="20"/>
        </w:rPr>
      </w:pPr>
      <w:r w:rsidRPr="00DA5193">
        <w:rPr>
          <w:rFonts w:ascii="Arial" w:hAnsi="Arial" w:cs="Arial"/>
          <w:noProof w:val="0"/>
          <w:sz w:val="20"/>
          <w:szCs w:val="20"/>
        </w:rPr>
        <w:t>Obrazec za dodelitev in preklic zunanjih pooblastil v zvezi s sporočanjem informacij o finančnih računih</w:t>
      </w:r>
      <w:r w:rsidR="00F702EC" w:rsidRPr="00DA5193">
        <w:rPr>
          <w:rFonts w:ascii="Arial" w:hAnsi="Arial" w:cs="Arial"/>
          <w:noProof w:val="0"/>
          <w:sz w:val="20"/>
          <w:szCs w:val="20"/>
        </w:rPr>
        <w:t xml:space="preserve"> (objavljeno v dokumentu pod rubriko </w:t>
      </w:r>
      <w:hyperlink r:id="rId51" w:history="1">
        <w:r w:rsidR="00F702EC" w:rsidRPr="00EF6C7B">
          <w:rPr>
            <w:rStyle w:val="Hiperpovezava"/>
            <w:rFonts w:ascii="Arial" w:hAnsi="Arial" w:cs="Arial"/>
            <w:noProof w:val="0"/>
            <w:color w:val="auto"/>
            <w:sz w:val="20"/>
            <w:szCs w:val="20"/>
            <w:u w:val="none"/>
          </w:rPr>
          <w:t>Tehnične informacije na spletni strani FURS</w:t>
        </w:r>
      </w:hyperlink>
      <w:r w:rsidR="00894807" w:rsidRPr="00EF6C7B">
        <w:rPr>
          <w:rStyle w:val="Hiperpovezava"/>
          <w:rFonts w:ascii="Arial" w:hAnsi="Arial" w:cs="Arial"/>
          <w:noProof w:val="0"/>
          <w:color w:val="auto"/>
          <w:sz w:val="20"/>
          <w:szCs w:val="20"/>
          <w:u w:val="none"/>
        </w:rPr>
        <w:t xml:space="preserve"> </w:t>
      </w:r>
      <w:hyperlink r:id="rId52" w:history="1">
        <w:r w:rsidR="00EF6C7B" w:rsidRPr="00DA5193">
          <w:rPr>
            <w:rStyle w:val="Hiperpovezava"/>
            <w:rFonts w:ascii="Arial" w:hAnsi="Arial" w:cs="Arial"/>
            <w:sz w:val="20"/>
            <w:szCs w:val="20"/>
          </w:rPr>
          <w:t>www.fu.gov.si/fatca</w:t>
        </w:r>
      </w:hyperlink>
      <w:r w:rsidR="00357C75" w:rsidRPr="00EF6C7B">
        <w:rPr>
          <w:rFonts w:ascii="Arial" w:hAnsi="Arial" w:cs="Arial"/>
          <w:sz w:val="20"/>
          <w:szCs w:val="20"/>
        </w:rPr>
        <w:t xml:space="preserve"> - v ZIP datoteki Tehnične zahteve za pošiljanje informacij Finančni upravi Republike Slovenije)</w:t>
      </w:r>
      <w:r w:rsidR="00F702EC" w:rsidRPr="00EF6C7B">
        <w:rPr>
          <w:rFonts w:ascii="Arial" w:hAnsi="Arial" w:cs="Arial"/>
          <w:noProof w:val="0"/>
          <w:sz w:val="20"/>
          <w:szCs w:val="20"/>
        </w:rPr>
        <w:t>.</w:t>
      </w:r>
    </w:p>
    <w:p w14:paraId="2ACA8000" w14:textId="35ABD629" w:rsidR="00230545" w:rsidRPr="00DA5193" w:rsidRDefault="00230545" w:rsidP="00DD23F2">
      <w:pPr>
        <w:pStyle w:val="Odstavekseznama"/>
        <w:numPr>
          <w:ilvl w:val="0"/>
          <w:numId w:val="2"/>
        </w:numPr>
        <w:spacing w:line="260" w:lineRule="atLeast"/>
        <w:ind w:left="714" w:hanging="357"/>
        <w:jc w:val="both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Dokument</w:t>
      </w:r>
      <w:r w:rsidR="00CA2937">
        <w:rPr>
          <w:rFonts w:ascii="Arial" w:hAnsi="Arial" w:cs="Arial"/>
          <w:noProof w:val="0"/>
          <w:sz w:val="20"/>
          <w:szCs w:val="20"/>
        </w:rPr>
        <w:t xml:space="preserve"> FATCA </w:t>
      </w:r>
      <w:r w:rsidR="00E55F35">
        <w:rPr>
          <w:rFonts w:ascii="Arial" w:hAnsi="Arial" w:cs="Arial"/>
          <w:noProof w:val="0"/>
          <w:sz w:val="20"/>
          <w:szCs w:val="20"/>
        </w:rPr>
        <w:t xml:space="preserve">- </w:t>
      </w:r>
      <w:r w:rsidR="00CA2937">
        <w:rPr>
          <w:rFonts w:ascii="Arial" w:hAnsi="Arial" w:cs="Arial"/>
          <w:noProof w:val="0"/>
          <w:sz w:val="20"/>
          <w:szCs w:val="20"/>
        </w:rPr>
        <w:t>Seznam kod napak.</w:t>
      </w:r>
    </w:p>
    <w:p w14:paraId="112533F8" w14:textId="77777777" w:rsidR="0082738B" w:rsidRDefault="0082738B" w:rsidP="0082738B">
      <w:pPr>
        <w:pStyle w:val="Odstavekseznama"/>
        <w:jc w:val="both"/>
        <w:rPr>
          <w:rFonts w:ascii="Arial" w:hAnsi="Arial" w:cs="Arial"/>
          <w:noProof w:val="0"/>
          <w:sz w:val="22"/>
          <w:szCs w:val="22"/>
        </w:rPr>
      </w:pPr>
    </w:p>
    <w:p w14:paraId="0C6B7D45" w14:textId="77777777" w:rsidR="00055853" w:rsidRDefault="00055853" w:rsidP="0082738B">
      <w:pPr>
        <w:pStyle w:val="Odstavekseznama"/>
        <w:jc w:val="both"/>
        <w:rPr>
          <w:rFonts w:ascii="Arial" w:hAnsi="Arial" w:cs="Arial"/>
          <w:noProof w:val="0"/>
          <w:sz w:val="22"/>
          <w:szCs w:val="22"/>
        </w:rPr>
      </w:pPr>
    </w:p>
    <w:p w14:paraId="03C000E9" w14:textId="77777777" w:rsidR="00AF5A88" w:rsidRPr="00C250CE" w:rsidRDefault="00AF5A88" w:rsidP="004E4930">
      <w:pPr>
        <w:tabs>
          <w:tab w:val="left" w:pos="567"/>
        </w:tabs>
        <w:spacing w:before="100" w:after="100"/>
        <w:jc w:val="both"/>
        <w:rPr>
          <w:rFonts w:ascii="Arial" w:hAnsi="Arial" w:cs="Arial"/>
          <w:sz w:val="22"/>
          <w:szCs w:val="22"/>
        </w:rPr>
      </w:pPr>
    </w:p>
    <w:p w14:paraId="1C96E329" w14:textId="77777777" w:rsidR="00A64CA2" w:rsidRPr="00C250CE" w:rsidRDefault="00A64CA2" w:rsidP="004E4930">
      <w:pPr>
        <w:pStyle w:val="Odstavekseznama"/>
        <w:tabs>
          <w:tab w:val="left" w:pos="567"/>
        </w:tabs>
        <w:spacing w:before="100" w:after="100"/>
        <w:jc w:val="both"/>
        <w:rPr>
          <w:rFonts w:ascii="Arial" w:hAnsi="Arial" w:cs="Arial"/>
          <w:sz w:val="22"/>
          <w:szCs w:val="22"/>
        </w:rPr>
      </w:pPr>
    </w:p>
    <w:p w14:paraId="7E62D27B" w14:textId="77777777" w:rsidR="00587475" w:rsidRPr="00C250CE" w:rsidRDefault="00587475" w:rsidP="00560F37">
      <w:pPr>
        <w:jc w:val="both"/>
        <w:rPr>
          <w:rFonts w:ascii="Arial" w:hAnsi="Arial" w:cs="Arial"/>
          <w:sz w:val="22"/>
          <w:szCs w:val="22"/>
        </w:rPr>
      </w:pPr>
    </w:p>
    <w:p w14:paraId="2DD5BC39" w14:textId="77777777" w:rsidR="000F09D2" w:rsidRPr="00C250CE" w:rsidRDefault="000F09D2" w:rsidP="004E4930">
      <w:pPr>
        <w:jc w:val="both"/>
        <w:rPr>
          <w:rFonts w:ascii="Arial" w:hAnsi="Arial" w:cs="Arial"/>
        </w:rPr>
      </w:pPr>
    </w:p>
    <w:p w14:paraId="3931C67C" w14:textId="617D2755" w:rsidR="009E7024" w:rsidRPr="00DA5193" w:rsidRDefault="009E7024" w:rsidP="00230545">
      <w:pPr>
        <w:spacing w:line="260" w:lineRule="atLeast"/>
        <w:jc w:val="both"/>
        <w:rPr>
          <w:rFonts w:ascii="Arial" w:eastAsiaTheme="minorHAnsi" w:hAnsi="Arial" w:cs="Arial"/>
          <w:sz w:val="20"/>
          <w:szCs w:val="20"/>
        </w:rPr>
      </w:pPr>
    </w:p>
    <w:p w14:paraId="58B7C13B" w14:textId="376E5B77" w:rsidR="00EA4F38" w:rsidRDefault="00EA4F38" w:rsidP="004E4930">
      <w:pPr>
        <w:jc w:val="both"/>
        <w:rPr>
          <w:rFonts w:ascii="Arial" w:hAnsi="Arial" w:cs="Arial"/>
          <w:sz w:val="22"/>
          <w:szCs w:val="22"/>
        </w:rPr>
      </w:pPr>
    </w:p>
    <w:p w14:paraId="2C28E1E2" w14:textId="77777777" w:rsidR="00EA4F38" w:rsidRDefault="00EA4F38" w:rsidP="004E4930">
      <w:pPr>
        <w:jc w:val="both"/>
        <w:rPr>
          <w:rFonts w:ascii="Arial" w:hAnsi="Arial" w:cs="Arial"/>
          <w:sz w:val="22"/>
          <w:szCs w:val="22"/>
        </w:rPr>
      </w:pPr>
    </w:p>
    <w:p w14:paraId="3761524E" w14:textId="77777777" w:rsidR="00557EA5" w:rsidRPr="00557EA5" w:rsidRDefault="00557EA5">
      <w:pPr>
        <w:jc w:val="both"/>
        <w:rPr>
          <w:rFonts w:ascii="Arial" w:hAnsi="Arial" w:cs="Arial"/>
          <w:strike/>
          <w:sz w:val="22"/>
          <w:szCs w:val="22"/>
        </w:rPr>
      </w:pPr>
    </w:p>
    <w:sectPr w:rsidR="00557EA5" w:rsidRPr="00557EA5" w:rsidSect="00801F61">
      <w:footerReference w:type="even" r:id="rId53"/>
      <w:footerReference w:type="default" r:id="rId54"/>
      <w:headerReference w:type="first" r:id="rId5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EF213" w14:textId="77777777" w:rsidR="003F3768" w:rsidRDefault="003F3768">
      <w:r>
        <w:separator/>
      </w:r>
    </w:p>
  </w:endnote>
  <w:endnote w:type="continuationSeparator" w:id="0">
    <w:p w14:paraId="399A4484" w14:textId="77777777" w:rsidR="003F3768" w:rsidRDefault="003F3768">
      <w:r>
        <w:continuationSeparator/>
      </w:r>
    </w:p>
  </w:endnote>
  <w:endnote w:type="continuationNotice" w:id="1">
    <w:p w14:paraId="2A0549FC" w14:textId="77777777" w:rsidR="003F3768" w:rsidRDefault="003F37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CFIPO+Calibri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BDPCHE+Aria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C3A5E" w14:textId="77777777" w:rsidR="002E04D0" w:rsidRDefault="002E04D0" w:rsidP="00801F6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1BC3A5F" w14:textId="77777777" w:rsidR="002E04D0" w:rsidRDefault="002E04D0" w:rsidP="00801F61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939412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EE68A8C" w14:textId="4FB11AB7" w:rsidR="002E04D0" w:rsidRPr="00385122" w:rsidRDefault="002E04D0">
        <w:pPr>
          <w:pStyle w:val="Noga"/>
          <w:jc w:val="right"/>
          <w:rPr>
            <w:rFonts w:ascii="Arial" w:hAnsi="Arial" w:cs="Arial"/>
            <w:sz w:val="18"/>
            <w:szCs w:val="18"/>
          </w:rPr>
        </w:pPr>
        <w:r w:rsidRPr="00385122">
          <w:rPr>
            <w:rFonts w:ascii="Arial" w:hAnsi="Arial" w:cs="Arial"/>
            <w:sz w:val="18"/>
            <w:szCs w:val="18"/>
          </w:rPr>
          <w:fldChar w:fldCharType="begin"/>
        </w:r>
        <w:r w:rsidRPr="00385122">
          <w:rPr>
            <w:rFonts w:ascii="Arial" w:hAnsi="Arial" w:cs="Arial"/>
            <w:sz w:val="18"/>
            <w:szCs w:val="18"/>
          </w:rPr>
          <w:instrText>PAGE   \* MERGEFORMAT</w:instrText>
        </w:r>
        <w:r w:rsidRPr="00385122">
          <w:rPr>
            <w:rFonts w:ascii="Arial" w:hAnsi="Arial" w:cs="Arial"/>
            <w:sz w:val="18"/>
            <w:szCs w:val="18"/>
          </w:rPr>
          <w:fldChar w:fldCharType="separate"/>
        </w:r>
        <w:r w:rsidR="00E023A9">
          <w:rPr>
            <w:rFonts w:ascii="Arial" w:hAnsi="Arial" w:cs="Arial"/>
            <w:noProof/>
            <w:sz w:val="18"/>
            <w:szCs w:val="18"/>
          </w:rPr>
          <w:t>12</w:t>
        </w:r>
        <w:r w:rsidRPr="00385122">
          <w:rPr>
            <w:rFonts w:ascii="Arial" w:hAnsi="Arial" w:cs="Arial"/>
            <w:sz w:val="18"/>
            <w:szCs w:val="18"/>
          </w:rPr>
          <w:fldChar w:fldCharType="end"/>
        </w:r>
        <w:r w:rsidRPr="00385122">
          <w:rPr>
            <w:rFonts w:ascii="Arial" w:hAnsi="Arial" w:cs="Arial"/>
            <w:sz w:val="18"/>
            <w:szCs w:val="18"/>
          </w:rPr>
          <w:t>/12</w:t>
        </w:r>
      </w:p>
    </w:sdtContent>
  </w:sdt>
  <w:p w14:paraId="41BC3A61" w14:textId="77777777" w:rsidR="002E04D0" w:rsidRDefault="002E04D0" w:rsidP="00801F61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D069A" w14:textId="77777777" w:rsidR="003F3768" w:rsidRDefault="003F3768">
      <w:r>
        <w:separator/>
      </w:r>
    </w:p>
  </w:footnote>
  <w:footnote w:type="continuationSeparator" w:id="0">
    <w:p w14:paraId="5B3CDBBD" w14:textId="77777777" w:rsidR="003F3768" w:rsidRDefault="003F3768">
      <w:r>
        <w:continuationSeparator/>
      </w:r>
    </w:p>
  </w:footnote>
  <w:footnote w:type="continuationNotice" w:id="1">
    <w:p w14:paraId="0BCBE6E6" w14:textId="77777777" w:rsidR="003F3768" w:rsidRDefault="003F37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E04D0" w:rsidRPr="008F3500" w14:paraId="67209C86" w14:textId="77777777" w:rsidTr="007A39B0">
      <w:trPr>
        <w:cantSplit/>
        <w:trHeight w:hRule="exact" w:val="847"/>
      </w:trPr>
      <w:tc>
        <w:tcPr>
          <w:tcW w:w="567" w:type="dxa"/>
        </w:tcPr>
        <w:p w14:paraId="1E896E1C" w14:textId="77777777" w:rsidR="002E04D0" w:rsidRDefault="002E04D0" w:rsidP="00812745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1951F80C" w14:textId="77777777" w:rsidR="002E04D0" w:rsidRPr="006D42D9" w:rsidRDefault="002E04D0" w:rsidP="00812745">
          <w:pPr>
            <w:rPr>
              <w:rFonts w:ascii="Republika" w:hAnsi="Republika"/>
              <w:sz w:val="60"/>
              <w:szCs w:val="60"/>
            </w:rPr>
          </w:pPr>
        </w:p>
        <w:p w14:paraId="78A5AFF5" w14:textId="77777777" w:rsidR="002E04D0" w:rsidRPr="006D42D9" w:rsidRDefault="002E04D0" w:rsidP="00812745">
          <w:pPr>
            <w:rPr>
              <w:rFonts w:ascii="Republika" w:hAnsi="Republika"/>
              <w:sz w:val="60"/>
              <w:szCs w:val="60"/>
            </w:rPr>
          </w:pPr>
        </w:p>
        <w:p w14:paraId="075C54C6" w14:textId="77777777" w:rsidR="002E04D0" w:rsidRPr="006D42D9" w:rsidRDefault="002E04D0" w:rsidP="00812745">
          <w:pPr>
            <w:rPr>
              <w:rFonts w:ascii="Republika" w:hAnsi="Republika"/>
              <w:sz w:val="60"/>
              <w:szCs w:val="60"/>
            </w:rPr>
          </w:pPr>
        </w:p>
        <w:p w14:paraId="7C2CF2B0" w14:textId="77777777" w:rsidR="002E04D0" w:rsidRPr="006D42D9" w:rsidRDefault="002E04D0" w:rsidP="00812745">
          <w:pPr>
            <w:rPr>
              <w:rFonts w:ascii="Republika" w:hAnsi="Republika"/>
              <w:sz w:val="60"/>
              <w:szCs w:val="60"/>
            </w:rPr>
          </w:pPr>
        </w:p>
        <w:p w14:paraId="63674412" w14:textId="77777777" w:rsidR="002E04D0" w:rsidRPr="006D42D9" w:rsidRDefault="002E04D0" w:rsidP="00812745">
          <w:pPr>
            <w:rPr>
              <w:rFonts w:ascii="Republika" w:hAnsi="Republika"/>
              <w:sz w:val="60"/>
              <w:szCs w:val="60"/>
            </w:rPr>
          </w:pPr>
        </w:p>
        <w:p w14:paraId="0BAB4361" w14:textId="77777777" w:rsidR="002E04D0" w:rsidRPr="006D42D9" w:rsidRDefault="002E04D0" w:rsidP="00812745">
          <w:pPr>
            <w:rPr>
              <w:rFonts w:ascii="Republika" w:hAnsi="Republika"/>
              <w:sz w:val="60"/>
              <w:szCs w:val="60"/>
            </w:rPr>
          </w:pPr>
        </w:p>
        <w:p w14:paraId="444495BD" w14:textId="77777777" w:rsidR="002E04D0" w:rsidRPr="006D42D9" w:rsidRDefault="002E04D0" w:rsidP="00812745">
          <w:pPr>
            <w:rPr>
              <w:rFonts w:ascii="Republika" w:hAnsi="Republika"/>
              <w:sz w:val="60"/>
              <w:szCs w:val="60"/>
            </w:rPr>
          </w:pPr>
        </w:p>
        <w:p w14:paraId="163141AA" w14:textId="77777777" w:rsidR="002E04D0" w:rsidRPr="006D42D9" w:rsidRDefault="002E04D0" w:rsidP="00812745">
          <w:pPr>
            <w:rPr>
              <w:rFonts w:ascii="Republika" w:hAnsi="Republika"/>
              <w:sz w:val="60"/>
              <w:szCs w:val="60"/>
            </w:rPr>
          </w:pPr>
        </w:p>
        <w:p w14:paraId="7AB0CD9A" w14:textId="77777777" w:rsidR="002E04D0" w:rsidRPr="006D42D9" w:rsidRDefault="002E04D0" w:rsidP="00812745">
          <w:pPr>
            <w:rPr>
              <w:rFonts w:ascii="Republika" w:hAnsi="Republika"/>
              <w:sz w:val="60"/>
              <w:szCs w:val="60"/>
            </w:rPr>
          </w:pPr>
        </w:p>
        <w:p w14:paraId="6BCC8BA6" w14:textId="77777777" w:rsidR="002E04D0" w:rsidRPr="006D42D9" w:rsidRDefault="002E04D0" w:rsidP="00812745">
          <w:pPr>
            <w:rPr>
              <w:rFonts w:ascii="Republika" w:hAnsi="Republika"/>
              <w:sz w:val="60"/>
              <w:szCs w:val="60"/>
            </w:rPr>
          </w:pPr>
        </w:p>
        <w:p w14:paraId="21163F24" w14:textId="77777777" w:rsidR="002E04D0" w:rsidRPr="006D42D9" w:rsidRDefault="002E04D0" w:rsidP="00812745">
          <w:pPr>
            <w:rPr>
              <w:rFonts w:ascii="Republika" w:hAnsi="Republika"/>
              <w:sz w:val="60"/>
              <w:szCs w:val="60"/>
            </w:rPr>
          </w:pPr>
        </w:p>
        <w:p w14:paraId="6D8107D7" w14:textId="77777777" w:rsidR="002E04D0" w:rsidRPr="006D42D9" w:rsidRDefault="002E04D0" w:rsidP="00812745">
          <w:pPr>
            <w:rPr>
              <w:rFonts w:ascii="Republika" w:hAnsi="Republika"/>
              <w:sz w:val="60"/>
              <w:szCs w:val="60"/>
            </w:rPr>
          </w:pPr>
        </w:p>
        <w:p w14:paraId="0A16B30D" w14:textId="77777777" w:rsidR="002E04D0" w:rsidRPr="006D42D9" w:rsidRDefault="002E04D0" w:rsidP="00812745">
          <w:pPr>
            <w:rPr>
              <w:rFonts w:ascii="Republika" w:hAnsi="Republika"/>
              <w:sz w:val="60"/>
              <w:szCs w:val="60"/>
            </w:rPr>
          </w:pPr>
        </w:p>
        <w:p w14:paraId="23DFBB96" w14:textId="77777777" w:rsidR="002E04D0" w:rsidRPr="006D42D9" w:rsidRDefault="002E04D0" w:rsidP="00812745">
          <w:pPr>
            <w:rPr>
              <w:rFonts w:ascii="Republika" w:hAnsi="Republika"/>
              <w:sz w:val="60"/>
              <w:szCs w:val="60"/>
            </w:rPr>
          </w:pPr>
        </w:p>
        <w:p w14:paraId="592C365E" w14:textId="77777777" w:rsidR="002E04D0" w:rsidRPr="006D42D9" w:rsidRDefault="002E04D0" w:rsidP="00812745">
          <w:pPr>
            <w:rPr>
              <w:rFonts w:ascii="Republika" w:hAnsi="Republika"/>
              <w:sz w:val="60"/>
              <w:szCs w:val="60"/>
            </w:rPr>
          </w:pPr>
        </w:p>
        <w:p w14:paraId="102E9BED" w14:textId="77777777" w:rsidR="002E04D0" w:rsidRPr="006D42D9" w:rsidRDefault="002E04D0" w:rsidP="0081274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4429213A" w14:textId="77777777" w:rsidR="002E04D0" w:rsidRDefault="002E04D0" w:rsidP="00335715">
    <w:pPr>
      <w:autoSpaceDE w:val="0"/>
      <w:autoSpaceDN w:val="0"/>
      <w:adjustRightInd w:val="0"/>
      <w:rPr>
        <w:rFonts w:ascii="Republika" w:hAnsi="Republika"/>
        <w:sz w:val="20"/>
        <w:szCs w:val="20"/>
      </w:rPr>
    </w:pPr>
  </w:p>
  <w:p w14:paraId="53219A70" w14:textId="77777777" w:rsidR="002E04D0" w:rsidRPr="00812745" w:rsidRDefault="002E04D0" w:rsidP="00335715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 w:rsidRPr="00812745">
      <w:rPr>
        <w:rFonts w:ascii="Republika" w:hAnsi="Republika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27B8FF1" wp14:editId="094E0FB5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88C959" id="Line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DVzbm0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Pr="00812745">
      <w:rPr>
        <w:rFonts w:ascii="Republika" w:hAnsi="Republika"/>
        <w:sz w:val="20"/>
        <w:szCs w:val="20"/>
      </w:rPr>
      <w:t>REPUBLIKA SLOVENIJA</w:t>
    </w:r>
  </w:p>
  <w:p w14:paraId="4B2E9ECB" w14:textId="77777777" w:rsidR="002E04D0" w:rsidRPr="00812745" w:rsidRDefault="002E04D0" w:rsidP="00335715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  <w:sz w:val="20"/>
      </w:rPr>
    </w:pPr>
    <w:r w:rsidRPr="00812745">
      <w:rPr>
        <w:rFonts w:ascii="Republika" w:hAnsi="Republika"/>
        <w:b/>
        <w:caps/>
        <w:sz w:val="20"/>
      </w:rPr>
      <w:t>Ministrstvo za finance</w:t>
    </w:r>
  </w:p>
  <w:p w14:paraId="568E9EFF" w14:textId="77777777" w:rsidR="002E04D0" w:rsidRPr="00812745" w:rsidRDefault="002E04D0" w:rsidP="00335715">
    <w:pPr>
      <w:pStyle w:val="Glava"/>
      <w:tabs>
        <w:tab w:val="left" w:pos="5112"/>
      </w:tabs>
      <w:spacing w:before="120" w:after="120" w:line="240" w:lineRule="exact"/>
      <w:rPr>
        <w:rFonts w:ascii="Republika" w:hAnsi="Republika"/>
        <w:caps/>
        <w:sz w:val="20"/>
      </w:rPr>
    </w:pPr>
    <w:r w:rsidRPr="00812745">
      <w:rPr>
        <w:rFonts w:ascii="Republika" w:hAnsi="Republika"/>
        <w:caps/>
        <w:sz w:val="20"/>
      </w:rPr>
      <w:t>FINANČNA uprava Republike Slovenije</w:t>
    </w:r>
  </w:p>
  <w:p w14:paraId="387680E4" w14:textId="77777777" w:rsidR="002E04D0" w:rsidRPr="00812745" w:rsidRDefault="002E04D0" w:rsidP="00335715">
    <w:pPr>
      <w:pStyle w:val="Glava"/>
      <w:tabs>
        <w:tab w:val="left" w:pos="5112"/>
      </w:tabs>
      <w:spacing w:before="120" w:line="240" w:lineRule="exact"/>
      <w:rPr>
        <w:rFonts w:ascii="Republika" w:hAnsi="Republika"/>
        <w:caps/>
        <w:sz w:val="20"/>
      </w:rPr>
    </w:pPr>
    <w:r w:rsidRPr="00812745">
      <w:rPr>
        <w:rFonts w:ascii="Republika" w:hAnsi="Republika"/>
        <w:sz w:val="20"/>
      </w:rPr>
      <w:t>Generalni finančni urad</w:t>
    </w:r>
  </w:p>
  <w:p w14:paraId="353B8604" w14:textId="0E433F02" w:rsidR="002E04D0" w:rsidRPr="00812745" w:rsidRDefault="002E04D0" w:rsidP="00335715">
    <w:pPr>
      <w:pStyle w:val="Glava"/>
      <w:tabs>
        <w:tab w:val="left" w:pos="5112"/>
      </w:tabs>
      <w:spacing w:before="240" w:line="240" w:lineRule="exact"/>
      <w:rPr>
        <w:rFonts w:ascii="Arial" w:hAnsi="Arial" w:cs="Arial"/>
        <w:sz w:val="16"/>
      </w:rPr>
    </w:pPr>
    <w:r w:rsidRPr="00812745">
      <w:rPr>
        <w:rFonts w:ascii="Arial" w:hAnsi="Arial" w:cs="Arial"/>
        <w:sz w:val="16"/>
      </w:rPr>
      <w:t>Šmartinska cesta 55, p.p. 631, 1001 Ljubljana</w:t>
    </w: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 w:rsidRPr="00812745">
      <w:rPr>
        <w:rFonts w:ascii="Arial" w:hAnsi="Arial" w:cs="Arial"/>
        <w:sz w:val="16"/>
      </w:rPr>
      <w:t>T: 01 478 38 00</w:t>
    </w:r>
  </w:p>
  <w:p w14:paraId="47912377" w14:textId="44D4DE7B" w:rsidR="002E04D0" w:rsidRPr="00812745" w:rsidRDefault="002E04D0" w:rsidP="00335715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812745">
      <w:rPr>
        <w:rFonts w:ascii="Arial" w:hAnsi="Arial" w:cs="Arial"/>
        <w:sz w:val="16"/>
      </w:rPr>
      <w:tab/>
    </w:r>
    <w:r w:rsidRPr="00812745">
      <w:rPr>
        <w:rFonts w:ascii="Arial" w:hAnsi="Arial" w:cs="Arial"/>
        <w:sz w:val="16"/>
      </w:rPr>
      <w:tab/>
      <w:t xml:space="preserve">F: 01 478 39 00 </w:t>
    </w:r>
  </w:p>
  <w:p w14:paraId="260A682B" w14:textId="3567FBB6" w:rsidR="002E04D0" w:rsidRPr="00812745" w:rsidRDefault="002E04D0" w:rsidP="00335715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812745">
      <w:rPr>
        <w:rFonts w:ascii="Arial" w:hAnsi="Arial" w:cs="Arial"/>
        <w:sz w:val="16"/>
      </w:rPr>
      <w:tab/>
    </w:r>
    <w:r w:rsidRPr="00812745">
      <w:rPr>
        <w:rFonts w:ascii="Arial" w:hAnsi="Arial" w:cs="Arial"/>
        <w:sz w:val="16"/>
      </w:rPr>
      <w:tab/>
      <w:t>E: gfu.fu@gov.si</w:t>
    </w:r>
  </w:p>
  <w:p w14:paraId="784B0E96" w14:textId="71304596" w:rsidR="002E04D0" w:rsidRPr="00812745" w:rsidRDefault="002E04D0" w:rsidP="00335715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812745">
      <w:rPr>
        <w:rFonts w:ascii="Arial" w:hAnsi="Arial" w:cs="Arial"/>
        <w:sz w:val="16"/>
      </w:rPr>
      <w:tab/>
    </w:r>
    <w:r w:rsidRPr="00812745">
      <w:rPr>
        <w:rFonts w:ascii="Arial" w:hAnsi="Arial" w:cs="Arial"/>
        <w:sz w:val="16"/>
      </w:rPr>
      <w:tab/>
      <w:t>www.fu.gov.si</w:t>
    </w:r>
  </w:p>
  <w:p w14:paraId="0473C265" w14:textId="77777777" w:rsidR="002E04D0" w:rsidRDefault="002E04D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6671"/>
    <w:multiLevelType w:val="hybridMultilevel"/>
    <w:tmpl w:val="74E855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75CFD"/>
    <w:multiLevelType w:val="hybridMultilevel"/>
    <w:tmpl w:val="3F1C74B8"/>
    <w:lvl w:ilvl="0" w:tplc="07BAD5F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14F1"/>
    <w:multiLevelType w:val="hybridMultilevel"/>
    <w:tmpl w:val="4296EF06"/>
    <w:lvl w:ilvl="0" w:tplc="042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E827B7"/>
    <w:multiLevelType w:val="multilevel"/>
    <w:tmpl w:val="ADF297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3A0712"/>
    <w:multiLevelType w:val="hybridMultilevel"/>
    <w:tmpl w:val="6236218E"/>
    <w:lvl w:ilvl="0" w:tplc="F7D0A3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41EC8"/>
    <w:multiLevelType w:val="hybridMultilevel"/>
    <w:tmpl w:val="6FA0DCFC"/>
    <w:lvl w:ilvl="0" w:tplc="AA725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C3ADE"/>
    <w:multiLevelType w:val="hybridMultilevel"/>
    <w:tmpl w:val="FBDE3AAA"/>
    <w:lvl w:ilvl="0" w:tplc="04240011">
      <w:start w:val="1"/>
      <w:numFmt w:val="decimal"/>
      <w:lvlText w:val="%1)"/>
      <w:lvlJc w:val="left"/>
      <w:pPr>
        <w:ind w:left="1068" w:hanging="360"/>
      </w:p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>
      <w:start w:val="1"/>
      <w:numFmt w:val="lowerRoman"/>
      <w:lvlText w:val="%3."/>
      <w:lvlJc w:val="right"/>
      <w:pPr>
        <w:ind w:left="2508" w:hanging="180"/>
      </w:pPr>
    </w:lvl>
    <w:lvl w:ilvl="3" w:tplc="0424000F">
      <w:start w:val="1"/>
      <w:numFmt w:val="decimal"/>
      <w:lvlText w:val="%4."/>
      <w:lvlJc w:val="left"/>
      <w:pPr>
        <w:ind w:left="3228" w:hanging="360"/>
      </w:pPr>
    </w:lvl>
    <w:lvl w:ilvl="4" w:tplc="04240019">
      <w:start w:val="1"/>
      <w:numFmt w:val="lowerLetter"/>
      <w:lvlText w:val="%5."/>
      <w:lvlJc w:val="left"/>
      <w:pPr>
        <w:ind w:left="3948" w:hanging="360"/>
      </w:pPr>
    </w:lvl>
    <w:lvl w:ilvl="5" w:tplc="0424001B">
      <w:start w:val="1"/>
      <w:numFmt w:val="lowerRoman"/>
      <w:lvlText w:val="%6."/>
      <w:lvlJc w:val="right"/>
      <w:pPr>
        <w:ind w:left="4668" w:hanging="180"/>
      </w:pPr>
    </w:lvl>
    <w:lvl w:ilvl="6" w:tplc="0424000F">
      <w:start w:val="1"/>
      <w:numFmt w:val="decimal"/>
      <w:lvlText w:val="%7."/>
      <w:lvlJc w:val="left"/>
      <w:pPr>
        <w:ind w:left="5388" w:hanging="360"/>
      </w:pPr>
    </w:lvl>
    <w:lvl w:ilvl="7" w:tplc="04240019">
      <w:start w:val="1"/>
      <w:numFmt w:val="lowerLetter"/>
      <w:lvlText w:val="%8."/>
      <w:lvlJc w:val="left"/>
      <w:pPr>
        <w:ind w:left="6108" w:hanging="360"/>
      </w:pPr>
    </w:lvl>
    <w:lvl w:ilvl="8" w:tplc="0424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296EA8"/>
    <w:multiLevelType w:val="hybridMultilevel"/>
    <w:tmpl w:val="1F042B34"/>
    <w:lvl w:ilvl="0" w:tplc="37D68AFA">
      <w:start w:val="4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12" w:hanging="360"/>
      </w:pPr>
    </w:lvl>
    <w:lvl w:ilvl="2" w:tplc="0424001B" w:tentative="1">
      <w:start w:val="1"/>
      <w:numFmt w:val="lowerRoman"/>
      <w:lvlText w:val="%3."/>
      <w:lvlJc w:val="right"/>
      <w:pPr>
        <w:ind w:left="2232" w:hanging="180"/>
      </w:pPr>
    </w:lvl>
    <w:lvl w:ilvl="3" w:tplc="0424000F" w:tentative="1">
      <w:start w:val="1"/>
      <w:numFmt w:val="decimal"/>
      <w:lvlText w:val="%4."/>
      <w:lvlJc w:val="left"/>
      <w:pPr>
        <w:ind w:left="2952" w:hanging="360"/>
      </w:pPr>
    </w:lvl>
    <w:lvl w:ilvl="4" w:tplc="04240019" w:tentative="1">
      <w:start w:val="1"/>
      <w:numFmt w:val="lowerLetter"/>
      <w:lvlText w:val="%5."/>
      <w:lvlJc w:val="left"/>
      <w:pPr>
        <w:ind w:left="3672" w:hanging="360"/>
      </w:pPr>
    </w:lvl>
    <w:lvl w:ilvl="5" w:tplc="0424001B" w:tentative="1">
      <w:start w:val="1"/>
      <w:numFmt w:val="lowerRoman"/>
      <w:lvlText w:val="%6."/>
      <w:lvlJc w:val="right"/>
      <w:pPr>
        <w:ind w:left="4392" w:hanging="180"/>
      </w:pPr>
    </w:lvl>
    <w:lvl w:ilvl="6" w:tplc="0424000F" w:tentative="1">
      <w:start w:val="1"/>
      <w:numFmt w:val="decimal"/>
      <w:lvlText w:val="%7."/>
      <w:lvlJc w:val="left"/>
      <w:pPr>
        <w:ind w:left="5112" w:hanging="360"/>
      </w:pPr>
    </w:lvl>
    <w:lvl w:ilvl="7" w:tplc="04240019" w:tentative="1">
      <w:start w:val="1"/>
      <w:numFmt w:val="lowerLetter"/>
      <w:lvlText w:val="%8."/>
      <w:lvlJc w:val="left"/>
      <w:pPr>
        <w:ind w:left="5832" w:hanging="360"/>
      </w:pPr>
    </w:lvl>
    <w:lvl w:ilvl="8" w:tplc="0424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248130C1"/>
    <w:multiLevelType w:val="hybridMultilevel"/>
    <w:tmpl w:val="3C3066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153F0"/>
    <w:multiLevelType w:val="hybridMultilevel"/>
    <w:tmpl w:val="6C28A5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1743A"/>
    <w:multiLevelType w:val="hybridMultilevel"/>
    <w:tmpl w:val="29F2B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279F7"/>
    <w:multiLevelType w:val="hybridMultilevel"/>
    <w:tmpl w:val="A83453C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45554D"/>
    <w:multiLevelType w:val="hybridMultilevel"/>
    <w:tmpl w:val="42F64E50"/>
    <w:lvl w:ilvl="0" w:tplc="0424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A717A"/>
    <w:multiLevelType w:val="hybridMultilevel"/>
    <w:tmpl w:val="2B8627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15A24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6389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2B16E37"/>
    <w:multiLevelType w:val="hybridMultilevel"/>
    <w:tmpl w:val="159C5D40"/>
    <w:lvl w:ilvl="0" w:tplc="0424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859DE"/>
    <w:multiLevelType w:val="hybridMultilevel"/>
    <w:tmpl w:val="DFCC11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F1CE7"/>
    <w:multiLevelType w:val="hybridMultilevel"/>
    <w:tmpl w:val="FBDE3AA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911CF"/>
    <w:multiLevelType w:val="hybridMultilevel"/>
    <w:tmpl w:val="C948518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10"/>
  </w:num>
  <w:num w:numId="5">
    <w:abstractNumId w:val="16"/>
  </w:num>
  <w:num w:numId="6">
    <w:abstractNumId w:val="0"/>
  </w:num>
  <w:num w:numId="7">
    <w:abstractNumId w:val="14"/>
  </w:num>
  <w:num w:numId="8">
    <w:abstractNumId w:val="11"/>
  </w:num>
  <w:num w:numId="9">
    <w:abstractNumId w:val="9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6"/>
  </w:num>
  <w:num w:numId="13">
    <w:abstractNumId w:val="4"/>
  </w:num>
  <w:num w:numId="14">
    <w:abstractNumId w:val="13"/>
  </w:num>
  <w:num w:numId="15">
    <w:abstractNumId w:val="14"/>
  </w:num>
  <w:num w:numId="16">
    <w:abstractNumId w:val="8"/>
  </w:num>
  <w:num w:numId="17">
    <w:abstractNumId w:val="12"/>
  </w:num>
  <w:num w:numId="18">
    <w:abstractNumId w:val="2"/>
  </w:num>
  <w:num w:numId="19">
    <w:abstractNumId w:val="7"/>
  </w:num>
  <w:num w:numId="20">
    <w:abstractNumId w:val="3"/>
  </w:num>
  <w:num w:numId="21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E16"/>
    <w:rsid w:val="00002C38"/>
    <w:rsid w:val="00007CB8"/>
    <w:rsid w:val="00011F03"/>
    <w:rsid w:val="000122CB"/>
    <w:rsid w:val="0001327D"/>
    <w:rsid w:val="0001367E"/>
    <w:rsid w:val="000164EA"/>
    <w:rsid w:val="00016C5A"/>
    <w:rsid w:val="00020E0D"/>
    <w:rsid w:val="00025859"/>
    <w:rsid w:val="000263A1"/>
    <w:rsid w:val="000263C2"/>
    <w:rsid w:val="00026D5A"/>
    <w:rsid w:val="00026FDD"/>
    <w:rsid w:val="000274BD"/>
    <w:rsid w:val="0003005B"/>
    <w:rsid w:val="000336F5"/>
    <w:rsid w:val="0003434C"/>
    <w:rsid w:val="00035738"/>
    <w:rsid w:val="00040FC9"/>
    <w:rsid w:val="00041AB3"/>
    <w:rsid w:val="00042F37"/>
    <w:rsid w:val="00043851"/>
    <w:rsid w:val="000459DE"/>
    <w:rsid w:val="0004658F"/>
    <w:rsid w:val="00055125"/>
    <w:rsid w:val="0005573A"/>
    <w:rsid w:val="00055853"/>
    <w:rsid w:val="000575B5"/>
    <w:rsid w:val="0006019B"/>
    <w:rsid w:val="00060B19"/>
    <w:rsid w:val="00062769"/>
    <w:rsid w:val="00062E78"/>
    <w:rsid w:val="00065094"/>
    <w:rsid w:val="00070ED0"/>
    <w:rsid w:val="000720ED"/>
    <w:rsid w:val="00072D81"/>
    <w:rsid w:val="00072E00"/>
    <w:rsid w:val="00074678"/>
    <w:rsid w:val="00074686"/>
    <w:rsid w:val="00081A59"/>
    <w:rsid w:val="00082108"/>
    <w:rsid w:val="00086EFD"/>
    <w:rsid w:val="000912DE"/>
    <w:rsid w:val="00094E9D"/>
    <w:rsid w:val="000951E7"/>
    <w:rsid w:val="00095766"/>
    <w:rsid w:val="000A3494"/>
    <w:rsid w:val="000A3BE7"/>
    <w:rsid w:val="000A4E6F"/>
    <w:rsid w:val="000A557B"/>
    <w:rsid w:val="000A5C22"/>
    <w:rsid w:val="000B1CEB"/>
    <w:rsid w:val="000B20F9"/>
    <w:rsid w:val="000B2514"/>
    <w:rsid w:val="000B3CBA"/>
    <w:rsid w:val="000B64E4"/>
    <w:rsid w:val="000C05EC"/>
    <w:rsid w:val="000C1D7C"/>
    <w:rsid w:val="000C1FAA"/>
    <w:rsid w:val="000C31B0"/>
    <w:rsid w:val="000C5774"/>
    <w:rsid w:val="000D500A"/>
    <w:rsid w:val="000D6150"/>
    <w:rsid w:val="000D7D50"/>
    <w:rsid w:val="000E22F5"/>
    <w:rsid w:val="000E3D16"/>
    <w:rsid w:val="000F09D2"/>
    <w:rsid w:val="000F24BE"/>
    <w:rsid w:val="000F5C03"/>
    <w:rsid w:val="00104356"/>
    <w:rsid w:val="001046AD"/>
    <w:rsid w:val="00105F86"/>
    <w:rsid w:val="0010724C"/>
    <w:rsid w:val="0011320A"/>
    <w:rsid w:val="00116B0D"/>
    <w:rsid w:val="00120762"/>
    <w:rsid w:val="00123FB4"/>
    <w:rsid w:val="001278CE"/>
    <w:rsid w:val="00130FBD"/>
    <w:rsid w:val="001316B9"/>
    <w:rsid w:val="00133D29"/>
    <w:rsid w:val="00135F42"/>
    <w:rsid w:val="00136804"/>
    <w:rsid w:val="00136D51"/>
    <w:rsid w:val="00137005"/>
    <w:rsid w:val="00137732"/>
    <w:rsid w:val="001504C9"/>
    <w:rsid w:val="00153435"/>
    <w:rsid w:val="0015455A"/>
    <w:rsid w:val="00160CBC"/>
    <w:rsid w:val="0016385C"/>
    <w:rsid w:val="00165094"/>
    <w:rsid w:val="00165375"/>
    <w:rsid w:val="00172517"/>
    <w:rsid w:val="001731A8"/>
    <w:rsid w:val="00175AAD"/>
    <w:rsid w:val="00175E9C"/>
    <w:rsid w:val="0018215C"/>
    <w:rsid w:val="00182BA7"/>
    <w:rsid w:val="00185D14"/>
    <w:rsid w:val="0018740D"/>
    <w:rsid w:val="00191745"/>
    <w:rsid w:val="001A0330"/>
    <w:rsid w:val="001A4B55"/>
    <w:rsid w:val="001B1B70"/>
    <w:rsid w:val="001C335A"/>
    <w:rsid w:val="001C39EC"/>
    <w:rsid w:val="001D038F"/>
    <w:rsid w:val="001D5354"/>
    <w:rsid w:val="001E03E1"/>
    <w:rsid w:val="001E4360"/>
    <w:rsid w:val="001E4739"/>
    <w:rsid w:val="001E6B15"/>
    <w:rsid w:val="001F1486"/>
    <w:rsid w:val="001F1534"/>
    <w:rsid w:val="001F24EA"/>
    <w:rsid w:val="001F3397"/>
    <w:rsid w:val="001F3C30"/>
    <w:rsid w:val="001F7416"/>
    <w:rsid w:val="00202D7A"/>
    <w:rsid w:val="0021127D"/>
    <w:rsid w:val="0021226D"/>
    <w:rsid w:val="00212FDF"/>
    <w:rsid w:val="00215866"/>
    <w:rsid w:val="00215955"/>
    <w:rsid w:val="002247C1"/>
    <w:rsid w:val="00225B13"/>
    <w:rsid w:val="002303DA"/>
    <w:rsid w:val="00230545"/>
    <w:rsid w:val="002306B9"/>
    <w:rsid w:val="00235B36"/>
    <w:rsid w:val="00237007"/>
    <w:rsid w:val="00241338"/>
    <w:rsid w:val="00242392"/>
    <w:rsid w:val="00250FFA"/>
    <w:rsid w:val="00253715"/>
    <w:rsid w:val="00254EF7"/>
    <w:rsid w:val="002559F9"/>
    <w:rsid w:val="0026045F"/>
    <w:rsid w:val="002614BF"/>
    <w:rsid w:val="002633DA"/>
    <w:rsid w:val="002663C3"/>
    <w:rsid w:val="00277E08"/>
    <w:rsid w:val="0028139D"/>
    <w:rsid w:val="00282D77"/>
    <w:rsid w:val="002836A3"/>
    <w:rsid w:val="00283D55"/>
    <w:rsid w:val="002848A3"/>
    <w:rsid w:val="002848F3"/>
    <w:rsid w:val="002909DB"/>
    <w:rsid w:val="002923A5"/>
    <w:rsid w:val="00293F18"/>
    <w:rsid w:val="00294978"/>
    <w:rsid w:val="002973C2"/>
    <w:rsid w:val="00297658"/>
    <w:rsid w:val="00297871"/>
    <w:rsid w:val="002A316D"/>
    <w:rsid w:val="002A62C5"/>
    <w:rsid w:val="002B579F"/>
    <w:rsid w:val="002B6C29"/>
    <w:rsid w:val="002B7A6C"/>
    <w:rsid w:val="002C6685"/>
    <w:rsid w:val="002D04A4"/>
    <w:rsid w:val="002E024C"/>
    <w:rsid w:val="002E04D0"/>
    <w:rsid w:val="002E2432"/>
    <w:rsid w:val="002E51C2"/>
    <w:rsid w:val="002E76F2"/>
    <w:rsid w:val="002E7CAB"/>
    <w:rsid w:val="002F1D86"/>
    <w:rsid w:val="002F324B"/>
    <w:rsid w:val="00302FFE"/>
    <w:rsid w:val="00303FD5"/>
    <w:rsid w:val="00305B48"/>
    <w:rsid w:val="00310394"/>
    <w:rsid w:val="00311158"/>
    <w:rsid w:val="00312D0C"/>
    <w:rsid w:val="0031323D"/>
    <w:rsid w:val="00314F93"/>
    <w:rsid w:val="00316768"/>
    <w:rsid w:val="003258D1"/>
    <w:rsid w:val="00331A2D"/>
    <w:rsid w:val="00333757"/>
    <w:rsid w:val="003353A5"/>
    <w:rsid w:val="00335715"/>
    <w:rsid w:val="00337875"/>
    <w:rsid w:val="00337C8B"/>
    <w:rsid w:val="00343CD8"/>
    <w:rsid w:val="00345C31"/>
    <w:rsid w:val="003468DE"/>
    <w:rsid w:val="0035348A"/>
    <w:rsid w:val="00354599"/>
    <w:rsid w:val="003561D0"/>
    <w:rsid w:val="00357C75"/>
    <w:rsid w:val="00363FE2"/>
    <w:rsid w:val="0036467A"/>
    <w:rsid w:val="00366D8B"/>
    <w:rsid w:val="0036703A"/>
    <w:rsid w:val="003674B0"/>
    <w:rsid w:val="00367ED1"/>
    <w:rsid w:val="00370DFC"/>
    <w:rsid w:val="00373300"/>
    <w:rsid w:val="00375219"/>
    <w:rsid w:val="003811AB"/>
    <w:rsid w:val="003844B9"/>
    <w:rsid w:val="00385122"/>
    <w:rsid w:val="003913ED"/>
    <w:rsid w:val="00396F28"/>
    <w:rsid w:val="003A2D90"/>
    <w:rsid w:val="003A2F13"/>
    <w:rsid w:val="003A450D"/>
    <w:rsid w:val="003A605E"/>
    <w:rsid w:val="003A7E61"/>
    <w:rsid w:val="003A7EF1"/>
    <w:rsid w:val="003B69AC"/>
    <w:rsid w:val="003C2ED9"/>
    <w:rsid w:val="003C33E5"/>
    <w:rsid w:val="003C6B28"/>
    <w:rsid w:val="003C789D"/>
    <w:rsid w:val="003D1CC0"/>
    <w:rsid w:val="003D37FB"/>
    <w:rsid w:val="003E3822"/>
    <w:rsid w:val="003E4F54"/>
    <w:rsid w:val="003F11EB"/>
    <w:rsid w:val="003F3768"/>
    <w:rsid w:val="00400606"/>
    <w:rsid w:val="004012E5"/>
    <w:rsid w:val="00403817"/>
    <w:rsid w:val="00404455"/>
    <w:rsid w:val="004100F2"/>
    <w:rsid w:val="00412039"/>
    <w:rsid w:val="00415C9B"/>
    <w:rsid w:val="00421C4C"/>
    <w:rsid w:val="00432A9D"/>
    <w:rsid w:val="00437866"/>
    <w:rsid w:val="00445607"/>
    <w:rsid w:val="00445E39"/>
    <w:rsid w:val="0044701F"/>
    <w:rsid w:val="00450CF5"/>
    <w:rsid w:val="0045601E"/>
    <w:rsid w:val="0046103C"/>
    <w:rsid w:val="0046271D"/>
    <w:rsid w:val="004741B4"/>
    <w:rsid w:val="00474C29"/>
    <w:rsid w:val="00476C6F"/>
    <w:rsid w:val="00487EDA"/>
    <w:rsid w:val="00492E1F"/>
    <w:rsid w:val="004966D2"/>
    <w:rsid w:val="00496F30"/>
    <w:rsid w:val="004A05BC"/>
    <w:rsid w:val="004A1A06"/>
    <w:rsid w:val="004A2FCF"/>
    <w:rsid w:val="004A5B16"/>
    <w:rsid w:val="004A63E4"/>
    <w:rsid w:val="004A6DE2"/>
    <w:rsid w:val="004B19D5"/>
    <w:rsid w:val="004B36DD"/>
    <w:rsid w:val="004B70D0"/>
    <w:rsid w:val="004C1B85"/>
    <w:rsid w:val="004C20D3"/>
    <w:rsid w:val="004C4C69"/>
    <w:rsid w:val="004C63FC"/>
    <w:rsid w:val="004D2B6B"/>
    <w:rsid w:val="004D7C6E"/>
    <w:rsid w:val="004E12E5"/>
    <w:rsid w:val="004E151F"/>
    <w:rsid w:val="004E1CF2"/>
    <w:rsid w:val="004E4930"/>
    <w:rsid w:val="004E5B4C"/>
    <w:rsid w:val="004E63CE"/>
    <w:rsid w:val="00503040"/>
    <w:rsid w:val="005114F3"/>
    <w:rsid w:val="00511CDF"/>
    <w:rsid w:val="00513EFE"/>
    <w:rsid w:val="00515FCC"/>
    <w:rsid w:val="005202A7"/>
    <w:rsid w:val="005206F4"/>
    <w:rsid w:val="005216B5"/>
    <w:rsid w:val="00525F95"/>
    <w:rsid w:val="0052796A"/>
    <w:rsid w:val="0053075B"/>
    <w:rsid w:val="00541206"/>
    <w:rsid w:val="00541D4F"/>
    <w:rsid w:val="0054294C"/>
    <w:rsid w:val="00545C69"/>
    <w:rsid w:val="00546047"/>
    <w:rsid w:val="00546A4E"/>
    <w:rsid w:val="00547928"/>
    <w:rsid w:val="00554F5E"/>
    <w:rsid w:val="00556054"/>
    <w:rsid w:val="00556A5D"/>
    <w:rsid w:val="00556EB9"/>
    <w:rsid w:val="005573B0"/>
    <w:rsid w:val="00557EA5"/>
    <w:rsid w:val="00560F37"/>
    <w:rsid w:val="00567FFE"/>
    <w:rsid w:val="00573923"/>
    <w:rsid w:val="00577520"/>
    <w:rsid w:val="00577D33"/>
    <w:rsid w:val="00584B37"/>
    <w:rsid w:val="005854D8"/>
    <w:rsid w:val="00587475"/>
    <w:rsid w:val="00590AB0"/>
    <w:rsid w:val="00594424"/>
    <w:rsid w:val="0059706E"/>
    <w:rsid w:val="005A21A8"/>
    <w:rsid w:val="005A29F5"/>
    <w:rsid w:val="005B130F"/>
    <w:rsid w:val="005B405E"/>
    <w:rsid w:val="005B44B5"/>
    <w:rsid w:val="005B592D"/>
    <w:rsid w:val="005B5C2F"/>
    <w:rsid w:val="005C3040"/>
    <w:rsid w:val="005C36C8"/>
    <w:rsid w:val="005C3BD3"/>
    <w:rsid w:val="005C4A1A"/>
    <w:rsid w:val="005C4B42"/>
    <w:rsid w:val="005C5BE1"/>
    <w:rsid w:val="005C64F7"/>
    <w:rsid w:val="005C781E"/>
    <w:rsid w:val="005D0C3A"/>
    <w:rsid w:val="005D4301"/>
    <w:rsid w:val="005D5306"/>
    <w:rsid w:val="005E18D6"/>
    <w:rsid w:val="005E49F7"/>
    <w:rsid w:val="005E539A"/>
    <w:rsid w:val="005E6563"/>
    <w:rsid w:val="005F3F47"/>
    <w:rsid w:val="005F655D"/>
    <w:rsid w:val="005F688D"/>
    <w:rsid w:val="005F7091"/>
    <w:rsid w:val="00601E62"/>
    <w:rsid w:val="00606961"/>
    <w:rsid w:val="006105B4"/>
    <w:rsid w:val="0061204C"/>
    <w:rsid w:val="00612FDA"/>
    <w:rsid w:val="00615F26"/>
    <w:rsid w:val="0061605C"/>
    <w:rsid w:val="006238B5"/>
    <w:rsid w:val="00623B28"/>
    <w:rsid w:val="00624D96"/>
    <w:rsid w:val="00626075"/>
    <w:rsid w:val="006261C6"/>
    <w:rsid w:val="00627677"/>
    <w:rsid w:val="006307F0"/>
    <w:rsid w:val="00635A0E"/>
    <w:rsid w:val="006401D2"/>
    <w:rsid w:val="00641380"/>
    <w:rsid w:val="006422B3"/>
    <w:rsid w:val="0065139A"/>
    <w:rsid w:val="00656A6D"/>
    <w:rsid w:val="00656D4E"/>
    <w:rsid w:val="00661610"/>
    <w:rsid w:val="00663E7F"/>
    <w:rsid w:val="00670682"/>
    <w:rsid w:val="00672846"/>
    <w:rsid w:val="00674EF1"/>
    <w:rsid w:val="00681D45"/>
    <w:rsid w:val="00683118"/>
    <w:rsid w:val="00684216"/>
    <w:rsid w:val="00684918"/>
    <w:rsid w:val="00690613"/>
    <w:rsid w:val="00695509"/>
    <w:rsid w:val="006A6B0C"/>
    <w:rsid w:val="006A7468"/>
    <w:rsid w:val="006B3D30"/>
    <w:rsid w:val="006B5A6B"/>
    <w:rsid w:val="006B7E13"/>
    <w:rsid w:val="006C2FC6"/>
    <w:rsid w:val="006C617D"/>
    <w:rsid w:val="006C6410"/>
    <w:rsid w:val="006C7AA3"/>
    <w:rsid w:val="006D11C3"/>
    <w:rsid w:val="006D3B8A"/>
    <w:rsid w:val="006D5BCE"/>
    <w:rsid w:val="006E00F9"/>
    <w:rsid w:val="006E5575"/>
    <w:rsid w:val="006F1D87"/>
    <w:rsid w:val="006F4AED"/>
    <w:rsid w:val="006F5599"/>
    <w:rsid w:val="007059D4"/>
    <w:rsid w:val="0070699E"/>
    <w:rsid w:val="007079DD"/>
    <w:rsid w:val="00711266"/>
    <w:rsid w:val="00711D8D"/>
    <w:rsid w:val="00712594"/>
    <w:rsid w:val="00716E1F"/>
    <w:rsid w:val="00717D06"/>
    <w:rsid w:val="007245E6"/>
    <w:rsid w:val="00724DA9"/>
    <w:rsid w:val="00724DF2"/>
    <w:rsid w:val="00726D5A"/>
    <w:rsid w:val="007326F2"/>
    <w:rsid w:val="00734592"/>
    <w:rsid w:val="00734EF4"/>
    <w:rsid w:val="00735AD0"/>
    <w:rsid w:val="007369A6"/>
    <w:rsid w:val="00740538"/>
    <w:rsid w:val="00746C53"/>
    <w:rsid w:val="00750D7F"/>
    <w:rsid w:val="007510CC"/>
    <w:rsid w:val="00753691"/>
    <w:rsid w:val="00755AD1"/>
    <w:rsid w:val="0076069E"/>
    <w:rsid w:val="007632D3"/>
    <w:rsid w:val="00765513"/>
    <w:rsid w:val="00765D70"/>
    <w:rsid w:val="007716CE"/>
    <w:rsid w:val="007720B2"/>
    <w:rsid w:val="00772932"/>
    <w:rsid w:val="00773977"/>
    <w:rsid w:val="00777C88"/>
    <w:rsid w:val="00782962"/>
    <w:rsid w:val="00782A51"/>
    <w:rsid w:val="00782EC4"/>
    <w:rsid w:val="007830C7"/>
    <w:rsid w:val="00784EF9"/>
    <w:rsid w:val="00790413"/>
    <w:rsid w:val="00791035"/>
    <w:rsid w:val="00791792"/>
    <w:rsid w:val="00793017"/>
    <w:rsid w:val="007950F9"/>
    <w:rsid w:val="007A39B0"/>
    <w:rsid w:val="007B3AD3"/>
    <w:rsid w:val="007B6C81"/>
    <w:rsid w:val="007B6C9A"/>
    <w:rsid w:val="007B71F9"/>
    <w:rsid w:val="007B796A"/>
    <w:rsid w:val="007C449F"/>
    <w:rsid w:val="007D2D5A"/>
    <w:rsid w:val="007D4AF0"/>
    <w:rsid w:val="007E037F"/>
    <w:rsid w:val="007E0CAB"/>
    <w:rsid w:val="007E1CE0"/>
    <w:rsid w:val="007E233C"/>
    <w:rsid w:val="007E34EB"/>
    <w:rsid w:val="007E4C48"/>
    <w:rsid w:val="007E5324"/>
    <w:rsid w:val="007E6C71"/>
    <w:rsid w:val="007E7AED"/>
    <w:rsid w:val="007F2A9B"/>
    <w:rsid w:val="007F4263"/>
    <w:rsid w:val="007F445C"/>
    <w:rsid w:val="007F448A"/>
    <w:rsid w:val="007F4EA4"/>
    <w:rsid w:val="007F5B4F"/>
    <w:rsid w:val="007F5B84"/>
    <w:rsid w:val="007F6A16"/>
    <w:rsid w:val="008010B9"/>
    <w:rsid w:val="00801F61"/>
    <w:rsid w:val="00810376"/>
    <w:rsid w:val="00811705"/>
    <w:rsid w:val="00812745"/>
    <w:rsid w:val="00812F80"/>
    <w:rsid w:val="008140A1"/>
    <w:rsid w:val="00815091"/>
    <w:rsid w:val="00821F46"/>
    <w:rsid w:val="00822EC4"/>
    <w:rsid w:val="00826014"/>
    <w:rsid w:val="0082738B"/>
    <w:rsid w:val="00837F20"/>
    <w:rsid w:val="00837F96"/>
    <w:rsid w:val="0084194B"/>
    <w:rsid w:val="0084230A"/>
    <w:rsid w:val="00843DF4"/>
    <w:rsid w:val="008471DD"/>
    <w:rsid w:val="00847A68"/>
    <w:rsid w:val="00854BB4"/>
    <w:rsid w:val="00855068"/>
    <w:rsid w:val="008573E2"/>
    <w:rsid w:val="00861726"/>
    <w:rsid w:val="0086242A"/>
    <w:rsid w:val="00864167"/>
    <w:rsid w:val="00870F04"/>
    <w:rsid w:val="00873C03"/>
    <w:rsid w:val="00873EA5"/>
    <w:rsid w:val="008772EA"/>
    <w:rsid w:val="00880070"/>
    <w:rsid w:val="008837D5"/>
    <w:rsid w:val="00890E77"/>
    <w:rsid w:val="00890F82"/>
    <w:rsid w:val="008927B1"/>
    <w:rsid w:val="00894807"/>
    <w:rsid w:val="00895062"/>
    <w:rsid w:val="008A7189"/>
    <w:rsid w:val="008B1594"/>
    <w:rsid w:val="008B479C"/>
    <w:rsid w:val="008B56BC"/>
    <w:rsid w:val="008C473C"/>
    <w:rsid w:val="008C4C47"/>
    <w:rsid w:val="008C699A"/>
    <w:rsid w:val="008D14F2"/>
    <w:rsid w:val="008D7155"/>
    <w:rsid w:val="008E2E7F"/>
    <w:rsid w:val="008E40FC"/>
    <w:rsid w:val="008E465C"/>
    <w:rsid w:val="008E4C42"/>
    <w:rsid w:val="008F1F72"/>
    <w:rsid w:val="008F210B"/>
    <w:rsid w:val="008F4F04"/>
    <w:rsid w:val="008F7300"/>
    <w:rsid w:val="0090438D"/>
    <w:rsid w:val="00905D22"/>
    <w:rsid w:val="009101F5"/>
    <w:rsid w:val="00912275"/>
    <w:rsid w:val="00916E16"/>
    <w:rsid w:val="00920E64"/>
    <w:rsid w:val="00921F56"/>
    <w:rsid w:val="00922ADC"/>
    <w:rsid w:val="00922C57"/>
    <w:rsid w:val="00930E5E"/>
    <w:rsid w:val="00931315"/>
    <w:rsid w:val="0093141B"/>
    <w:rsid w:val="00933C53"/>
    <w:rsid w:val="009354EA"/>
    <w:rsid w:val="00935E16"/>
    <w:rsid w:val="009408EA"/>
    <w:rsid w:val="0094103E"/>
    <w:rsid w:val="009439F7"/>
    <w:rsid w:val="0094548B"/>
    <w:rsid w:val="009522F2"/>
    <w:rsid w:val="00956B41"/>
    <w:rsid w:val="00970E9E"/>
    <w:rsid w:val="00972432"/>
    <w:rsid w:val="00975FA2"/>
    <w:rsid w:val="00981110"/>
    <w:rsid w:val="00987F3F"/>
    <w:rsid w:val="00991BB9"/>
    <w:rsid w:val="009939C2"/>
    <w:rsid w:val="0099558C"/>
    <w:rsid w:val="009A16E1"/>
    <w:rsid w:val="009A1BF4"/>
    <w:rsid w:val="009A48F0"/>
    <w:rsid w:val="009A552E"/>
    <w:rsid w:val="009A57BF"/>
    <w:rsid w:val="009B0E55"/>
    <w:rsid w:val="009B4F2E"/>
    <w:rsid w:val="009C08C0"/>
    <w:rsid w:val="009C1174"/>
    <w:rsid w:val="009C13FB"/>
    <w:rsid w:val="009C157B"/>
    <w:rsid w:val="009C386A"/>
    <w:rsid w:val="009C786C"/>
    <w:rsid w:val="009D267C"/>
    <w:rsid w:val="009D2A6B"/>
    <w:rsid w:val="009D5462"/>
    <w:rsid w:val="009D5DBA"/>
    <w:rsid w:val="009E2C67"/>
    <w:rsid w:val="009E58B5"/>
    <w:rsid w:val="009E7024"/>
    <w:rsid w:val="009F758B"/>
    <w:rsid w:val="00A049BF"/>
    <w:rsid w:val="00A050E6"/>
    <w:rsid w:val="00A05236"/>
    <w:rsid w:val="00A063C0"/>
    <w:rsid w:val="00A06623"/>
    <w:rsid w:val="00A10691"/>
    <w:rsid w:val="00A13C92"/>
    <w:rsid w:val="00A13E6D"/>
    <w:rsid w:val="00A1538D"/>
    <w:rsid w:val="00A227E3"/>
    <w:rsid w:val="00A23147"/>
    <w:rsid w:val="00A23760"/>
    <w:rsid w:val="00A263BD"/>
    <w:rsid w:val="00A26AA0"/>
    <w:rsid w:val="00A27003"/>
    <w:rsid w:val="00A32536"/>
    <w:rsid w:val="00A35B07"/>
    <w:rsid w:val="00A36BF1"/>
    <w:rsid w:val="00A40901"/>
    <w:rsid w:val="00A409AC"/>
    <w:rsid w:val="00A44368"/>
    <w:rsid w:val="00A4477D"/>
    <w:rsid w:val="00A5552D"/>
    <w:rsid w:val="00A60591"/>
    <w:rsid w:val="00A63209"/>
    <w:rsid w:val="00A6439E"/>
    <w:rsid w:val="00A64CA2"/>
    <w:rsid w:val="00A6575F"/>
    <w:rsid w:val="00A6744D"/>
    <w:rsid w:val="00A67D1F"/>
    <w:rsid w:val="00A67EA2"/>
    <w:rsid w:val="00A70E02"/>
    <w:rsid w:val="00A71C34"/>
    <w:rsid w:val="00A72D40"/>
    <w:rsid w:val="00A74169"/>
    <w:rsid w:val="00A80221"/>
    <w:rsid w:val="00A82439"/>
    <w:rsid w:val="00A83609"/>
    <w:rsid w:val="00A83E3F"/>
    <w:rsid w:val="00A84CE1"/>
    <w:rsid w:val="00A84DEC"/>
    <w:rsid w:val="00A85003"/>
    <w:rsid w:val="00A902A4"/>
    <w:rsid w:val="00A90320"/>
    <w:rsid w:val="00A9042E"/>
    <w:rsid w:val="00A91E96"/>
    <w:rsid w:val="00AA14D3"/>
    <w:rsid w:val="00AA3A32"/>
    <w:rsid w:val="00AA58D3"/>
    <w:rsid w:val="00AB0EBB"/>
    <w:rsid w:val="00AB3787"/>
    <w:rsid w:val="00AB5BB5"/>
    <w:rsid w:val="00AB6B4C"/>
    <w:rsid w:val="00AC25C6"/>
    <w:rsid w:val="00AC472B"/>
    <w:rsid w:val="00AC5584"/>
    <w:rsid w:val="00AC5A0D"/>
    <w:rsid w:val="00AD1A0F"/>
    <w:rsid w:val="00AD21B2"/>
    <w:rsid w:val="00AD4FF9"/>
    <w:rsid w:val="00AD50C4"/>
    <w:rsid w:val="00AE0CA6"/>
    <w:rsid w:val="00AE5293"/>
    <w:rsid w:val="00AE5CE7"/>
    <w:rsid w:val="00AE6417"/>
    <w:rsid w:val="00AE7D14"/>
    <w:rsid w:val="00AF2607"/>
    <w:rsid w:val="00AF51BD"/>
    <w:rsid w:val="00AF5A88"/>
    <w:rsid w:val="00B030F5"/>
    <w:rsid w:val="00B0458D"/>
    <w:rsid w:val="00B064C1"/>
    <w:rsid w:val="00B07064"/>
    <w:rsid w:val="00B07CEE"/>
    <w:rsid w:val="00B1126D"/>
    <w:rsid w:val="00B15BE8"/>
    <w:rsid w:val="00B15FD0"/>
    <w:rsid w:val="00B20FDA"/>
    <w:rsid w:val="00B225FB"/>
    <w:rsid w:val="00B31350"/>
    <w:rsid w:val="00B318F1"/>
    <w:rsid w:val="00B32F70"/>
    <w:rsid w:val="00B36910"/>
    <w:rsid w:val="00B4093B"/>
    <w:rsid w:val="00B41103"/>
    <w:rsid w:val="00B41644"/>
    <w:rsid w:val="00B44159"/>
    <w:rsid w:val="00B45DA5"/>
    <w:rsid w:val="00B46ADB"/>
    <w:rsid w:val="00B479E6"/>
    <w:rsid w:val="00B51FE2"/>
    <w:rsid w:val="00B5326D"/>
    <w:rsid w:val="00B536FA"/>
    <w:rsid w:val="00B61139"/>
    <w:rsid w:val="00B61D8F"/>
    <w:rsid w:val="00B63D5C"/>
    <w:rsid w:val="00B64FE5"/>
    <w:rsid w:val="00B65464"/>
    <w:rsid w:val="00B71C5D"/>
    <w:rsid w:val="00B72084"/>
    <w:rsid w:val="00B80DE3"/>
    <w:rsid w:val="00B8304D"/>
    <w:rsid w:val="00B8434A"/>
    <w:rsid w:val="00B84EC2"/>
    <w:rsid w:val="00B870BE"/>
    <w:rsid w:val="00B92447"/>
    <w:rsid w:val="00B92464"/>
    <w:rsid w:val="00B951D3"/>
    <w:rsid w:val="00B957D2"/>
    <w:rsid w:val="00B9639E"/>
    <w:rsid w:val="00BA074C"/>
    <w:rsid w:val="00BA26BD"/>
    <w:rsid w:val="00BA4E98"/>
    <w:rsid w:val="00BA58C9"/>
    <w:rsid w:val="00BA7B13"/>
    <w:rsid w:val="00BA7B80"/>
    <w:rsid w:val="00BB103F"/>
    <w:rsid w:val="00BB128A"/>
    <w:rsid w:val="00BB3CF8"/>
    <w:rsid w:val="00BB3D28"/>
    <w:rsid w:val="00BB4CCF"/>
    <w:rsid w:val="00BC015E"/>
    <w:rsid w:val="00BC1C30"/>
    <w:rsid w:val="00BC737F"/>
    <w:rsid w:val="00BC7D0D"/>
    <w:rsid w:val="00BD1A7F"/>
    <w:rsid w:val="00BD5614"/>
    <w:rsid w:val="00BD650D"/>
    <w:rsid w:val="00BE1251"/>
    <w:rsid w:val="00BE1CC9"/>
    <w:rsid w:val="00BE230B"/>
    <w:rsid w:val="00BE2BE3"/>
    <w:rsid w:val="00BE3186"/>
    <w:rsid w:val="00BE61E6"/>
    <w:rsid w:val="00BF2AB7"/>
    <w:rsid w:val="00BF3BF4"/>
    <w:rsid w:val="00C00973"/>
    <w:rsid w:val="00C00EBE"/>
    <w:rsid w:val="00C0143F"/>
    <w:rsid w:val="00C04CE9"/>
    <w:rsid w:val="00C04EAD"/>
    <w:rsid w:val="00C04FA1"/>
    <w:rsid w:val="00C054C8"/>
    <w:rsid w:val="00C06651"/>
    <w:rsid w:val="00C06D63"/>
    <w:rsid w:val="00C10CF8"/>
    <w:rsid w:val="00C132E3"/>
    <w:rsid w:val="00C250CE"/>
    <w:rsid w:val="00C2559B"/>
    <w:rsid w:val="00C30A29"/>
    <w:rsid w:val="00C3488C"/>
    <w:rsid w:val="00C34E88"/>
    <w:rsid w:val="00C36135"/>
    <w:rsid w:val="00C414B2"/>
    <w:rsid w:val="00C52035"/>
    <w:rsid w:val="00C52366"/>
    <w:rsid w:val="00C56BFE"/>
    <w:rsid w:val="00C57BEA"/>
    <w:rsid w:val="00C623C9"/>
    <w:rsid w:val="00C62E67"/>
    <w:rsid w:val="00C638A5"/>
    <w:rsid w:val="00C649F2"/>
    <w:rsid w:val="00C669F5"/>
    <w:rsid w:val="00C721EE"/>
    <w:rsid w:val="00C74B75"/>
    <w:rsid w:val="00C770B2"/>
    <w:rsid w:val="00C7715B"/>
    <w:rsid w:val="00C8181D"/>
    <w:rsid w:val="00C834A3"/>
    <w:rsid w:val="00C83EB6"/>
    <w:rsid w:val="00C953CC"/>
    <w:rsid w:val="00C956D2"/>
    <w:rsid w:val="00CA2937"/>
    <w:rsid w:val="00CA758B"/>
    <w:rsid w:val="00CB391B"/>
    <w:rsid w:val="00CB4CCF"/>
    <w:rsid w:val="00CB54DD"/>
    <w:rsid w:val="00CB61AF"/>
    <w:rsid w:val="00CB782F"/>
    <w:rsid w:val="00CC4DB6"/>
    <w:rsid w:val="00CC51D7"/>
    <w:rsid w:val="00CC7D63"/>
    <w:rsid w:val="00CD0B25"/>
    <w:rsid w:val="00CD196C"/>
    <w:rsid w:val="00CD1B5D"/>
    <w:rsid w:val="00CD1F03"/>
    <w:rsid w:val="00CE16C2"/>
    <w:rsid w:val="00CE20D3"/>
    <w:rsid w:val="00CE3F07"/>
    <w:rsid w:val="00D03980"/>
    <w:rsid w:val="00D07467"/>
    <w:rsid w:val="00D10D1A"/>
    <w:rsid w:val="00D15201"/>
    <w:rsid w:val="00D16DE9"/>
    <w:rsid w:val="00D236A3"/>
    <w:rsid w:val="00D33490"/>
    <w:rsid w:val="00D422C5"/>
    <w:rsid w:val="00D43762"/>
    <w:rsid w:val="00D43E8D"/>
    <w:rsid w:val="00D44259"/>
    <w:rsid w:val="00D443AF"/>
    <w:rsid w:val="00D44C8A"/>
    <w:rsid w:val="00D47D51"/>
    <w:rsid w:val="00D56F6A"/>
    <w:rsid w:val="00D64284"/>
    <w:rsid w:val="00D64C18"/>
    <w:rsid w:val="00D64CDE"/>
    <w:rsid w:val="00D65F3B"/>
    <w:rsid w:val="00D71EA5"/>
    <w:rsid w:val="00D74D0D"/>
    <w:rsid w:val="00D75937"/>
    <w:rsid w:val="00D75C43"/>
    <w:rsid w:val="00D83D25"/>
    <w:rsid w:val="00D842CF"/>
    <w:rsid w:val="00D87E9D"/>
    <w:rsid w:val="00D905C2"/>
    <w:rsid w:val="00D905FD"/>
    <w:rsid w:val="00D96EF7"/>
    <w:rsid w:val="00DA1A90"/>
    <w:rsid w:val="00DA27D7"/>
    <w:rsid w:val="00DA4027"/>
    <w:rsid w:val="00DA4F04"/>
    <w:rsid w:val="00DA4F53"/>
    <w:rsid w:val="00DA5193"/>
    <w:rsid w:val="00DA569D"/>
    <w:rsid w:val="00DA62FF"/>
    <w:rsid w:val="00DB459E"/>
    <w:rsid w:val="00DB49CE"/>
    <w:rsid w:val="00DB5A5F"/>
    <w:rsid w:val="00DC1017"/>
    <w:rsid w:val="00DC2DC3"/>
    <w:rsid w:val="00DC3A74"/>
    <w:rsid w:val="00DC3BD7"/>
    <w:rsid w:val="00DC60C3"/>
    <w:rsid w:val="00DC671F"/>
    <w:rsid w:val="00DC787E"/>
    <w:rsid w:val="00DD116A"/>
    <w:rsid w:val="00DD23F2"/>
    <w:rsid w:val="00DD2719"/>
    <w:rsid w:val="00DD6F25"/>
    <w:rsid w:val="00DD75DC"/>
    <w:rsid w:val="00DD7934"/>
    <w:rsid w:val="00DE0186"/>
    <w:rsid w:val="00DF16E4"/>
    <w:rsid w:val="00DF1C39"/>
    <w:rsid w:val="00DF1F51"/>
    <w:rsid w:val="00DF2D59"/>
    <w:rsid w:val="00DF581C"/>
    <w:rsid w:val="00E023A9"/>
    <w:rsid w:val="00E03592"/>
    <w:rsid w:val="00E14E81"/>
    <w:rsid w:val="00E2407F"/>
    <w:rsid w:val="00E24C9C"/>
    <w:rsid w:val="00E266FF"/>
    <w:rsid w:val="00E302C9"/>
    <w:rsid w:val="00E30AD3"/>
    <w:rsid w:val="00E310CF"/>
    <w:rsid w:val="00E36D5F"/>
    <w:rsid w:val="00E448D7"/>
    <w:rsid w:val="00E45DC0"/>
    <w:rsid w:val="00E47C77"/>
    <w:rsid w:val="00E523C9"/>
    <w:rsid w:val="00E553E0"/>
    <w:rsid w:val="00E55F35"/>
    <w:rsid w:val="00E56BDC"/>
    <w:rsid w:val="00E60CEB"/>
    <w:rsid w:val="00E61D51"/>
    <w:rsid w:val="00E770BB"/>
    <w:rsid w:val="00E80E89"/>
    <w:rsid w:val="00E827DC"/>
    <w:rsid w:val="00E8732C"/>
    <w:rsid w:val="00E87484"/>
    <w:rsid w:val="00E87F10"/>
    <w:rsid w:val="00E90530"/>
    <w:rsid w:val="00E910F5"/>
    <w:rsid w:val="00E93AD1"/>
    <w:rsid w:val="00E94439"/>
    <w:rsid w:val="00E94F94"/>
    <w:rsid w:val="00EA04FA"/>
    <w:rsid w:val="00EA4767"/>
    <w:rsid w:val="00EA4F38"/>
    <w:rsid w:val="00EA56D7"/>
    <w:rsid w:val="00EB1AA3"/>
    <w:rsid w:val="00EB1CC2"/>
    <w:rsid w:val="00EB1E41"/>
    <w:rsid w:val="00EB5C0C"/>
    <w:rsid w:val="00EC4906"/>
    <w:rsid w:val="00ED4E70"/>
    <w:rsid w:val="00ED62AB"/>
    <w:rsid w:val="00ED70B1"/>
    <w:rsid w:val="00ED7259"/>
    <w:rsid w:val="00EE17BD"/>
    <w:rsid w:val="00EE28D6"/>
    <w:rsid w:val="00EE622B"/>
    <w:rsid w:val="00EE6A9D"/>
    <w:rsid w:val="00EE76F3"/>
    <w:rsid w:val="00EF1D04"/>
    <w:rsid w:val="00EF6C7B"/>
    <w:rsid w:val="00F00B46"/>
    <w:rsid w:val="00F01A58"/>
    <w:rsid w:val="00F02403"/>
    <w:rsid w:val="00F0427E"/>
    <w:rsid w:val="00F04C36"/>
    <w:rsid w:val="00F04CDF"/>
    <w:rsid w:val="00F05C58"/>
    <w:rsid w:val="00F10745"/>
    <w:rsid w:val="00F21E55"/>
    <w:rsid w:val="00F2418B"/>
    <w:rsid w:val="00F24B55"/>
    <w:rsid w:val="00F264F5"/>
    <w:rsid w:val="00F31243"/>
    <w:rsid w:val="00F327B9"/>
    <w:rsid w:val="00F336F8"/>
    <w:rsid w:val="00F3451D"/>
    <w:rsid w:val="00F35F76"/>
    <w:rsid w:val="00F44ED8"/>
    <w:rsid w:val="00F44F54"/>
    <w:rsid w:val="00F461F3"/>
    <w:rsid w:val="00F46AA1"/>
    <w:rsid w:val="00F52947"/>
    <w:rsid w:val="00F52E4E"/>
    <w:rsid w:val="00F571E6"/>
    <w:rsid w:val="00F62B9A"/>
    <w:rsid w:val="00F62E85"/>
    <w:rsid w:val="00F702EC"/>
    <w:rsid w:val="00F70BA0"/>
    <w:rsid w:val="00F76425"/>
    <w:rsid w:val="00F802EA"/>
    <w:rsid w:val="00F820F1"/>
    <w:rsid w:val="00F82222"/>
    <w:rsid w:val="00F86D02"/>
    <w:rsid w:val="00F901DA"/>
    <w:rsid w:val="00F939D7"/>
    <w:rsid w:val="00FA04A5"/>
    <w:rsid w:val="00FA11FB"/>
    <w:rsid w:val="00FA2596"/>
    <w:rsid w:val="00FA6347"/>
    <w:rsid w:val="00FB0141"/>
    <w:rsid w:val="00FB48CC"/>
    <w:rsid w:val="00FB4B8E"/>
    <w:rsid w:val="00FB5B7B"/>
    <w:rsid w:val="00FC284A"/>
    <w:rsid w:val="00FC2A16"/>
    <w:rsid w:val="00FC3EBE"/>
    <w:rsid w:val="00FC673F"/>
    <w:rsid w:val="00FC76FB"/>
    <w:rsid w:val="00FD1776"/>
    <w:rsid w:val="00FE2813"/>
    <w:rsid w:val="00FE3D57"/>
    <w:rsid w:val="00FE4388"/>
    <w:rsid w:val="00FE51A8"/>
    <w:rsid w:val="00FE6E63"/>
    <w:rsid w:val="00FF14F8"/>
    <w:rsid w:val="00FF16F2"/>
    <w:rsid w:val="00FF2AB5"/>
    <w:rsid w:val="00FF39F9"/>
    <w:rsid w:val="00FF4A85"/>
    <w:rsid w:val="00FF6BF4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C3975"/>
  <w15:docId w15:val="{171FC55C-5CD5-49EE-A9A7-7F99CE85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E1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5C4A1A"/>
    <w:pPr>
      <w:keepNext/>
      <w:keepLines/>
      <w:numPr>
        <w:numId w:val="7"/>
      </w:numPr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C4A1A"/>
    <w:pPr>
      <w:keepNext/>
      <w:keepLines/>
      <w:numPr>
        <w:ilvl w:val="1"/>
        <w:numId w:val="7"/>
      </w:numPr>
      <w:spacing w:before="200"/>
      <w:ind w:left="576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336F5"/>
    <w:pPr>
      <w:keepNext/>
      <w:keepLines/>
      <w:numPr>
        <w:ilvl w:val="2"/>
        <w:numId w:val="7"/>
      </w:numPr>
      <w:spacing w:before="200"/>
      <w:outlineLvl w:val="2"/>
    </w:pPr>
    <w:rPr>
      <w:rFonts w:ascii="Arial" w:eastAsiaTheme="majorEastAsia" w:hAnsi="Arial" w:cstheme="majorBidi"/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8471DD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471DD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471DD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471DD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471DD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471DD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35E16"/>
    <w:pPr>
      <w:tabs>
        <w:tab w:val="center" w:pos="4536"/>
        <w:tab w:val="right" w:pos="9072"/>
      </w:tabs>
    </w:pPr>
    <w:rPr>
      <w:noProof w:val="0"/>
      <w:szCs w:val="20"/>
    </w:rPr>
  </w:style>
  <w:style w:type="character" w:customStyle="1" w:styleId="GlavaZnak">
    <w:name w:val="Glava Znak"/>
    <w:basedOn w:val="Privzetapisavaodstavka"/>
    <w:link w:val="Glava"/>
    <w:rsid w:val="00935E1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935E16"/>
    <w:pPr>
      <w:tabs>
        <w:tab w:val="center" w:pos="4536"/>
        <w:tab w:val="right" w:pos="9072"/>
      </w:tabs>
    </w:pPr>
    <w:rPr>
      <w:noProof w:val="0"/>
    </w:rPr>
  </w:style>
  <w:style w:type="character" w:customStyle="1" w:styleId="NogaZnak">
    <w:name w:val="Noga Znak"/>
    <w:basedOn w:val="Privzetapisavaodstavka"/>
    <w:link w:val="Noga"/>
    <w:uiPriority w:val="99"/>
    <w:rsid w:val="00935E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Kazalovsebine1">
    <w:name w:val="toc 1"/>
    <w:basedOn w:val="Navaden"/>
    <w:next w:val="Navaden"/>
    <w:autoRedefine/>
    <w:uiPriority w:val="39"/>
    <w:rsid w:val="00935E16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character" w:styleId="Hiperpovezava">
    <w:name w:val="Hyperlink"/>
    <w:uiPriority w:val="99"/>
    <w:rsid w:val="00935E16"/>
    <w:rPr>
      <w:color w:val="0000FF"/>
      <w:u w:val="single"/>
    </w:rPr>
  </w:style>
  <w:style w:type="character" w:styleId="tevilkastrani">
    <w:name w:val="page number"/>
    <w:basedOn w:val="Privzetapisavaodstavka"/>
    <w:rsid w:val="00935E16"/>
  </w:style>
  <w:style w:type="character" w:styleId="Pripombasklic">
    <w:name w:val="annotation reference"/>
    <w:rsid w:val="00935E1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35E16"/>
    <w:rPr>
      <w:sz w:val="20"/>
      <w:szCs w:val="20"/>
      <w:lang w:val="x-none" w:eastAsia="x-none"/>
    </w:rPr>
  </w:style>
  <w:style w:type="character" w:customStyle="1" w:styleId="PripombabesediloZnak">
    <w:name w:val="Pripomba – besedilo Znak"/>
    <w:basedOn w:val="Privzetapisavaodstavka"/>
    <w:link w:val="Pripombabesedilo"/>
    <w:rsid w:val="00935E16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paragraph" w:styleId="Kazalovsebine2">
    <w:name w:val="toc 2"/>
    <w:basedOn w:val="Navaden"/>
    <w:next w:val="Navaden"/>
    <w:autoRedefine/>
    <w:uiPriority w:val="39"/>
    <w:rsid w:val="00DA5193"/>
    <w:pPr>
      <w:tabs>
        <w:tab w:val="left" w:pos="960"/>
        <w:tab w:val="right" w:leader="dot" w:pos="9062"/>
      </w:tabs>
      <w:spacing w:line="260" w:lineRule="atLeast"/>
      <w:ind w:left="238"/>
    </w:pPr>
    <w:rPr>
      <w:rFonts w:asciiTheme="minorHAnsi" w:hAnsiTheme="minorHAnsi"/>
      <w:smallCap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935E16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5E1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5E16"/>
    <w:rPr>
      <w:rFonts w:ascii="Tahoma" w:eastAsia="Times New Roman" w:hAnsi="Tahoma" w:cs="Tahoma"/>
      <w:noProof/>
      <w:sz w:val="16"/>
      <w:szCs w:val="16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5C4A1A"/>
    <w:rPr>
      <w:rFonts w:ascii="Arial" w:eastAsiaTheme="majorEastAsia" w:hAnsi="Arial" w:cstheme="majorBidi"/>
      <w:b/>
      <w:bCs/>
      <w:noProof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5C4A1A"/>
    <w:rPr>
      <w:rFonts w:ascii="Arial" w:eastAsiaTheme="majorEastAsia" w:hAnsi="Arial" w:cstheme="majorBidi"/>
      <w:b/>
      <w:bCs/>
      <w:noProof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0336F5"/>
    <w:rPr>
      <w:rFonts w:ascii="Arial" w:eastAsiaTheme="majorEastAsia" w:hAnsi="Arial" w:cstheme="majorBidi"/>
      <w:b/>
      <w:bCs/>
      <w:noProof/>
      <w:sz w:val="24"/>
      <w:szCs w:val="24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B0E55"/>
    <w:rPr>
      <w:b/>
      <w:bCs/>
      <w:lang w:val="sl-SI" w:eastAsia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B0E55"/>
    <w:rPr>
      <w:rFonts w:ascii="Times New Roman" w:eastAsia="Times New Roman" w:hAnsi="Times New Roman" w:cs="Times New Roman"/>
      <w:b/>
      <w:bCs/>
      <w:noProof/>
      <w:sz w:val="20"/>
      <w:szCs w:val="20"/>
      <w:lang w:val="x-none" w:eastAsia="sl-SI"/>
    </w:rPr>
  </w:style>
  <w:style w:type="paragraph" w:styleId="Odstavekseznama">
    <w:name w:val="List Paragraph"/>
    <w:basedOn w:val="Navaden"/>
    <w:uiPriority w:val="34"/>
    <w:qFormat/>
    <w:rsid w:val="00A9042E"/>
    <w:pPr>
      <w:ind w:left="720"/>
      <w:contextualSpacing/>
    </w:pPr>
  </w:style>
  <w:style w:type="table" w:styleId="Tabelamrea">
    <w:name w:val="Table Grid"/>
    <w:basedOn w:val="Navadnatabela"/>
    <w:uiPriority w:val="59"/>
    <w:rsid w:val="00520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DF16E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FE4388"/>
    <w:rPr>
      <w:color w:val="800080" w:themeColor="followedHyperlink"/>
      <w:u w:val="single"/>
    </w:rPr>
  </w:style>
  <w:style w:type="paragraph" w:styleId="Kazalovsebine4">
    <w:name w:val="toc 4"/>
    <w:basedOn w:val="Navaden"/>
    <w:next w:val="Navaden"/>
    <w:autoRedefine/>
    <w:uiPriority w:val="39"/>
    <w:unhideWhenUsed/>
    <w:rsid w:val="00F939D7"/>
    <w:pPr>
      <w:ind w:left="720"/>
    </w:pPr>
    <w:rPr>
      <w:rFonts w:asciiTheme="minorHAnsi" w:hAnsiTheme="minorHAnsi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unhideWhenUsed/>
    <w:rsid w:val="00F939D7"/>
    <w:pPr>
      <w:ind w:left="960"/>
    </w:pPr>
    <w:rPr>
      <w:rFonts w:asciiTheme="minorHAnsi" w:hAnsiTheme="minorHAnsi"/>
      <w:sz w:val="18"/>
      <w:szCs w:val="18"/>
    </w:rPr>
  </w:style>
  <w:style w:type="paragraph" w:styleId="Kazalovsebine6">
    <w:name w:val="toc 6"/>
    <w:basedOn w:val="Navaden"/>
    <w:next w:val="Navaden"/>
    <w:autoRedefine/>
    <w:uiPriority w:val="39"/>
    <w:unhideWhenUsed/>
    <w:rsid w:val="00F939D7"/>
    <w:pPr>
      <w:ind w:left="1200"/>
    </w:pPr>
    <w:rPr>
      <w:rFonts w:asciiTheme="minorHAnsi" w:hAnsiTheme="minorHAnsi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unhideWhenUsed/>
    <w:rsid w:val="00F939D7"/>
    <w:pPr>
      <w:ind w:left="1440"/>
    </w:pPr>
    <w:rPr>
      <w:rFonts w:asciiTheme="minorHAnsi" w:hAnsiTheme="minorHAnsi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unhideWhenUsed/>
    <w:rsid w:val="00F939D7"/>
    <w:pPr>
      <w:ind w:left="1680"/>
    </w:pPr>
    <w:rPr>
      <w:rFonts w:asciiTheme="minorHAnsi" w:hAnsiTheme="minorHAnsi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unhideWhenUsed/>
    <w:rsid w:val="00F939D7"/>
    <w:pPr>
      <w:ind w:left="1920"/>
    </w:pPr>
    <w:rPr>
      <w:rFonts w:asciiTheme="minorHAnsi" w:hAnsiTheme="minorHAnsi"/>
      <w:sz w:val="18"/>
      <w:szCs w:val="18"/>
    </w:rPr>
  </w:style>
  <w:style w:type="paragraph" w:styleId="Stvarnokazalo1">
    <w:name w:val="index 1"/>
    <w:basedOn w:val="Navaden"/>
    <w:next w:val="Navaden"/>
    <w:autoRedefine/>
    <w:uiPriority w:val="99"/>
    <w:unhideWhenUsed/>
    <w:rsid w:val="00AF51BD"/>
    <w:pPr>
      <w:ind w:left="240" w:hanging="240"/>
    </w:pPr>
    <w:rPr>
      <w:rFonts w:asciiTheme="minorHAnsi" w:hAnsiTheme="minorHAnsi"/>
      <w:sz w:val="20"/>
      <w:szCs w:val="20"/>
    </w:rPr>
  </w:style>
  <w:style w:type="paragraph" w:styleId="Stvarnokazalo2">
    <w:name w:val="index 2"/>
    <w:basedOn w:val="Navaden"/>
    <w:next w:val="Navaden"/>
    <w:autoRedefine/>
    <w:uiPriority w:val="99"/>
    <w:unhideWhenUsed/>
    <w:rsid w:val="00AF51BD"/>
    <w:pPr>
      <w:ind w:left="480" w:hanging="240"/>
    </w:pPr>
    <w:rPr>
      <w:rFonts w:asciiTheme="minorHAnsi" w:hAnsiTheme="minorHAnsi"/>
      <w:sz w:val="20"/>
      <w:szCs w:val="20"/>
    </w:rPr>
  </w:style>
  <w:style w:type="paragraph" w:styleId="Stvarnokazalo3">
    <w:name w:val="index 3"/>
    <w:basedOn w:val="Navaden"/>
    <w:next w:val="Navaden"/>
    <w:autoRedefine/>
    <w:uiPriority w:val="99"/>
    <w:unhideWhenUsed/>
    <w:rsid w:val="00AF51BD"/>
    <w:pPr>
      <w:ind w:left="720" w:hanging="240"/>
    </w:pPr>
    <w:rPr>
      <w:rFonts w:asciiTheme="minorHAnsi" w:hAnsiTheme="minorHAnsi"/>
      <w:sz w:val="20"/>
      <w:szCs w:val="20"/>
    </w:rPr>
  </w:style>
  <w:style w:type="paragraph" w:styleId="Stvarnokazalo4">
    <w:name w:val="index 4"/>
    <w:basedOn w:val="Navaden"/>
    <w:next w:val="Navaden"/>
    <w:autoRedefine/>
    <w:uiPriority w:val="99"/>
    <w:unhideWhenUsed/>
    <w:rsid w:val="00AF51BD"/>
    <w:pPr>
      <w:ind w:left="960" w:hanging="240"/>
    </w:pPr>
    <w:rPr>
      <w:rFonts w:asciiTheme="minorHAnsi" w:hAnsiTheme="minorHAnsi"/>
      <w:sz w:val="20"/>
      <w:szCs w:val="20"/>
    </w:rPr>
  </w:style>
  <w:style w:type="paragraph" w:styleId="Stvarnokazalo5">
    <w:name w:val="index 5"/>
    <w:basedOn w:val="Navaden"/>
    <w:next w:val="Navaden"/>
    <w:autoRedefine/>
    <w:uiPriority w:val="99"/>
    <w:unhideWhenUsed/>
    <w:rsid w:val="00AF51BD"/>
    <w:pPr>
      <w:ind w:left="1200" w:hanging="240"/>
    </w:pPr>
    <w:rPr>
      <w:rFonts w:asciiTheme="minorHAnsi" w:hAnsiTheme="minorHAnsi"/>
      <w:sz w:val="20"/>
      <w:szCs w:val="20"/>
    </w:rPr>
  </w:style>
  <w:style w:type="paragraph" w:styleId="Stvarnokazalo6">
    <w:name w:val="index 6"/>
    <w:basedOn w:val="Navaden"/>
    <w:next w:val="Navaden"/>
    <w:autoRedefine/>
    <w:uiPriority w:val="99"/>
    <w:unhideWhenUsed/>
    <w:rsid w:val="00AF51BD"/>
    <w:pPr>
      <w:ind w:left="1440" w:hanging="240"/>
    </w:pPr>
    <w:rPr>
      <w:rFonts w:asciiTheme="minorHAnsi" w:hAnsiTheme="minorHAnsi"/>
      <w:sz w:val="20"/>
      <w:szCs w:val="20"/>
    </w:rPr>
  </w:style>
  <w:style w:type="paragraph" w:styleId="Stvarnokazalo7">
    <w:name w:val="index 7"/>
    <w:basedOn w:val="Navaden"/>
    <w:next w:val="Navaden"/>
    <w:autoRedefine/>
    <w:uiPriority w:val="99"/>
    <w:unhideWhenUsed/>
    <w:rsid w:val="00AF51BD"/>
    <w:pPr>
      <w:ind w:left="1680" w:hanging="240"/>
    </w:pPr>
    <w:rPr>
      <w:rFonts w:asciiTheme="minorHAnsi" w:hAnsiTheme="minorHAnsi"/>
      <w:sz w:val="20"/>
      <w:szCs w:val="20"/>
    </w:rPr>
  </w:style>
  <w:style w:type="paragraph" w:styleId="Stvarnokazalo8">
    <w:name w:val="index 8"/>
    <w:basedOn w:val="Navaden"/>
    <w:next w:val="Navaden"/>
    <w:autoRedefine/>
    <w:uiPriority w:val="99"/>
    <w:unhideWhenUsed/>
    <w:rsid w:val="00AF51BD"/>
    <w:pPr>
      <w:ind w:left="1920" w:hanging="240"/>
    </w:pPr>
    <w:rPr>
      <w:rFonts w:asciiTheme="minorHAnsi" w:hAnsiTheme="minorHAnsi"/>
      <w:sz w:val="20"/>
      <w:szCs w:val="20"/>
    </w:rPr>
  </w:style>
  <w:style w:type="paragraph" w:styleId="Stvarnokazalo9">
    <w:name w:val="index 9"/>
    <w:basedOn w:val="Navaden"/>
    <w:next w:val="Navaden"/>
    <w:autoRedefine/>
    <w:uiPriority w:val="99"/>
    <w:unhideWhenUsed/>
    <w:rsid w:val="00AF51BD"/>
    <w:pPr>
      <w:ind w:left="2160" w:hanging="240"/>
    </w:pPr>
    <w:rPr>
      <w:rFonts w:asciiTheme="minorHAnsi" w:hAnsiTheme="minorHAnsi"/>
      <w:sz w:val="20"/>
      <w:szCs w:val="20"/>
    </w:rPr>
  </w:style>
  <w:style w:type="paragraph" w:styleId="Stvarnokazalo-naslov">
    <w:name w:val="index heading"/>
    <w:basedOn w:val="Navaden"/>
    <w:next w:val="Stvarnokazalo1"/>
    <w:uiPriority w:val="99"/>
    <w:unhideWhenUsed/>
    <w:rsid w:val="00AF51BD"/>
    <w:pPr>
      <w:spacing w:before="120" w:after="120"/>
    </w:pPr>
    <w:rPr>
      <w:rFonts w:asciiTheme="minorHAnsi" w:hAnsiTheme="minorHAnsi"/>
      <w:b/>
      <w:bCs/>
      <w:i/>
      <w:iCs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9939C2"/>
    <w:pPr>
      <w:spacing w:before="240" w:line="259" w:lineRule="auto"/>
      <w:outlineLvl w:val="9"/>
    </w:pPr>
    <w:rPr>
      <w:b w:val="0"/>
      <w:bCs w:val="0"/>
      <w:noProof w:val="0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"/>
    <w:rsid w:val="008471DD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471DD"/>
    <w:rPr>
      <w:rFonts w:asciiTheme="majorHAnsi" w:eastAsiaTheme="majorEastAsia" w:hAnsiTheme="majorHAnsi" w:cstheme="majorBidi"/>
      <w:noProof/>
      <w:color w:val="365F91" w:themeColor="accent1" w:themeShade="BF"/>
      <w:sz w:val="24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471DD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471DD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471DD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eastAsia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471DD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eastAsia="sl-SI"/>
    </w:rPr>
  </w:style>
  <w:style w:type="paragraph" w:customStyle="1" w:styleId="Default">
    <w:name w:val="Default"/>
    <w:rsid w:val="001E43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isrs.si/Pis.web/pregledPredpisa?id=PRAV7927" TargetMode="External"/><Relationship Id="rId18" Type="http://schemas.openxmlformats.org/officeDocument/2006/relationships/hyperlink" Target="http://www.zbs-giz.si/zdruzenje-bank.asp?StructureId=1200" TargetMode="External"/><Relationship Id="rId26" Type="http://schemas.openxmlformats.org/officeDocument/2006/relationships/hyperlink" Target="http://www.uradni-list.si/1/objava.jsp?sop=2019-01-1628" TargetMode="External"/><Relationship Id="rId39" Type="http://schemas.openxmlformats.org/officeDocument/2006/relationships/hyperlink" Target="http://www.uradni-list.si/1/objava.jsp?sop=2016-01-1765" TargetMode="External"/><Relationship Id="rId21" Type="http://schemas.openxmlformats.org/officeDocument/2006/relationships/hyperlink" Target="https://www.irs.gov/pub/irs-pdf/p5189.pdf" TargetMode="External"/><Relationship Id="rId34" Type="http://schemas.openxmlformats.org/officeDocument/2006/relationships/hyperlink" Target="http://www.uradni-list.si/1/objava.jsp?sop=2012-01-1402" TargetMode="External"/><Relationship Id="rId42" Type="http://schemas.openxmlformats.org/officeDocument/2006/relationships/hyperlink" Target="http://www.uradni-list.si/1/objava.jsp?sop=2018-01-1843" TargetMode="External"/><Relationship Id="rId47" Type="http://schemas.openxmlformats.org/officeDocument/2006/relationships/hyperlink" Target="http://www.fu.gov.si/nadzor/podrocja/mednarodna_izmenjava/fatca/" TargetMode="External"/><Relationship Id="rId50" Type="http://schemas.openxmlformats.org/officeDocument/2006/relationships/hyperlink" Target="https://www.fu.gov.si/nadzor/podrocja/mednarodna_izmenjava/fatca/" TargetMode="External"/><Relationship Id="rId55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C://Users/ZorcN/Downloads/2021-01-2778-2006-01-6164-npb19-p18%20(4).pdf" TargetMode="External"/><Relationship Id="rId17" Type="http://schemas.openxmlformats.org/officeDocument/2006/relationships/oleObject" Target="embeddings/oleObject2.bin"/><Relationship Id="rId25" Type="http://schemas.openxmlformats.org/officeDocument/2006/relationships/hyperlink" Target="http://www.uradni-list.si/1/objava.jsp?sop=2018-01-0544" TargetMode="External"/><Relationship Id="rId33" Type="http://schemas.openxmlformats.org/officeDocument/2006/relationships/hyperlink" Target="http://www.uradni-list.si/1/objava.jsp?sop=2012-01-0925" TargetMode="External"/><Relationship Id="rId38" Type="http://schemas.openxmlformats.org/officeDocument/2006/relationships/hyperlink" Target="http://www.uradni-list.si/1/objava.jsp?sop=2015-01-1618" TargetMode="External"/><Relationship Id="rId46" Type="http://schemas.openxmlformats.org/officeDocument/2006/relationships/hyperlink" Target="http://www.fu.gov.si/fileadmin/Internet/Nadzor/Podrocja/FATCA/Opis/Tehnicne_zahteve_za_posiljanje_informacij_Financni_upravi_Repiblike_Slovenije.zip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hyperlink" Target="https://www.irs.gov/businesses/corporations/fatca-xml-schemas-and-business-rules-for-form-8966" TargetMode="External"/><Relationship Id="rId29" Type="http://schemas.openxmlformats.org/officeDocument/2006/relationships/hyperlink" Target="http://www.uradni-list.si/1/objava.jsp?sop=2007-01-2513" TargetMode="External"/><Relationship Id="rId41" Type="http://schemas.openxmlformats.org/officeDocument/2006/relationships/hyperlink" Target="http://www.uradni-list.si/1/objava.jsp?sop=2017-01-1605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uradni-list.si/1/objava.jsp?sop=2017-01-3269" TargetMode="External"/><Relationship Id="rId32" Type="http://schemas.openxmlformats.org/officeDocument/2006/relationships/hyperlink" Target="http://www.uradni-list.si/1/objava.jsp?sop=2011-01-4337" TargetMode="External"/><Relationship Id="rId37" Type="http://schemas.openxmlformats.org/officeDocument/2006/relationships/hyperlink" Target="http://www.uradni-list.si/1/objava.jsp?sop=2014-01-4077" TargetMode="External"/><Relationship Id="rId40" Type="http://schemas.openxmlformats.org/officeDocument/2006/relationships/hyperlink" Target="http://www.uradni-list.si/1/objava.jsp?sop=2016-01-3704" TargetMode="External"/><Relationship Id="rId45" Type="http://schemas.openxmlformats.org/officeDocument/2006/relationships/hyperlink" Target="http://www.uradni-list.si/1/objava.jsp?sop=2020-01-2002" TargetMode="External"/><Relationship Id="rId53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3.bin"/><Relationship Id="rId28" Type="http://schemas.openxmlformats.org/officeDocument/2006/relationships/hyperlink" Target="http://www.uradni-list.si/1/objava.jsp?sop=2006-01-6164" TargetMode="External"/><Relationship Id="rId36" Type="http://schemas.openxmlformats.org/officeDocument/2006/relationships/hyperlink" Target="http://www.uradni-list.si/1/objava.jsp?sop=2014-01-1838" TargetMode="External"/><Relationship Id="rId49" Type="http://schemas.openxmlformats.org/officeDocument/2006/relationships/hyperlink" Target="http://www.fu.gov.si/fatca" TargetMode="External"/><Relationship Id="rId57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irs.gov/businesses/corporations/fatca-xml-schemas-and-business-rules-for-form-8966" TargetMode="External"/><Relationship Id="rId31" Type="http://schemas.openxmlformats.org/officeDocument/2006/relationships/hyperlink" Target="http://www.uradni-list.si/1/objava.jsp?sop=2009-01-1193" TargetMode="External"/><Relationship Id="rId44" Type="http://schemas.openxmlformats.org/officeDocument/2006/relationships/hyperlink" Target="http://www.uradni-list.si/1/objava.jsp?sop=2019-01-3654" TargetMode="External"/><Relationship Id="rId52" Type="http://schemas.openxmlformats.org/officeDocument/2006/relationships/hyperlink" Target="https://www.fu.gov.si/nadzor/podrocja/mednarodna_izmenjava/fatca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Relationship Id="rId22" Type="http://schemas.openxmlformats.org/officeDocument/2006/relationships/image" Target="media/image3.emf"/><Relationship Id="rId27" Type="http://schemas.openxmlformats.org/officeDocument/2006/relationships/hyperlink" Target="http://www.uradni-list.si/1/objava.jsp?sop=2019-01-2928" TargetMode="External"/><Relationship Id="rId30" Type="http://schemas.openxmlformats.org/officeDocument/2006/relationships/hyperlink" Target="http://www.uradni-list.si/1/objava.jsp?sop=2007-01-5128" TargetMode="External"/><Relationship Id="rId35" Type="http://schemas.openxmlformats.org/officeDocument/2006/relationships/hyperlink" Target="http://www.uradni-list.si/1/objava.jsp?sop=2013-01-0659" TargetMode="External"/><Relationship Id="rId43" Type="http://schemas.openxmlformats.org/officeDocument/2006/relationships/hyperlink" Target="http://www.uradni-list.si/1/objava.jsp?sop=2019-01-1999" TargetMode="External"/><Relationship Id="rId48" Type="http://schemas.openxmlformats.org/officeDocument/2006/relationships/hyperlink" Target="mailto:fatca.produkcija.fu@gov.si" TargetMode="External"/><Relationship Id="rId56" Type="http://schemas.openxmlformats.org/officeDocument/2006/relationships/fontTable" Target="fontTable.xml"/><Relationship Id="rId8" Type="http://schemas.openxmlformats.org/officeDocument/2006/relationships/settings" Target="settings.xml"/><Relationship Id="rId51" Type="http://schemas.openxmlformats.org/officeDocument/2006/relationships/hyperlink" Target="http://www.fu.gov.si/fatca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146BC7EF590C47932B93DE9E47A8BC" ma:contentTypeVersion="3" ma:contentTypeDescription="Ustvari nov dokument." ma:contentTypeScope="" ma:versionID="20c5a591245d33dd1404e9b82818913b">
  <xsd:schema xmlns:xsd="http://www.w3.org/2001/XMLSchema" xmlns:xs="http://www.w3.org/2001/XMLSchema" xmlns:p="http://schemas.microsoft.com/office/2006/metadata/properties" xmlns:ns2="26193fc4-38e1-40f3-8403-efc2519196bb" xmlns:ns3="e99f4c3c-0068-44d1-9cf4-e6d2d7dc3246" targetNamespace="http://schemas.microsoft.com/office/2006/metadata/properties" ma:root="true" ma:fieldsID="f8dbf64d7d02fd43686b8538c12732e3" ns2:_="" ns3:_="">
    <xsd:import namespace="26193fc4-38e1-40f3-8403-efc2519196bb"/>
    <xsd:import namespace="e99f4c3c-0068-44d1-9cf4-e6d2d7dc32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93fc4-38e1-40f3-8403-efc2519196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f4c3c-0068-44d1-9cf4-e6d2d7dc324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7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193fc4-38e1-40f3-8403-efc2519196bb">47T7AYJDZKZ5-1938640927-228</_dlc_DocId>
    <_dlc_DocIdUrl xmlns="26193fc4-38e1-40f3-8403-efc2519196bb">
      <Url>https://intra.gov.si/sites/005-maks-projekti/facta_crs/_layouts/15/DocIdRedir.aspx?ID=47T7AYJDZKZ5-1938640927-228</Url>
      <Description>47T7AYJDZKZ5-1938640927-228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F386-9ACC-4EB7-ADAA-8AF3C695C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93fc4-38e1-40f3-8403-efc2519196bb"/>
    <ds:schemaRef ds:uri="e99f4c3c-0068-44d1-9cf4-e6d2d7dc3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F8BA1-52E4-4B87-B962-ACA2F91A8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0FF70-62B1-4B43-B30B-4AA403A1AF52}">
  <ds:schemaRefs>
    <ds:schemaRef ds:uri="http://schemas.microsoft.com/office/2006/metadata/properties"/>
    <ds:schemaRef ds:uri="http://schemas.microsoft.com/office/infopath/2007/PartnerControls"/>
    <ds:schemaRef ds:uri="26193fc4-38e1-40f3-8403-efc2519196bb"/>
  </ds:schemaRefs>
</ds:datastoreItem>
</file>

<file path=customXml/itemProps4.xml><?xml version="1.0" encoding="utf-8"?>
<ds:datastoreItem xmlns:ds="http://schemas.openxmlformats.org/officeDocument/2006/customXml" ds:itemID="{30B54301-E2CF-4A93-8C0A-ECD79FA6F1D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56C1064-AA1A-4425-87A9-24B8AFCD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4325</Words>
  <Characters>24659</Characters>
  <Application>Microsoft Office Word</Application>
  <DocSecurity>0</DocSecurity>
  <Lines>205</Lines>
  <Paragraphs>57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Sandi Strmčnik</dc:creator>
  <cp:lastModifiedBy>Nataša Zorc Završnik</cp:lastModifiedBy>
  <cp:revision>7</cp:revision>
  <cp:lastPrinted>2015-06-16T09:30:00Z</cp:lastPrinted>
  <dcterms:created xsi:type="dcterms:W3CDTF">2021-11-30T09:37:00Z</dcterms:created>
  <dcterms:modified xsi:type="dcterms:W3CDTF">2021-11-30T12:45:00Z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0x010100F9146BC7EF590C47932B93DE9E47A8BC</vt:lpwstr>
  </property>
  <property fmtid="{D5CDD505-2E9C-101B-9397-08002B2CF9AE}" pid="3" name="_dlc_DocIdItemGuid">
    <vt:lpwstr>def72635-b842-470c-94f2-a9279f49ee2d</vt:lpwstr>
  </property>
</Properties>
</file>