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C96E0" w14:textId="77777777" w:rsidR="007D31B0" w:rsidRPr="00543ACA" w:rsidRDefault="00987BBE" w:rsidP="00B53753">
      <w:pPr>
        <w:rPr>
          <w:rFonts w:ascii="Arial" w:hAnsi="Arial" w:cs="Arial"/>
          <w:b/>
          <w:sz w:val="21"/>
          <w:szCs w:val="21"/>
        </w:rPr>
      </w:pPr>
      <w:r w:rsidRPr="00543ACA">
        <w:rPr>
          <w:rFonts w:ascii="Arial" w:hAnsi="Arial" w:cs="Arial"/>
          <w:b/>
          <w:sz w:val="21"/>
          <w:szCs w:val="21"/>
        </w:rPr>
        <w:t xml:space="preserve">VRAČILA </w:t>
      </w:r>
      <w:r w:rsidR="001952CB" w:rsidRPr="00543ACA">
        <w:rPr>
          <w:rFonts w:ascii="Arial" w:hAnsi="Arial" w:cs="Arial"/>
          <w:b/>
          <w:sz w:val="21"/>
          <w:szCs w:val="21"/>
        </w:rPr>
        <w:t>UPRAVIČENJ</w:t>
      </w:r>
      <w:r w:rsidRPr="00543ACA">
        <w:rPr>
          <w:rFonts w:ascii="Arial" w:hAnsi="Arial" w:cs="Arial"/>
          <w:b/>
          <w:sz w:val="21"/>
          <w:szCs w:val="21"/>
        </w:rPr>
        <w:t xml:space="preserve"> IZPLAČANIH</w:t>
      </w:r>
      <w:r w:rsidR="00CA7654" w:rsidRPr="00543ACA">
        <w:rPr>
          <w:rFonts w:ascii="Arial" w:hAnsi="Arial" w:cs="Arial"/>
          <w:b/>
          <w:sz w:val="21"/>
          <w:szCs w:val="21"/>
        </w:rPr>
        <w:t>/</w:t>
      </w:r>
      <w:r w:rsidR="00F62D74" w:rsidRPr="00543ACA">
        <w:rPr>
          <w:rFonts w:ascii="Arial" w:hAnsi="Arial" w:cs="Arial"/>
          <w:b/>
          <w:sz w:val="21"/>
          <w:szCs w:val="21"/>
        </w:rPr>
        <w:t xml:space="preserve">PREJETIH </w:t>
      </w:r>
      <w:r w:rsidRPr="00543ACA">
        <w:rPr>
          <w:rFonts w:ascii="Arial" w:hAnsi="Arial" w:cs="Arial"/>
          <w:b/>
          <w:sz w:val="21"/>
          <w:szCs w:val="21"/>
        </w:rPr>
        <w:t>NA PODLAGI INTERVENTNE ZAKONODAJE</w:t>
      </w:r>
    </w:p>
    <w:tbl>
      <w:tblPr>
        <w:tblStyle w:val="Tabelamrea"/>
        <w:tblW w:w="15480" w:type="dxa"/>
        <w:tblInd w:w="-147" w:type="dxa"/>
        <w:tblLayout w:type="fixed"/>
        <w:tblLook w:val="04A0" w:firstRow="1" w:lastRow="0" w:firstColumn="1" w:lastColumn="0" w:noHBand="0" w:noVBand="1"/>
        <w:tblCaption w:val="Vračila pomoči na podlagi interventne zakonodaje"/>
        <w:tblDescription w:val="Seznam vračil upravičenj izplačanih/prejetih na podlagi interventne zakonodaje, ki se vračajo Finančni upravi RS"/>
      </w:tblPr>
      <w:tblGrid>
        <w:gridCol w:w="2512"/>
        <w:gridCol w:w="4183"/>
        <w:gridCol w:w="3346"/>
        <w:gridCol w:w="5439"/>
      </w:tblGrid>
      <w:tr w:rsidR="00B53753" w:rsidRPr="00355FF9" w14:paraId="6DCCE4E4" w14:textId="77777777" w:rsidTr="00B23C21">
        <w:trPr>
          <w:trHeight w:val="333"/>
          <w:tblHeader/>
        </w:trPr>
        <w:tc>
          <w:tcPr>
            <w:tcW w:w="2512" w:type="dxa"/>
          </w:tcPr>
          <w:p w14:paraId="55C4D55B" w14:textId="77777777" w:rsidR="00B53753" w:rsidRPr="00B53753" w:rsidRDefault="00B53753" w:rsidP="00B53753">
            <w:pPr>
              <w:spacing w:line="260" w:lineRule="atLeast"/>
              <w:rPr>
                <w:rFonts w:ascii="Arial" w:hAnsi="Arial" w:cs="Arial"/>
                <w:b/>
                <w:sz w:val="18"/>
                <w:szCs w:val="18"/>
              </w:rPr>
            </w:pPr>
            <w:bookmarkStart w:id="0" w:name="_GoBack" w:colFirst="0" w:colLast="4"/>
            <w:r w:rsidRPr="00B53753">
              <w:rPr>
                <w:rFonts w:ascii="Arial" w:hAnsi="Arial" w:cs="Arial"/>
                <w:b/>
                <w:sz w:val="18"/>
                <w:szCs w:val="18"/>
              </w:rPr>
              <w:t>Upravičenje, oprostitev</w:t>
            </w:r>
          </w:p>
        </w:tc>
        <w:tc>
          <w:tcPr>
            <w:tcW w:w="4183" w:type="dxa"/>
          </w:tcPr>
          <w:p w14:paraId="7B39F6EC" w14:textId="77777777" w:rsidR="00B53753" w:rsidRPr="00B53753" w:rsidRDefault="00B53753" w:rsidP="00B53753">
            <w:pPr>
              <w:spacing w:line="260" w:lineRule="atLeast"/>
              <w:rPr>
                <w:rFonts w:ascii="Arial" w:hAnsi="Arial" w:cs="Arial"/>
                <w:b/>
                <w:sz w:val="18"/>
                <w:szCs w:val="18"/>
              </w:rPr>
            </w:pPr>
            <w:r w:rsidRPr="00B53753">
              <w:rPr>
                <w:rFonts w:ascii="Arial" w:hAnsi="Arial" w:cs="Arial"/>
                <w:b/>
                <w:sz w:val="18"/>
                <w:szCs w:val="18"/>
              </w:rPr>
              <w:t>Kršitev</w:t>
            </w:r>
          </w:p>
        </w:tc>
        <w:tc>
          <w:tcPr>
            <w:tcW w:w="3346" w:type="dxa"/>
          </w:tcPr>
          <w:p w14:paraId="79C2A707" w14:textId="77777777" w:rsidR="00B53753" w:rsidRPr="00B53753" w:rsidRDefault="00B53753" w:rsidP="00B53753">
            <w:pPr>
              <w:spacing w:line="260" w:lineRule="atLeast"/>
              <w:rPr>
                <w:rFonts w:ascii="Arial" w:hAnsi="Arial" w:cs="Arial"/>
                <w:b/>
                <w:sz w:val="18"/>
                <w:szCs w:val="18"/>
              </w:rPr>
            </w:pPr>
            <w:r w:rsidRPr="00B53753">
              <w:rPr>
                <w:rFonts w:ascii="Arial" w:hAnsi="Arial" w:cs="Arial"/>
                <w:b/>
                <w:sz w:val="18"/>
                <w:szCs w:val="18"/>
              </w:rPr>
              <w:t>Višina vračila sredstev</w:t>
            </w:r>
          </w:p>
        </w:tc>
        <w:tc>
          <w:tcPr>
            <w:tcW w:w="5439" w:type="dxa"/>
          </w:tcPr>
          <w:p w14:paraId="3B8EBBF1" w14:textId="77777777" w:rsidR="00B53753" w:rsidRPr="00B53753" w:rsidRDefault="00B53753" w:rsidP="00B53753">
            <w:pPr>
              <w:spacing w:line="260" w:lineRule="atLeast"/>
              <w:rPr>
                <w:rFonts w:ascii="Arial" w:hAnsi="Arial" w:cs="Arial"/>
                <w:b/>
                <w:sz w:val="18"/>
                <w:szCs w:val="18"/>
              </w:rPr>
            </w:pPr>
            <w:r w:rsidRPr="00B53753">
              <w:rPr>
                <w:rFonts w:ascii="Arial" w:hAnsi="Arial" w:cs="Arial"/>
                <w:b/>
                <w:sz w:val="18"/>
                <w:szCs w:val="18"/>
              </w:rPr>
              <w:t>Obveznost upravičenca</w:t>
            </w:r>
          </w:p>
        </w:tc>
      </w:tr>
      <w:bookmarkEnd w:id="0"/>
      <w:tr w:rsidR="00B53753" w:rsidRPr="00543ACA" w14:paraId="006AF2F7" w14:textId="77777777" w:rsidTr="00B53753">
        <w:trPr>
          <w:trHeight w:val="904"/>
        </w:trPr>
        <w:tc>
          <w:tcPr>
            <w:tcW w:w="2512" w:type="dxa"/>
          </w:tcPr>
          <w:p w14:paraId="6875DE96"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Povračilo nadomestila plače delavcem na začasnem čakanju na delo (21. člen ZIUZEOP)</w:t>
            </w:r>
          </w:p>
        </w:tc>
        <w:tc>
          <w:tcPr>
            <w:tcW w:w="4183" w:type="dxa"/>
          </w:tcPr>
          <w:p w14:paraId="0CE8FFBB"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Izplačilo dobička, nakup lastnih delnic ali lastnih poslovnih deležev, izplačilo nagrad poslovodstvu oziroma dela plač za poslovno uspešnost poslovodstvu, izplačanih v letu 2020 oziroma za leto 2020 (prvi odstavek 99. člena ZIUZEOP).</w:t>
            </w:r>
          </w:p>
        </w:tc>
        <w:tc>
          <w:tcPr>
            <w:tcW w:w="3346" w:type="dxa"/>
          </w:tcPr>
          <w:p w14:paraId="61A7573D"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Vrnitev prejetih sredstev in plačilo prispevkov za socialno varnost v celoti skupaj z obrestmi v višini zakonitih zamudnih obresti, ki tečejo od dneva uveljavitve upravičenj do dneva vračila.</w:t>
            </w:r>
          </w:p>
        </w:tc>
        <w:tc>
          <w:tcPr>
            <w:tcW w:w="5439" w:type="dxa"/>
          </w:tcPr>
          <w:p w14:paraId="6BCAA2BD"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 xml:space="preserve">Delodajalec izjavo, da želi prejeta sredstva vrniti vloži prek sistema eDavki. </w:t>
            </w:r>
          </w:p>
          <w:p w14:paraId="57D215DC" w14:textId="77777777" w:rsidR="00B53753" w:rsidRPr="00B53753" w:rsidRDefault="00B53753" w:rsidP="00B53753">
            <w:pPr>
              <w:spacing w:line="260" w:lineRule="atLeast"/>
              <w:rPr>
                <w:rFonts w:ascii="Arial" w:hAnsi="Arial" w:cs="Arial"/>
                <w:sz w:val="18"/>
                <w:szCs w:val="18"/>
              </w:rPr>
            </w:pPr>
          </w:p>
          <w:p w14:paraId="319D73A9"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 xml:space="preserve">Na podlagi izjave Finančna uprava izda odločbo o vračilu. </w:t>
            </w:r>
          </w:p>
        </w:tc>
      </w:tr>
      <w:tr w:rsidR="00B53753" w:rsidRPr="00543ACA" w14:paraId="64582CD4" w14:textId="77777777" w:rsidTr="00B53753">
        <w:trPr>
          <w:trHeight w:val="904"/>
        </w:trPr>
        <w:tc>
          <w:tcPr>
            <w:tcW w:w="2512" w:type="dxa"/>
          </w:tcPr>
          <w:p w14:paraId="21F795AB"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Povračilo nadomestila plače delavcem na začasnem čakanju na delo (21. člen ZIUZEOP)</w:t>
            </w:r>
          </w:p>
        </w:tc>
        <w:tc>
          <w:tcPr>
            <w:tcW w:w="4183" w:type="dxa"/>
          </w:tcPr>
          <w:p w14:paraId="323593D8"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 xml:space="preserve">Neizpolnjevanje pogojev glede upada prihodkov (drugi odstavek 99. člena ZIUZEOP). </w:t>
            </w:r>
          </w:p>
        </w:tc>
        <w:tc>
          <w:tcPr>
            <w:tcW w:w="3346" w:type="dxa"/>
          </w:tcPr>
          <w:p w14:paraId="4C7598D3" w14:textId="74BC0738" w:rsidR="00B53753" w:rsidRPr="00B53753" w:rsidRDefault="00B53753" w:rsidP="007A75D7">
            <w:pPr>
              <w:spacing w:line="260" w:lineRule="atLeast"/>
              <w:rPr>
                <w:rFonts w:ascii="Arial" w:hAnsi="Arial" w:cs="Arial"/>
                <w:sz w:val="18"/>
                <w:szCs w:val="18"/>
                <w:highlight w:val="yellow"/>
              </w:rPr>
            </w:pPr>
            <w:r w:rsidRPr="00B53753">
              <w:rPr>
                <w:rFonts w:ascii="Arial" w:hAnsi="Arial" w:cs="Arial"/>
                <w:sz w:val="18"/>
                <w:szCs w:val="18"/>
              </w:rPr>
              <w:t xml:space="preserve">Vrnitev prejetih sredstev </w:t>
            </w:r>
            <w:r w:rsidR="00615274" w:rsidRPr="00B53753">
              <w:rPr>
                <w:rFonts w:ascii="Arial" w:hAnsi="Arial" w:cs="Arial"/>
                <w:sz w:val="18"/>
                <w:szCs w:val="18"/>
              </w:rPr>
              <w:t xml:space="preserve">in plačilo prispevkov za socialno varnost </w:t>
            </w:r>
            <w:r w:rsidRPr="00B53753">
              <w:rPr>
                <w:rFonts w:ascii="Arial" w:hAnsi="Arial" w:cs="Arial"/>
                <w:sz w:val="18"/>
                <w:szCs w:val="18"/>
              </w:rPr>
              <w:t>v celoti</w:t>
            </w:r>
            <w:r w:rsidR="007A75D7">
              <w:rPr>
                <w:rFonts w:ascii="Arial" w:hAnsi="Arial" w:cs="Arial"/>
                <w:sz w:val="18"/>
                <w:szCs w:val="18"/>
              </w:rPr>
              <w:t xml:space="preserve"> v 30 dneh,</w:t>
            </w:r>
            <w:r w:rsidRPr="00B53753">
              <w:rPr>
                <w:rFonts w:ascii="Arial" w:hAnsi="Arial" w:cs="Arial"/>
                <w:sz w:val="18"/>
                <w:szCs w:val="18"/>
              </w:rPr>
              <w:t xml:space="preserve"> skupaj z obrestmi v višini zakonitih zamudnih obresti, ki </w:t>
            </w:r>
            <w:r w:rsidR="00554160">
              <w:rPr>
                <w:rFonts w:ascii="Arial" w:hAnsi="Arial" w:cs="Arial"/>
                <w:sz w:val="18"/>
                <w:szCs w:val="18"/>
              </w:rPr>
              <w:t>se obračunajo po poteku roka za plačilo do plačila</w:t>
            </w:r>
            <w:r w:rsidR="007A75D7">
              <w:rPr>
                <w:rFonts w:ascii="Arial" w:hAnsi="Arial" w:cs="Arial"/>
                <w:sz w:val="18"/>
                <w:szCs w:val="18"/>
              </w:rPr>
              <w:t>.</w:t>
            </w:r>
            <w:r w:rsidR="00554160">
              <w:rPr>
                <w:rFonts w:ascii="Arial" w:hAnsi="Arial" w:cs="Arial"/>
                <w:sz w:val="18"/>
                <w:szCs w:val="18"/>
              </w:rPr>
              <w:t xml:space="preserve"> </w:t>
            </w:r>
          </w:p>
        </w:tc>
        <w:tc>
          <w:tcPr>
            <w:tcW w:w="5439" w:type="dxa"/>
          </w:tcPr>
          <w:p w14:paraId="5674C68F"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Delodajalec izjavo, da želi prejeta sredstva vrniti vloži prek sistema eDavki, najkasneje do roka za predložitev obračuna davka od dohodkov pravnih oseb ali obračuna davka od dohodkov iz dejavnosti za leto 2020 oz. za obdobje, ki vključuje podatke za obdobje drugega polletja 2020.</w:t>
            </w:r>
          </w:p>
          <w:p w14:paraId="58F22D52" w14:textId="77777777" w:rsidR="00B53753" w:rsidRPr="00B53753" w:rsidRDefault="00B53753" w:rsidP="00B53753">
            <w:pPr>
              <w:spacing w:line="260" w:lineRule="atLeast"/>
              <w:rPr>
                <w:rFonts w:ascii="Arial" w:hAnsi="Arial" w:cs="Arial"/>
                <w:sz w:val="18"/>
                <w:szCs w:val="18"/>
              </w:rPr>
            </w:pPr>
          </w:p>
          <w:p w14:paraId="5DC186AB"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Na podlagi izjave Finančna uprava izda odločbo o vračilu.</w:t>
            </w:r>
          </w:p>
        </w:tc>
      </w:tr>
      <w:tr w:rsidR="00B53753" w:rsidRPr="00543ACA" w14:paraId="494FDA7F" w14:textId="77777777" w:rsidTr="00B53753">
        <w:trPr>
          <w:trHeight w:val="1109"/>
        </w:trPr>
        <w:tc>
          <w:tcPr>
            <w:tcW w:w="2512" w:type="dxa"/>
          </w:tcPr>
          <w:p w14:paraId="25BCB1A3" w14:textId="25E24FFC"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Izredna pomoč v obliki mesečnega temeljnega dohodka in oprostitev plačila prispevkov za socialno varnost (34. in 38. člen  ZIUZEOP)</w:t>
            </w:r>
          </w:p>
        </w:tc>
        <w:tc>
          <w:tcPr>
            <w:tcW w:w="4183" w:type="dxa"/>
          </w:tcPr>
          <w:p w14:paraId="52F76DEA"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Izplačilo dobička, nakup lastnih delnic ali lastnih poslovnih deležev, izplačilo nagrad poslovodstvu oziroma dela plač za poslovno uspešnost poslovodstvu, izplačanih v letu 2020 oziroma za leto 2020 (prvi odstavek 99. člena ZIUZEOP)</w:t>
            </w:r>
          </w:p>
          <w:p w14:paraId="79409095" w14:textId="77777777" w:rsidR="00B53753" w:rsidRPr="00B53753" w:rsidRDefault="00B53753" w:rsidP="00B53753">
            <w:pPr>
              <w:spacing w:line="260" w:lineRule="atLeast"/>
              <w:rPr>
                <w:rFonts w:ascii="Arial" w:hAnsi="Arial" w:cs="Arial"/>
                <w:sz w:val="18"/>
                <w:szCs w:val="18"/>
              </w:rPr>
            </w:pPr>
          </w:p>
        </w:tc>
        <w:tc>
          <w:tcPr>
            <w:tcW w:w="3346" w:type="dxa"/>
          </w:tcPr>
          <w:p w14:paraId="3CF79785"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Vrnitev prejetih sredstev v celoti skupaj z obrestmi v višini zakonitih zamudnih obresti, ki tečejo od dneva uveljavitve upravičenj do dneva vračila.</w:t>
            </w:r>
          </w:p>
        </w:tc>
        <w:tc>
          <w:tcPr>
            <w:tcW w:w="5439" w:type="dxa"/>
          </w:tcPr>
          <w:p w14:paraId="017C98AB"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 xml:space="preserve">Samozaposleni, verski uslužbenec, družbenik in kmet, izjavo, da želi prejeta sredstva vrniti vloži prek sistema eDavki. </w:t>
            </w:r>
          </w:p>
          <w:p w14:paraId="23F99950" w14:textId="77777777" w:rsidR="00B53753" w:rsidRPr="00B53753" w:rsidRDefault="00B53753" w:rsidP="00B53753">
            <w:pPr>
              <w:spacing w:line="260" w:lineRule="atLeast"/>
              <w:rPr>
                <w:rFonts w:ascii="Arial" w:hAnsi="Arial" w:cs="Arial"/>
                <w:sz w:val="18"/>
                <w:szCs w:val="18"/>
              </w:rPr>
            </w:pPr>
          </w:p>
          <w:p w14:paraId="397B4697"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Na podlagi izjave Finančna uprava izda odločbo o vračilu.</w:t>
            </w:r>
          </w:p>
        </w:tc>
      </w:tr>
      <w:tr w:rsidR="00B53753" w:rsidRPr="00543ACA" w14:paraId="41EEBAE5" w14:textId="77777777" w:rsidTr="00B53753">
        <w:trPr>
          <w:trHeight w:val="333"/>
        </w:trPr>
        <w:tc>
          <w:tcPr>
            <w:tcW w:w="2512" w:type="dxa"/>
          </w:tcPr>
          <w:p w14:paraId="177E0ECF" w14:textId="762343A5"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Izredna pomoč v obliki mesečnega temeljnega dohodka in oprostitev plačila prispevkov za socialno varnost (34. in 38. člen  ZIUZEOP)</w:t>
            </w:r>
          </w:p>
        </w:tc>
        <w:tc>
          <w:tcPr>
            <w:tcW w:w="4183" w:type="dxa"/>
          </w:tcPr>
          <w:p w14:paraId="5A0AD86A"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Neizpolnjevanje pogojev glede upada prihodkov (drugi odstavek 99. člena ZIUZEOP).</w:t>
            </w:r>
          </w:p>
        </w:tc>
        <w:tc>
          <w:tcPr>
            <w:tcW w:w="3346" w:type="dxa"/>
          </w:tcPr>
          <w:p w14:paraId="6D1D43B4" w14:textId="76A4A888" w:rsidR="00B53753" w:rsidRPr="00B53753" w:rsidRDefault="007A75D7" w:rsidP="002A3565">
            <w:pPr>
              <w:spacing w:line="260" w:lineRule="atLeast"/>
              <w:rPr>
                <w:rFonts w:ascii="Arial" w:hAnsi="Arial" w:cs="Arial"/>
                <w:sz w:val="18"/>
                <w:szCs w:val="18"/>
              </w:rPr>
            </w:pPr>
            <w:r w:rsidRPr="00B53753">
              <w:rPr>
                <w:rFonts w:ascii="Arial" w:hAnsi="Arial" w:cs="Arial"/>
                <w:sz w:val="18"/>
                <w:szCs w:val="18"/>
              </w:rPr>
              <w:t>Vrnitev prejetih sredstev v celoti</w:t>
            </w:r>
            <w:r>
              <w:rPr>
                <w:rFonts w:ascii="Arial" w:hAnsi="Arial" w:cs="Arial"/>
                <w:sz w:val="18"/>
                <w:szCs w:val="18"/>
              </w:rPr>
              <w:t xml:space="preserve"> v 30 dneh,</w:t>
            </w:r>
            <w:r w:rsidRPr="00B53753">
              <w:rPr>
                <w:rFonts w:ascii="Arial" w:hAnsi="Arial" w:cs="Arial"/>
                <w:sz w:val="18"/>
                <w:szCs w:val="18"/>
              </w:rPr>
              <w:t xml:space="preserve"> skupaj z obrestmi v višini zakonitih zamudnih obresti, ki </w:t>
            </w:r>
            <w:r>
              <w:rPr>
                <w:rFonts w:ascii="Arial" w:hAnsi="Arial" w:cs="Arial"/>
                <w:sz w:val="18"/>
                <w:szCs w:val="18"/>
              </w:rPr>
              <w:t>se obračunajo po poteku roka za plačilo do plačila</w:t>
            </w:r>
            <w:r w:rsidR="00B53753" w:rsidRPr="00B53753">
              <w:rPr>
                <w:rFonts w:ascii="Arial" w:hAnsi="Arial" w:cs="Arial"/>
                <w:sz w:val="18"/>
                <w:szCs w:val="18"/>
              </w:rPr>
              <w:t>.</w:t>
            </w:r>
          </w:p>
        </w:tc>
        <w:tc>
          <w:tcPr>
            <w:tcW w:w="5439" w:type="dxa"/>
          </w:tcPr>
          <w:p w14:paraId="16BB517F"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Samozaposleni, verski uslužbenec, družbenik in kmet, izjavo, da želi prejeta sredstva vrniti vloži prek sistema eDavki, najkasneje do roka za predložitev obračuna davka od dohodkov iz dejavnosti za leto 2020 oz. za obdobje, ki vključuje podatke za obdobje drugega polletja 2020.</w:t>
            </w:r>
          </w:p>
          <w:p w14:paraId="2B32276A" w14:textId="77777777" w:rsidR="00B53753" w:rsidRPr="00B53753" w:rsidRDefault="00B53753" w:rsidP="00B53753">
            <w:pPr>
              <w:spacing w:line="260" w:lineRule="atLeast"/>
              <w:rPr>
                <w:rFonts w:ascii="Arial" w:hAnsi="Arial" w:cs="Arial"/>
                <w:sz w:val="18"/>
                <w:szCs w:val="18"/>
              </w:rPr>
            </w:pPr>
          </w:p>
          <w:p w14:paraId="3E1EE2C7"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 xml:space="preserve">Na podlagi izjave Finančna uprava izda odločbo o vračilu. </w:t>
            </w:r>
          </w:p>
        </w:tc>
      </w:tr>
      <w:tr w:rsidR="00B53753" w:rsidRPr="00543ACA" w14:paraId="0FB80F6F" w14:textId="77777777" w:rsidTr="00B53753">
        <w:trPr>
          <w:trHeight w:val="333"/>
        </w:trPr>
        <w:tc>
          <w:tcPr>
            <w:tcW w:w="2512" w:type="dxa"/>
          </w:tcPr>
          <w:p w14:paraId="7E84AB6B" w14:textId="41E70D9F"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Delno subvencioniranje skrajšanja polnega delovnega časa (11. člen ZIUOOPE in 18. člen ZDUOP)</w:t>
            </w:r>
          </w:p>
        </w:tc>
        <w:tc>
          <w:tcPr>
            <w:tcW w:w="4183" w:type="dxa"/>
          </w:tcPr>
          <w:p w14:paraId="42B12BF8" w14:textId="6791BFCA" w:rsidR="00B53753" w:rsidRPr="00B53753" w:rsidRDefault="00347F95" w:rsidP="00B53753">
            <w:pPr>
              <w:spacing w:line="260" w:lineRule="atLeast"/>
              <w:rPr>
                <w:rFonts w:ascii="Arial" w:hAnsi="Arial" w:cs="Arial"/>
                <w:sz w:val="18"/>
                <w:szCs w:val="18"/>
              </w:rPr>
            </w:pPr>
            <w:r>
              <w:rPr>
                <w:rFonts w:ascii="Arial" w:hAnsi="Arial" w:cs="Arial"/>
                <w:sz w:val="18"/>
                <w:szCs w:val="18"/>
              </w:rPr>
              <w:t>Če je od uveljavitve ZIUOOPE (31. 5. 2020) prišlo do i</w:t>
            </w:r>
            <w:r w:rsidR="00B53753" w:rsidRPr="00B53753">
              <w:rPr>
                <w:rFonts w:ascii="Arial" w:hAnsi="Arial" w:cs="Arial"/>
                <w:sz w:val="18"/>
                <w:szCs w:val="18"/>
              </w:rPr>
              <w:t>zplačil</w:t>
            </w:r>
            <w:r>
              <w:rPr>
                <w:rFonts w:ascii="Arial" w:hAnsi="Arial" w:cs="Arial"/>
                <w:sz w:val="18"/>
                <w:szCs w:val="18"/>
              </w:rPr>
              <w:t>a</w:t>
            </w:r>
            <w:r w:rsidR="00B53753" w:rsidRPr="00B53753">
              <w:rPr>
                <w:rFonts w:ascii="Arial" w:hAnsi="Arial" w:cs="Arial"/>
                <w:sz w:val="18"/>
                <w:szCs w:val="18"/>
              </w:rPr>
              <w:t xml:space="preserve"> dobička, nakup</w:t>
            </w:r>
            <w:r>
              <w:rPr>
                <w:rFonts w:ascii="Arial" w:hAnsi="Arial" w:cs="Arial"/>
                <w:sz w:val="18"/>
                <w:szCs w:val="18"/>
              </w:rPr>
              <w:t>a</w:t>
            </w:r>
            <w:r w:rsidR="00B53753" w:rsidRPr="00B53753">
              <w:rPr>
                <w:rFonts w:ascii="Arial" w:hAnsi="Arial" w:cs="Arial"/>
                <w:sz w:val="18"/>
                <w:szCs w:val="18"/>
              </w:rPr>
              <w:t xml:space="preserve"> lastnih delnic ali lastnih poslovnih deležev, </w:t>
            </w:r>
            <w:r w:rsidRPr="00B53753">
              <w:rPr>
                <w:rFonts w:ascii="Arial" w:hAnsi="Arial" w:cs="Arial"/>
                <w:sz w:val="18"/>
                <w:szCs w:val="18"/>
              </w:rPr>
              <w:t>izplačil</w:t>
            </w:r>
            <w:r>
              <w:rPr>
                <w:rFonts w:ascii="Arial" w:hAnsi="Arial" w:cs="Arial"/>
                <w:sz w:val="18"/>
                <w:szCs w:val="18"/>
              </w:rPr>
              <w:t>a</w:t>
            </w:r>
            <w:r w:rsidRPr="00B53753">
              <w:rPr>
                <w:rFonts w:ascii="Arial" w:hAnsi="Arial" w:cs="Arial"/>
                <w:sz w:val="18"/>
                <w:szCs w:val="18"/>
              </w:rPr>
              <w:t xml:space="preserve"> </w:t>
            </w:r>
            <w:r w:rsidR="00B53753" w:rsidRPr="00B53753">
              <w:rPr>
                <w:rFonts w:ascii="Arial" w:hAnsi="Arial" w:cs="Arial"/>
                <w:sz w:val="18"/>
                <w:szCs w:val="18"/>
              </w:rPr>
              <w:t>nagrad poslovodstvu oziroma dela plač za poslovno uspešnost poslovodstvu, izplačanih v letu 2020 oziroma za leto 2020 (7. odstavek 18. člena ZIUOOPE).</w:t>
            </w:r>
          </w:p>
          <w:p w14:paraId="21F0ABED" w14:textId="77777777" w:rsidR="00B53753" w:rsidRPr="00B53753" w:rsidRDefault="00B53753" w:rsidP="00B53753">
            <w:pPr>
              <w:spacing w:line="260" w:lineRule="atLeast"/>
              <w:rPr>
                <w:rFonts w:ascii="Arial" w:hAnsi="Arial" w:cs="Arial"/>
                <w:sz w:val="18"/>
                <w:szCs w:val="18"/>
              </w:rPr>
            </w:pPr>
          </w:p>
          <w:p w14:paraId="29006CFB" w14:textId="5D77A6A3"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Oziroma če je od 1. januarja 2021 dalje prišlo do izplačil</w:t>
            </w:r>
            <w:r w:rsidR="00615274">
              <w:rPr>
                <w:rFonts w:ascii="Arial" w:hAnsi="Arial" w:cs="Arial"/>
                <w:sz w:val="18"/>
                <w:szCs w:val="18"/>
              </w:rPr>
              <w:t>a</w:t>
            </w:r>
            <w:r w:rsidRPr="00B53753">
              <w:rPr>
                <w:rFonts w:ascii="Arial" w:hAnsi="Arial" w:cs="Arial"/>
                <w:sz w:val="18"/>
                <w:szCs w:val="18"/>
              </w:rPr>
              <w:t xml:space="preserve"> dobička, nakup</w:t>
            </w:r>
            <w:r w:rsidR="00615274">
              <w:rPr>
                <w:rFonts w:ascii="Arial" w:hAnsi="Arial" w:cs="Arial"/>
                <w:sz w:val="18"/>
                <w:szCs w:val="18"/>
              </w:rPr>
              <w:t>a</w:t>
            </w:r>
            <w:r w:rsidRPr="00B53753">
              <w:rPr>
                <w:rFonts w:ascii="Arial" w:hAnsi="Arial" w:cs="Arial"/>
                <w:sz w:val="18"/>
                <w:szCs w:val="18"/>
              </w:rPr>
              <w:t xml:space="preserve"> lastnih delnic ali lastnih poslovnih deležev, izplačil</w:t>
            </w:r>
            <w:r w:rsidR="002641A8">
              <w:rPr>
                <w:rFonts w:ascii="Arial" w:hAnsi="Arial" w:cs="Arial"/>
                <w:sz w:val="18"/>
                <w:szCs w:val="18"/>
              </w:rPr>
              <w:t>a</w:t>
            </w:r>
            <w:r w:rsidRPr="00B53753">
              <w:rPr>
                <w:rFonts w:ascii="Arial" w:hAnsi="Arial" w:cs="Arial"/>
                <w:sz w:val="18"/>
                <w:szCs w:val="18"/>
              </w:rPr>
              <w:t xml:space="preserve"> nagrad poslovodstvu oziroma dela plač za poslovno uspešnost </w:t>
            </w:r>
            <w:r w:rsidRPr="00B53753">
              <w:rPr>
                <w:rFonts w:ascii="Arial" w:hAnsi="Arial" w:cs="Arial"/>
                <w:sz w:val="18"/>
                <w:szCs w:val="18"/>
              </w:rPr>
              <w:lastRenderedPageBreak/>
              <w:t>poslovodstvu, izplačanih v letu 2021 oziroma za leto 2021 (1. odstavek 19. člen</w:t>
            </w:r>
            <w:r w:rsidR="00347F95">
              <w:rPr>
                <w:rFonts w:ascii="Arial" w:hAnsi="Arial" w:cs="Arial"/>
                <w:sz w:val="18"/>
                <w:szCs w:val="18"/>
              </w:rPr>
              <w:t>a</w:t>
            </w:r>
            <w:r w:rsidRPr="00B53753">
              <w:rPr>
                <w:rFonts w:ascii="Arial" w:hAnsi="Arial" w:cs="Arial"/>
                <w:sz w:val="18"/>
                <w:szCs w:val="18"/>
              </w:rPr>
              <w:t xml:space="preserve"> ZDUOP).</w:t>
            </w:r>
          </w:p>
        </w:tc>
        <w:tc>
          <w:tcPr>
            <w:tcW w:w="3346" w:type="dxa"/>
          </w:tcPr>
          <w:p w14:paraId="10619069"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lastRenderedPageBreak/>
              <w:t>Vrnitev prejetih sredstev v celoti skupaj z obrestmi v višini zakonitih zamudnih obresti, ki tečejo od dneva uveljavitve upravičenj do dneva vračila.</w:t>
            </w:r>
          </w:p>
        </w:tc>
        <w:tc>
          <w:tcPr>
            <w:tcW w:w="5439" w:type="dxa"/>
          </w:tcPr>
          <w:p w14:paraId="768B30C7" w14:textId="3528E2D3" w:rsidR="002A3565" w:rsidRDefault="00B53753" w:rsidP="00B53753">
            <w:pPr>
              <w:spacing w:line="260" w:lineRule="atLeast"/>
              <w:rPr>
                <w:rFonts w:ascii="Arial" w:hAnsi="Arial" w:cs="Arial"/>
                <w:sz w:val="18"/>
                <w:szCs w:val="18"/>
              </w:rPr>
            </w:pPr>
            <w:r w:rsidRPr="00B53753">
              <w:rPr>
                <w:rFonts w:ascii="Arial" w:hAnsi="Arial" w:cs="Arial"/>
                <w:sz w:val="18"/>
                <w:szCs w:val="18"/>
              </w:rPr>
              <w:t>Delodajalec izjavo, da želi prejeta sredstva vrniti vloži prek sistema eDavki</w:t>
            </w:r>
            <w:r w:rsidR="002A3565">
              <w:rPr>
                <w:rFonts w:ascii="Arial" w:hAnsi="Arial" w:cs="Arial"/>
                <w:sz w:val="18"/>
                <w:szCs w:val="18"/>
              </w:rPr>
              <w:t xml:space="preserve">, najkasneje v 2 mesecih, </w:t>
            </w:r>
            <w:r w:rsidR="00D233D2" w:rsidRPr="00B53753">
              <w:rPr>
                <w:rFonts w:ascii="Arial" w:hAnsi="Arial" w:cs="Arial"/>
                <w:sz w:val="18"/>
                <w:szCs w:val="18"/>
              </w:rPr>
              <w:t>po izplačilu dobička, nakup</w:t>
            </w:r>
            <w:r w:rsidR="00D233D2">
              <w:rPr>
                <w:rFonts w:ascii="Arial" w:hAnsi="Arial" w:cs="Arial"/>
                <w:sz w:val="18"/>
                <w:szCs w:val="18"/>
              </w:rPr>
              <w:t>u</w:t>
            </w:r>
            <w:r w:rsidR="00D233D2" w:rsidRPr="00B53753">
              <w:rPr>
                <w:rFonts w:ascii="Arial" w:hAnsi="Arial" w:cs="Arial"/>
                <w:sz w:val="18"/>
                <w:szCs w:val="18"/>
              </w:rPr>
              <w:t xml:space="preserve"> lastnih delnic ali lastnih poslovnih deležev, izplačil</w:t>
            </w:r>
            <w:r w:rsidR="00D233D2">
              <w:rPr>
                <w:rFonts w:ascii="Arial" w:hAnsi="Arial" w:cs="Arial"/>
                <w:sz w:val="18"/>
                <w:szCs w:val="18"/>
              </w:rPr>
              <w:t>u</w:t>
            </w:r>
            <w:r w:rsidR="00D233D2" w:rsidRPr="00B53753">
              <w:rPr>
                <w:rFonts w:ascii="Arial" w:hAnsi="Arial" w:cs="Arial"/>
                <w:sz w:val="18"/>
                <w:szCs w:val="18"/>
              </w:rPr>
              <w:t xml:space="preserve"> nagrad poslovodstvu oziroma dela plač za </w:t>
            </w:r>
            <w:r w:rsidR="00D233D2">
              <w:rPr>
                <w:rFonts w:ascii="Arial" w:hAnsi="Arial" w:cs="Arial"/>
                <w:sz w:val="18"/>
                <w:szCs w:val="18"/>
              </w:rPr>
              <w:t>poslovno uspešnost poslovodstvu</w:t>
            </w:r>
            <w:r w:rsidR="002A3565">
              <w:rPr>
                <w:rFonts w:ascii="Arial" w:hAnsi="Arial" w:cs="Arial"/>
                <w:sz w:val="18"/>
                <w:szCs w:val="18"/>
              </w:rPr>
              <w:t>.</w:t>
            </w:r>
            <w:r w:rsidRPr="00B53753">
              <w:rPr>
                <w:rFonts w:ascii="Arial" w:hAnsi="Arial" w:cs="Arial"/>
                <w:sz w:val="18"/>
                <w:szCs w:val="18"/>
              </w:rPr>
              <w:t xml:space="preserve"> </w:t>
            </w:r>
          </w:p>
          <w:p w14:paraId="001C711A" w14:textId="77777777" w:rsidR="00B53753" w:rsidRPr="00B53753" w:rsidRDefault="00B53753" w:rsidP="00B53753">
            <w:pPr>
              <w:spacing w:line="260" w:lineRule="atLeast"/>
              <w:rPr>
                <w:rFonts w:ascii="Arial" w:hAnsi="Arial" w:cs="Arial"/>
                <w:sz w:val="18"/>
                <w:szCs w:val="18"/>
              </w:rPr>
            </w:pPr>
          </w:p>
          <w:p w14:paraId="53A583A4" w14:textId="33358F16" w:rsidR="002641A8" w:rsidRPr="00B53753" w:rsidRDefault="00B53753" w:rsidP="00B53753">
            <w:pPr>
              <w:spacing w:line="260" w:lineRule="atLeast"/>
              <w:rPr>
                <w:rFonts w:ascii="Arial" w:hAnsi="Arial" w:cs="Arial"/>
                <w:sz w:val="18"/>
                <w:szCs w:val="18"/>
              </w:rPr>
            </w:pPr>
            <w:r w:rsidRPr="00B53753">
              <w:rPr>
                <w:rFonts w:ascii="Arial" w:hAnsi="Arial" w:cs="Arial"/>
                <w:sz w:val="18"/>
                <w:szCs w:val="18"/>
              </w:rPr>
              <w:t xml:space="preserve">Na podlagi izjave Finančna uprava izda odločbo o vračilu. </w:t>
            </w:r>
          </w:p>
        </w:tc>
      </w:tr>
      <w:tr w:rsidR="00B53753" w:rsidRPr="00543ACA" w14:paraId="3C72AEA9" w14:textId="77777777" w:rsidTr="00B53753">
        <w:trPr>
          <w:trHeight w:val="333"/>
        </w:trPr>
        <w:tc>
          <w:tcPr>
            <w:tcW w:w="2512" w:type="dxa"/>
          </w:tcPr>
          <w:p w14:paraId="2334DB89" w14:textId="0FE18DD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lastRenderedPageBreak/>
              <w:t>Izredna pomoč v obliki mesečnega temeljnega dohodka (88. člen ZZUOOP)</w:t>
            </w:r>
          </w:p>
        </w:tc>
        <w:tc>
          <w:tcPr>
            <w:tcW w:w="4183" w:type="dxa"/>
          </w:tcPr>
          <w:p w14:paraId="3DD6D1D0"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Izplačilo dobička, nakup lastnih delnic ali lastnih poslovnih deležev, izplačilo nagrad poslovodstvu oziroma dela plač za poslovno uspešnost poslovodstvu, izplačanih v letu 2020 oziroma za leto 2020 (4. odstavek 91. člena ZZUOOP).</w:t>
            </w:r>
          </w:p>
        </w:tc>
        <w:tc>
          <w:tcPr>
            <w:tcW w:w="3346" w:type="dxa"/>
          </w:tcPr>
          <w:p w14:paraId="753BF77E"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Vrnitev prejetih sredstev v celoti skupaj z obrestmi v višini zakonitih zamudnih obresti, ki tečejo od dneva uveljavitve upravičenj do dneva vračila.</w:t>
            </w:r>
          </w:p>
        </w:tc>
        <w:tc>
          <w:tcPr>
            <w:tcW w:w="5439" w:type="dxa"/>
          </w:tcPr>
          <w:p w14:paraId="1892A24C"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Samozaposleni, družbenik in kmet, izjavo, da želi prejeta sredstva vrniti vloži prek sistema eDavki.</w:t>
            </w:r>
          </w:p>
          <w:p w14:paraId="4C690B76" w14:textId="77777777" w:rsidR="00B53753" w:rsidRPr="00B53753" w:rsidRDefault="00B53753" w:rsidP="00B53753">
            <w:pPr>
              <w:spacing w:line="260" w:lineRule="atLeast"/>
              <w:rPr>
                <w:rFonts w:ascii="Arial" w:hAnsi="Arial" w:cs="Arial"/>
                <w:sz w:val="18"/>
                <w:szCs w:val="18"/>
              </w:rPr>
            </w:pPr>
          </w:p>
          <w:p w14:paraId="74E97D23"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Na podlagi izjave Finančna uprava izda odločbo o vračilu.</w:t>
            </w:r>
          </w:p>
        </w:tc>
      </w:tr>
      <w:tr w:rsidR="00B53753" w:rsidRPr="00543ACA" w14:paraId="2843E3CA" w14:textId="77777777" w:rsidTr="00B53753">
        <w:trPr>
          <w:trHeight w:val="333"/>
        </w:trPr>
        <w:tc>
          <w:tcPr>
            <w:tcW w:w="2512" w:type="dxa"/>
          </w:tcPr>
          <w:p w14:paraId="16A3687B" w14:textId="69468A8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Izredna pomoč v obliki mesečnega temeljnega dohodka (88. člen ZZUOOP)</w:t>
            </w:r>
          </w:p>
        </w:tc>
        <w:tc>
          <w:tcPr>
            <w:tcW w:w="4183" w:type="dxa"/>
          </w:tcPr>
          <w:p w14:paraId="15EBFD6B"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 xml:space="preserve">Neizpolnjevanje pogojev glede upada prihodkov (5. odstavek 91. člena ZZUOOP). </w:t>
            </w:r>
          </w:p>
        </w:tc>
        <w:tc>
          <w:tcPr>
            <w:tcW w:w="3346" w:type="dxa"/>
          </w:tcPr>
          <w:p w14:paraId="1965B755" w14:textId="4BF84A57" w:rsidR="00B53753" w:rsidRPr="00B53753" w:rsidRDefault="002A3565" w:rsidP="00347F95">
            <w:pPr>
              <w:spacing w:line="260" w:lineRule="atLeast"/>
              <w:rPr>
                <w:rFonts w:ascii="Arial" w:hAnsi="Arial" w:cs="Arial"/>
                <w:sz w:val="18"/>
                <w:szCs w:val="18"/>
              </w:rPr>
            </w:pPr>
            <w:r w:rsidRPr="002A3565">
              <w:rPr>
                <w:rFonts w:ascii="Arial" w:hAnsi="Arial" w:cs="Arial"/>
                <w:sz w:val="18"/>
                <w:szCs w:val="18"/>
              </w:rPr>
              <w:t>Vrnitev prejetih sredstev v celoti v 30 dneh, skupaj z obrestmi v višini zakonitih zamudnih obresti, ki se obračunajo po poteku roka za plačilo do plačila.</w:t>
            </w:r>
          </w:p>
        </w:tc>
        <w:tc>
          <w:tcPr>
            <w:tcW w:w="5439" w:type="dxa"/>
          </w:tcPr>
          <w:p w14:paraId="6E36F9F7" w14:textId="0F48C3F3"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Samozaposleni, družbenik in kmet, izjavo, da želi prejeta sredstva vrniti vloži prek sistema eDavki</w:t>
            </w:r>
            <w:r w:rsidR="00243EF3">
              <w:rPr>
                <w:rFonts w:ascii="Arial" w:hAnsi="Arial" w:cs="Arial"/>
                <w:sz w:val="18"/>
                <w:szCs w:val="18"/>
              </w:rPr>
              <w:t>,</w:t>
            </w:r>
            <w:r w:rsidR="004843AC">
              <w:rPr>
                <w:rFonts w:ascii="Arial" w:hAnsi="Arial" w:cs="Arial"/>
                <w:sz w:val="18"/>
                <w:szCs w:val="18"/>
              </w:rPr>
              <w:t xml:space="preserve"> </w:t>
            </w:r>
            <w:r w:rsidRPr="00B53753">
              <w:rPr>
                <w:rFonts w:ascii="Arial" w:hAnsi="Arial" w:cs="Arial"/>
                <w:sz w:val="18"/>
                <w:szCs w:val="18"/>
              </w:rPr>
              <w:t>najkasneje do roka za predložitev obračuna davka od dohodkov iz dejavnosti za leto 2020 oz. za obdobje, ki vključuje podatke za obdobje drugega polletja 2020.</w:t>
            </w:r>
          </w:p>
          <w:p w14:paraId="4E205A83" w14:textId="77777777" w:rsidR="00B53753" w:rsidRPr="00B53753" w:rsidRDefault="00B53753" w:rsidP="00B53753">
            <w:pPr>
              <w:spacing w:line="260" w:lineRule="atLeast"/>
              <w:rPr>
                <w:rFonts w:ascii="Arial" w:hAnsi="Arial" w:cs="Arial"/>
                <w:sz w:val="18"/>
                <w:szCs w:val="18"/>
              </w:rPr>
            </w:pPr>
          </w:p>
          <w:p w14:paraId="4A3D2F14"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Na podlagi izjave Finančna uprava izda odločbo o vračilu.</w:t>
            </w:r>
          </w:p>
        </w:tc>
      </w:tr>
      <w:tr w:rsidR="00B53753" w:rsidRPr="00543ACA" w14:paraId="755F366E" w14:textId="77777777" w:rsidTr="00B53753">
        <w:trPr>
          <w:trHeight w:val="333"/>
        </w:trPr>
        <w:tc>
          <w:tcPr>
            <w:tcW w:w="2512" w:type="dxa"/>
          </w:tcPr>
          <w:p w14:paraId="4F8687D6" w14:textId="0376CF06"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Pomoč v obliki delnega povračila nekritih fiksnih stroškov (109. člen ZIUOPDVE)</w:t>
            </w:r>
          </w:p>
        </w:tc>
        <w:tc>
          <w:tcPr>
            <w:tcW w:w="4183" w:type="dxa"/>
          </w:tcPr>
          <w:p w14:paraId="7715F335"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Neizpolnjevanje pogojev za pridobitev ali pa je zahteval previsok znesek pomoči (4. odstavek 112. člen ZIUOPDVE)</w:t>
            </w:r>
          </w:p>
        </w:tc>
        <w:tc>
          <w:tcPr>
            <w:tcW w:w="3346" w:type="dxa"/>
          </w:tcPr>
          <w:p w14:paraId="2020299F" w14:textId="642520F1" w:rsidR="00B53753" w:rsidRPr="00B53753" w:rsidRDefault="002A3565" w:rsidP="00930C70">
            <w:pPr>
              <w:spacing w:line="260" w:lineRule="atLeast"/>
              <w:rPr>
                <w:rFonts w:ascii="Arial" w:hAnsi="Arial" w:cs="Arial"/>
                <w:sz w:val="18"/>
                <w:szCs w:val="18"/>
                <w:highlight w:val="green"/>
              </w:rPr>
            </w:pPr>
            <w:r w:rsidRPr="002A3565">
              <w:rPr>
                <w:rFonts w:ascii="Arial" w:hAnsi="Arial" w:cs="Arial"/>
                <w:sz w:val="18"/>
                <w:szCs w:val="18"/>
              </w:rPr>
              <w:t>Vrnitev prejetih sredstev v celoti v 30 dneh, skupaj z obrestmi v višini zakonitih zamudnih obresti, ki se obračunajo po poteku roka za plačilo do plačila.</w:t>
            </w:r>
          </w:p>
        </w:tc>
        <w:tc>
          <w:tcPr>
            <w:tcW w:w="5439" w:type="dxa"/>
          </w:tcPr>
          <w:p w14:paraId="0CE98BDC"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 xml:space="preserve">Upravičenec izjavo, da želi prejeta sredstva vrniti vloži prek sistema eDavki, najkasneje do roka za predložitev obračuna </w:t>
            </w:r>
            <w:r w:rsidR="009837DC" w:rsidRPr="00B53753">
              <w:rPr>
                <w:rFonts w:ascii="Arial" w:hAnsi="Arial" w:cs="Arial"/>
                <w:sz w:val="18"/>
                <w:szCs w:val="18"/>
              </w:rPr>
              <w:t xml:space="preserve">davka od dohodkov pravnih oseb </w:t>
            </w:r>
            <w:r w:rsidR="009837DC">
              <w:rPr>
                <w:rFonts w:ascii="Arial" w:hAnsi="Arial" w:cs="Arial"/>
                <w:sz w:val="18"/>
                <w:szCs w:val="18"/>
              </w:rPr>
              <w:t xml:space="preserve">ali obračuna </w:t>
            </w:r>
            <w:r w:rsidRPr="00B53753">
              <w:rPr>
                <w:rFonts w:ascii="Arial" w:hAnsi="Arial" w:cs="Arial"/>
                <w:sz w:val="18"/>
                <w:szCs w:val="18"/>
              </w:rPr>
              <w:t>davka od dohodkov iz dejavnosti za 2020 oz. za obdobje, ki vključuje podatke za obdobje drugega polletja 2020.</w:t>
            </w:r>
          </w:p>
          <w:p w14:paraId="76A73B41" w14:textId="77777777" w:rsidR="00B53753" w:rsidRPr="00B53753" w:rsidRDefault="00B53753" w:rsidP="00B53753">
            <w:pPr>
              <w:spacing w:line="260" w:lineRule="atLeast"/>
              <w:rPr>
                <w:rFonts w:ascii="Arial" w:hAnsi="Arial" w:cs="Arial"/>
                <w:sz w:val="18"/>
                <w:szCs w:val="18"/>
              </w:rPr>
            </w:pPr>
          </w:p>
          <w:p w14:paraId="08991FA2" w14:textId="77777777" w:rsidR="00B53753" w:rsidRPr="00B53753" w:rsidRDefault="00B53753" w:rsidP="00B53753">
            <w:pPr>
              <w:spacing w:line="260" w:lineRule="atLeast"/>
              <w:rPr>
                <w:rFonts w:ascii="Arial" w:hAnsi="Arial" w:cs="Arial"/>
                <w:sz w:val="18"/>
                <w:szCs w:val="18"/>
                <w:highlight w:val="green"/>
              </w:rPr>
            </w:pPr>
            <w:r w:rsidRPr="00B53753">
              <w:rPr>
                <w:rFonts w:ascii="Arial" w:hAnsi="Arial" w:cs="Arial"/>
                <w:sz w:val="18"/>
                <w:szCs w:val="18"/>
              </w:rPr>
              <w:t>Na podlagi izjave Finančna uprava izda odločbo o vračilu.</w:t>
            </w:r>
          </w:p>
        </w:tc>
      </w:tr>
      <w:tr w:rsidR="00B53753" w:rsidRPr="00543ACA" w14:paraId="18688EF1" w14:textId="77777777" w:rsidTr="00B53753">
        <w:trPr>
          <w:trHeight w:val="333"/>
        </w:trPr>
        <w:tc>
          <w:tcPr>
            <w:tcW w:w="2512" w:type="dxa"/>
          </w:tcPr>
          <w:p w14:paraId="60B81D15" w14:textId="4FBBC5D3" w:rsidR="00B53753" w:rsidRPr="00B53753" w:rsidRDefault="00B53753" w:rsidP="00E67A7C">
            <w:pPr>
              <w:spacing w:line="260" w:lineRule="atLeast"/>
              <w:rPr>
                <w:rFonts w:ascii="Arial" w:hAnsi="Arial" w:cs="Arial"/>
                <w:sz w:val="18"/>
                <w:szCs w:val="18"/>
                <w:highlight w:val="yellow"/>
              </w:rPr>
            </w:pPr>
            <w:r w:rsidRPr="00B53753">
              <w:rPr>
                <w:rFonts w:ascii="Arial" w:hAnsi="Arial" w:cs="Arial"/>
                <w:sz w:val="18"/>
                <w:szCs w:val="18"/>
              </w:rPr>
              <w:t xml:space="preserve">Povračilo nadomestila plače na začasnem čakanju na delo, </w:t>
            </w:r>
            <w:r w:rsidR="00E67A7C">
              <w:rPr>
                <w:rFonts w:ascii="Arial" w:hAnsi="Arial" w:cs="Arial"/>
                <w:sz w:val="18"/>
                <w:szCs w:val="18"/>
              </w:rPr>
              <w:t>prejeto</w:t>
            </w:r>
            <w:r w:rsidRPr="00B53753">
              <w:rPr>
                <w:rFonts w:ascii="Arial" w:hAnsi="Arial" w:cs="Arial"/>
                <w:sz w:val="18"/>
                <w:szCs w:val="18"/>
              </w:rPr>
              <w:t xml:space="preserve"> po 24. členu ZIUOOPE, 2. členu ZIUPDV, 68. člen</w:t>
            </w:r>
            <w:r w:rsidR="007B654F">
              <w:rPr>
                <w:rFonts w:ascii="Arial" w:hAnsi="Arial" w:cs="Arial"/>
                <w:sz w:val="18"/>
                <w:szCs w:val="18"/>
              </w:rPr>
              <w:t>u</w:t>
            </w:r>
            <w:r w:rsidRPr="00B53753">
              <w:rPr>
                <w:rFonts w:ascii="Arial" w:hAnsi="Arial" w:cs="Arial"/>
                <w:sz w:val="18"/>
                <w:szCs w:val="18"/>
              </w:rPr>
              <w:t xml:space="preserve"> ZZUOOP ter 39. členu ZDUOP </w:t>
            </w:r>
          </w:p>
        </w:tc>
        <w:tc>
          <w:tcPr>
            <w:tcW w:w="4183" w:type="dxa"/>
          </w:tcPr>
          <w:p w14:paraId="1240AA0A" w14:textId="71A110AF"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Neizpolnjevanje pogojev glede upada prihodkov (1. odst</w:t>
            </w:r>
            <w:r w:rsidR="006F7B0C">
              <w:rPr>
                <w:rFonts w:ascii="Arial" w:hAnsi="Arial" w:cs="Arial"/>
                <w:sz w:val="18"/>
                <w:szCs w:val="18"/>
              </w:rPr>
              <w:t>avek</w:t>
            </w:r>
            <w:r w:rsidRPr="00B53753">
              <w:rPr>
                <w:rFonts w:ascii="Arial" w:hAnsi="Arial" w:cs="Arial"/>
                <w:sz w:val="18"/>
                <w:szCs w:val="18"/>
              </w:rPr>
              <w:t xml:space="preserve"> 89. člena ZIUPOPDVE in 6. odstavek 39. člena ZDUOP)</w:t>
            </w:r>
          </w:p>
        </w:tc>
        <w:tc>
          <w:tcPr>
            <w:tcW w:w="3346" w:type="dxa"/>
          </w:tcPr>
          <w:p w14:paraId="74019A1B" w14:textId="19BB68EE" w:rsidR="00B53753" w:rsidRDefault="002A3565" w:rsidP="00B53753">
            <w:pPr>
              <w:spacing w:line="260" w:lineRule="atLeast"/>
              <w:rPr>
                <w:rFonts w:ascii="Arial" w:hAnsi="Arial" w:cs="Arial"/>
                <w:sz w:val="18"/>
                <w:szCs w:val="18"/>
              </w:rPr>
            </w:pPr>
            <w:r w:rsidRPr="002A3565">
              <w:rPr>
                <w:rFonts w:ascii="Arial" w:hAnsi="Arial" w:cs="Arial"/>
                <w:sz w:val="18"/>
                <w:szCs w:val="18"/>
              </w:rPr>
              <w:t>Vrnitev prejetih sredstev v celoti v 30 dneh, skupaj z obrestmi v višini zakonitih zamudnih obresti, ki se obračunajo po poteku roka za plačilo do plačila.</w:t>
            </w:r>
          </w:p>
          <w:p w14:paraId="45B53CDD" w14:textId="77777777" w:rsidR="002A3565" w:rsidRPr="00B53753" w:rsidRDefault="002A3565" w:rsidP="00B53753">
            <w:pPr>
              <w:spacing w:line="260" w:lineRule="atLeast"/>
              <w:rPr>
                <w:rFonts w:ascii="Arial" w:hAnsi="Arial" w:cs="Arial"/>
                <w:sz w:val="18"/>
                <w:szCs w:val="18"/>
              </w:rPr>
            </w:pPr>
          </w:p>
          <w:p w14:paraId="7C8200C8" w14:textId="77777777" w:rsidR="00B53753" w:rsidRPr="00B53753" w:rsidRDefault="00B53753" w:rsidP="00B53753">
            <w:pPr>
              <w:spacing w:line="260" w:lineRule="atLeast"/>
              <w:rPr>
                <w:rFonts w:ascii="Arial" w:hAnsi="Arial" w:cs="Arial"/>
                <w:sz w:val="18"/>
                <w:szCs w:val="18"/>
                <w:highlight w:val="yellow"/>
              </w:rPr>
            </w:pPr>
            <w:r w:rsidRPr="00B53753">
              <w:rPr>
                <w:rFonts w:ascii="Arial" w:hAnsi="Arial" w:cs="Arial"/>
                <w:sz w:val="18"/>
                <w:szCs w:val="18"/>
              </w:rPr>
              <w:t xml:space="preserve">Sredstva se </w:t>
            </w:r>
            <w:r w:rsidRPr="002A3565">
              <w:rPr>
                <w:rFonts w:ascii="Arial" w:hAnsi="Arial" w:cs="Arial"/>
                <w:sz w:val="18"/>
                <w:szCs w:val="18"/>
                <w:u w:val="single"/>
              </w:rPr>
              <w:t>vrnejo Zavodu Republike Slovenije za zaposlovanje</w:t>
            </w:r>
            <w:r w:rsidRPr="00B53753">
              <w:rPr>
                <w:rFonts w:ascii="Arial" w:hAnsi="Arial" w:cs="Arial"/>
                <w:sz w:val="18"/>
                <w:szCs w:val="18"/>
              </w:rPr>
              <w:t>.</w:t>
            </w:r>
          </w:p>
        </w:tc>
        <w:tc>
          <w:tcPr>
            <w:tcW w:w="5439" w:type="dxa"/>
          </w:tcPr>
          <w:p w14:paraId="2264E5FB"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Upravičenec izjavo, da želi prejeta sredstva vrniti vloži prek sistema eDavki, najpozneje do roka za predložitev obračuna davka od dohodkov pravnih oseb za leto 2020 oziroma za obdobje, ki vključuje podatke za obdobje drugega polletja 2020, oziroma do roka za predložitev obračuna davka od dohodkov iz dejavnosti za leto 2020.</w:t>
            </w:r>
          </w:p>
          <w:p w14:paraId="13D78243" w14:textId="77777777" w:rsidR="00B53753" w:rsidRPr="00B53753" w:rsidRDefault="00B53753" w:rsidP="00B53753">
            <w:pPr>
              <w:spacing w:line="260" w:lineRule="atLeast"/>
              <w:rPr>
                <w:rFonts w:ascii="Arial" w:hAnsi="Arial" w:cs="Arial"/>
                <w:sz w:val="18"/>
                <w:szCs w:val="18"/>
              </w:rPr>
            </w:pPr>
          </w:p>
          <w:p w14:paraId="4DAD0108" w14:textId="2E625756"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 xml:space="preserve">Za uveljavljena povračila, ki se nanašajo na obdobje od 1. januarja 2021, </w:t>
            </w:r>
            <w:r w:rsidR="00930C70">
              <w:rPr>
                <w:rFonts w:ascii="Arial" w:hAnsi="Arial" w:cs="Arial"/>
                <w:sz w:val="18"/>
                <w:szCs w:val="18"/>
              </w:rPr>
              <w:t xml:space="preserve">upravičenec </w:t>
            </w:r>
            <w:r w:rsidR="006F7B0C">
              <w:rPr>
                <w:rFonts w:ascii="Arial" w:hAnsi="Arial" w:cs="Arial"/>
                <w:sz w:val="18"/>
                <w:szCs w:val="18"/>
              </w:rPr>
              <w:t>vloži izjavo prek sistema eDavki</w:t>
            </w:r>
            <w:r w:rsidRPr="00B53753">
              <w:rPr>
                <w:rFonts w:ascii="Arial" w:hAnsi="Arial" w:cs="Arial"/>
                <w:sz w:val="18"/>
                <w:szCs w:val="18"/>
              </w:rPr>
              <w:t xml:space="preserve"> najpozneje do roka za predložitev obračuna davka od dohodkov pravnih oseb za leto 2021 oziroma za obdobje, ki vključuje podatke za obdobje drugega polletja 2021, oziroma do roka za predložitev obračuna davka od dohodkov iz dejavnosti za leto 2021.</w:t>
            </w:r>
          </w:p>
          <w:p w14:paraId="010D6EB2" w14:textId="77777777" w:rsidR="00B53753" w:rsidRPr="00B53753" w:rsidRDefault="00B53753" w:rsidP="00B53753">
            <w:pPr>
              <w:spacing w:line="260" w:lineRule="atLeast"/>
              <w:rPr>
                <w:rFonts w:ascii="Arial" w:hAnsi="Arial" w:cs="Arial"/>
                <w:sz w:val="18"/>
                <w:szCs w:val="18"/>
              </w:rPr>
            </w:pPr>
          </w:p>
          <w:p w14:paraId="7B5C4D85" w14:textId="193E0C91"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 xml:space="preserve">Če je uveljavljal pomoč po ZDUOP pa </w:t>
            </w:r>
            <w:r w:rsidR="006F7B0C">
              <w:rPr>
                <w:rFonts w:ascii="Arial" w:hAnsi="Arial" w:cs="Arial"/>
                <w:sz w:val="18"/>
                <w:szCs w:val="18"/>
              </w:rPr>
              <w:t>upravičenec vloži izjavo prek sistema eD</w:t>
            </w:r>
            <w:r w:rsidR="002A3565">
              <w:rPr>
                <w:rFonts w:ascii="Arial" w:hAnsi="Arial" w:cs="Arial"/>
                <w:sz w:val="18"/>
                <w:szCs w:val="18"/>
              </w:rPr>
              <w:t>a</w:t>
            </w:r>
            <w:r w:rsidR="006F7B0C">
              <w:rPr>
                <w:rFonts w:ascii="Arial" w:hAnsi="Arial" w:cs="Arial"/>
                <w:sz w:val="18"/>
                <w:szCs w:val="18"/>
              </w:rPr>
              <w:t>vki</w:t>
            </w:r>
            <w:r w:rsidRPr="00B53753">
              <w:rPr>
                <w:rFonts w:ascii="Arial" w:hAnsi="Arial" w:cs="Arial"/>
                <w:sz w:val="18"/>
                <w:szCs w:val="18"/>
              </w:rPr>
              <w:t xml:space="preserve"> najpozneje do roka za predložitev obračuna </w:t>
            </w:r>
            <w:r w:rsidRPr="00B53753">
              <w:rPr>
                <w:rFonts w:ascii="Arial" w:hAnsi="Arial" w:cs="Arial"/>
                <w:sz w:val="18"/>
                <w:szCs w:val="18"/>
              </w:rPr>
              <w:lastRenderedPageBreak/>
              <w:t>davka od dohodkov pravnih oseb za leto 2021 oziroma za obdobje, ki vključuje podatke za obdobje drugega polletja 2021, oziroma do roka za predložitev obračuna davka od dohodkov iz dejavnosti za leto 2021</w:t>
            </w:r>
          </w:p>
          <w:p w14:paraId="1F16E3A0" w14:textId="77777777" w:rsidR="00B53753" w:rsidRPr="00B53753" w:rsidRDefault="00B53753" w:rsidP="00B53753">
            <w:pPr>
              <w:spacing w:line="260" w:lineRule="atLeast"/>
              <w:rPr>
                <w:rFonts w:ascii="Arial" w:hAnsi="Arial" w:cs="Arial"/>
                <w:sz w:val="18"/>
                <w:szCs w:val="18"/>
              </w:rPr>
            </w:pPr>
          </w:p>
          <w:p w14:paraId="4C273D54" w14:textId="77777777" w:rsidR="00B53753" w:rsidRPr="00B53753" w:rsidRDefault="00B53753" w:rsidP="00B53753">
            <w:pPr>
              <w:spacing w:line="260" w:lineRule="atLeast"/>
              <w:rPr>
                <w:rFonts w:ascii="Arial" w:hAnsi="Arial" w:cs="Arial"/>
                <w:sz w:val="18"/>
                <w:szCs w:val="18"/>
                <w:highlight w:val="yellow"/>
              </w:rPr>
            </w:pPr>
            <w:r w:rsidRPr="00B53753">
              <w:rPr>
                <w:rFonts w:ascii="Arial" w:hAnsi="Arial" w:cs="Arial"/>
                <w:sz w:val="18"/>
                <w:szCs w:val="18"/>
              </w:rPr>
              <w:t>Na podlagi izjave Finančna uprava izda odločbo o vračilu.</w:t>
            </w:r>
          </w:p>
        </w:tc>
      </w:tr>
      <w:tr w:rsidR="00B53753" w:rsidRPr="00543ACA" w14:paraId="1386088B" w14:textId="77777777" w:rsidTr="00B53753">
        <w:trPr>
          <w:trHeight w:val="333"/>
        </w:trPr>
        <w:tc>
          <w:tcPr>
            <w:tcW w:w="2512" w:type="dxa"/>
          </w:tcPr>
          <w:p w14:paraId="7E407BB4" w14:textId="6DF3F924" w:rsidR="00B53753" w:rsidRPr="00B53753" w:rsidRDefault="00B53753" w:rsidP="004B2D9D">
            <w:pPr>
              <w:spacing w:line="260" w:lineRule="atLeast"/>
              <w:rPr>
                <w:rFonts w:ascii="Arial" w:hAnsi="Arial" w:cs="Arial"/>
                <w:sz w:val="18"/>
                <w:szCs w:val="18"/>
                <w:highlight w:val="yellow"/>
              </w:rPr>
            </w:pPr>
            <w:r w:rsidRPr="00B53753">
              <w:rPr>
                <w:rFonts w:ascii="Arial" w:hAnsi="Arial" w:cs="Arial"/>
                <w:sz w:val="18"/>
                <w:szCs w:val="18"/>
              </w:rPr>
              <w:lastRenderedPageBreak/>
              <w:t>Povračilo nadomestila plače na začasnem čakanju na delo</w:t>
            </w:r>
            <w:r w:rsidR="004B2D9D">
              <w:rPr>
                <w:rFonts w:ascii="Arial" w:hAnsi="Arial" w:cs="Arial"/>
                <w:sz w:val="18"/>
                <w:szCs w:val="18"/>
              </w:rPr>
              <w:t xml:space="preserve"> (</w:t>
            </w:r>
            <w:r w:rsidRPr="00B53753">
              <w:rPr>
                <w:rFonts w:ascii="Arial" w:hAnsi="Arial" w:cs="Arial"/>
                <w:sz w:val="18"/>
                <w:szCs w:val="18"/>
              </w:rPr>
              <w:t>39. člen ZDUOP</w:t>
            </w:r>
            <w:r w:rsidR="004B2D9D">
              <w:rPr>
                <w:rFonts w:ascii="Arial" w:hAnsi="Arial" w:cs="Arial"/>
                <w:sz w:val="18"/>
                <w:szCs w:val="18"/>
              </w:rPr>
              <w:t>)</w:t>
            </w:r>
          </w:p>
        </w:tc>
        <w:tc>
          <w:tcPr>
            <w:tcW w:w="4183" w:type="dxa"/>
          </w:tcPr>
          <w:p w14:paraId="0AD6A586" w14:textId="43A9DF3A" w:rsidR="00B53753" w:rsidRPr="00B53753" w:rsidRDefault="0063021C" w:rsidP="00B53753">
            <w:pPr>
              <w:spacing w:line="260" w:lineRule="atLeast"/>
              <w:rPr>
                <w:rFonts w:ascii="Arial" w:hAnsi="Arial" w:cs="Arial"/>
                <w:sz w:val="18"/>
                <w:szCs w:val="18"/>
              </w:rPr>
            </w:pPr>
            <w:r>
              <w:rPr>
                <w:rFonts w:ascii="Arial" w:hAnsi="Arial" w:cs="Arial"/>
                <w:sz w:val="18"/>
                <w:szCs w:val="18"/>
              </w:rPr>
              <w:t>Če j</w:t>
            </w:r>
            <w:r w:rsidR="00B53753" w:rsidRPr="00B53753">
              <w:rPr>
                <w:rFonts w:ascii="Arial" w:hAnsi="Arial" w:cs="Arial"/>
                <w:sz w:val="18"/>
                <w:szCs w:val="18"/>
              </w:rPr>
              <w:t>e od 1. februarja 2021 dalje prišlo do izplačila dobička, nakupov lastnih delnic ali lastnih poslovnih deležev</w:t>
            </w:r>
            <w:r w:rsidR="004B2D9D">
              <w:rPr>
                <w:rFonts w:ascii="Arial" w:hAnsi="Arial" w:cs="Arial"/>
                <w:sz w:val="18"/>
                <w:szCs w:val="18"/>
              </w:rPr>
              <w:t>,</w:t>
            </w:r>
            <w:r w:rsidR="00B53753" w:rsidRPr="00B53753">
              <w:rPr>
                <w:rFonts w:ascii="Arial" w:hAnsi="Arial" w:cs="Arial"/>
                <w:sz w:val="18"/>
                <w:szCs w:val="18"/>
              </w:rPr>
              <w:t xml:space="preserve"> izplačil nagrad poslovodstvu oziroma dela plač za poslovno uspešnost poslovodstvu, izplačanih v letu 2021 oziroma za leto 2021 (9. odstavek 47. člena ZDUOP).</w:t>
            </w:r>
          </w:p>
          <w:p w14:paraId="6798C657" w14:textId="77777777" w:rsidR="00B53753" w:rsidRPr="00B53753" w:rsidRDefault="00B53753" w:rsidP="00B53753">
            <w:pPr>
              <w:spacing w:line="260" w:lineRule="atLeast"/>
              <w:rPr>
                <w:rFonts w:ascii="Arial" w:hAnsi="Arial" w:cs="Arial"/>
                <w:sz w:val="18"/>
                <w:szCs w:val="18"/>
                <w:highlight w:val="yellow"/>
              </w:rPr>
            </w:pPr>
            <w:r w:rsidRPr="00B53753">
              <w:rPr>
                <w:rFonts w:ascii="Arial" w:hAnsi="Arial" w:cs="Arial"/>
                <w:sz w:val="18"/>
                <w:szCs w:val="18"/>
              </w:rPr>
              <w:t xml:space="preserve"> </w:t>
            </w:r>
          </w:p>
        </w:tc>
        <w:tc>
          <w:tcPr>
            <w:tcW w:w="3346" w:type="dxa"/>
          </w:tcPr>
          <w:p w14:paraId="6AFDEE70" w14:textId="47ACD1A0"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Vrnitev prejetih sredstev v celoti skupaj z obrestmi v višini zakonitih zamudnih obresti, ki tečejo od dneva prejema pomoči do dneva vračila.</w:t>
            </w:r>
          </w:p>
          <w:p w14:paraId="2AB1420A" w14:textId="77777777" w:rsidR="00B53753" w:rsidRPr="00B53753" w:rsidRDefault="00B53753" w:rsidP="00B53753">
            <w:pPr>
              <w:spacing w:line="260" w:lineRule="atLeast"/>
              <w:rPr>
                <w:rFonts w:ascii="Arial" w:hAnsi="Arial" w:cs="Arial"/>
                <w:sz w:val="18"/>
                <w:szCs w:val="18"/>
              </w:rPr>
            </w:pPr>
          </w:p>
          <w:p w14:paraId="6D3F3D24" w14:textId="77777777" w:rsidR="00B53753" w:rsidRPr="00B53753" w:rsidRDefault="00B53753" w:rsidP="00B53753">
            <w:pPr>
              <w:spacing w:line="260" w:lineRule="atLeast"/>
              <w:rPr>
                <w:rFonts w:ascii="Arial" w:hAnsi="Arial" w:cs="Arial"/>
                <w:sz w:val="18"/>
                <w:szCs w:val="18"/>
                <w:highlight w:val="yellow"/>
              </w:rPr>
            </w:pPr>
            <w:r w:rsidRPr="00B53753">
              <w:rPr>
                <w:rFonts w:ascii="Arial" w:hAnsi="Arial" w:cs="Arial"/>
                <w:sz w:val="18"/>
                <w:szCs w:val="18"/>
              </w:rPr>
              <w:t xml:space="preserve">Sredstva se </w:t>
            </w:r>
            <w:r w:rsidRPr="00D233D2">
              <w:rPr>
                <w:rFonts w:ascii="Arial" w:hAnsi="Arial" w:cs="Arial"/>
                <w:sz w:val="18"/>
                <w:szCs w:val="18"/>
                <w:u w:val="single"/>
              </w:rPr>
              <w:t>vrnejo Zavodu Republike Slovenije za zaposlovanje</w:t>
            </w:r>
            <w:r w:rsidRPr="00B53753">
              <w:rPr>
                <w:rFonts w:ascii="Arial" w:hAnsi="Arial" w:cs="Arial"/>
                <w:sz w:val="18"/>
                <w:szCs w:val="18"/>
              </w:rPr>
              <w:t>.</w:t>
            </w:r>
          </w:p>
        </w:tc>
        <w:tc>
          <w:tcPr>
            <w:tcW w:w="5439" w:type="dxa"/>
          </w:tcPr>
          <w:p w14:paraId="2E19812B" w14:textId="66E5855E" w:rsidR="00B53753" w:rsidRDefault="00B53753" w:rsidP="004B2D9D">
            <w:pPr>
              <w:spacing w:line="260" w:lineRule="atLeast"/>
              <w:rPr>
                <w:rFonts w:ascii="Arial" w:hAnsi="Arial" w:cs="Arial"/>
                <w:sz w:val="18"/>
                <w:szCs w:val="18"/>
              </w:rPr>
            </w:pPr>
            <w:r w:rsidRPr="00B53753">
              <w:rPr>
                <w:rFonts w:ascii="Arial" w:hAnsi="Arial" w:cs="Arial"/>
                <w:sz w:val="18"/>
                <w:szCs w:val="18"/>
              </w:rPr>
              <w:t>Upravičenec</w:t>
            </w:r>
            <w:r w:rsidR="004B2D9D">
              <w:rPr>
                <w:rFonts w:ascii="Arial" w:hAnsi="Arial" w:cs="Arial"/>
                <w:sz w:val="18"/>
                <w:szCs w:val="18"/>
              </w:rPr>
              <w:t xml:space="preserve"> </w:t>
            </w:r>
            <w:r w:rsidR="004B2D9D" w:rsidRPr="00B53753">
              <w:rPr>
                <w:rFonts w:ascii="Arial" w:hAnsi="Arial" w:cs="Arial"/>
                <w:sz w:val="18"/>
                <w:szCs w:val="18"/>
              </w:rPr>
              <w:t>izjavo, da želi prejeta sredstva vrniti</w:t>
            </w:r>
            <w:r w:rsidR="004B2D9D">
              <w:rPr>
                <w:rFonts w:ascii="Arial" w:hAnsi="Arial" w:cs="Arial"/>
                <w:sz w:val="18"/>
                <w:szCs w:val="18"/>
              </w:rPr>
              <w:t>,</w:t>
            </w:r>
            <w:r w:rsidR="004B2D9D" w:rsidRPr="00B53753">
              <w:rPr>
                <w:rFonts w:ascii="Arial" w:hAnsi="Arial" w:cs="Arial"/>
                <w:sz w:val="18"/>
                <w:szCs w:val="18"/>
              </w:rPr>
              <w:t xml:space="preserve"> vloži</w:t>
            </w:r>
            <w:r w:rsidR="004B2D9D">
              <w:rPr>
                <w:rFonts w:ascii="Arial" w:hAnsi="Arial" w:cs="Arial"/>
                <w:sz w:val="18"/>
                <w:szCs w:val="18"/>
              </w:rPr>
              <w:t xml:space="preserve"> </w:t>
            </w:r>
            <w:r w:rsidR="004B2D9D" w:rsidRPr="00B53753">
              <w:rPr>
                <w:rFonts w:ascii="Arial" w:hAnsi="Arial" w:cs="Arial"/>
                <w:sz w:val="18"/>
                <w:szCs w:val="18"/>
              </w:rPr>
              <w:t>prek sistema eDavki</w:t>
            </w:r>
            <w:r w:rsidR="004B2D9D">
              <w:rPr>
                <w:rFonts w:ascii="Arial" w:hAnsi="Arial" w:cs="Arial"/>
                <w:sz w:val="18"/>
                <w:szCs w:val="18"/>
              </w:rPr>
              <w:t xml:space="preserve"> najpozneje </w:t>
            </w:r>
            <w:r w:rsidRPr="00B53753">
              <w:rPr>
                <w:rFonts w:ascii="Arial" w:hAnsi="Arial" w:cs="Arial"/>
                <w:sz w:val="18"/>
                <w:szCs w:val="18"/>
              </w:rPr>
              <w:t>v dveh mesecih po izplačilu dobička, nakupov lastnih delnic ali lastnih poslovnih deležev, izplačil nagrad poslovodstvu oziroma dela plač za poslovno uspešnost poslovodstvu.</w:t>
            </w:r>
          </w:p>
          <w:p w14:paraId="43D046A9" w14:textId="77777777" w:rsidR="00D37C63" w:rsidRDefault="00D37C63" w:rsidP="004B2D9D">
            <w:pPr>
              <w:spacing w:line="260" w:lineRule="atLeast"/>
              <w:rPr>
                <w:rFonts w:ascii="Arial" w:hAnsi="Arial" w:cs="Arial"/>
                <w:sz w:val="18"/>
                <w:szCs w:val="18"/>
              </w:rPr>
            </w:pPr>
          </w:p>
          <w:p w14:paraId="237D2876" w14:textId="77777777" w:rsidR="004B2D9D" w:rsidRPr="00B53753" w:rsidRDefault="004B2D9D" w:rsidP="004B2D9D">
            <w:pPr>
              <w:spacing w:line="260" w:lineRule="atLeast"/>
              <w:rPr>
                <w:rFonts w:ascii="Arial" w:hAnsi="Arial" w:cs="Arial"/>
                <w:sz w:val="18"/>
                <w:szCs w:val="18"/>
                <w:highlight w:val="yellow"/>
              </w:rPr>
            </w:pPr>
            <w:r w:rsidRPr="00B53753">
              <w:rPr>
                <w:rFonts w:ascii="Arial" w:hAnsi="Arial" w:cs="Arial"/>
                <w:sz w:val="18"/>
                <w:szCs w:val="18"/>
              </w:rPr>
              <w:t>Na podlagi izjave Finančna uprava izda odločbo o vračilu.</w:t>
            </w:r>
          </w:p>
        </w:tc>
      </w:tr>
      <w:tr w:rsidR="00B53753" w:rsidRPr="00543ACA" w14:paraId="03B0E917" w14:textId="77777777" w:rsidTr="00B53753">
        <w:trPr>
          <w:trHeight w:val="333"/>
        </w:trPr>
        <w:tc>
          <w:tcPr>
            <w:tcW w:w="2512" w:type="dxa"/>
          </w:tcPr>
          <w:p w14:paraId="18026F86" w14:textId="0E3A4410"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Pomoč za izvedbo hitrih testov</w:t>
            </w:r>
            <w:r>
              <w:rPr>
                <w:rFonts w:ascii="Arial" w:hAnsi="Arial" w:cs="Arial"/>
                <w:sz w:val="18"/>
                <w:szCs w:val="18"/>
              </w:rPr>
              <w:t xml:space="preserve"> (106. člen </w:t>
            </w:r>
            <w:r w:rsidRPr="00B53753">
              <w:rPr>
                <w:rFonts w:ascii="Arial" w:hAnsi="Arial" w:cs="Arial"/>
                <w:sz w:val="18"/>
                <w:szCs w:val="18"/>
              </w:rPr>
              <w:t>ZIUPOPDVE</w:t>
            </w:r>
            <w:r>
              <w:rPr>
                <w:rFonts w:ascii="Arial" w:hAnsi="Arial" w:cs="Arial"/>
                <w:sz w:val="18"/>
                <w:szCs w:val="18"/>
              </w:rPr>
              <w:t>)</w:t>
            </w:r>
          </w:p>
        </w:tc>
        <w:tc>
          <w:tcPr>
            <w:tcW w:w="4183" w:type="dxa"/>
          </w:tcPr>
          <w:p w14:paraId="307D35E8"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Neizpolnjevanje pogojev za pridobitev pomoči ali sredstva niso bila namensko porabljena za izvedbo hitrih testov (1. odstavek 109. člena ZIUPOPDVE).</w:t>
            </w:r>
          </w:p>
        </w:tc>
        <w:tc>
          <w:tcPr>
            <w:tcW w:w="3346" w:type="dxa"/>
          </w:tcPr>
          <w:p w14:paraId="4E89D108" w14:textId="4BF2BD24"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 xml:space="preserve">Vrnitev prejetih sredstev v celoti v 30 dneh od </w:t>
            </w:r>
            <w:r w:rsidR="006F7B0C">
              <w:rPr>
                <w:rFonts w:ascii="Arial" w:hAnsi="Arial" w:cs="Arial"/>
                <w:sz w:val="18"/>
                <w:szCs w:val="18"/>
              </w:rPr>
              <w:t xml:space="preserve">dneva </w:t>
            </w:r>
            <w:r w:rsidRPr="00B53753">
              <w:rPr>
                <w:rFonts w:ascii="Arial" w:hAnsi="Arial" w:cs="Arial"/>
                <w:sz w:val="18"/>
                <w:szCs w:val="18"/>
              </w:rPr>
              <w:t xml:space="preserve">vročitve odločbe. </w:t>
            </w:r>
          </w:p>
          <w:p w14:paraId="18251240" w14:textId="77777777" w:rsidR="00B53753" w:rsidRPr="00B53753" w:rsidRDefault="00B53753" w:rsidP="00B53753">
            <w:pPr>
              <w:spacing w:line="260" w:lineRule="atLeast"/>
              <w:rPr>
                <w:rFonts w:ascii="Arial" w:hAnsi="Arial" w:cs="Arial"/>
                <w:sz w:val="18"/>
                <w:szCs w:val="18"/>
              </w:rPr>
            </w:pPr>
          </w:p>
        </w:tc>
        <w:tc>
          <w:tcPr>
            <w:tcW w:w="5439" w:type="dxa"/>
          </w:tcPr>
          <w:p w14:paraId="6139DBC4" w14:textId="1A96520A"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Upravičenec obvesti Finančno upravo o vračilu pomoči.</w:t>
            </w:r>
          </w:p>
        </w:tc>
      </w:tr>
      <w:tr w:rsidR="00B53753" w:rsidRPr="00543ACA" w14:paraId="4BACDE65" w14:textId="77777777" w:rsidTr="00B53753">
        <w:trPr>
          <w:trHeight w:val="333"/>
        </w:trPr>
        <w:tc>
          <w:tcPr>
            <w:tcW w:w="2512" w:type="dxa"/>
          </w:tcPr>
          <w:p w14:paraId="34EAC6A3" w14:textId="13D60102" w:rsidR="00B53753" w:rsidRPr="00B53753" w:rsidRDefault="00B53753" w:rsidP="00B53753">
            <w:pPr>
              <w:spacing w:line="260" w:lineRule="atLeast"/>
              <w:rPr>
                <w:rFonts w:ascii="Arial" w:hAnsi="Arial" w:cs="Arial"/>
                <w:sz w:val="18"/>
                <w:szCs w:val="18"/>
              </w:rPr>
            </w:pPr>
            <w:r>
              <w:rPr>
                <w:rFonts w:ascii="Arial" w:hAnsi="Arial" w:cs="Arial"/>
                <w:sz w:val="18"/>
                <w:szCs w:val="18"/>
              </w:rPr>
              <w:t xml:space="preserve">Izredna pomoč v obliki mesečnega temeljnega dohodka za verske uslužbence (111. člen </w:t>
            </w:r>
            <w:r w:rsidRPr="00B53753">
              <w:rPr>
                <w:rFonts w:ascii="Arial" w:hAnsi="Arial" w:cs="Arial"/>
                <w:sz w:val="18"/>
                <w:szCs w:val="18"/>
              </w:rPr>
              <w:t>ZIUPOPDVE</w:t>
            </w:r>
            <w:r>
              <w:rPr>
                <w:rFonts w:ascii="Arial" w:hAnsi="Arial" w:cs="Arial"/>
                <w:sz w:val="18"/>
                <w:szCs w:val="18"/>
              </w:rPr>
              <w:t>)</w:t>
            </w:r>
          </w:p>
        </w:tc>
        <w:tc>
          <w:tcPr>
            <w:tcW w:w="4183" w:type="dxa"/>
          </w:tcPr>
          <w:p w14:paraId="2DD3264B"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Neizpolnjevanje pogojev za njegovo pridobitev (2. odstavek 114. člena ZIUPOPDVE).</w:t>
            </w:r>
          </w:p>
        </w:tc>
        <w:tc>
          <w:tcPr>
            <w:tcW w:w="3346" w:type="dxa"/>
          </w:tcPr>
          <w:p w14:paraId="1870E53D" w14:textId="69241807" w:rsidR="00B53753" w:rsidRPr="00B53753" w:rsidRDefault="00D233D2" w:rsidP="009E4D26">
            <w:pPr>
              <w:spacing w:line="260" w:lineRule="atLeast"/>
              <w:rPr>
                <w:rFonts w:ascii="Arial" w:hAnsi="Arial" w:cs="Arial"/>
                <w:sz w:val="18"/>
                <w:szCs w:val="18"/>
              </w:rPr>
            </w:pPr>
            <w:r w:rsidRPr="002A3565">
              <w:rPr>
                <w:rFonts w:ascii="Arial" w:hAnsi="Arial" w:cs="Arial"/>
                <w:sz w:val="18"/>
                <w:szCs w:val="18"/>
              </w:rPr>
              <w:t>Vrnitev prejetih sredstev v celoti v 30 dneh, skupaj z obrestmi v višini zakonitih zamudnih obresti, ki se obračunajo po poteku roka za plačilo do plačila.</w:t>
            </w:r>
          </w:p>
        </w:tc>
        <w:tc>
          <w:tcPr>
            <w:tcW w:w="5439" w:type="dxa"/>
          </w:tcPr>
          <w:p w14:paraId="3E170E68"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Verski delavec izjavo, da želi prejeta sredstva vrniti vloži prek sistema eDavki, najkasneje do 31. maja 2021.</w:t>
            </w:r>
          </w:p>
          <w:p w14:paraId="15907CEE" w14:textId="77777777" w:rsidR="00B53753" w:rsidRPr="00B53753" w:rsidRDefault="00B53753" w:rsidP="00B53753">
            <w:pPr>
              <w:spacing w:line="260" w:lineRule="atLeast"/>
              <w:rPr>
                <w:rFonts w:ascii="Arial" w:hAnsi="Arial" w:cs="Arial"/>
                <w:sz w:val="18"/>
                <w:szCs w:val="18"/>
              </w:rPr>
            </w:pPr>
          </w:p>
          <w:p w14:paraId="6315856F"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Na podlagi izjave Finančna uprava izda odločbo o vračilu.</w:t>
            </w:r>
          </w:p>
        </w:tc>
      </w:tr>
      <w:tr w:rsidR="00B53753" w:rsidRPr="00543ACA" w14:paraId="19DBD4E0" w14:textId="77777777" w:rsidTr="00B53753">
        <w:trPr>
          <w:trHeight w:val="828"/>
        </w:trPr>
        <w:tc>
          <w:tcPr>
            <w:tcW w:w="2512" w:type="dxa"/>
          </w:tcPr>
          <w:p w14:paraId="41DCB82F" w14:textId="1DD8DF0E" w:rsidR="00B53753" w:rsidRPr="00B53753" w:rsidRDefault="00B53753" w:rsidP="00B53753">
            <w:pPr>
              <w:spacing w:line="260" w:lineRule="atLeast"/>
              <w:rPr>
                <w:rFonts w:ascii="Arial" w:hAnsi="Arial" w:cs="Arial"/>
                <w:sz w:val="18"/>
                <w:szCs w:val="18"/>
              </w:rPr>
            </w:pPr>
            <w:r>
              <w:rPr>
                <w:rFonts w:ascii="Arial" w:hAnsi="Arial" w:cs="Arial"/>
                <w:sz w:val="18"/>
                <w:szCs w:val="18"/>
              </w:rPr>
              <w:t>P</w:t>
            </w:r>
            <w:r w:rsidRPr="00B53753">
              <w:rPr>
                <w:rFonts w:ascii="Arial" w:hAnsi="Arial" w:cs="Arial"/>
                <w:sz w:val="18"/>
                <w:szCs w:val="18"/>
              </w:rPr>
              <w:t>omoč za nakup hitrih testov in PCR testov</w:t>
            </w:r>
            <w:r>
              <w:rPr>
                <w:rFonts w:ascii="Arial" w:hAnsi="Arial" w:cs="Arial"/>
                <w:sz w:val="18"/>
                <w:szCs w:val="18"/>
              </w:rPr>
              <w:t xml:space="preserve"> </w:t>
            </w:r>
            <w:r w:rsidR="00DE3CFD">
              <w:rPr>
                <w:rFonts w:ascii="Arial" w:hAnsi="Arial" w:cs="Arial"/>
                <w:sz w:val="18"/>
                <w:szCs w:val="18"/>
              </w:rPr>
              <w:t>(122</w:t>
            </w:r>
            <w:r>
              <w:rPr>
                <w:rFonts w:ascii="Arial" w:hAnsi="Arial" w:cs="Arial"/>
                <w:sz w:val="18"/>
                <w:szCs w:val="18"/>
              </w:rPr>
              <w:t xml:space="preserve">. člen </w:t>
            </w:r>
            <w:r w:rsidRPr="00B53753">
              <w:rPr>
                <w:rFonts w:ascii="Arial" w:hAnsi="Arial" w:cs="Arial"/>
                <w:sz w:val="18"/>
                <w:szCs w:val="18"/>
              </w:rPr>
              <w:t>ZIUPOPDVE</w:t>
            </w:r>
            <w:r>
              <w:rPr>
                <w:rFonts w:ascii="Arial" w:hAnsi="Arial" w:cs="Arial"/>
                <w:sz w:val="18"/>
                <w:szCs w:val="18"/>
              </w:rPr>
              <w:t>)</w:t>
            </w:r>
          </w:p>
        </w:tc>
        <w:tc>
          <w:tcPr>
            <w:tcW w:w="4183" w:type="dxa"/>
          </w:tcPr>
          <w:p w14:paraId="4B92C7B4"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Neizpolnjevanje pogojev za njeno pridobitev ali sredstva niso bila namensko porabljena za nakup hitrih testov in PCR testov (1. odstavek 125. člena ZIUPOPDVE).</w:t>
            </w:r>
          </w:p>
        </w:tc>
        <w:tc>
          <w:tcPr>
            <w:tcW w:w="3346" w:type="dxa"/>
          </w:tcPr>
          <w:p w14:paraId="59041C0E" w14:textId="77777777"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 xml:space="preserve">Vrnitev prejetih sredstev v celoti v 30 dneh od vročitve odločbe. </w:t>
            </w:r>
          </w:p>
          <w:p w14:paraId="0DB532DC" w14:textId="77777777" w:rsidR="00B53753" w:rsidRPr="00B53753" w:rsidRDefault="00B53753" w:rsidP="00B53753">
            <w:pPr>
              <w:spacing w:line="260" w:lineRule="atLeast"/>
              <w:rPr>
                <w:rFonts w:ascii="Arial" w:hAnsi="Arial" w:cs="Arial"/>
                <w:sz w:val="18"/>
                <w:szCs w:val="18"/>
              </w:rPr>
            </w:pPr>
          </w:p>
        </w:tc>
        <w:tc>
          <w:tcPr>
            <w:tcW w:w="5439" w:type="dxa"/>
          </w:tcPr>
          <w:p w14:paraId="7B6CD95E" w14:textId="120A5294" w:rsidR="00B53753" w:rsidRPr="00B53753" w:rsidRDefault="00B53753" w:rsidP="005619CE">
            <w:pPr>
              <w:spacing w:line="260" w:lineRule="atLeast"/>
              <w:rPr>
                <w:rFonts w:ascii="Arial" w:hAnsi="Arial" w:cs="Arial"/>
                <w:sz w:val="18"/>
                <w:szCs w:val="18"/>
              </w:rPr>
            </w:pPr>
            <w:r w:rsidRPr="00B53753">
              <w:rPr>
                <w:rFonts w:ascii="Arial" w:hAnsi="Arial" w:cs="Arial"/>
                <w:sz w:val="18"/>
                <w:szCs w:val="18"/>
              </w:rPr>
              <w:t>Upravičenec obvesti Finančno upravo o vračilu pomoči.</w:t>
            </w:r>
          </w:p>
        </w:tc>
      </w:tr>
      <w:tr w:rsidR="00B53753" w:rsidRPr="00543ACA" w14:paraId="24B083A5" w14:textId="77777777" w:rsidTr="00B53753">
        <w:trPr>
          <w:trHeight w:val="333"/>
        </w:trPr>
        <w:tc>
          <w:tcPr>
            <w:tcW w:w="2512" w:type="dxa"/>
          </w:tcPr>
          <w:p w14:paraId="2182543E" w14:textId="1B47D5A3" w:rsidR="00B53753" w:rsidRPr="00B53753" w:rsidRDefault="00DE3CFD" w:rsidP="00B53753">
            <w:pPr>
              <w:spacing w:line="260" w:lineRule="atLeast"/>
              <w:rPr>
                <w:rFonts w:ascii="Arial" w:hAnsi="Arial" w:cs="Arial"/>
                <w:sz w:val="18"/>
                <w:szCs w:val="18"/>
              </w:rPr>
            </w:pPr>
            <w:r>
              <w:rPr>
                <w:rFonts w:ascii="Arial" w:hAnsi="Arial" w:cs="Arial"/>
                <w:sz w:val="18"/>
                <w:szCs w:val="18"/>
              </w:rPr>
              <w:t>Krizn</w:t>
            </w:r>
            <w:r w:rsidR="005619CE">
              <w:rPr>
                <w:rFonts w:ascii="Arial" w:hAnsi="Arial" w:cs="Arial"/>
                <w:sz w:val="18"/>
                <w:szCs w:val="18"/>
              </w:rPr>
              <w:t>i</w:t>
            </w:r>
            <w:r>
              <w:rPr>
                <w:rFonts w:ascii="Arial" w:hAnsi="Arial" w:cs="Arial"/>
                <w:sz w:val="18"/>
                <w:szCs w:val="18"/>
              </w:rPr>
              <w:t xml:space="preserve"> dodatek (85. člen </w:t>
            </w:r>
            <w:r w:rsidRPr="00B53753">
              <w:rPr>
                <w:rFonts w:ascii="Arial" w:hAnsi="Arial" w:cs="Arial"/>
                <w:sz w:val="18"/>
                <w:szCs w:val="18"/>
              </w:rPr>
              <w:t>ZIUPOPDVE</w:t>
            </w:r>
            <w:r>
              <w:rPr>
                <w:rFonts w:ascii="Arial" w:hAnsi="Arial" w:cs="Arial"/>
                <w:sz w:val="18"/>
                <w:szCs w:val="18"/>
              </w:rPr>
              <w:t xml:space="preserve"> ter </w:t>
            </w:r>
            <w:r w:rsidRPr="00B53753">
              <w:rPr>
                <w:rFonts w:ascii="Arial" w:hAnsi="Arial" w:cs="Arial"/>
                <w:sz w:val="18"/>
                <w:szCs w:val="18"/>
              </w:rPr>
              <w:t xml:space="preserve">26. </w:t>
            </w:r>
            <w:r w:rsidR="009E4D26">
              <w:rPr>
                <w:rFonts w:ascii="Arial" w:hAnsi="Arial" w:cs="Arial"/>
                <w:sz w:val="18"/>
                <w:szCs w:val="18"/>
              </w:rPr>
              <w:t xml:space="preserve">člen </w:t>
            </w:r>
            <w:r w:rsidRPr="00B53753">
              <w:rPr>
                <w:rFonts w:ascii="Arial" w:hAnsi="Arial" w:cs="Arial"/>
                <w:sz w:val="18"/>
                <w:szCs w:val="18"/>
              </w:rPr>
              <w:t>ZDUOP</w:t>
            </w:r>
            <w:r>
              <w:rPr>
                <w:rFonts w:ascii="Arial" w:hAnsi="Arial" w:cs="Arial"/>
                <w:sz w:val="18"/>
                <w:szCs w:val="18"/>
              </w:rPr>
              <w:t>)</w:t>
            </w:r>
          </w:p>
        </w:tc>
        <w:tc>
          <w:tcPr>
            <w:tcW w:w="4183" w:type="dxa"/>
          </w:tcPr>
          <w:p w14:paraId="1FE69136" w14:textId="77777777" w:rsidR="00B53753" w:rsidRPr="00B53753" w:rsidRDefault="00B53753" w:rsidP="00B53753">
            <w:pPr>
              <w:spacing w:line="260" w:lineRule="atLeast"/>
              <w:rPr>
                <w:rFonts w:ascii="Arial" w:hAnsi="Arial" w:cs="Arial"/>
                <w:color w:val="000000" w:themeColor="text1"/>
                <w:sz w:val="18"/>
                <w:szCs w:val="18"/>
              </w:rPr>
            </w:pPr>
            <w:r w:rsidRPr="00B53753">
              <w:rPr>
                <w:rFonts w:ascii="Arial" w:hAnsi="Arial" w:cs="Arial"/>
                <w:color w:val="000000" w:themeColor="text1"/>
                <w:sz w:val="18"/>
                <w:szCs w:val="18"/>
              </w:rPr>
              <w:t>Če je</w:t>
            </w:r>
            <w:r w:rsidR="009E4D26">
              <w:rPr>
                <w:rFonts w:ascii="Arial" w:hAnsi="Arial" w:cs="Arial"/>
                <w:color w:val="000000" w:themeColor="text1"/>
                <w:sz w:val="18"/>
                <w:szCs w:val="18"/>
              </w:rPr>
              <w:t xml:space="preserve"> krizni dodatek delodajalec</w:t>
            </w:r>
            <w:r w:rsidRPr="00B53753">
              <w:rPr>
                <w:rFonts w:ascii="Arial" w:hAnsi="Arial" w:cs="Arial"/>
                <w:color w:val="000000" w:themeColor="text1"/>
                <w:sz w:val="18"/>
                <w:szCs w:val="18"/>
              </w:rPr>
              <w:t>:</w:t>
            </w:r>
          </w:p>
          <w:p w14:paraId="6B5D916B" w14:textId="07F83B30" w:rsidR="00B53753" w:rsidRPr="00B53753" w:rsidRDefault="00B53753" w:rsidP="00B53753">
            <w:pPr>
              <w:spacing w:line="260" w:lineRule="atLeast"/>
              <w:rPr>
                <w:rFonts w:ascii="Arial" w:hAnsi="Arial" w:cs="Arial"/>
                <w:color w:val="000000" w:themeColor="text1"/>
                <w:sz w:val="18"/>
                <w:szCs w:val="18"/>
              </w:rPr>
            </w:pPr>
            <w:r w:rsidRPr="00B53753">
              <w:rPr>
                <w:rFonts w:ascii="Arial" w:hAnsi="Arial" w:cs="Arial"/>
                <w:color w:val="000000" w:themeColor="text1"/>
                <w:sz w:val="18"/>
                <w:szCs w:val="18"/>
              </w:rPr>
              <w:t xml:space="preserve">- </w:t>
            </w:r>
            <w:r w:rsidR="009E4D26">
              <w:rPr>
                <w:rFonts w:ascii="Arial" w:hAnsi="Arial" w:cs="Arial"/>
                <w:color w:val="000000" w:themeColor="text1"/>
                <w:sz w:val="18"/>
                <w:szCs w:val="18"/>
              </w:rPr>
              <w:t xml:space="preserve"> </w:t>
            </w:r>
            <w:r w:rsidR="009E4D26" w:rsidRPr="00B53753">
              <w:rPr>
                <w:rFonts w:ascii="Arial" w:hAnsi="Arial" w:cs="Arial"/>
                <w:color w:val="000000" w:themeColor="text1"/>
                <w:sz w:val="18"/>
                <w:szCs w:val="18"/>
              </w:rPr>
              <w:t xml:space="preserve">izplačal </w:t>
            </w:r>
            <w:r w:rsidR="009E4D26">
              <w:rPr>
                <w:rFonts w:ascii="Arial" w:hAnsi="Arial" w:cs="Arial"/>
                <w:color w:val="000000" w:themeColor="text1"/>
                <w:sz w:val="18"/>
                <w:szCs w:val="18"/>
              </w:rPr>
              <w:t>delavcu</w:t>
            </w:r>
            <w:r w:rsidRPr="00B53753">
              <w:rPr>
                <w:rFonts w:ascii="Arial" w:hAnsi="Arial" w:cs="Arial"/>
                <w:color w:val="000000" w:themeColor="text1"/>
                <w:sz w:val="18"/>
                <w:szCs w:val="18"/>
              </w:rPr>
              <w:t xml:space="preserve"> v previsokem znesku,</w:t>
            </w:r>
          </w:p>
          <w:p w14:paraId="7FA096AD" w14:textId="77777777" w:rsidR="00B53753" w:rsidRPr="00B53753" w:rsidRDefault="00B53753" w:rsidP="00B53753">
            <w:pPr>
              <w:spacing w:line="260" w:lineRule="atLeast"/>
              <w:rPr>
                <w:rFonts w:ascii="Arial" w:hAnsi="Arial" w:cs="Arial"/>
                <w:color w:val="000000" w:themeColor="text1"/>
                <w:sz w:val="18"/>
                <w:szCs w:val="18"/>
              </w:rPr>
            </w:pPr>
            <w:r w:rsidRPr="00B53753">
              <w:rPr>
                <w:rFonts w:ascii="Arial" w:hAnsi="Arial" w:cs="Arial"/>
                <w:color w:val="000000" w:themeColor="text1"/>
                <w:sz w:val="18"/>
                <w:szCs w:val="18"/>
              </w:rPr>
              <w:t xml:space="preserve">- </w:t>
            </w:r>
            <w:r w:rsidR="009E4D26">
              <w:rPr>
                <w:rFonts w:ascii="Arial" w:hAnsi="Arial" w:cs="Arial"/>
                <w:color w:val="000000" w:themeColor="text1"/>
                <w:sz w:val="18"/>
                <w:szCs w:val="18"/>
              </w:rPr>
              <w:t xml:space="preserve">izplačal </w:t>
            </w:r>
            <w:r w:rsidRPr="00B53753">
              <w:rPr>
                <w:rFonts w:ascii="Arial" w:hAnsi="Arial" w:cs="Arial"/>
                <w:color w:val="000000" w:themeColor="text1"/>
                <w:sz w:val="18"/>
                <w:szCs w:val="18"/>
              </w:rPr>
              <w:t>delavcu, ki do kriznega dodatka ni bil upravičen,</w:t>
            </w:r>
          </w:p>
          <w:p w14:paraId="4EC15EC3" w14:textId="59034261" w:rsidR="00B53753" w:rsidRPr="00B53753" w:rsidRDefault="00B53753" w:rsidP="009E4D26">
            <w:pPr>
              <w:spacing w:line="260" w:lineRule="atLeast"/>
              <w:rPr>
                <w:rFonts w:ascii="Arial" w:hAnsi="Arial" w:cs="Arial"/>
                <w:sz w:val="18"/>
                <w:szCs w:val="18"/>
              </w:rPr>
            </w:pPr>
            <w:r w:rsidRPr="00B53753">
              <w:rPr>
                <w:rFonts w:ascii="Arial" w:hAnsi="Arial" w:cs="Arial"/>
                <w:color w:val="000000" w:themeColor="text1"/>
                <w:sz w:val="18"/>
                <w:szCs w:val="18"/>
              </w:rPr>
              <w:t>- napačno poročal na predloženem obračunu davčnega odtegljaja in na podlagi tega prejel previsok znesek pomoči (</w:t>
            </w:r>
            <w:r w:rsidRPr="00B53753">
              <w:rPr>
                <w:rFonts w:ascii="Arial" w:hAnsi="Arial" w:cs="Arial"/>
                <w:sz w:val="18"/>
                <w:szCs w:val="18"/>
              </w:rPr>
              <w:t>2. člen ZUP v povezavi s 85. členom ZIUPOPDVE in 26. ZDUOP)</w:t>
            </w:r>
            <w:r w:rsidRPr="00B53753">
              <w:rPr>
                <w:rFonts w:ascii="Arial" w:hAnsi="Arial" w:cs="Arial"/>
                <w:color w:val="000000" w:themeColor="text1"/>
                <w:sz w:val="18"/>
                <w:szCs w:val="18"/>
              </w:rPr>
              <w:t>.</w:t>
            </w:r>
          </w:p>
        </w:tc>
        <w:tc>
          <w:tcPr>
            <w:tcW w:w="3346" w:type="dxa"/>
          </w:tcPr>
          <w:p w14:paraId="6B5D38AD" w14:textId="6B946A67" w:rsidR="00B53753" w:rsidRPr="00B53753" w:rsidRDefault="00B53753" w:rsidP="00B53753">
            <w:pPr>
              <w:spacing w:line="260" w:lineRule="atLeast"/>
              <w:rPr>
                <w:rFonts w:ascii="Arial" w:hAnsi="Arial" w:cs="Arial"/>
                <w:sz w:val="18"/>
                <w:szCs w:val="18"/>
              </w:rPr>
            </w:pPr>
            <w:r w:rsidRPr="00B53753">
              <w:rPr>
                <w:rFonts w:ascii="Arial" w:hAnsi="Arial" w:cs="Arial"/>
                <w:color w:val="000000" w:themeColor="text1"/>
                <w:sz w:val="18"/>
                <w:szCs w:val="18"/>
              </w:rPr>
              <w:t xml:space="preserve">Vrnitev prejetih sredstev v 30 dneh od </w:t>
            </w:r>
            <w:r w:rsidR="00555A88">
              <w:rPr>
                <w:rFonts w:ascii="Arial" w:hAnsi="Arial" w:cs="Arial"/>
                <w:color w:val="000000" w:themeColor="text1"/>
                <w:sz w:val="18"/>
                <w:szCs w:val="18"/>
              </w:rPr>
              <w:t xml:space="preserve">dneva </w:t>
            </w:r>
            <w:r w:rsidRPr="00B53753">
              <w:rPr>
                <w:rFonts w:ascii="Arial" w:hAnsi="Arial" w:cs="Arial"/>
                <w:color w:val="000000" w:themeColor="text1"/>
                <w:sz w:val="18"/>
                <w:szCs w:val="18"/>
              </w:rPr>
              <w:t>vročitve odločbe.</w:t>
            </w:r>
          </w:p>
        </w:tc>
        <w:tc>
          <w:tcPr>
            <w:tcW w:w="5439" w:type="dxa"/>
          </w:tcPr>
          <w:p w14:paraId="72543CE1" w14:textId="0F9E6730" w:rsidR="00B53753" w:rsidRPr="00B53753" w:rsidRDefault="00B53753" w:rsidP="00B53753">
            <w:pPr>
              <w:spacing w:line="260" w:lineRule="atLeast"/>
              <w:rPr>
                <w:rFonts w:ascii="Arial" w:hAnsi="Arial" w:cs="Arial"/>
                <w:sz w:val="18"/>
                <w:szCs w:val="18"/>
              </w:rPr>
            </w:pPr>
            <w:r w:rsidRPr="00B53753">
              <w:rPr>
                <w:rFonts w:ascii="Arial" w:hAnsi="Arial" w:cs="Arial"/>
                <w:sz w:val="18"/>
                <w:szCs w:val="18"/>
              </w:rPr>
              <w:t>Upravičenec obvesti Finančno upravo o vračilu pomoči.</w:t>
            </w:r>
          </w:p>
        </w:tc>
      </w:tr>
      <w:tr w:rsidR="00B53753" w:rsidRPr="00543ACA" w14:paraId="208BFD12" w14:textId="77777777" w:rsidTr="00B53753">
        <w:trPr>
          <w:trHeight w:val="333"/>
        </w:trPr>
        <w:tc>
          <w:tcPr>
            <w:tcW w:w="2512" w:type="dxa"/>
          </w:tcPr>
          <w:p w14:paraId="22B706D1" w14:textId="4AE95FCC" w:rsidR="00B53753" w:rsidRPr="00B53753" w:rsidRDefault="00723CB3" w:rsidP="007927BC">
            <w:pPr>
              <w:spacing w:line="260" w:lineRule="atLeast"/>
              <w:rPr>
                <w:rFonts w:ascii="Arial" w:hAnsi="Arial" w:cs="Arial"/>
                <w:sz w:val="18"/>
                <w:szCs w:val="18"/>
                <w:highlight w:val="yellow"/>
              </w:rPr>
            </w:pPr>
            <w:r>
              <w:rPr>
                <w:rFonts w:ascii="Arial" w:hAnsi="Arial" w:cs="Arial"/>
                <w:color w:val="000000" w:themeColor="text1"/>
                <w:sz w:val="18"/>
                <w:szCs w:val="18"/>
              </w:rPr>
              <w:t>Povračilo</w:t>
            </w:r>
            <w:r w:rsidRPr="00723CB3">
              <w:rPr>
                <w:rFonts w:ascii="Arial" w:hAnsi="Arial" w:cs="Arial"/>
                <w:color w:val="000000" w:themeColor="text1"/>
                <w:sz w:val="18"/>
                <w:szCs w:val="18"/>
              </w:rPr>
              <w:t xml:space="preserve"> dela minimalne plače v obliki mesečne subvencije v višini 50 eurov</w:t>
            </w:r>
            <w:r>
              <w:rPr>
                <w:rFonts w:ascii="Arial" w:hAnsi="Arial" w:cs="Arial"/>
                <w:color w:val="000000" w:themeColor="text1"/>
                <w:sz w:val="18"/>
                <w:szCs w:val="18"/>
              </w:rPr>
              <w:t xml:space="preserve"> (</w:t>
            </w:r>
            <w:r w:rsidR="007927BC">
              <w:rPr>
                <w:rFonts w:ascii="Arial" w:hAnsi="Arial" w:cs="Arial"/>
                <w:color w:val="000000" w:themeColor="text1"/>
                <w:sz w:val="18"/>
                <w:szCs w:val="18"/>
              </w:rPr>
              <w:t>29</w:t>
            </w:r>
            <w:r>
              <w:rPr>
                <w:rFonts w:ascii="Arial" w:hAnsi="Arial" w:cs="Arial"/>
                <w:color w:val="000000" w:themeColor="text1"/>
                <w:sz w:val="18"/>
                <w:szCs w:val="18"/>
              </w:rPr>
              <w:t>. člen ZDUOP)</w:t>
            </w:r>
          </w:p>
        </w:tc>
        <w:tc>
          <w:tcPr>
            <w:tcW w:w="4183" w:type="dxa"/>
          </w:tcPr>
          <w:p w14:paraId="628D4A67" w14:textId="77777777" w:rsidR="00B53753" w:rsidRPr="00B53753" w:rsidRDefault="00B53753" w:rsidP="00B53753">
            <w:pPr>
              <w:spacing w:line="260" w:lineRule="atLeast"/>
              <w:rPr>
                <w:rFonts w:ascii="Arial" w:hAnsi="Arial" w:cs="Arial"/>
                <w:sz w:val="18"/>
                <w:szCs w:val="18"/>
                <w:highlight w:val="yellow"/>
              </w:rPr>
            </w:pPr>
            <w:r w:rsidRPr="00B53753">
              <w:rPr>
                <w:rFonts w:ascii="Arial" w:hAnsi="Arial" w:cs="Arial"/>
                <w:color w:val="000000" w:themeColor="text1"/>
                <w:sz w:val="18"/>
                <w:szCs w:val="18"/>
              </w:rPr>
              <w:t xml:space="preserve">Če je od uveljavitve </w:t>
            </w:r>
            <w:r w:rsidRPr="00B53753">
              <w:rPr>
                <w:rFonts w:ascii="Arial" w:hAnsi="Arial" w:cs="Arial"/>
                <w:sz w:val="18"/>
                <w:szCs w:val="18"/>
              </w:rPr>
              <w:t>ZDUOP</w:t>
            </w:r>
            <w:r w:rsidR="007927BC">
              <w:rPr>
                <w:rFonts w:ascii="Arial" w:hAnsi="Arial" w:cs="Arial"/>
                <w:sz w:val="18"/>
                <w:szCs w:val="18"/>
              </w:rPr>
              <w:t xml:space="preserve"> (5. 2. 2021)</w:t>
            </w:r>
            <w:r w:rsidRPr="00B53753">
              <w:rPr>
                <w:rFonts w:ascii="Arial" w:hAnsi="Arial" w:cs="Arial"/>
                <w:color w:val="000000" w:themeColor="text1"/>
                <w:sz w:val="18"/>
                <w:szCs w:val="18"/>
              </w:rPr>
              <w:t xml:space="preserve"> prišlo do izplačila dobička, nakupov lastnih delnic ali lastnih poslovnih deležev, izplačil nagrad poslovodstvu oziroma dela plač za poslovno </w:t>
            </w:r>
            <w:r w:rsidRPr="00B53753">
              <w:rPr>
                <w:rFonts w:ascii="Arial" w:hAnsi="Arial" w:cs="Arial"/>
                <w:color w:val="000000" w:themeColor="text1"/>
                <w:sz w:val="18"/>
                <w:szCs w:val="18"/>
              </w:rPr>
              <w:lastRenderedPageBreak/>
              <w:t>uspešnost poslovodstvu, izplačanih v letu 2021 oziroma za leto 2021 (</w:t>
            </w:r>
            <w:r w:rsidR="007927BC">
              <w:rPr>
                <w:rFonts w:ascii="Arial" w:hAnsi="Arial" w:cs="Arial"/>
                <w:color w:val="000000" w:themeColor="text1"/>
                <w:sz w:val="18"/>
                <w:szCs w:val="18"/>
              </w:rPr>
              <w:t xml:space="preserve">8. odstavek </w:t>
            </w:r>
            <w:r w:rsidRPr="00B53753">
              <w:rPr>
                <w:rFonts w:ascii="Arial" w:hAnsi="Arial" w:cs="Arial"/>
                <w:sz w:val="18"/>
                <w:szCs w:val="18"/>
              </w:rPr>
              <w:t>29. člen</w:t>
            </w:r>
            <w:r w:rsidR="007927BC">
              <w:rPr>
                <w:rFonts w:ascii="Arial" w:hAnsi="Arial" w:cs="Arial"/>
                <w:sz w:val="18"/>
                <w:szCs w:val="18"/>
              </w:rPr>
              <w:t>a</w:t>
            </w:r>
            <w:r w:rsidRPr="00B53753">
              <w:rPr>
                <w:rFonts w:ascii="Arial" w:hAnsi="Arial" w:cs="Arial"/>
                <w:sz w:val="18"/>
                <w:szCs w:val="18"/>
              </w:rPr>
              <w:t xml:space="preserve"> ZDUOP)</w:t>
            </w:r>
            <w:r w:rsidRPr="00B53753">
              <w:rPr>
                <w:rFonts w:ascii="Arial" w:hAnsi="Arial" w:cs="Arial"/>
                <w:color w:val="000000" w:themeColor="text1"/>
                <w:sz w:val="18"/>
                <w:szCs w:val="18"/>
              </w:rPr>
              <w:t>.</w:t>
            </w:r>
          </w:p>
        </w:tc>
        <w:tc>
          <w:tcPr>
            <w:tcW w:w="3346" w:type="dxa"/>
          </w:tcPr>
          <w:p w14:paraId="616C4063" w14:textId="77777777" w:rsidR="00B53753" w:rsidRPr="00B53753" w:rsidRDefault="00B53753" w:rsidP="00B53753">
            <w:pPr>
              <w:spacing w:line="260" w:lineRule="atLeast"/>
              <w:rPr>
                <w:rFonts w:ascii="Arial" w:hAnsi="Arial" w:cs="Arial"/>
                <w:sz w:val="18"/>
                <w:szCs w:val="18"/>
                <w:highlight w:val="yellow"/>
              </w:rPr>
            </w:pPr>
            <w:r w:rsidRPr="00B53753">
              <w:rPr>
                <w:rFonts w:ascii="Arial" w:hAnsi="Arial" w:cs="Arial"/>
                <w:color w:val="000000" w:themeColor="text1"/>
                <w:sz w:val="18"/>
                <w:szCs w:val="18"/>
              </w:rPr>
              <w:lastRenderedPageBreak/>
              <w:t>Vrnitev prejetih sredstev skupaj z obrestmi v višini zakonitih zamudnih obresti, ki tečejo od dneva prejema upravičenja</w:t>
            </w:r>
            <w:r w:rsidR="009E4D26">
              <w:rPr>
                <w:rFonts w:ascii="Arial" w:hAnsi="Arial" w:cs="Arial"/>
                <w:color w:val="000000" w:themeColor="text1"/>
                <w:sz w:val="18"/>
                <w:szCs w:val="18"/>
              </w:rPr>
              <w:t xml:space="preserve"> do dneva vračila</w:t>
            </w:r>
            <w:r w:rsidRPr="00B53753">
              <w:rPr>
                <w:rFonts w:ascii="Arial" w:hAnsi="Arial" w:cs="Arial"/>
                <w:color w:val="000000" w:themeColor="text1"/>
                <w:sz w:val="18"/>
                <w:szCs w:val="18"/>
              </w:rPr>
              <w:t xml:space="preserve">. </w:t>
            </w:r>
          </w:p>
        </w:tc>
        <w:tc>
          <w:tcPr>
            <w:tcW w:w="5439" w:type="dxa"/>
          </w:tcPr>
          <w:p w14:paraId="10EEF02F" w14:textId="760CFA42" w:rsidR="009E4D26" w:rsidRDefault="009E4D26" w:rsidP="00B53753">
            <w:pPr>
              <w:spacing w:line="260" w:lineRule="atLeast"/>
              <w:rPr>
                <w:rFonts w:ascii="Arial" w:hAnsi="Arial" w:cs="Arial"/>
                <w:sz w:val="18"/>
                <w:szCs w:val="18"/>
              </w:rPr>
            </w:pPr>
            <w:r w:rsidRPr="00B53753">
              <w:rPr>
                <w:rFonts w:ascii="Arial" w:hAnsi="Arial" w:cs="Arial"/>
                <w:sz w:val="18"/>
                <w:szCs w:val="18"/>
              </w:rPr>
              <w:t xml:space="preserve">Upravičenec izjavo, da želi prejeta sredstva vrniti vloži prek sistema eDavki, </w:t>
            </w:r>
          </w:p>
          <w:p w14:paraId="394EF5B9" w14:textId="77777777" w:rsidR="00B72E84" w:rsidRDefault="00B72E84" w:rsidP="00B53753">
            <w:pPr>
              <w:spacing w:line="260" w:lineRule="atLeast"/>
              <w:rPr>
                <w:rFonts w:ascii="Arial" w:hAnsi="Arial" w:cs="Arial"/>
                <w:sz w:val="18"/>
                <w:szCs w:val="18"/>
              </w:rPr>
            </w:pPr>
          </w:p>
          <w:p w14:paraId="3980E2DD" w14:textId="77777777" w:rsidR="009E4D26" w:rsidRPr="00B53753" w:rsidRDefault="009E4D26" w:rsidP="00B53753">
            <w:pPr>
              <w:spacing w:line="260" w:lineRule="atLeast"/>
              <w:rPr>
                <w:rFonts w:ascii="Arial" w:hAnsi="Arial" w:cs="Arial"/>
                <w:sz w:val="18"/>
                <w:szCs w:val="18"/>
                <w:highlight w:val="yellow"/>
              </w:rPr>
            </w:pPr>
            <w:r w:rsidRPr="00B53753">
              <w:rPr>
                <w:rFonts w:ascii="Arial" w:hAnsi="Arial" w:cs="Arial"/>
                <w:sz w:val="18"/>
                <w:szCs w:val="18"/>
              </w:rPr>
              <w:t>Na podlagi izjave Finančna uprava izda odločbo o vračilu.</w:t>
            </w:r>
          </w:p>
        </w:tc>
      </w:tr>
      <w:tr w:rsidR="00B53753" w:rsidRPr="00543ACA" w14:paraId="7913E1F7" w14:textId="77777777" w:rsidTr="00B53753">
        <w:trPr>
          <w:trHeight w:val="333"/>
        </w:trPr>
        <w:tc>
          <w:tcPr>
            <w:tcW w:w="2512" w:type="dxa"/>
          </w:tcPr>
          <w:p w14:paraId="35786BA3" w14:textId="6AE9BE6B" w:rsidR="00B53753" w:rsidRPr="00B53753" w:rsidRDefault="00337156" w:rsidP="00B53753">
            <w:pPr>
              <w:spacing w:line="260" w:lineRule="atLeast"/>
              <w:rPr>
                <w:rFonts w:ascii="Arial" w:hAnsi="Arial" w:cs="Arial"/>
                <w:color w:val="000000" w:themeColor="text1"/>
                <w:sz w:val="18"/>
                <w:szCs w:val="18"/>
              </w:rPr>
            </w:pPr>
            <w:r>
              <w:rPr>
                <w:rFonts w:ascii="Arial" w:hAnsi="Arial" w:cs="Arial"/>
                <w:color w:val="000000" w:themeColor="text1"/>
                <w:sz w:val="18"/>
                <w:szCs w:val="18"/>
              </w:rPr>
              <w:lastRenderedPageBreak/>
              <w:t xml:space="preserve">Povračilo </w:t>
            </w:r>
            <w:r w:rsidR="00B53753" w:rsidRPr="00B53753">
              <w:rPr>
                <w:rFonts w:ascii="Arial" w:hAnsi="Arial" w:cs="Arial"/>
                <w:color w:val="000000" w:themeColor="text1"/>
                <w:sz w:val="18"/>
                <w:szCs w:val="18"/>
              </w:rPr>
              <w:t>nadomestila plače za skrajšani polni delovni čas</w:t>
            </w:r>
            <w:r>
              <w:rPr>
                <w:rFonts w:ascii="Arial" w:hAnsi="Arial" w:cs="Arial"/>
                <w:color w:val="000000" w:themeColor="text1"/>
                <w:sz w:val="18"/>
                <w:szCs w:val="18"/>
              </w:rPr>
              <w:t xml:space="preserve"> (14. ZIUPGT)</w:t>
            </w:r>
          </w:p>
        </w:tc>
        <w:tc>
          <w:tcPr>
            <w:tcW w:w="4183" w:type="dxa"/>
          </w:tcPr>
          <w:p w14:paraId="67C62CB8" w14:textId="77777777" w:rsidR="00B53753" w:rsidRPr="00B53753" w:rsidRDefault="00B53753" w:rsidP="00B53753">
            <w:pPr>
              <w:spacing w:line="260" w:lineRule="atLeast"/>
              <w:rPr>
                <w:rFonts w:ascii="Arial" w:hAnsi="Arial" w:cs="Arial"/>
                <w:sz w:val="18"/>
                <w:szCs w:val="18"/>
                <w:highlight w:val="yellow"/>
              </w:rPr>
            </w:pPr>
            <w:r w:rsidRPr="00B53753">
              <w:rPr>
                <w:rFonts w:ascii="Arial" w:hAnsi="Arial" w:cs="Arial"/>
                <w:sz w:val="18"/>
                <w:szCs w:val="18"/>
              </w:rPr>
              <w:t>Če je od 1. januarja 2021 dalje prišlo do izplačila dobička, nakupov lastnih delnic ali lastnih poslovnih deležev, izplačil nagrad poslovodstvu oziroma dela plač za poslovno uspešnost poslovodstvu, izplačanih v letu 2021 oziroma za leto 2021 (</w:t>
            </w:r>
            <w:r w:rsidR="00267903">
              <w:rPr>
                <w:rFonts w:ascii="Arial" w:hAnsi="Arial" w:cs="Arial"/>
                <w:sz w:val="18"/>
                <w:szCs w:val="18"/>
              </w:rPr>
              <w:t xml:space="preserve">8. dostavek </w:t>
            </w:r>
            <w:r w:rsidRPr="00B53753">
              <w:rPr>
                <w:rFonts w:ascii="Arial" w:hAnsi="Arial" w:cs="Arial"/>
                <w:sz w:val="18"/>
                <w:szCs w:val="18"/>
              </w:rPr>
              <w:t>21. člen</w:t>
            </w:r>
            <w:r w:rsidR="00267903">
              <w:rPr>
                <w:rFonts w:ascii="Arial" w:hAnsi="Arial" w:cs="Arial"/>
                <w:sz w:val="18"/>
                <w:szCs w:val="18"/>
              </w:rPr>
              <w:t>a</w:t>
            </w:r>
            <w:r w:rsidRPr="00B53753">
              <w:rPr>
                <w:rFonts w:ascii="Arial" w:hAnsi="Arial" w:cs="Arial"/>
                <w:sz w:val="18"/>
                <w:szCs w:val="18"/>
              </w:rPr>
              <w:t xml:space="preserve"> ZIUPGT).</w:t>
            </w:r>
          </w:p>
        </w:tc>
        <w:tc>
          <w:tcPr>
            <w:tcW w:w="3346" w:type="dxa"/>
          </w:tcPr>
          <w:p w14:paraId="6D747ACB" w14:textId="77777777" w:rsidR="00B53753" w:rsidRDefault="00B53753" w:rsidP="00B53753">
            <w:pPr>
              <w:spacing w:line="260" w:lineRule="atLeast"/>
              <w:rPr>
                <w:rFonts w:ascii="Arial" w:hAnsi="Arial" w:cs="Arial"/>
                <w:color w:val="000000" w:themeColor="text1"/>
                <w:sz w:val="18"/>
                <w:szCs w:val="18"/>
              </w:rPr>
            </w:pPr>
            <w:r w:rsidRPr="00B53753">
              <w:rPr>
                <w:rFonts w:ascii="Arial" w:hAnsi="Arial" w:cs="Arial"/>
                <w:color w:val="000000" w:themeColor="text1"/>
                <w:sz w:val="18"/>
                <w:szCs w:val="18"/>
              </w:rPr>
              <w:t>Vrnitev prejetih sredstev skupaj z obrestmi v višini zakonitih zamudnih obresti, ki tečejo od dneva prejema upravičenja</w:t>
            </w:r>
            <w:r w:rsidR="00267903">
              <w:rPr>
                <w:rFonts w:ascii="Arial" w:hAnsi="Arial" w:cs="Arial"/>
                <w:color w:val="000000" w:themeColor="text1"/>
                <w:sz w:val="18"/>
                <w:szCs w:val="18"/>
              </w:rPr>
              <w:t xml:space="preserve"> do dneva vračila</w:t>
            </w:r>
            <w:r w:rsidRPr="00B53753">
              <w:rPr>
                <w:rFonts w:ascii="Arial" w:hAnsi="Arial" w:cs="Arial"/>
                <w:color w:val="000000" w:themeColor="text1"/>
                <w:sz w:val="18"/>
                <w:szCs w:val="18"/>
              </w:rPr>
              <w:t>.</w:t>
            </w:r>
          </w:p>
          <w:p w14:paraId="2897BC4D" w14:textId="77777777" w:rsidR="0063021C" w:rsidRDefault="0063021C" w:rsidP="00B53753">
            <w:pPr>
              <w:spacing w:line="260" w:lineRule="atLeast"/>
              <w:rPr>
                <w:rFonts w:ascii="Arial" w:hAnsi="Arial" w:cs="Arial"/>
                <w:color w:val="000000" w:themeColor="text1"/>
                <w:sz w:val="18"/>
                <w:szCs w:val="18"/>
              </w:rPr>
            </w:pPr>
          </w:p>
          <w:p w14:paraId="38AE8D40" w14:textId="601FA7DE" w:rsidR="0063021C" w:rsidRPr="00B53753" w:rsidRDefault="0063021C" w:rsidP="00B53753">
            <w:pPr>
              <w:spacing w:line="260" w:lineRule="atLeast"/>
              <w:rPr>
                <w:rFonts w:ascii="Arial" w:hAnsi="Arial" w:cs="Arial"/>
                <w:sz w:val="18"/>
                <w:szCs w:val="18"/>
                <w:highlight w:val="yellow"/>
              </w:rPr>
            </w:pPr>
            <w:r w:rsidRPr="00B53753">
              <w:rPr>
                <w:rFonts w:ascii="Arial" w:hAnsi="Arial" w:cs="Arial"/>
                <w:sz w:val="18"/>
                <w:szCs w:val="18"/>
              </w:rPr>
              <w:t xml:space="preserve">Sredstva se </w:t>
            </w:r>
            <w:r w:rsidRPr="008A639C">
              <w:rPr>
                <w:rFonts w:ascii="Arial" w:hAnsi="Arial" w:cs="Arial"/>
                <w:sz w:val="18"/>
                <w:szCs w:val="18"/>
                <w:u w:val="single"/>
              </w:rPr>
              <w:t>vrnejo Zavodu Republike Slovenije za zaposlovanje</w:t>
            </w:r>
            <w:r w:rsidRPr="00B53753">
              <w:rPr>
                <w:rFonts w:ascii="Arial" w:hAnsi="Arial" w:cs="Arial"/>
                <w:sz w:val="18"/>
                <w:szCs w:val="18"/>
              </w:rPr>
              <w:t>.</w:t>
            </w:r>
          </w:p>
        </w:tc>
        <w:tc>
          <w:tcPr>
            <w:tcW w:w="5439" w:type="dxa"/>
          </w:tcPr>
          <w:p w14:paraId="1B6D9423" w14:textId="20A54CE0" w:rsidR="00B53753" w:rsidRDefault="00B53753" w:rsidP="00337156">
            <w:pPr>
              <w:spacing w:line="260" w:lineRule="atLeast"/>
              <w:rPr>
                <w:rFonts w:ascii="Arial" w:hAnsi="Arial" w:cs="Arial"/>
                <w:sz w:val="18"/>
                <w:szCs w:val="18"/>
              </w:rPr>
            </w:pPr>
            <w:r w:rsidRPr="00B53753">
              <w:rPr>
                <w:rFonts w:ascii="Arial" w:hAnsi="Arial" w:cs="Arial"/>
                <w:sz w:val="18"/>
                <w:szCs w:val="18"/>
              </w:rPr>
              <w:t xml:space="preserve">Upravičenec </w:t>
            </w:r>
            <w:r w:rsidR="00267903" w:rsidRPr="00B53753">
              <w:rPr>
                <w:rFonts w:ascii="Arial" w:hAnsi="Arial" w:cs="Arial"/>
                <w:sz w:val="18"/>
                <w:szCs w:val="18"/>
              </w:rPr>
              <w:t>izjavo, da želi prejeta sredstva vrniti</w:t>
            </w:r>
            <w:r w:rsidR="00267903">
              <w:rPr>
                <w:rFonts w:ascii="Arial" w:hAnsi="Arial" w:cs="Arial"/>
                <w:sz w:val="18"/>
                <w:szCs w:val="18"/>
              </w:rPr>
              <w:t>,</w:t>
            </w:r>
            <w:r w:rsidR="00267903" w:rsidRPr="00B53753">
              <w:rPr>
                <w:rFonts w:ascii="Arial" w:hAnsi="Arial" w:cs="Arial"/>
                <w:sz w:val="18"/>
                <w:szCs w:val="18"/>
              </w:rPr>
              <w:t xml:space="preserve"> vloži prek sistema eDavki</w:t>
            </w:r>
            <w:r w:rsidR="00267903" w:rsidRPr="00B53753" w:rsidDel="00267903">
              <w:rPr>
                <w:rFonts w:ascii="Arial" w:hAnsi="Arial" w:cs="Arial"/>
                <w:sz w:val="18"/>
                <w:szCs w:val="18"/>
              </w:rPr>
              <w:t xml:space="preserve"> </w:t>
            </w:r>
            <w:r w:rsidRPr="00B53753">
              <w:rPr>
                <w:rFonts w:ascii="Arial" w:hAnsi="Arial" w:cs="Arial"/>
                <w:sz w:val="18"/>
                <w:szCs w:val="18"/>
              </w:rPr>
              <w:t xml:space="preserve">najpozneje v dveh mesecih po izplačilu dobička, </w:t>
            </w:r>
            <w:r w:rsidR="0063021C" w:rsidRPr="00B53753">
              <w:rPr>
                <w:rFonts w:ascii="Arial" w:hAnsi="Arial" w:cs="Arial"/>
                <w:sz w:val="18"/>
                <w:szCs w:val="18"/>
              </w:rPr>
              <w:t>nakup</w:t>
            </w:r>
            <w:r w:rsidR="0063021C">
              <w:rPr>
                <w:rFonts w:ascii="Arial" w:hAnsi="Arial" w:cs="Arial"/>
                <w:sz w:val="18"/>
                <w:szCs w:val="18"/>
              </w:rPr>
              <w:t>u</w:t>
            </w:r>
            <w:r w:rsidR="0063021C" w:rsidRPr="00B53753">
              <w:rPr>
                <w:rFonts w:ascii="Arial" w:hAnsi="Arial" w:cs="Arial"/>
                <w:sz w:val="18"/>
                <w:szCs w:val="18"/>
              </w:rPr>
              <w:t xml:space="preserve"> </w:t>
            </w:r>
            <w:r w:rsidRPr="00B53753">
              <w:rPr>
                <w:rFonts w:ascii="Arial" w:hAnsi="Arial" w:cs="Arial"/>
                <w:sz w:val="18"/>
                <w:szCs w:val="18"/>
              </w:rPr>
              <w:t>lastnih delnic ali lastnih poslovnih deležev, izplačil</w:t>
            </w:r>
            <w:r w:rsidR="0063021C">
              <w:rPr>
                <w:rFonts w:ascii="Arial" w:hAnsi="Arial" w:cs="Arial"/>
                <w:sz w:val="18"/>
                <w:szCs w:val="18"/>
              </w:rPr>
              <w:t>u</w:t>
            </w:r>
            <w:r w:rsidRPr="00B53753">
              <w:rPr>
                <w:rFonts w:ascii="Arial" w:hAnsi="Arial" w:cs="Arial"/>
                <w:sz w:val="18"/>
                <w:szCs w:val="18"/>
              </w:rPr>
              <w:t xml:space="preserve"> nagrad poslovodstvu oziroma dela plač za poslovno uspešnost poslovodstvu. </w:t>
            </w:r>
          </w:p>
          <w:p w14:paraId="0082DE02" w14:textId="77777777" w:rsidR="00D233D2" w:rsidRDefault="00D233D2" w:rsidP="00337156">
            <w:pPr>
              <w:spacing w:line="260" w:lineRule="atLeast"/>
              <w:rPr>
                <w:rFonts w:ascii="Arial" w:hAnsi="Arial" w:cs="Arial"/>
                <w:sz w:val="18"/>
                <w:szCs w:val="18"/>
              </w:rPr>
            </w:pPr>
          </w:p>
          <w:p w14:paraId="55D8CBEB" w14:textId="77777777" w:rsidR="00267903" w:rsidRPr="00B53753" w:rsidRDefault="00267903" w:rsidP="00337156">
            <w:pPr>
              <w:spacing w:line="260" w:lineRule="atLeast"/>
              <w:rPr>
                <w:rFonts w:ascii="Arial" w:hAnsi="Arial" w:cs="Arial"/>
                <w:sz w:val="18"/>
                <w:szCs w:val="18"/>
                <w:highlight w:val="yellow"/>
              </w:rPr>
            </w:pPr>
            <w:r w:rsidRPr="00B53753">
              <w:rPr>
                <w:rFonts w:ascii="Arial" w:hAnsi="Arial" w:cs="Arial"/>
                <w:sz w:val="18"/>
                <w:szCs w:val="18"/>
              </w:rPr>
              <w:t>Na podlagi izjave Finančna uprava izda odločbo o vračilu.</w:t>
            </w:r>
          </w:p>
        </w:tc>
      </w:tr>
      <w:tr w:rsidR="00B53753" w:rsidRPr="00543ACA" w14:paraId="6CBA4584" w14:textId="77777777" w:rsidTr="00B53753">
        <w:trPr>
          <w:trHeight w:val="333"/>
        </w:trPr>
        <w:tc>
          <w:tcPr>
            <w:tcW w:w="2512" w:type="dxa"/>
          </w:tcPr>
          <w:p w14:paraId="0AD0BAA4" w14:textId="378BA1C8" w:rsidR="00B53753" w:rsidRPr="00B53753" w:rsidRDefault="00337156" w:rsidP="00B53753">
            <w:pPr>
              <w:spacing w:line="260" w:lineRule="atLeast"/>
              <w:rPr>
                <w:rFonts w:ascii="Arial" w:hAnsi="Arial" w:cs="Arial"/>
                <w:color w:val="000000" w:themeColor="text1"/>
                <w:sz w:val="18"/>
                <w:szCs w:val="18"/>
              </w:rPr>
            </w:pPr>
            <w:r w:rsidRPr="00337156">
              <w:rPr>
                <w:rFonts w:ascii="Arial" w:hAnsi="Arial" w:cs="Arial"/>
                <w:color w:val="000000" w:themeColor="text1"/>
                <w:sz w:val="18"/>
                <w:szCs w:val="18"/>
              </w:rPr>
              <w:t>Pomoč za financiranje regresa za letni dopust</w:t>
            </w:r>
            <w:r>
              <w:rPr>
                <w:rFonts w:ascii="Arial" w:hAnsi="Arial" w:cs="Arial"/>
                <w:color w:val="000000" w:themeColor="text1"/>
                <w:sz w:val="18"/>
                <w:szCs w:val="18"/>
              </w:rPr>
              <w:t xml:space="preserve"> (27. člen ZIUPGT)</w:t>
            </w:r>
          </w:p>
        </w:tc>
        <w:tc>
          <w:tcPr>
            <w:tcW w:w="4183" w:type="dxa"/>
          </w:tcPr>
          <w:p w14:paraId="0494ED70" w14:textId="77777777" w:rsidR="00B53753" w:rsidRPr="00B53753" w:rsidRDefault="00B53753" w:rsidP="00B53753">
            <w:pPr>
              <w:spacing w:line="260" w:lineRule="atLeast"/>
              <w:rPr>
                <w:rFonts w:ascii="Arial" w:hAnsi="Arial" w:cs="Arial"/>
                <w:color w:val="000000" w:themeColor="text1"/>
                <w:sz w:val="18"/>
                <w:szCs w:val="18"/>
              </w:rPr>
            </w:pPr>
            <w:r w:rsidRPr="00B53753">
              <w:rPr>
                <w:rFonts w:ascii="Arial" w:hAnsi="Arial" w:cs="Arial"/>
                <w:color w:val="000000" w:themeColor="text1"/>
                <w:sz w:val="18"/>
                <w:szCs w:val="18"/>
              </w:rPr>
              <w:t>Zahtevan je bil previsok znesek pomoči (</w:t>
            </w:r>
            <w:r w:rsidRPr="00B53753">
              <w:rPr>
                <w:rFonts w:ascii="Arial" w:hAnsi="Arial" w:cs="Arial"/>
                <w:sz w:val="18"/>
                <w:szCs w:val="18"/>
              </w:rPr>
              <w:t>1. odstavek 30. člena ZIUPGT)</w:t>
            </w:r>
            <w:r w:rsidRPr="00B53753">
              <w:rPr>
                <w:rFonts w:ascii="Arial" w:hAnsi="Arial" w:cs="Arial"/>
                <w:color w:val="000000" w:themeColor="text1"/>
                <w:sz w:val="18"/>
                <w:szCs w:val="18"/>
              </w:rPr>
              <w:t>.</w:t>
            </w:r>
          </w:p>
        </w:tc>
        <w:tc>
          <w:tcPr>
            <w:tcW w:w="3346" w:type="dxa"/>
          </w:tcPr>
          <w:p w14:paraId="60659C94" w14:textId="2F61C7FE" w:rsidR="00B53753" w:rsidRPr="00B53753" w:rsidRDefault="00B53753" w:rsidP="00B65808">
            <w:pPr>
              <w:spacing w:line="260" w:lineRule="atLeast"/>
              <w:rPr>
                <w:rFonts w:ascii="Arial" w:hAnsi="Arial" w:cs="Arial"/>
                <w:sz w:val="18"/>
                <w:szCs w:val="18"/>
                <w:highlight w:val="yellow"/>
              </w:rPr>
            </w:pPr>
            <w:r w:rsidRPr="00B53753">
              <w:rPr>
                <w:rFonts w:ascii="Arial" w:hAnsi="Arial" w:cs="Arial"/>
                <w:color w:val="000000" w:themeColor="text1"/>
                <w:sz w:val="18"/>
                <w:szCs w:val="18"/>
              </w:rPr>
              <w:t xml:space="preserve">Vrnitev razlike med prejetimi sredstvi in </w:t>
            </w:r>
            <w:r w:rsidR="00833F7A">
              <w:rPr>
                <w:rFonts w:ascii="Arial" w:hAnsi="Arial" w:cs="Arial"/>
                <w:color w:val="000000" w:themeColor="text1"/>
                <w:sz w:val="18"/>
                <w:szCs w:val="18"/>
              </w:rPr>
              <w:t xml:space="preserve">višino </w:t>
            </w:r>
            <w:r w:rsidRPr="00B53753">
              <w:rPr>
                <w:rFonts w:ascii="Arial" w:hAnsi="Arial" w:cs="Arial"/>
                <w:color w:val="000000" w:themeColor="text1"/>
                <w:sz w:val="18"/>
                <w:szCs w:val="18"/>
              </w:rPr>
              <w:t>dejansko upravičeni</w:t>
            </w:r>
            <w:r w:rsidR="00833F7A">
              <w:rPr>
                <w:rFonts w:ascii="Arial" w:hAnsi="Arial" w:cs="Arial"/>
                <w:color w:val="000000" w:themeColor="text1"/>
                <w:sz w:val="18"/>
                <w:szCs w:val="18"/>
              </w:rPr>
              <w:t>h</w:t>
            </w:r>
            <w:r w:rsidRPr="00B53753">
              <w:rPr>
                <w:rFonts w:ascii="Arial" w:hAnsi="Arial" w:cs="Arial"/>
                <w:color w:val="000000" w:themeColor="text1"/>
                <w:sz w:val="18"/>
                <w:szCs w:val="18"/>
              </w:rPr>
              <w:t xml:space="preserve"> sredst</w:t>
            </w:r>
            <w:r w:rsidR="00833F7A">
              <w:rPr>
                <w:rFonts w:ascii="Arial" w:hAnsi="Arial" w:cs="Arial"/>
                <w:color w:val="000000" w:themeColor="text1"/>
                <w:sz w:val="18"/>
                <w:szCs w:val="18"/>
              </w:rPr>
              <w:t>e</w:t>
            </w:r>
            <w:r w:rsidRPr="00B53753">
              <w:rPr>
                <w:rFonts w:ascii="Arial" w:hAnsi="Arial" w:cs="Arial"/>
                <w:color w:val="000000" w:themeColor="text1"/>
                <w:sz w:val="18"/>
                <w:szCs w:val="18"/>
              </w:rPr>
              <w:t xml:space="preserve">v </w:t>
            </w:r>
            <w:r w:rsidR="00D233D2" w:rsidRPr="00D233D2">
              <w:rPr>
                <w:rFonts w:ascii="Arial" w:hAnsi="Arial" w:cs="Arial"/>
                <w:color w:val="000000" w:themeColor="text1"/>
                <w:sz w:val="18"/>
                <w:szCs w:val="18"/>
              </w:rPr>
              <w:t>v 30 dneh, skupaj z obrestmi v višini zakonitih zamudnih obresti, ki se obračunajo po poteku roka za plačilo do plačila.</w:t>
            </w:r>
          </w:p>
        </w:tc>
        <w:tc>
          <w:tcPr>
            <w:tcW w:w="5439" w:type="dxa"/>
          </w:tcPr>
          <w:p w14:paraId="3534D121" w14:textId="1C83FFBE" w:rsidR="00B53753" w:rsidRDefault="00B53753" w:rsidP="00337156">
            <w:pPr>
              <w:spacing w:line="260" w:lineRule="atLeast"/>
              <w:rPr>
                <w:rFonts w:ascii="Arial" w:hAnsi="Arial" w:cs="Arial"/>
                <w:sz w:val="18"/>
                <w:szCs w:val="18"/>
              </w:rPr>
            </w:pPr>
            <w:r w:rsidRPr="00B53753">
              <w:rPr>
                <w:rFonts w:ascii="Arial" w:hAnsi="Arial" w:cs="Arial"/>
                <w:sz w:val="18"/>
                <w:szCs w:val="18"/>
              </w:rPr>
              <w:t xml:space="preserve">Upravičenec </w:t>
            </w:r>
            <w:r w:rsidR="001F5240" w:rsidRPr="00B53753">
              <w:rPr>
                <w:rFonts w:ascii="Arial" w:hAnsi="Arial" w:cs="Arial"/>
                <w:sz w:val="18"/>
                <w:szCs w:val="18"/>
              </w:rPr>
              <w:t>izjavo, da želi prejeta sredstva vrniti</w:t>
            </w:r>
            <w:r w:rsidR="001F5240">
              <w:rPr>
                <w:rFonts w:ascii="Arial" w:hAnsi="Arial" w:cs="Arial"/>
                <w:sz w:val="18"/>
                <w:szCs w:val="18"/>
              </w:rPr>
              <w:t>,</w:t>
            </w:r>
            <w:r w:rsidR="001F5240" w:rsidRPr="00B53753">
              <w:rPr>
                <w:rFonts w:ascii="Arial" w:hAnsi="Arial" w:cs="Arial"/>
                <w:sz w:val="18"/>
                <w:szCs w:val="18"/>
              </w:rPr>
              <w:t xml:space="preserve"> vloži prek sistema eDavki</w:t>
            </w:r>
            <w:r w:rsidR="001F5240" w:rsidRPr="00B53753" w:rsidDel="00267903">
              <w:rPr>
                <w:rFonts w:ascii="Arial" w:hAnsi="Arial" w:cs="Arial"/>
                <w:sz w:val="18"/>
                <w:szCs w:val="18"/>
              </w:rPr>
              <w:t xml:space="preserve"> </w:t>
            </w:r>
            <w:r w:rsidRPr="00B53753">
              <w:rPr>
                <w:rFonts w:ascii="Arial" w:hAnsi="Arial" w:cs="Arial"/>
                <w:sz w:val="18"/>
                <w:szCs w:val="18"/>
              </w:rPr>
              <w:t>najpozneje do 31. 12. 2021.</w:t>
            </w:r>
          </w:p>
          <w:p w14:paraId="4647A007" w14:textId="77777777" w:rsidR="00B65808" w:rsidRDefault="00B65808" w:rsidP="00337156">
            <w:pPr>
              <w:spacing w:line="260" w:lineRule="atLeast"/>
              <w:rPr>
                <w:rFonts w:ascii="Arial" w:hAnsi="Arial" w:cs="Arial"/>
                <w:sz w:val="18"/>
                <w:szCs w:val="18"/>
              </w:rPr>
            </w:pPr>
          </w:p>
          <w:p w14:paraId="44D2F97F" w14:textId="77777777" w:rsidR="00267903" w:rsidRPr="00B53753" w:rsidRDefault="00267903" w:rsidP="00337156">
            <w:pPr>
              <w:spacing w:line="260" w:lineRule="atLeast"/>
              <w:rPr>
                <w:rFonts w:ascii="Arial" w:hAnsi="Arial" w:cs="Arial"/>
                <w:sz w:val="18"/>
                <w:szCs w:val="18"/>
                <w:highlight w:val="yellow"/>
              </w:rPr>
            </w:pPr>
            <w:r w:rsidRPr="00B53753">
              <w:rPr>
                <w:rFonts w:ascii="Arial" w:hAnsi="Arial" w:cs="Arial"/>
                <w:sz w:val="18"/>
                <w:szCs w:val="18"/>
              </w:rPr>
              <w:t>Na podlagi izjave Finančna uprava izda odločbo o vračilu.</w:t>
            </w:r>
          </w:p>
        </w:tc>
      </w:tr>
      <w:tr w:rsidR="00B53753" w:rsidRPr="00543ACA" w14:paraId="195379EA" w14:textId="77777777" w:rsidTr="00B53753">
        <w:trPr>
          <w:trHeight w:val="333"/>
        </w:trPr>
        <w:tc>
          <w:tcPr>
            <w:tcW w:w="2512" w:type="dxa"/>
          </w:tcPr>
          <w:p w14:paraId="4109C4A0" w14:textId="0EF6D81F" w:rsidR="00B53753" w:rsidRPr="00B53753" w:rsidRDefault="00337156" w:rsidP="00B53753">
            <w:pPr>
              <w:spacing w:line="260" w:lineRule="atLeast"/>
              <w:rPr>
                <w:rFonts w:ascii="Arial" w:hAnsi="Arial" w:cs="Arial"/>
                <w:color w:val="000000" w:themeColor="text1"/>
                <w:sz w:val="18"/>
                <w:szCs w:val="18"/>
              </w:rPr>
            </w:pPr>
            <w:r w:rsidRPr="00337156">
              <w:rPr>
                <w:rFonts w:ascii="Arial" w:hAnsi="Arial" w:cs="Arial"/>
                <w:color w:val="000000" w:themeColor="text1"/>
                <w:sz w:val="18"/>
                <w:szCs w:val="18"/>
              </w:rPr>
              <w:t>Pomoč za financiranje regresa za letni dopust</w:t>
            </w:r>
            <w:r>
              <w:rPr>
                <w:rFonts w:ascii="Arial" w:hAnsi="Arial" w:cs="Arial"/>
                <w:color w:val="000000" w:themeColor="text1"/>
                <w:sz w:val="18"/>
                <w:szCs w:val="18"/>
              </w:rPr>
              <w:t xml:space="preserve"> (27. člen ZIUPGT)</w:t>
            </w:r>
          </w:p>
        </w:tc>
        <w:tc>
          <w:tcPr>
            <w:tcW w:w="4183" w:type="dxa"/>
          </w:tcPr>
          <w:p w14:paraId="2EC908B7" w14:textId="77777777" w:rsidR="00B53753" w:rsidRPr="00B53753" w:rsidRDefault="00B53753" w:rsidP="00B53753">
            <w:pPr>
              <w:spacing w:line="260" w:lineRule="atLeast"/>
              <w:rPr>
                <w:rFonts w:ascii="Arial" w:hAnsi="Arial" w:cs="Arial"/>
                <w:sz w:val="18"/>
                <w:szCs w:val="18"/>
                <w:highlight w:val="yellow"/>
              </w:rPr>
            </w:pPr>
            <w:r w:rsidRPr="00B53753">
              <w:rPr>
                <w:rFonts w:ascii="Arial" w:hAnsi="Arial" w:cs="Arial"/>
                <w:color w:val="000000" w:themeColor="text1"/>
                <w:sz w:val="18"/>
                <w:szCs w:val="18"/>
              </w:rPr>
              <w:t>Neizpolnjevanje pogojev za pridobitev pomoči (2</w:t>
            </w:r>
            <w:r w:rsidRPr="00B53753">
              <w:rPr>
                <w:rFonts w:ascii="Arial" w:hAnsi="Arial" w:cs="Arial"/>
                <w:sz w:val="18"/>
                <w:szCs w:val="18"/>
              </w:rPr>
              <w:t>. odstavek 30. člena ZIUPGT)</w:t>
            </w:r>
            <w:r w:rsidRPr="00B53753">
              <w:rPr>
                <w:rFonts w:ascii="Arial" w:hAnsi="Arial" w:cs="Arial"/>
                <w:color w:val="000000" w:themeColor="text1"/>
                <w:sz w:val="18"/>
                <w:szCs w:val="18"/>
              </w:rPr>
              <w:t>.</w:t>
            </w:r>
          </w:p>
        </w:tc>
        <w:tc>
          <w:tcPr>
            <w:tcW w:w="3346" w:type="dxa"/>
          </w:tcPr>
          <w:p w14:paraId="71601F1B" w14:textId="075F6D11" w:rsidR="00B53753" w:rsidRPr="00B53753" w:rsidRDefault="00D233D2" w:rsidP="00833F7A">
            <w:pPr>
              <w:spacing w:line="260" w:lineRule="atLeast"/>
              <w:rPr>
                <w:rFonts w:ascii="Arial" w:hAnsi="Arial" w:cs="Arial"/>
                <w:sz w:val="18"/>
                <w:szCs w:val="18"/>
              </w:rPr>
            </w:pPr>
            <w:r w:rsidRPr="002A3565">
              <w:rPr>
                <w:rFonts w:ascii="Arial" w:hAnsi="Arial" w:cs="Arial"/>
                <w:sz w:val="18"/>
                <w:szCs w:val="18"/>
              </w:rPr>
              <w:t>Vrnitev prejetih sredstev v celoti v 30 dneh, skupaj z obrestmi v višini zakonitih zamudnih obresti, ki se obračunajo po poteku roka za plačilo do plačila.</w:t>
            </w:r>
          </w:p>
        </w:tc>
        <w:tc>
          <w:tcPr>
            <w:tcW w:w="5439" w:type="dxa"/>
          </w:tcPr>
          <w:p w14:paraId="0F964BB8" w14:textId="49F94A1B" w:rsidR="00B53753" w:rsidRDefault="00B53753" w:rsidP="00337156">
            <w:pPr>
              <w:spacing w:line="260" w:lineRule="atLeast"/>
              <w:rPr>
                <w:rFonts w:ascii="Arial" w:hAnsi="Arial" w:cs="Arial"/>
                <w:sz w:val="18"/>
                <w:szCs w:val="18"/>
              </w:rPr>
            </w:pPr>
            <w:r w:rsidRPr="00B53753">
              <w:rPr>
                <w:rFonts w:ascii="Arial" w:hAnsi="Arial" w:cs="Arial"/>
                <w:sz w:val="18"/>
                <w:szCs w:val="18"/>
              </w:rPr>
              <w:t xml:space="preserve">Upravičenec </w:t>
            </w:r>
            <w:r w:rsidR="001F5240" w:rsidRPr="00B53753">
              <w:rPr>
                <w:rFonts w:ascii="Arial" w:hAnsi="Arial" w:cs="Arial"/>
                <w:sz w:val="18"/>
                <w:szCs w:val="18"/>
              </w:rPr>
              <w:t>izjavo, da želi prejeta sredstva vrniti</w:t>
            </w:r>
            <w:r w:rsidR="001F5240">
              <w:rPr>
                <w:rFonts w:ascii="Arial" w:hAnsi="Arial" w:cs="Arial"/>
                <w:sz w:val="18"/>
                <w:szCs w:val="18"/>
              </w:rPr>
              <w:t>,</w:t>
            </w:r>
            <w:r w:rsidR="001F5240" w:rsidRPr="00B53753">
              <w:rPr>
                <w:rFonts w:ascii="Arial" w:hAnsi="Arial" w:cs="Arial"/>
                <w:sz w:val="18"/>
                <w:szCs w:val="18"/>
              </w:rPr>
              <w:t xml:space="preserve"> vloži prek sistema eDavki</w:t>
            </w:r>
            <w:r w:rsidR="001F5240" w:rsidRPr="00B53753" w:rsidDel="00267903">
              <w:rPr>
                <w:rFonts w:ascii="Arial" w:hAnsi="Arial" w:cs="Arial"/>
                <w:sz w:val="18"/>
                <w:szCs w:val="18"/>
              </w:rPr>
              <w:t xml:space="preserve"> </w:t>
            </w:r>
            <w:r w:rsidRPr="00B53753">
              <w:rPr>
                <w:rFonts w:ascii="Arial" w:hAnsi="Arial" w:cs="Arial"/>
                <w:sz w:val="18"/>
                <w:szCs w:val="18"/>
              </w:rPr>
              <w:t>najpozneje do roka za predložitev obračuna davka od dohodkov pravnih oseb za leto 2021 oziroma za obdobje, ki vključuje podatke za obdobje drugega polletja 2021, oziroma do roka za predložitev obračuna davka od dohodkov iz dejavnosti za leto 2021 oziroma do roka za predložitev končnega obračuna po prenehanju subjekta.</w:t>
            </w:r>
          </w:p>
          <w:p w14:paraId="7B9CC565" w14:textId="77777777" w:rsidR="00D233D2" w:rsidRDefault="00D233D2" w:rsidP="00337156">
            <w:pPr>
              <w:spacing w:line="260" w:lineRule="atLeast"/>
              <w:rPr>
                <w:rFonts w:ascii="Arial" w:hAnsi="Arial" w:cs="Arial"/>
                <w:sz w:val="18"/>
                <w:szCs w:val="18"/>
              </w:rPr>
            </w:pPr>
          </w:p>
          <w:p w14:paraId="13E37D88" w14:textId="77777777" w:rsidR="001F5240" w:rsidRPr="00B53753" w:rsidRDefault="001F5240" w:rsidP="00337156">
            <w:pPr>
              <w:spacing w:line="260" w:lineRule="atLeast"/>
              <w:rPr>
                <w:rFonts w:ascii="Arial" w:hAnsi="Arial" w:cs="Arial"/>
                <w:sz w:val="18"/>
                <w:szCs w:val="18"/>
                <w:highlight w:val="yellow"/>
              </w:rPr>
            </w:pPr>
            <w:r w:rsidRPr="00B53753">
              <w:rPr>
                <w:rFonts w:ascii="Arial" w:hAnsi="Arial" w:cs="Arial"/>
                <w:sz w:val="18"/>
                <w:szCs w:val="18"/>
              </w:rPr>
              <w:t>Na podlagi izjave Finančna uprava izda odločbo o vračilu.</w:t>
            </w:r>
          </w:p>
        </w:tc>
      </w:tr>
    </w:tbl>
    <w:p w14:paraId="3278BFA1" w14:textId="77777777" w:rsidR="00987BBE" w:rsidRPr="00543ACA" w:rsidRDefault="00987BBE" w:rsidP="00B53753">
      <w:pPr>
        <w:rPr>
          <w:rFonts w:ascii="Arial" w:hAnsi="Arial" w:cs="Arial"/>
          <w:sz w:val="15"/>
          <w:szCs w:val="15"/>
        </w:rPr>
      </w:pPr>
    </w:p>
    <w:sectPr w:rsidR="00987BBE" w:rsidRPr="00543ACA" w:rsidSect="00543ACA">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772"/>
    <w:multiLevelType w:val="hybridMultilevel"/>
    <w:tmpl w:val="7780DF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3C7CF9"/>
    <w:multiLevelType w:val="hybridMultilevel"/>
    <w:tmpl w:val="7632E0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ED79FE"/>
    <w:multiLevelType w:val="hybridMultilevel"/>
    <w:tmpl w:val="3E4EAC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A50B21"/>
    <w:multiLevelType w:val="hybridMultilevel"/>
    <w:tmpl w:val="60647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990C06"/>
    <w:multiLevelType w:val="hybridMultilevel"/>
    <w:tmpl w:val="EB2821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8E2501"/>
    <w:multiLevelType w:val="hybridMultilevel"/>
    <w:tmpl w:val="7F28AD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EBF5563"/>
    <w:multiLevelType w:val="hybridMultilevel"/>
    <w:tmpl w:val="0D02702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FA24FAB"/>
    <w:multiLevelType w:val="hybridMultilevel"/>
    <w:tmpl w:val="A66AA8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66661C5"/>
    <w:multiLevelType w:val="hybridMultilevel"/>
    <w:tmpl w:val="2E3AD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2192427"/>
    <w:multiLevelType w:val="hybridMultilevel"/>
    <w:tmpl w:val="52D2C742"/>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64CF294E"/>
    <w:multiLevelType w:val="hybridMultilevel"/>
    <w:tmpl w:val="BC78E5C0"/>
    <w:lvl w:ilvl="0" w:tplc="6C9043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54A1BD5"/>
    <w:multiLevelType w:val="hybridMultilevel"/>
    <w:tmpl w:val="D610C8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7463E46"/>
    <w:multiLevelType w:val="hybridMultilevel"/>
    <w:tmpl w:val="7C1223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93A65DD"/>
    <w:multiLevelType w:val="hybridMultilevel"/>
    <w:tmpl w:val="46CC548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7AA55C10"/>
    <w:multiLevelType w:val="hybridMultilevel"/>
    <w:tmpl w:val="F52671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E6B2EBD"/>
    <w:multiLevelType w:val="hybridMultilevel"/>
    <w:tmpl w:val="DA0A3AE2"/>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7"/>
  </w:num>
  <w:num w:numId="2">
    <w:abstractNumId w:val="11"/>
  </w:num>
  <w:num w:numId="3">
    <w:abstractNumId w:val="13"/>
  </w:num>
  <w:num w:numId="4">
    <w:abstractNumId w:val="15"/>
  </w:num>
  <w:num w:numId="5">
    <w:abstractNumId w:val="9"/>
  </w:num>
  <w:num w:numId="6">
    <w:abstractNumId w:val="1"/>
  </w:num>
  <w:num w:numId="7">
    <w:abstractNumId w:val="3"/>
  </w:num>
  <w:num w:numId="8">
    <w:abstractNumId w:val="2"/>
  </w:num>
  <w:num w:numId="9">
    <w:abstractNumId w:val="6"/>
  </w:num>
  <w:num w:numId="10">
    <w:abstractNumId w:val="10"/>
  </w:num>
  <w:num w:numId="11">
    <w:abstractNumId w:val="14"/>
  </w:num>
  <w:num w:numId="12">
    <w:abstractNumId w:val="8"/>
  </w:num>
  <w:num w:numId="13">
    <w:abstractNumId w:val="12"/>
  </w:num>
  <w:num w:numId="14">
    <w:abstractNumId w:val="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35"/>
    <w:rsid w:val="00002142"/>
    <w:rsid w:val="00002759"/>
    <w:rsid w:val="000157D2"/>
    <w:rsid w:val="000256A5"/>
    <w:rsid w:val="00036A47"/>
    <w:rsid w:val="00072017"/>
    <w:rsid w:val="00082EB0"/>
    <w:rsid w:val="00095C9E"/>
    <w:rsid w:val="000A1F2E"/>
    <w:rsid w:val="000B0D6D"/>
    <w:rsid w:val="000B5B3B"/>
    <w:rsid w:val="000B7B68"/>
    <w:rsid w:val="000C5B50"/>
    <w:rsid w:val="000C5CA0"/>
    <w:rsid w:val="000F0CC0"/>
    <w:rsid w:val="001076E4"/>
    <w:rsid w:val="0011593E"/>
    <w:rsid w:val="00124D0A"/>
    <w:rsid w:val="001728F0"/>
    <w:rsid w:val="00187961"/>
    <w:rsid w:val="001952CB"/>
    <w:rsid w:val="001C5CDC"/>
    <w:rsid w:val="001F1351"/>
    <w:rsid w:val="001F5240"/>
    <w:rsid w:val="002004FA"/>
    <w:rsid w:val="002135B7"/>
    <w:rsid w:val="0022362C"/>
    <w:rsid w:val="00232D9D"/>
    <w:rsid w:val="00243EF3"/>
    <w:rsid w:val="002452EA"/>
    <w:rsid w:val="0026271B"/>
    <w:rsid w:val="002641A8"/>
    <w:rsid w:val="00267903"/>
    <w:rsid w:val="0027792F"/>
    <w:rsid w:val="002803FB"/>
    <w:rsid w:val="0029484F"/>
    <w:rsid w:val="002A3565"/>
    <w:rsid w:val="002C21FF"/>
    <w:rsid w:val="002C2D92"/>
    <w:rsid w:val="002F7C5D"/>
    <w:rsid w:val="00331CF4"/>
    <w:rsid w:val="0033514A"/>
    <w:rsid w:val="00337156"/>
    <w:rsid w:val="003461CB"/>
    <w:rsid w:val="00347F95"/>
    <w:rsid w:val="00355FF9"/>
    <w:rsid w:val="003711AF"/>
    <w:rsid w:val="00384659"/>
    <w:rsid w:val="003907D1"/>
    <w:rsid w:val="00394909"/>
    <w:rsid w:val="00397554"/>
    <w:rsid w:val="003A05FB"/>
    <w:rsid w:val="003B24E5"/>
    <w:rsid w:val="004110F0"/>
    <w:rsid w:val="004116A6"/>
    <w:rsid w:val="00413E1B"/>
    <w:rsid w:val="004318FB"/>
    <w:rsid w:val="00432162"/>
    <w:rsid w:val="004366D0"/>
    <w:rsid w:val="004843AC"/>
    <w:rsid w:val="004A18EE"/>
    <w:rsid w:val="004A1DE9"/>
    <w:rsid w:val="004B2D9D"/>
    <w:rsid w:val="004C336B"/>
    <w:rsid w:val="005032F5"/>
    <w:rsid w:val="00511221"/>
    <w:rsid w:val="00532E61"/>
    <w:rsid w:val="00535A2F"/>
    <w:rsid w:val="00541C55"/>
    <w:rsid w:val="00543ACA"/>
    <w:rsid w:val="00546126"/>
    <w:rsid w:val="00554160"/>
    <w:rsid w:val="00555A88"/>
    <w:rsid w:val="005619CE"/>
    <w:rsid w:val="00597FEE"/>
    <w:rsid w:val="005C5113"/>
    <w:rsid w:val="005E18DD"/>
    <w:rsid w:val="005E2221"/>
    <w:rsid w:val="005E712A"/>
    <w:rsid w:val="005F2F87"/>
    <w:rsid w:val="00611319"/>
    <w:rsid w:val="00615225"/>
    <w:rsid w:val="00615274"/>
    <w:rsid w:val="006179CE"/>
    <w:rsid w:val="00626356"/>
    <w:rsid w:val="00626BE9"/>
    <w:rsid w:val="0063021C"/>
    <w:rsid w:val="0063713D"/>
    <w:rsid w:val="00657C57"/>
    <w:rsid w:val="00660607"/>
    <w:rsid w:val="00680654"/>
    <w:rsid w:val="00690E71"/>
    <w:rsid w:val="006A41C5"/>
    <w:rsid w:val="006B0B3D"/>
    <w:rsid w:val="006B45FB"/>
    <w:rsid w:val="006B7176"/>
    <w:rsid w:val="006B76E5"/>
    <w:rsid w:val="006D59B7"/>
    <w:rsid w:val="006F33CD"/>
    <w:rsid w:val="006F7B0C"/>
    <w:rsid w:val="007068C9"/>
    <w:rsid w:val="00723CB3"/>
    <w:rsid w:val="00737FFE"/>
    <w:rsid w:val="007527AF"/>
    <w:rsid w:val="00770BF7"/>
    <w:rsid w:val="00774516"/>
    <w:rsid w:val="007927BC"/>
    <w:rsid w:val="007A179B"/>
    <w:rsid w:val="007A75D7"/>
    <w:rsid w:val="007B46BE"/>
    <w:rsid w:val="007B654F"/>
    <w:rsid w:val="007C59A3"/>
    <w:rsid w:val="007D31B0"/>
    <w:rsid w:val="007F0B0D"/>
    <w:rsid w:val="007F5613"/>
    <w:rsid w:val="00801AE9"/>
    <w:rsid w:val="00810A54"/>
    <w:rsid w:val="00833F7A"/>
    <w:rsid w:val="00895CA1"/>
    <w:rsid w:val="008B0FF8"/>
    <w:rsid w:val="008B1C74"/>
    <w:rsid w:val="008C3B11"/>
    <w:rsid w:val="008D1D41"/>
    <w:rsid w:val="008D59E1"/>
    <w:rsid w:val="008E6541"/>
    <w:rsid w:val="00930C70"/>
    <w:rsid w:val="009837DC"/>
    <w:rsid w:val="00987BBE"/>
    <w:rsid w:val="00994144"/>
    <w:rsid w:val="00996376"/>
    <w:rsid w:val="00996D86"/>
    <w:rsid w:val="00997B05"/>
    <w:rsid w:val="009A00F4"/>
    <w:rsid w:val="009A04AE"/>
    <w:rsid w:val="009A0FDE"/>
    <w:rsid w:val="009B12C7"/>
    <w:rsid w:val="009C463D"/>
    <w:rsid w:val="009E1E7D"/>
    <w:rsid w:val="009E3EAA"/>
    <w:rsid w:val="009E4D26"/>
    <w:rsid w:val="009F4CB8"/>
    <w:rsid w:val="009F5734"/>
    <w:rsid w:val="009F74A8"/>
    <w:rsid w:val="00A068EA"/>
    <w:rsid w:val="00A11AEA"/>
    <w:rsid w:val="00A17874"/>
    <w:rsid w:val="00A20AD1"/>
    <w:rsid w:val="00A30471"/>
    <w:rsid w:val="00A32DC4"/>
    <w:rsid w:val="00A42667"/>
    <w:rsid w:val="00A44BD0"/>
    <w:rsid w:val="00A47992"/>
    <w:rsid w:val="00A64F00"/>
    <w:rsid w:val="00A752D3"/>
    <w:rsid w:val="00A87779"/>
    <w:rsid w:val="00A90FCB"/>
    <w:rsid w:val="00AA1B43"/>
    <w:rsid w:val="00AA6AC8"/>
    <w:rsid w:val="00AD0B0A"/>
    <w:rsid w:val="00AE3DB0"/>
    <w:rsid w:val="00AF17AB"/>
    <w:rsid w:val="00AF3C5B"/>
    <w:rsid w:val="00B13599"/>
    <w:rsid w:val="00B178EE"/>
    <w:rsid w:val="00B23C21"/>
    <w:rsid w:val="00B53753"/>
    <w:rsid w:val="00B65808"/>
    <w:rsid w:val="00B72E84"/>
    <w:rsid w:val="00B856D9"/>
    <w:rsid w:val="00B87E1C"/>
    <w:rsid w:val="00B90C31"/>
    <w:rsid w:val="00B95620"/>
    <w:rsid w:val="00B97517"/>
    <w:rsid w:val="00BB15BD"/>
    <w:rsid w:val="00BC3BA4"/>
    <w:rsid w:val="00BC692B"/>
    <w:rsid w:val="00C240DE"/>
    <w:rsid w:val="00C25CD4"/>
    <w:rsid w:val="00C33968"/>
    <w:rsid w:val="00C352AA"/>
    <w:rsid w:val="00C3775D"/>
    <w:rsid w:val="00C43CB1"/>
    <w:rsid w:val="00C5335C"/>
    <w:rsid w:val="00C55D52"/>
    <w:rsid w:val="00C60435"/>
    <w:rsid w:val="00C71E49"/>
    <w:rsid w:val="00C749E8"/>
    <w:rsid w:val="00C759CC"/>
    <w:rsid w:val="00C8133C"/>
    <w:rsid w:val="00CA25A5"/>
    <w:rsid w:val="00CA3DE2"/>
    <w:rsid w:val="00CA40E9"/>
    <w:rsid w:val="00CA7654"/>
    <w:rsid w:val="00CB5095"/>
    <w:rsid w:val="00CE4F7F"/>
    <w:rsid w:val="00CF1AE6"/>
    <w:rsid w:val="00D02E53"/>
    <w:rsid w:val="00D132CF"/>
    <w:rsid w:val="00D233D2"/>
    <w:rsid w:val="00D37C63"/>
    <w:rsid w:val="00D52D80"/>
    <w:rsid w:val="00D576D7"/>
    <w:rsid w:val="00D61EDD"/>
    <w:rsid w:val="00D62F0B"/>
    <w:rsid w:val="00D93616"/>
    <w:rsid w:val="00DA4C27"/>
    <w:rsid w:val="00DE3C24"/>
    <w:rsid w:val="00DE3CFD"/>
    <w:rsid w:val="00DF22EF"/>
    <w:rsid w:val="00E15F31"/>
    <w:rsid w:val="00E3097C"/>
    <w:rsid w:val="00E41BEA"/>
    <w:rsid w:val="00E63780"/>
    <w:rsid w:val="00E67A7C"/>
    <w:rsid w:val="00E73597"/>
    <w:rsid w:val="00EB47DE"/>
    <w:rsid w:val="00EF55A5"/>
    <w:rsid w:val="00F07A61"/>
    <w:rsid w:val="00F27A8F"/>
    <w:rsid w:val="00F30D35"/>
    <w:rsid w:val="00F31209"/>
    <w:rsid w:val="00F37195"/>
    <w:rsid w:val="00F4564C"/>
    <w:rsid w:val="00F62D74"/>
    <w:rsid w:val="00F67E95"/>
    <w:rsid w:val="00F84633"/>
    <w:rsid w:val="00F84DC5"/>
    <w:rsid w:val="00FA4977"/>
    <w:rsid w:val="00FC694A"/>
    <w:rsid w:val="00FD2664"/>
    <w:rsid w:val="00FF00D1"/>
    <w:rsid w:val="00FF1D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2B20"/>
  <w15:chartTrackingRefBased/>
  <w15:docId w15:val="{2075612C-C0F3-4EE6-A07F-1AB271E4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8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A00F4"/>
    <w:pPr>
      <w:ind w:left="720"/>
      <w:contextualSpacing/>
    </w:pPr>
  </w:style>
  <w:style w:type="paragraph" w:styleId="Besedilooblaka">
    <w:name w:val="Balloon Text"/>
    <w:basedOn w:val="Navaden"/>
    <w:link w:val="BesedilooblakaZnak"/>
    <w:uiPriority w:val="99"/>
    <w:semiHidden/>
    <w:unhideWhenUsed/>
    <w:rsid w:val="000F0CC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0CC0"/>
    <w:rPr>
      <w:rFonts w:ascii="Segoe UI" w:hAnsi="Segoe UI" w:cs="Segoe UI"/>
      <w:sz w:val="18"/>
      <w:szCs w:val="18"/>
    </w:rPr>
  </w:style>
  <w:style w:type="character" w:styleId="Pripombasklic">
    <w:name w:val="annotation reference"/>
    <w:basedOn w:val="Privzetapisavaodstavka"/>
    <w:uiPriority w:val="99"/>
    <w:semiHidden/>
    <w:unhideWhenUsed/>
    <w:rsid w:val="00DA4C27"/>
    <w:rPr>
      <w:sz w:val="16"/>
      <w:szCs w:val="16"/>
    </w:rPr>
  </w:style>
  <w:style w:type="paragraph" w:styleId="Pripombabesedilo">
    <w:name w:val="annotation text"/>
    <w:basedOn w:val="Navaden"/>
    <w:link w:val="PripombabesediloZnak"/>
    <w:uiPriority w:val="99"/>
    <w:semiHidden/>
    <w:unhideWhenUsed/>
    <w:rsid w:val="00DA4C2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A4C27"/>
    <w:rPr>
      <w:sz w:val="20"/>
      <w:szCs w:val="20"/>
    </w:rPr>
  </w:style>
  <w:style w:type="paragraph" w:styleId="Zadevapripombe">
    <w:name w:val="annotation subject"/>
    <w:basedOn w:val="Pripombabesedilo"/>
    <w:next w:val="Pripombabesedilo"/>
    <w:link w:val="ZadevapripombeZnak"/>
    <w:uiPriority w:val="99"/>
    <w:semiHidden/>
    <w:unhideWhenUsed/>
    <w:rsid w:val="00DA4C27"/>
    <w:rPr>
      <w:b/>
      <w:bCs/>
    </w:rPr>
  </w:style>
  <w:style w:type="character" w:customStyle="1" w:styleId="ZadevapripombeZnak">
    <w:name w:val="Zadeva pripombe Znak"/>
    <w:basedOn w:val="PripombabesediloZnak"/>
    <w:link w:val="Zadevapripombe"/>
    <w:uiPriority w:val="99"/>
    <w:semiHidden/>
    <w:rsid w:val="00DA4C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odro_x010d_je xmlns="74d65f34-e02c-4fb9-ac77-a4297eff8e51" xsi:nil="true"/>
    <Skrbnik_x0020_dokumenta xmlns="74d65f34-e02c-4fb9-ac77-a4297eff8e51" xsi:nil="true"/>
    <Opombe xmlns="74d65f34-e02c-4fb9-ac77-a4297eff8e51" xsi:nil="true"/>
    <Veljavnost_x0020_do xmlns="74d65f34-e02c-4fb9-ac77-a4297eff8e51" xsi:nil="true"/>
    <Veljavnost_x0020_od xmlns="74d65f34-e02c-4fb9-ac77-a4297eff8e51" xsi:nil="true"/>
    <Vrsta_x0020_dokumenta xmlns="74d65f34-e02c-4fb9-ac77-a4297eff8e51" xsi:nil="true"/>
    <_x0160_tevilka_x0020_zadeve xmlns="74d65f34-e02c-4fb9-ac77-a4297eff8e51" xsi:nil="true"/>
    <_dlc_DocId xmlns="04fab83f-3145-4f49-ac85-770e064cb555">4K3YNUJA3X76-1716667712-5</_dlc_DocId>
    <_dlc_DocIdUrl xmlns="04fab83f-3145-4f49-ac85-770e064cb555">
      <Url>https://intra.gov.si/sites/005-maks-davki-dajatve/COVID19/_layouts/15/DocIdRedir.aspx?ID=4K3YNUJA3X76-1716667712-5</Url>
      <Description>4K3YNUJA3X76-1716667712-5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2ADC189C9FC7943866465872F72D7C3" ma:contentTypeVersion="8" ma:contentTypeDescription="Ustvari nov dokument." ma:contentTypeScope="" ma:versionID="784132daaf1031176ed7c15723e63237">
  <xsd:schema xmlns:xsd="http://www.w3.org/2001/XMLSchema" xmlns:xs="http://www.w3.org/2001/XMLSchema" xmlns:p="http://schemas.microsoft.com/office/2006/metadata/properties" xmlns:ns2="74d65f34-e02c-4fb9-ac77-a4297eff8e51" xmlns:ns3="04fab83f-3145-4f49-ac85-770e064cb555" targetNamespace="http://schemas.microsoft.com/office/2006/metadata/properties" ma:root="true" ma:fieldsID="4acf8e0412442bb02f6cce23c821e5b9" ns2:_="" ns3:_="">
    <xsd:import namespace="74d65f34-e02c-4fb9-ac77-a4297eff8e51"/>
    <xsd:import namespace="04fab83f-3145-4f49-ac85-770e064cb555"/>
    <xsd:element name="properties">
      <xsd:complexType>
        <xsd:sequence>
          <xsd:element name="documentManagement">
            <xsd:complexType>
              <xsd:all>
                <xsd:element ref="ns2:_x0160_tevilka_x0020_zadeve" minOccurs="0"/>
                <xsd:element ref="ns2:Vrsta_x0020_dokumenta" minOccurs="0"/>
                <xsd:element ref="ns2:Podro_x010d_je" minOccurs="0"/>
                <xsd:element ref="ns2:Veljavnost_x0020_od" minOccurs="0"/>
                <xsd:element ref="ns2:Opombe" minOccurs="0"/>
                <xsd:element ref="ns2:Veljavnost_x0020_do" minOccurs="0"/>
                <xsd:element ref="ns2:Skrbnik_x0020_dokumen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65f34-e02c-4fb9-ac77-a4297eff8e51" elementFormDefault="qualified">
    <xsd:import namespace="http://schemas.microsoft.com/office/2006/documentManagement/types"/>
    <xsd:import namespace="http://schemas.microsoft.com/office/infopath/2007/PartnerControls"/>
    <xsd:element name="_x0160_tevilka_x0020_zadeve" ma:index="4" nillable="true" ma:displayName="Številka zadeve" ma:internalName="_x0160_tevilka_x0020_zadeve" ma:readOnly="false">
      <xsd:simpleType>
        <xsd:restriction base="dms:Text">
          <xsd:maxLength value="255"/>
        </xsd:restriction>
      </xsd:simpleType>
    </xsd:element>
    <xsd:element name="Vrsta_x0020_dokumenta" ma:index="5" nillable="true" ma:displayName="Vrsta dokumenta" ma:internalName="Vrsta_x0020_dokumenta" ma:readOnly="false">
      <xsd:simpleType>
        <xsd:restriction base="dms:Text">
          <xsd:maxLength value="255"/>
        </xsd:restriction>
      </xsd:simpleType>
    </xsd:element>
    <xsd:element name="Podro_x010d_je" ma:index="6" nillable="true" ma:displayName="Področje" ma:internalName="Podro_x010d_je" ma:readOnly="false">
      <xsd:simpleType>
        <xsd:restriction base="dms:Text">
          <xsd:maxLength value="255"/>
        </xsd:restriction>
      </xsd:simpleType>
    </xsd:element>
    <xsd:element name="Veljavnost_x0020_od" ma:index="7" nillable="true" ma:displayName="Veljavnost od" ma:internalName="Veljavnost_x0020_od" ma:readOnly="false">
      <xsd:simpleType>
        <xsd:restriction base="dms:Text">
          <xsd:maxLength value="255"/>
        </xsd:restriction>
      </xsd:simpleType>
    </xsd:element>
    <xsd:element name="Opombe" ma:index="8" nillable="true" ma:displayName="Opombe" ma:internalName="Opombe" ma:readOnly="false">
      <xsd:simpleType>
        <xsd:restriction base="dms:Note">
          <xsd:maxLength value="255"/>
        </xsd:restriction>
      </xsd:simpleType>
    </xsd:element>
    <xsd:element name="Veljavnost_x0020_do" ma:index="9" nillable="true" ma:displayName="Veljavnost do" ma:internalName="Veljavnost_x0020_do" ma:readOnly="false">
      <xsd:simpleType>
        <xsd:restriction base="dms:Text">
          <xsd:maxLength value="255"/>
        </xsd:restriction>
      </xsd:simpleType>
    </xsd:element>
    <xsd:element name="Skrbnik_x0020_dokumenta" ma:index="10" nillable="true" ma:displayName="Skrbnik dokumenta" ma:internalName="Skrbnik_x0020_dokumenta"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fab83f-3145-4f49-ac85-770e064cb555" elementFormDefault="qualified">
    <xsd:import namespace="http://schemas.microsoft.com/office/2006/documentManagement/types"/>
    <xsd:import namespace="http://schemas.microsoft.com/office/infopath/2007/PartnerControls"/>
    <xsd:element name="_dlc_DocId" ma:index="15" nillable="true" ma:displayName="Vrednost ID-ja dokumenta" ma:description="Vrednost ID-ja dokumenta, dodeljenega temu elementu." ma:internalName="_dlc_DocId" ma:readOnly="true">
      <xsd:simpleType>
        <xsd:restriction base="dms:Text"/>
      </xsd:simpleType>
    </xsd:element>
    <xsd:element name="_dlc_DocIdUrl" ma:index="16"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BCEA99-9EF8-40DA-A71E-023538176C73}">
  <ds:schemaRefs>
    <ds:schemaRef ds:uri="http://schemas.microsoft.com/sharepoint/events"/>
  </ds:schemaRefs>
</ds:datastoreItem>
</file>

<file path=customXml/itemProps2.xml><?xml version="1.0" encoding="utf-8"?>
<ds:datastoreItem xmlns:ds="http://schemas.openxmlformats.org/officeDocument/2006/customXml" ds:itemID="{6BD6C124-5721-48F0-A685-6117BA8BC521}">
  <ds:schemaRefs>
    <ds:schemaRef ds:uri="http://schemas.microsoft.com/office/2006/metadata/properties"/>
    <ds:schemaRef ds:uri="http://schemas.microsoft.com/office/infopath/2007/PartnerControls"/>
    <ds:schemaRef ds:uri="74d65f34-e02c-4fb9-ac77-a4297eff8e51"/>
    <ds:schemaRef ds:uri="04fab83f-3145-4f49-ac85-770e064cb555"/>
  </ds:schemaRefs>
</ds:datastoreItem>
</file>

<file path=customXml/itemProps3.xml><?xml version="1.0" encoding="utf-8"?>
<ds:datastoreItem xmlns:ds="http://schemas.openxmlformats.org/officeDocument/2006/customXml" ds:itemID="{7E571E84-AEDD-4614-BD0E-A19E018ECEE0}">
  <ds:schemaRefs>
    <ds:schemaRef ds:uri="http://schemas.microsoft.com/sharepoint/v3/contenttype/forms"/>
  </ds:schemaRefs>
</ds:datastoreItem>
</file>

<file path=customXml/itemProps4.xml><?xml version="1.0" encoding="utf-8"?>
<ds:datastoreItem xmlns:ds="http://schemas.openxmlformats.org/officeDocument/2006/customXml" ds:itemID="{0C7C555C-99D5-46B3-8DBD-405D07AAD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65f34-e02c-4fb9-ac77-a4297eff8e51"/>
    <ds:schemaRef ds:uri="04fab83f-3145-4f49-ac85-770e064cb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23FEDA-B298-4E53-BA1F-C2E500C1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1920</Words>
  <Characters>10944</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Damjana Košir</dc:creator>
  <cp:keywords/>
  <dc:description/>
  <cp:lastModifiedBy>FURS</cp:lastModifiedBy>
  <cp:revision>3</cp:revision>
  <cp:lastPrinted>2021-08-03T08:03:00Z</cp:lastPrinted>
  <dcterms:created xsi:type="dcterms:W3CDTF">2021-08-17T07:05:00Z</dcterms:created>
  <dcterms:modified xsi:type="dcterms:W3CDTF">2021-08-17T08:02:00Z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0x01010072ADC189C9FC7943866465872F72D7C3</vt:lpwstr>
  </property>
  <property fmtid="{D5CDD505-2E9C-101B-9397-08002B2CF9AE}" pid="3" name="_dlc_DocIdItemGuid">
    <vt:lpwstr>6d1f6f27-5a2a-4d36-b972-56714be3c10c</vt:lpwstr>
  </property>
</Properties>
</file>