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4B8E" w14:textId="77777777" w:rsidR="00B87205" w:rsidRDefault="00B87205" w:rsidP="00B87205">
      <w:pPr>
        <w:pStyle w:val="ZADEVA"/>
        <w:jc w:val="both"/>
      </w:pPr>
    </w:p>
    <w:p w14:paraId="12D0F2C9" w14:textId="77777777" w:rsidR="00B87205" w:rsidRDefault="00B87205" w:rsidP="00B87205">
      <w:pPr>
        <w:pStyle w:val="ZADEVA"/>
        <w:jc w:val="both"/>
      </w:pPr>
    </w:p>
    <w:p w14:paraId="1D11E76A" w14:textId="6F329C09" w:rsidR="00B87205" w:rsidRPr="00B87205" w:rsidRDefault="00B87205" w:rsidP="00B87205">
      <w:pPr>
        <w:pStyle w:val="ZADEVA"/>
        <w:jc w:val="both"/>
        <w:rPr>
          <w:lang w:val="sl-SI"/>
        </w:rPr>
      </w:pPr>
      <w:proofErr w:type="spellStart"/>
      <w:r w:rsidRPr="00B87205">
        <w:t>Izvzem</w:t>
      </w:r>
      <w:proofErr w:type="spellEnd"/>
      <w:r w:rsidRPr="00B87205">
        <w:t xml:space="preserve"> </w:t>
      </w:r>
      <w:proofErr w:type="spellStart"/>
      <w:r w:rsidRPr="00B87205">
        <w:t>dividend</w:t>
      </w:r>
      <w:proofErr w:type="spellEnd"/>
      <w:r w:rsidRPr="00B87205">
        <w:t xml:space="preserve"> </w:t>
      </w:r>
      <w:proofErr w:type="spellStart"/>
      <w:r w:rsidRPr="00B87205">
        <w:t>po</w:t>
      </w:r>
      <w:proofErr w:type="spellEnd"/>
      <w:r w:rsidRPr="00B87205">
        <w:t xml:space="preserve"> 24. </w:t>
      </w:r>
      <w:proofErr w:type="spellStart"/>
      <w:r>
        <w:t>členu</w:t>
      </w:r>
      <w:proofErr w:type="spellEnd"/>
      <w:r w:rsidRPr="00B87205">
        <w:t xml:space="preserve"> ZDDPO-2</w:t>
      </w:r>
      <w:r w:rsidRPr="00B87205">
        <w:t xml:space="preserve">, </w:t>
      </w:r>
      <w:proofErr w:type="spellStart"/>
      <w:r w:rsidRPr="00B87205">
        <w:t>ki</w:t>
      </w:r>
      <w:proofErr w:type="spellEnd"/>
      <w:r w:rsidRPr="00B87205">
        <w:t xml:space="preserve"> so bile </w:t>
      </w:r>
      <w:proofErr w:type="spellStart"/>
      <w:r w:rsidRPr="00B87205">
        <w:t>obdavčene</w:t>
      </w:r>
      <w:proofErr w:type="spellEnd"/>
      <w:r w:rsidRPr="00B87205">
        <w:t xml:space="preserve"> </w:t>
      </w:r>
      <w:proofErr w:type="spellStart"/>
      <w:r w:rsidRPr="00B87205">
        <w:t>na</w:t>
      </w:r>
      <w:proofErr w:type="spellEnd"/>
      <w:r w:rsidRPr="00B87205">
        <w:t xml:space="preserve"> </w:t>
      </w:r>
      <w:proofErr w:type="spellStart"/>
      <w:r w:rsidRPr="00B87205">
        <w:t>viru</w:t>
      </w:r>
      <w:proofErr w:type="spellEnd"/>
    </w:p>
    <w:p w14:paraId="0F1B6530" w14:textId="2E2A15CF" w:rsidR="007D75CF" w:rsidRPr="00B87205" w:rsidRDefault="00B87205" w:rsidP="00B87205">
      <w:pPr>
        <w:jc w:val="both"/>
        <w:rPr>
          <w:b/>
        </w:rPr>
      </w:pPr>
      <w:r w:rsidRPr="00B87205">
        <w:rPr>
          <w:b/>
          <w:lang w:val="sl-SI"/>
        </w:rPr>
        <w:t xml:space="preserve">Pojasnilo FURS št. </w:t>
      </w:r>
      <w:bookmarkStart w:id="0" w:name="Klasifikacija"/>
      <w:r w:rsidR="00AE2CD9" w:rsidRPr="00B87205">
        <w:rPr>
          <w:b/>
          <w:lang w:val="it-IT"/>
        </w:rPr>
        <w:t>0920-13147/2022-3</w:t>
      </w:r>
      <w:bookmarkEnd w:id="0"/>
      <w:r w:rsidRPr="00B87205">
        <w:rPr>
          <w:b/>
          <w:lang w:val="it-IT"/>
        </w:rPr>
        <w:t xml:space="preserve">, z </w:t>
      </w:r>
      <w:proofErr w:type="spellStart"/>
      <w:r w:rsidRPr="00B87205">
        <w:rPr>
          <w:b/>
          <w:lang w:val="it-IT"/>
        </w:rPr>
        <w:t>dne</w:t>
      </w:r>
      <w:proofErr w:type="spellEnd"/>
      <w:r w:rsidRPr="00B87205">
        <w:rPr>
          <w:b/>
          <w:lang w:val="it-IT"/>
        </w:rPr>
        <w:t xml:space="preserve"> </w:t>
      </w:r>
      <w:bookmarkStart w:id="1" w:name="DatumDokumenta"/>
      <w:r w:rsidR="00AE2CD9" w:rsidRPr="00B87205">
        <w:rPr>
          <w:b/>
          <w:lang w:val="it-IT"/>
        </w:rPr>
        <w:t xml:space="preserve">19. </w:t>
      </w:r>
      <w:r w:rsidR="00AE2CD9" w:rsidRPr="00B87205">
        <w:rPr>
          <w:b/>
        </w:rPr>
        <w:t>09. 2022</w:t>
      </w:r>
      <w:bookmarkEnd w:id="1"/>
    </w:p>
    <w:p w14:paraId="2905A5E0" w14:textId="77777777" w:rsidR="007D75CF" w:rsidRPr="00B87205" w:rsidRDefault="007D75CF" w:rsidP="001A755F">
      <w:pPr>
        <w:jc w:val="both"/>
        <w:rPr>
          <w:b/>
          <w:lang w:val="sl-SI"/>
        </w:rPr>
      </w:pPr>
    </w:p>
    <w:p w14:paraId="46C4B45C" w14:textId="77777777" w:rsidR="007D75CF" w:rsidRPr="00BC2517" w:rsidRDefault="007D75CF" w:rsidP="001A755F">
      <w:pPr>
        <w:jc w:val="both"/>
        <w:rPr>
          <w:lang w:val="sl-SI"/>
        </w:rPr>
      </w:pPr>
    </w:p>
    <w:p w14:paraId="03480A56" w14:textId="77777777" w:rsidR="001100B6" w:rsidRDefault="00AE2CD9" w:rsidP="001100B6">
      <w:pPr>
        <w:jc w:val="both"/>
        <w:rPr>
          <w:lang w:val="sl-SI"/>
        </w:rPr>
      </w:pPr>
      <w:r>
        <w:rPr>
          <w:lang w:val="sl-SI"/>
        </w:rPr>
        <w:t xml:space="preserve">Slovenski gospodarski družbi (v nadaljevanju: zavezanec) </w:t>
      </w:r>
      <w:r w:rsidRPr="001A755F">
        <w:rPr>
          <w:lang w:val="sl-SI"/>
        </w:rPr>
        <w:t>je</w:t>
      </w:r>
      <w:r>
        <w:rPr>
          <w:lang w:val="sl-SI"/>
        </w:rPr>
        <w:t xml:space="preserve"> dividendo </w:t>
      </w:r>
      <w:r w:rsidRPr="001A755F">
        <w:rPr>
          <w:lang w:val="sl-SI"/>
        </w:rPr>
        <w:t>izplačala hčerinska družba v Rusiji. Ob izplačilu je bil v državi</w:t>
      </w:r>
      <w:r>
        <w:rPr>
          <w:lang w:val="sl-SI"/>
        </w:rPr>
        <w:t xml:space="preserve"> </w:t>
      </w:r>
      <w:r w:rsidRPr="001A755F">
        <w:rPr>
          <w:lang w:val="sl-SI"/>
        </w:rPr>
        <w:t>izplačeval</w:t>
      </w:r>
      <w:r>
        <w:rPr>
          <w:lang w:val="sl-SI"/>
        </w:rPr>
        <w:t>ke</w:t>
      </w:r>
      <w:r w:rsidRPr="001A755F">
        <w:rPr>
          <w:lang w:val="sl-SI"/>
        </w:rPr>
        <w:t xml:space="preserve"> obračunan, odtegnjen in plačan davčni odtegljaj v višini 10% v skladu s Konvencijo o izogibanju</w:t>
      </w:r>
      <w:r>
        <w:rPr>
          <w:lang w:val="sl-SI"/>
        </w:rPr>
        <w:t xml:space="preserve"> </w:t>
      </w:r>
      <w:r w:rsidRPr="001A755F">
        <w:rPr>
          <w:lang w:val="sl-SI"/>
        </w:rPr>
        <w:t>dvojnega ob</w:t>
      </w:r>
      <w:r w:rsidRPr="001A755F">
        <w:rPr>
          <w:lang w:val="sl-SI"/>
        </w:rPr>
        <w:t xml:space="preserve">davčevanja dohodka iz premoženja. Prejeto dividendo je </w:t>
      </w:r>
      <w:r>
        <w:rPr>
          <w:lang w:val="sl-SI"/>
        </w:rPr>
        <w:t>zavezanec</w:t>
      </w:r>
      <w:r w:rsidRPr="001A755F">
        <w:rPr>
          <w:lang w:val="sl-SI"/>
        </w:rPr>
        <w:t xml:space="preserve"> evidentiral </w:t>
      </w:r>
      <w:r>
        <w:rPr>
          <w:lang w:val="sl-SI"/>
        </w:rPr>
        <w:t xml:space="preserve">kot </w:t>
      </w:r>
      <w:r w:rsidRPr="001A755F">
        <w:rPr>
          <w:lang w:val="sl-SI"/>
        </w:rPr>
        <w:t>finančni</w:t>
      </w:r>
      <w:r>
        <w:rPr>
          <w:lang w:val="sl-SI"/>
        </w:rPr>
        <w:t xml:space="preserve"> prihodek v bruto znesku, to pomeni v višini vsote prejemka in davčnega odtegljaja. Zavezanec sprašuje, v kakšni višini lahko v davčnem obračunu izvzame prihodke iz na</w:t>
      </w:r>
      <w:r>
        <w:rPr>
          <w:lang w:val="sl-SI"/>
        </w:rPr>
        <w:t xml:space="preserve">slova dividend po določilih 24. člena </w:t>
      </w:r>
      <w:hyperlink r:id="rId8" w:history="1">
        <w:r>
          <w:rPr>
            <w:rStyle w:val="Hiperpovezava"/>
            <w:lang w:val="sl-SI"/>
          </w:rPr>
          <w:t>Zakona o davku od dohodkov pravnih oseb - ZDDPO-2</w:t>
        </w:r>
      </w:hyperlink>
      <w:r>
        <w:rPr>
          <w:lang w:val="sl-SI"/>
        </w:rPr>
        <w:t>.</w:t>
      </w:r>
    </w:p>
    <w:p w14:paraId="7DC141B5" w14:textId="77777777" w:rsidR="001100B6" w:rsidRDefault="001100B6" w:rsidP="001100B6">
      <w:pPr>
        <w:jc w:val="both"/>
        <w:rPr>
          <w:lang w:val="sl-SI"/>
        </w:rPr>
      </w:pPr>
    </w:p>
    <w:p w14:paraId="7A02ACFF" w14:textId="77777777" w:rsidR="00F16FC9" w:rsidRDefault="00AE2CD9" w:rsidP="00AD79E6">
      <w:pPr>
        <w:jc w:val="both"/>
        <w:rPr>
          <w:lang w:val="sl-SI"/>
        </w:rPr>
      </w:pPr>
      <w:r>
        <w:rPr>
          <w:lang w:val="sl-SI"/>
        </w:rPr>
        <w:t>Zavezanec meni, da komentar k ZDDPO</w:t>
      </w:r>
      <w:r>
        <w:rPr>
          <w:rStyle w:val="Sprotnaopomba-sklic"/>
          <w:lang w:val="sl-SI"/>
        </w:rPr>
        <w:footnoteReference w:id="1"/>
      </w:r>
      <w:r>
        <w:rPr>
          <w:lang w:val="sl-SI"/>
        </w:rPr>
        <w:t xml:space="preserve"> in </w:t>
      </w:r>
      <w:r w:rsidR="00AB11DF">
        <w:rPr>
          <w:lang w:val="sl-SI"/>
        </w:rPr>
        <w:t xml:space="preserve">sodba upravnega sodišča </w:t>
      </w:r>
      <w:hyperlink r:id="rId9" w:history="1">
        <w:r w:rsidR="00AB11DF">
          <w:rPr>
            <w:rStyle w:val="Hiperpovezava"/>
            <w:lang w:val="sl-SI"/>
          </w:rPr>
          <w:t>I U 553/2011</w:t>
        </w:r>
      </w:hyperlink>
      <w:r w:rsidR="00AB11DF">
        <w:rPr>
          <w:lang w:val="sl-SI"/>
        </w:rPr>
        <w:t xml:space="preserve"> ne dopuščata nobenega dvoma</w:t>
      </w:r>
      <w:r w:rsidR="00952598">
        <w:rPr>
          <w:lang w:val="sl-SI"/>
        </w:rPr>
        <w:t>,</w:t>
      </w:r>
      <w:r w:rsidR="00AB11DF">
        <w:rPr>
          <w:lang w:val="sl-SI"/>
        </w:rPr>
        <w:t xml:space="preserve"> in sicer se lahko iz davčne osnove izvzamejo dividende</w:t>
      </w:r>
      <w:r>
        <w:rPr>
          <w:lang w:val="sl-SI"/>
        </w:rPr>
        <w:t xml:space="preserve"> ne v obdobju pripoznanja prihodkov ampak v obdobju prejema dividende in le v znesku, </w:t>
      </w:r>
      <w:r w:rsidR="00AB11DF">
        <w:rPr>
          <w:lang w:val="sl-SI"/>
        </w:rPr>
        <w:t xml:space="preserve">ki </w:t>
      </w:r>
      <w:r>
        <w:rPr>
          <w:lang w:val="sl-SI"/>
        </w:rPr>
        <w:t xml:space="preserve">ga </w:t>
      </w:r>
      <w:r w:rsidR="00AB11DF">
        <w:rPr>
          <w:lang w:val="sl-SI"/>
        </w:rPr>
        <w:t xml:space="preserve">zavezanec prejme na bančni račun </w:t>
      </w:r>
      <w:r>
        <w:rPr>
          <w:lang w:val="sl-SI"/>
        </w:rPr>
        <w:t>oziroma v znesku</w:t>
      </w:r>
      <w:r w:rsidR="00952598">
        <w:rPr>
          <w:lang w:val="sl-SI"/>
        </w:rPr>
        <w:t xml:space="preserve">, </w:t>
      </w:r>
      <w:r>
        <w:rPr>
          <w:lang w:val="sl-SI"/>
        </w:rPr>
        <w:t>v katerem mu je terjatev do izplačevalca dividende poravnana na drugačen način. Na podlagi navedenega zavezanec</w:t>
      </w:r>
      <w:r>
        <w:rPr>
          <w:lang w:val="sl-SI"/>
        </w:rPr>
        <w:t xml:space="preserve"> meni, da lahko dividendo izvzame iz davčne osnove le v netu znesku, to je v znesku, ki ga prejme na bančni račun in predstavlja razliko med prihodki pripoznanimi na podlagi dividende in davčnim odtegljajem, ki ga je v Rusiji plačal izplačevalec. Ker med z</w:t>
      </w:r>
      <w:r>
        <w:rPr>
          <w:lang w:val="sl-SI"/>
        </w:rPr>
        <w:t xml:space="preserve">neskom </w:t>
      </w:r>
      <w:r w:rsidR="00AD79E6">
        <w:rPr>
          <w:lang w:val="sl-SI"/>
        </w:rPr>
        <w:t xml:space="preserve">pripoznanih </w:t>
      </w:r>
      <w:r>
        <w:rPr>
          <w:lang w:val="sl-SI"/>
        </w:rPr>
        <w:t>prihodkov</w:t>
      </w:r>
      <w:r w:rsidR="00AD79E6">
        <w:rPr>
          <w:lang w:val="sl-SI"/>
        </w:rPr>
        <w:t xml:space="preserve"> v poslovnih knjigah in zneskom izvzema prihodkov v davčnem obračunu, oboje iz naslova dividende, obstaja razlika, zavezanec nadalje meni, da bi v </w:t>
      </w:r>
      <w:r w:rsidR="00AD79E6" w:rsidRPr="00AD79E6">
        <w:rPr>
          <w:lang w:val="sl-SI"/>
        </w:rPr>
        <w:t>izogib dvojne</w:t>
      </w:r>
      <w:r w:rsidR="00AD79E6">
        <w:rPr>
          <w:lang w:val="sl-SI"/>
        </w:rPr>
        <w:t xml:space="preserve"> </w:t>
      </w:r>
      <w:r w:rsidR="00AD79E6" w:rsidRPr="00AD79E6">
        <w:rPr>
          <w:lang w:val="sl-SI"/>
        </w:rPr>
        <w:t>obdavčitve istega dohodka</w:t>
      </w:r>
      <w:r w:rsidR="00E65CA3">
        <w:rPr>
          <w:lang w:val="sl-SI"/>
        </w:rPr>
        <w:t>,</w:t>
      </w:r>
      <w:r w:rsidR="00AD79E6">
        <w:rPr>
          <w:lang w:val="sl-SI"/>
        </w:rPr>
        <w:t xml:space="preserve"> v tujini plačan davek </w:t>
      </w:r>
      <w:r w:rsidR="00AD79E6" w:rsidRPr="00AD79E6">
        <w:rPr>
          <w:lang w:val="sl-SI"/>
        </w:rPr>
        <w:t>moral upoštevati kot davčno priznan</w:t>
      </w:r>
      <w:r w:rsidR="00AD79E6">
        <w:rPr>
          <w:lang w:val="sl-SI"/>
        </w:rPr>
        <w:t xml:space="preserve"> </w:t>
      </w:r>
      <w:r w:rsidR="00AD79E6" w:rsidRPr="00AD79E6">
        <w:rPr>
          <w:lang w:val="sl-SI"/>
        </w:rPr>
        <w:t>odhodek</w:t>
      </w:r>
      <w:r w:rsidR="00AD79E6">
        <w:rPr>
          <w:lang w:val="sl-SI"/>
        </w:rPr>
        <w:t xml:space="preserve">, </w:t>
      </w:r>
      <w:r w:rsidR="00AD79E6" w:rsidRPr="00AD79E6">
        <w:rPr>
          <w:lang w:val="sl-SI"/>
        </w:rPr>
        <w:t>ki znižuje</w:t>
      </w:r>
      <w:r w:rsidR="00AD79E6">
        <w:rPr>
          <w:lang w:val="sl-SI"/>
        </w:rPr>
        <w:t xml:space="preserve"> </w:t>
      </w:r>
      <w:r w:rsidR="00AD79E6" w:rsidRPr="00AD79E6">
        <w:rPr>
          <w:lang w:val="sl-SI"/>
        </w:rPr>
        <w:t xml:space="preserve">davčno osnovo </w:t>
      </w:r>
      <w:r w:rsidR="00AD79E6">
        <w:rPr>
          <w:lang w:val="sl-SI"/>
        </w:rPr>
        <w:t>davka od dohodkov pravnih oseb.</w:t>
      </w:r>
    </w:p>
    <w:p w14:paraId="53B3A74D" w14:textId="77777777" w:rsidR="00AD79E6" w:rsidRDefault="00AD79E6" w:rsidP="00AD79E6">
      <w:pPr>
        <w:jc w:val="both"/>
        <w:rPr>
          <w:lang w:val="sl-SI"/>
        </w:rPr>
      </w:pPr>
    </w:p>
    <w:p w14:paraId="2E2607C5" w14:textId="77777777" w:rsidR="00AD79E6" w:rsidRDefault="00AE2CD9" w:rsidP="00AD79E6">
      <w:pPr>
        <w:jc w:val="both"/>
        <w:rPr>
          <w:lang w:val="sl-SI"/>
        </w:rPr>
      </w:pPr>
      <w:r>
        <w:rPr>
          <w:lang w:val="sl-SI"/>
        </w:rPr>
        <w:t>V nadaljevanju vam odgovarjamo.</w:t>
      </w:r>
    </w:p>
    <w:p w14:paraId="0404DF65" w14:textId="77777777" w:rsidR="00AD79E6" w:rsidRDefault="00AD79E6" w:rsidP="00AD79E6">
      <w:pPr>
        <w:jc w:val="both"/>
        <w:rPr>
          <w:lang w:val="sl-SI"/>
        </w:rPr>
      </w:pPr>
    </w:p>
    <w:p w14:paraId="49FADC77" w14:textId="77777777" w:rsidR="00377950" w:rsidRDefault="00AE2CD9" w:rsidP="001A755F">
      <w:pPr>
        <w:jc w:val="both"/>
        <w:rPr>
          <w:lang w:val="sl-SI"/>
        </w:rPr>
      </w:pPr>
      <w:r>
        <w:rPr>
          <w:lang w:val="sl-SI"/>
        </w:rPr>
        <w:t xml:space="preserve">Finančna uprava Republike Slovenije (v nadaljevanju: FURS ali davčni organ) ni pooblaščena za tolmačenje računovodskih standardov. </w:t>
      </w:r>
      <w:r w:rsidR="001C5C85">
        <w:rPr>
          <w:lang w:val="sl-SI"/>
        </w:rPr>
        <w:t xml:space="preserve">Davčni organ se </w:t>
      </w:r>
      <w:r>
        <w:rPr>
          <w:lang w:val="sl-SI"/>
        </w:rPr>
        <w:t xml:space="preserve">do računovodske obravnave posameznega poslovnega dogodka opredeljuje z vidika njenega vpliva na pravilno in pravočasno obdavčenje z davkom od dohodkov pravnih oseb. </w:t>
      </w:r>
      <w:hyperlink r:id="rId10" w:history="1">
        <w:r w:rsidR="00F77CF3">
          <w:rPr>
            <w:rStyle w:val="Hiperpovezava"/>
            <w:lang w:val="sl-SI"/>
          </w:rPr>
          <w:t>Slovenski računovodski standardi - 2016</w:t>
        </w:r>
      </w:hyperlink>
      <w:r w:rsidR="00F77CF3">
        <w:rPr>
          <w:lang w:val="sl-SI"/>
        </w:rPr>
        <w:t xml:space="preserve"> </w:t>
      </w:r>
      <w:r w:rsidR="00533CAC">
        <w:rPr>
          <w:lang w:val="sl-SI"/>
        </w:rPr>
        <w:t>v tujini odtegnjenega</w:t>
      </w:r>
      <w:r w:rsidR="00F77CF3">
        <w:rPr>
          <w:lang w:val="sl-SI"/>
        </w:rPr>
        <w:t xml:space="preserve"> davka na dividende z vidika slovenskega zavezanca</w:t>
      </w:r>
      <w:r w:rsidR="00533CAC">
        <w:rPr>
          <w:lang w:val="sl-SI"/>
        </w:rPr>
        <w:t xml:space="preserve"> – prejemnika, ne </w:t>
      </w:r>
      <w:r w:rsidR="00E65CA3">
        <w:rPr>
          <w:lang w:val="sl-SI"/>
        </w:rPr>
        <w:t>urejajo</w:t>
      </w:r>
      <w:r w:rsidR="00533CAC">
        <w:rPr>
          <w:lang w:val="sl-SI"/>
        </w:rPr>
        <w:t xml:space="preserve">. Iz </w:t>
      </w:r>
      <w:hyperlink r:id="rId11" w:history="1">
        <w:r w:rsidR="00533CAC">
          <w:rPr>
            <w:rStyle w:val="Hiperpovezava"/>
            <w:lang w:val="sl-SI"/>
          </w:rPr>
          <w:t>Mednarodnega računovodskega standarda 12 - Davek iz dobička</w:t>
        </w:r>
      </w:hyperlink>
      <w:r w:rsidR="00533CAC">
        <w:rPr>
          <w:lang w:val="sl-SI"/>
        </w:rPr>
        <w:t xml:space="preserve"> pa po našem mnenju izhaja, da je računovodska obravnava davka iz dobička enotna ne glede na to kje (v državi rezidentstva ali v tujini) in ne glede na kakšen način (na podlagi obračuna ali odtegljaja) je gospodarski subjekt z njim obremenjen. V praksi to pomeni, da se davčni odtegljaj pri prejemniku dividende ne evidentira med odhodki v kontnem razredu 7 ampak kot davek od dohodkov pravnih oseb oz. davek na dobiček v kontnem razredu 8</w:t>
      </w:r>
      <w:r>
        <w:rPr>
          <w:rStyle w:val="Sprotnaopomba-sklic"/>
          <w:lang w:val="sl-SI"/>
        </w:rPr>
        <w:footnoteReference w:id="2"/>
      </w:r>
      <w:r w:rsidR="00533CAC">
        <w:rPr>
          <w:lang w:val="sl-SI"/>
        </w:rPr>
        <w:t>.</w:t>
      </w:r>
    </w:p>
    <w:p w14:paraId="37E8929A" w14:textId="77777777" w:rsidR="005F0977" w:rsidRDefault="005F0977" w:rsidP="001A755F">
      <w:pPr>
        <w:jc w:val="both"/>
        <w:rPr>
          <w:lang w:val="sl-SI"/>
        </w:rPr>
      </w:pPr>
    </w:p>
    <w:p w14:paraId="704D01D2" w14:textId="77777777" w:rsidR="00415A44" w:rsidRDefault="00AE2CD9" w:rsidP="001A755F">
      <w:pPr>
        <w:jc w:val="both"/>
        <w:rPr>
          <w:lang w:val="sl-SI"/>
        </w:rPr>
      </w:pPr>
      <w:r>
        <w:rPr>
          <w:lang w:val="sl-SI"/>
        </w:rPr>
        <w:t>Iz določbe prvega odstavka 24. člena ZDDPO-2 izhaja, da se iz davčne osnove lahko izvzamejo le prejete dividende. Iz komentarja k ZDDPO-2 in sodbe I U 553/2011 izhaja, da</w:t>
      </w:r>
      <w:r w:rsidR="00E65CA3">
        <w:rPr>
          <w:lang w:val="sl-SI"/>
        </w:rPr>
        <w:t xml:space="preserve"> to</w:t>
      </w:r>
      <w:r>
        <w:rPr>
          <w:lang w:val="sl-SI"/>
        </w:rPr>
        <w:t xml:space="preserve"> v praksi pomeni, da se iz davčne osnove lahko izvzamejo prihodki pripoznani na podlagi dividend:</w:t>
      </w:r>
    </w:p>
    <w:p w14:paraId="554BDA5C" w14:textId="77777777" w:rsidR="00441044" w:rsidRDefault="00441044" w:rsidP="001A755F">
      <w:pPr>
        <w:jc w:val="both"/>
        <w:rPr>
          <w:lang w:val="sl-SI"/>
        </w:rPr>
      </w:pPr>
    </w:p>
    <w:p w14:paraId="5A04EC0A" w14:textId="77777777" w:rsidR="00415A44" w:rsidRDefault="00AE2CD9" w:rsidP="00415A4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415A44">
        <w:rPr>
          <w:lang w:val="sl-SI"/>
        </w:rPr>
        <w:lastRenderedPageBreak/>
        <w:t>v obdobju, ko je dividenda dejansko prejeta</w:t>
      </w:r>
      <w:r w:rsidR="00441044">
        <w:rPr>
          <w:lang w:val="sl-SI"/>
        </w:rPr>
        <w:t xml:space="preserve"> (ne v obdobju</w:t>
      </w:r>
      <w:r w:rsidR="00952598">
        <w:rPr>
          <w:lang w:val="sl-SI"/>
        </w:rPr>
        <w:t>,</w:t>
      </w:r>
      <w:r w:rsidR="00441044">
        <w:rPr>
          <w:lang w:val="sl-SI"/>
        </w:rPr>
        <w:t xml:space="preserve"> v katerem se pripoznajo prihodki)</w:t>
      </w:r>
      <w:r w:rsidR="004F37D1">
        <w:rPr>
          <w:lang w:val="sl-SI"/>
        </w:rPr>
        <w:t xml:space="preserve"> in</w:t>
      </w:r>
    </w:p>
    <w:p w14:paraId="09E015B3" w14:textId="77777777" w:rsidR="005F0977" w:rsidRPr="00415A44" w:rsidRDefault="00AE2CD9" w:rsidP="00415A44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največ</w:t>
      </w:r>
      <w:r w:rsidRPr="00415A44">
        <w:rPr>
          <w:lang w:val="sl-SI"/>
        </w:rPr>
        <w:t xml:space="preserve"> v višini p</w:t>
      </w:r>
      <w:r>
        <w:rPr>
          <w:lang w:val="sl-SI"/>
        </w:rPr>
        <w:t>re</w:t>
      </w:r>
      <w:r w:rsidR="00441044">
        <w:rPr>
          <w:lang w:val="sl-SI"/>
        </w:rPr>
        <w:t xml:space="preserve">jemkov iz tega naslova oziroma največ v višini zneska poravnave </w:t>
      </w:r>
      <w:r w:rsidR="005475B9">
        <w:rPr>
          <w:lang w:val="sl-SI"/>
        </w:rPr>
        <w:t>(</w:t>
      </w:r>
      <w:r w:rsidR="00441044">
        <w:rPr>
          <w:lang w:val="sl-SI"/>
        </w:rPr>
        <w:t>terjatve</w:t>
      </w:r>
      <w:r w:rsidR="005475B9">
        <w:rPr>
          <w:lang w:val="sl-SI"/>
        </w:rPr>
        <w:t>)</w:t>
      </w:r>
      <w:r w:rsidR="00441044">
        <w:rPr>
          <w:lang w:val="sl-SI"/>
        </w:rPr>
        <w:t>.</w:t>
      </w:r>
    </w:p>
    <w:p w14:paraId="74AD343D" w14:textId="77777777" w:rsidR="001C5C85" w:rsidRDefault="001C5C85" w:rsidP="001A755F">
      <w:pPr>
        <w:jc w:val="both"/>
        <w:rPr>
          <w:lang w:val="sl-SI"/>
        </w:rPr>
      </w:pPr>
    </w:p>
    <w:p w14:paraId="33B9FB8D" w14:textId="77777777" w:rsidR="00377950" w:rsidRDefault="00AE2CD9" w:rsidP="00B737FA">
      <w:pPr>
        <w:jc w:val="both"/>
        <w:rPr>
          <w:lang w:val="sl-SI"/>
        </w:rPr>
      </w:pPr>
      <w:r>
        <w:rPr>
          <w:lang w:val="sl-SI"/>
        </w:rPr>
        <w:t xml:space="preserve">Sodba I U 553/2011, ki se opira na komentar k </w:t>
      </w:r>
      <w:r w:rsidR="0058092D">
        <w:rPr>
          <w:lang w:val="sl-SI"/>
        </w:rPr>
        <w:t>ZDDPO-2</w:t>
      </w:r>
      <w:r w:rsidR="00952598">
        <w:rPr>
          <w:lang w:val="sl-SI"/>
        </w:rPr>
        <w:t>,</w:t>
      </w:r>
      <w:r>
        <w:rPr>
          <w:lang w:val="sl-SI"/>
        </w:rPr>
        <w:t xml:space="preserve"> obravnava primer, ko je zavezanec poizkušal izvzeti prihodke iz naslova dividende v delu, v katerem jih izplačevalec še ni p</w:t>
      </w:r>
      <w:r>
        <w:rPr>
          <w:lang w:val="sl-SI"/>
        </w:rPr>
        <w:t xml:space="preserve">lačal ali drugače poravnal. Zavezanec je torej še vedno imel terjatev do izplačevalca iz naslova dividende. </w:t>
      </w:r>
      <w:r w:rsidR="00C146AA">
        <w:rPr>
          <w:lang w:val="sl-SI"/>
        </w:rPr>
        <w:t>V</w:t>
      </w:r>
      <w:r w:rsidR="00441044">
        <w:rPr>
          <w:lang w:val="sl-SI"/>
        </w:rPr>
        <w:t xml:space="preserve"> obravnavanem primeru</w:t>
      </w:r>
      <w:r w:rsidR="00C146AA">
        <w:rPr>
          <w:lang w:val="sl-SI"/>
        </w:rPr>
        <w:t xml:space="preserve"> pa je terjatev iz naslova dividende v celoti poravnana</w:t>
      </w:r>
      <w:r w:rsidR="00441044">
        <w:rPr>
          <w:lang w:val="sl-SI"/>
        </w:rPr>
        <w:t>. Zavezanec je namreč prejel celotno dividendo</w:t>
      </w:r>
      <w:r w:rsidR="00C146AA">
        <w:rPr>
          <w:lang w:val="sl-SI"/>
        </w:rPr>
        <w:t>, prejemek nižji od prihodkov pa ni posledica neplačila izplačevalca dividende</w:t>
      </w:r>
      <w:r w:rsidR="00952598">
        <w:rPr>
          <w:lang w:val="sl-SI"/>
        </w:rPr>
        <w:t>,</w:t>
      </w:r>
      <w:r w:rsidR="00C146AA">
        <w:rPr>
          <w:lang w:val="sl-SI"/>
        </w:rPr>
        <w:t xml:space="preserve"> ampak obdavčitve na viru</w:t>
      </w:r>
      <w:r w:rsidR="00952598">
        <w:rPr>
          <w:lang w:val="sl-SI"/>
        </w:rPr>
        <w:t>,</w:t>
      </w:r>
      <w:r w:rsidR="00C146AA">
        <w:rPr>
          <w:lang w:val="sl-SI"/>
        </w:rPr>
        <w:t xml:space="preserve"> s katero je obremenjen oziroma obdavčen zavezanec, tehnično </w:t>
      </w:r>
      <w:r>
        <w:rPr>
          <w:lang w:val="sl-SI"/>
        </w:rPr>
        <w:t xml:space="preserve">pa </w:t>
      </w:r>
      <w:r w:rsidR="00C146AA">
        <w:rPr>
          <w:lang w:val="sl-SI"/>
        </w:rPr>
        <w:t>se obdavčitev izvede z odtegljajem, to je z izplačevalcem dividende v vlogi plačnika davka.</w:t>
      </w:r>
      <w:r w:rsidR="004F37D1">
        <w:rPr>
          <w:lang w:val="sl-SI"/>
        </w:rPr>
        <w:t xml:space="preserve"> </w:t>
      </w:r>
      <w:r w:rsidR="00FB42D9">
        <w:rPr>
          <w:lang w:val="sl-SI"/>
        </w:rPr>
        <w:t>Izplačevalec je torej po vsebini poravnal obveznost do zavezanca na način</w:t>
      </w:r>
      <w:r w:rsidR="00952598">
        <w:rPr>
          <w:lang w:val="sl-SI"/>
        </w:rPr>
        <w:t>,</w:t>
      </w:r>
      <w:r w:rsidR="00FB42D9">
        <w:rPr>
          <w:lang w:val="sl-SI"/>
        </w:rPr>
        <w:t xml:space="preserve"> da je zanj plačal davek v svoji državi</w:t>
      </w:r>
      <w:r w:rsidR="00E65CA3">
        <w:rPr>
          <w:lang w:val="sl-SI"/>
        </w:rPr>
        <w:t xml:space="preserve"> (Rusiji)</w:t>
      </w:r>
      <w:r w:rsidR="00FB42D9">
        <w:rPr>
          <w:lang w:val="sl-SI"/>
        </w:rPr>
        <w:t>. Zavezanec ima v poslovnih knjigah evidentirane prihodke v višini kosmate dividende</w:t>
      </w:r>
      <w:r>
        <w:rPr>
          <w:rStyle w:val="Sprotnaopomba-sklic"/>
          <w:lang w:val="sl-SI"/>
        </w:rPr>
        <w:footnoteReference w:id="3"/>
      </w:r>
      <w:r w:rsidR="00FB42D9">
        <w:rPr>
          <w:lang w:val="sl-SI"/>
        </w:rPr>
        <w:t xml:space="preserve"> in davek v višini davčnega odtegljaja. </w:t>
      </w:r>
      <w:r>
        <w:rPr>
          <w:lang w:val="sl-SI"/>
        </w:rPr>
        <w:t>D</w:t>
      </w:r>
      <w:r w:rsidR="00FB42D9">
        <w:rPr>
          <w:lang w:val="sl-SI"/>
        </w:rPr>
        <w:t xml:space="preserve">ividenda </w:t>
      </w:r>
      <w:r>
        <w:rPr>
          <w:lang w:val="sl-SI"/>
        </w:rPr>
        <w:t xml:space="preserve">se </w:t>
      </w:r>
      <w:r w:rsidR="00FB42D9">
        <w:rPr>
          <w:lang w:val="sl-SI"/>
        </w:rPr>
        <w:t xml:space="preserve">v delu odtegljaja z vidika zavezanca </w:t>
      </w:r>
      <w:r w:rsidR="0058092D">
        <w:rPr>
          <w:lang w:val="sl-SI"/>
        </w:rPr>
        <w:t>s</w:t>
      </w:r>
      <w:r w:rsidR="00FB42D9">
        <w:rPr>
          <w:lang w:val="sl-SI"/>
        </w:rPr>
        <w:t>matra za prejeto</w:t>
      </w:r>
      <w:r>
        <w:rPr>
          <w:lang w:val="sl-SI"/>
        </w:rPr>
        <w:t xml:space="preserve">, saj bi v nasprotnem </w:t>
      </w:r>
      <w:r w:rsidR="007E7D77">
        <w:rPr>
          <w:lang w:val="sl-SI"/>
        </w:rPr>
        <w:t>izhajalo</w:t>
      </w:r>
      <w:r>
        <w:rPr>
          <w:lang w:val="sl-SI"/>
        </w:rPr>
        <w:t>, da je zavezanec obdavčen z odtegljajem davka na dohodek, ki ga ni prejel</w:t>
      </w:r>
      <w:r w:rsidR="0058092D">
        <w:rPr>
          <w:lang w:val="sl-SI"/>
        </w:rPr>
        <w:t>.</w:t>
      </w:r>
    </w:p>
    <w:p w14:paraId="00F41F93" w14:textId="77777777" w:rsidR="00B737FA" w:rsidRDefault="00B737FA" w:rsidP="00B737FA">
      <w:pPr>
        <w:jc w:val="both"/>
        <w:rPr>
          <w:lang w:val="sl-SI"/>
        </w:rPr>
      </w:pPr>
    </w:p>
    <w:p w14:paraId="306C0B97" w14:textId="77777777" w:rsidR="00B737FA" w:rsidRDefault="00AE2CD9" w:rsidP="00B737FA">
      <w:pPr>
        <w:jc w:val="both"/>
        <w:rPr>
          <w:lang w:val="sl-SI"/>
        </w:rPr>
      </w:pPr>
      <w:r>
        <w:rPr>
          <w:lang w:val="sl-SI"/>
        </w:rPr>
        <w:t xml:space="preserve">Iz zgoraj navedenega izhaja, da omejitev </w:t>
      </w:r>
      <w:r w:rsidR="00130687">
        <w:rPr>
          <w:lang w:val="sl-SI"/>
        </w:rPr>
        <w:t>izvzema</w:t>
      </w:r>
      <w:r>
        <w:rPr>
          <w:lang w:val="sl-SI"/>
        </w:rPr>
        <w:t xml:space="preserve"> prejete dividende prepreč</w:t>
      </w:r>
      <w:r w:rsidR="00130687">
        <w:rPr>
          <w:lang w:val="sl-SI"/>
        </w:rPr>
        <w:t>uje</w:t>
      </w:r>
      <w:r>
        <w:rPr>
          <w:lang w:val="sl-SI"/>
        </w:rPr>
        <w:t xml:space="preserve"> izvzem dividende v delu</w:t>
      </w:r>
      <w:r w:rsidR="00952598">
        <w:rPr>
          <w:lang w:val="sl-SI"/>
        </w:rPr>
        <w:t>,</w:t>
      </w:r>
      <w:r>
        <w:rPr>
          <w:lang w:val="sl-SI"/>
        </w:rPr>
        <w:t xml:space="preserve"> v katerem terjatev iz tega naslova ostaja </w:t>
      </w:r>
      <w:r w:rsidR="005475B9">
        <w:rPr>
          <w:lang w:val="sl-SI"/>
        </w:rPr>
        <w:t xml:space="preserve">zavezancu </w:t>
      </w:r>
      <w:r>
        <w:rPr>
          <w:lang w:val="sl-SI"/>
        </w:rPr>
        <w:t>neplačana oziroma neporavnana</w:t>
      </w:r>
      <w:r w:rsidR="00E65CA3">
        <w:rPr>
          <w:lang w:val="sl-SI"/>
        </w:rPr>
        <w:t xml:space="preserve">. </w:t>
      </w:r>
      <w:r w:rsidR="00E65CA3" w:rsidRPr="00E65CA3">
        <w:rPr>
          <w:b/>
          <w:bCs/>
          <w:lang w:val="sl-SI"/>
        </w:rPr>
        <w:t>Omejitev pa ne preprečuje</w:t>
      </w:r>
      <w:r w:rsidR="00130687" w:rsidRPr="00E65CA3">
        <w:rPr>
          <w:b/>
          <w:bCs/>
          <w:lang w:val="sl-SI"/>
        </w:rPr>
        <w:t xml:space="preserve"> </w:t>
      </w:r>
      <w:r w:rsidR="005475B9" w:rsidRPr="00E65CA3">
        <w:rPr>
          <w:b/>
          <w:bCs/>
          <w:lang w:val="sl-SI"/>
        </w:rPr>
        <w:t xml:space="preserve">izvzema prihodkov </w:t>
      </w:r>
      <w:r w:rsidR="00130687" w:rsidRPr="00E65CA3">
        <w:rPr>
          <w:b/>
          <w:bCs/>
          <w:lang w:val="sl-SI"/>
        </w:rPr>
        <w:t xml:space="preserve">iz naslova dividende </w:t>
      </w:r>
      <w:r w:rsidR="005475B9" w:rsidRPr="00E65CA3">
        <w:rPr>
          <w:b/>
          <w:bCs/>
          <w:lang w:val="sl-SI"/>
        </w:rPr>
        <w:t>v delu davčnega odtegljaja, ki bremeni zavezanca.</w:t>
      </w:r>
    </w:p>
    <w:p w14:paraId="3C057ABF" w14:textId="77777777" w:rsidR="007E6DC5" w:rsidRDefault="007E6DC5" w:rsidP="001A755F">
      <w:pPr>
        <w:jc w:val="both"/>
        <w:rPr>
          <w:lang w:val="sl-SI"/>
        </w:rPr>
      </w:pPr>
    </w:p>
    <w:p w14:paraId="3942BD07" w14:textId="77777777" w:rsidR="00130687" w:rsidRDefault="00AE2CD9" w:rsidP="00130687">
      <w:pPr>
        <w:jc w:val="both"/>
        <w:rPr>
          <w:lang w:val="sl-SI"/>
        </w:rPr>
      </w:pPr>
      <w:r>
        <w:rPr>
          <w:lang w:val="sl-SI"/>
        </w:rPr>
        <w:t>V kolikor bo zavezanec izvzel p</w:t>
      </w:r>
      <w:r>
        <w:rPr>
          <w:lang w:val="sl-SI"/>
        </w:rPr>
        <w:t xml:space="preserve">rihodke v znesku kosmate dividende, bo davčnemu organu </w:t>
      </w:r>
      <w:r w:rsidR="00E65CA3">
        <w:rPr>
          <w:lang w:val="sl-SI"/>
        </w:rPr>
        <w:t xml:space="preserve">izvzem </w:t>
      </w:r>
      <w:r>
        <w:rPr>
          <w:lang w:val="sl-SI"/>
        </w:rPr>
        <w:t>upravičil na podlagi:</w:t>
      </w:r>
    </w:p>
    <w:p w14:paraId="505A8A36" w14:textId="77777777" w:rsidR="00130687" w:rsidRDefault="00130687" w:rsidP="00130687">
      <w:pPr>
        <w:jc w:val="both"/>
        <w:rPr>
          <w:lang w:val="sl-SI"/>
        </w:rPr>
      </w:pPr>
    </w:p>
    <w:p w14:paraId="3C751D33" w14:textId="77777777" w:rsidR="00130687" w:rsidRDefault="00AE2CD9" w:rsidP="00130687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130687">
        <w:rPr>
          <w:lang w:val="sl-SI"/>
        </w:rPr>
        <w:t>dokazila o prilivu na bančni račun ali drugačni poravnavi,</w:t>
      </w:r>
    </w:p>
    <w:p w14:paraId="73EDF05C" w14:textId="77777777" w:rsidR="00130687" w:rsidRDefault="00AE2CD9" w:rsidP="00130687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130687">
        <w:rPr>
          <w:lang w:val="sl-SI"/>
        </w:rPr>
        <w:t>dokazil</w:t>
      </w:r>
      <w:r>
        <w:rPr>
          <w:lang w:val="sl-SI"/>
        </w:rPr>
        <w:t>a</w:t>
      </w:r>
      <w:r w:rsidRPr="00130687">
        <w:rPr>
          <w:lang w:val="sl-SI"/>
        </w:rPr>
        <w:t xml:space="preserve"> o odtegnjenem davku v tujini in</w:t>
      </w:r>
    </w:p>
    <w:p w14:paraId="0A2AFA87" w14:textId="77777777" w:rsidR="005475B9" w:rsidRPr="00130687" w:rsidRDefault="00AE2CD9" w:rsidP="00130687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130687">
        <w:rPr>
          <w:lang w:val="sl-SI"/>
        </w:rPr>
        <w:t>dokazil</w:t>
      </w:r>
      <w:r>
        <w:rPr>
          <w:lang w:val="sl-SI"/>
        </w:rPr>
        <w:t>a</w:t>
      </w:r>
      <w:r w:rsidRPr="00130687">
        <w:rPr>
          <w:lang w:val="sl-SI"/>
        </w:rPr>
        <w:t>, da je v poslovnih knjigah davek po davčnem odtegljaju evident</w:t>
      </w:r>
      <w:r w:rsidRPr="00130687">
        <w:rPr>
          <w:lang w:val="sl-SI"/>
        </w:rPr>
        <w:t>iral v skupini kontov 8 oziroma</w:t>
      </w:r>
      <w:r>
        <w:rPr>
          <w:lang w:val="sl-SI"/>
        </w:rPr>
        <w:t>,</w:t>
      </w:r>
      <w:r w:rsidRPr="00130687">
        <w:rPr>
          <w:lang w:val="sl-SI"/>
        </w:rPr>
        <w:t xml:space="preserve"> da mu ta davek ne znižuje </w:t>
      </w:r>
      <w:r w:rsidR="009476C0">
        <w:rPr>
          <w:lang w:val="sl-SI"/>
        </w:rPr>
        <w:t>dobička</w:t>
      </w:r>
      <w:r w:rsidRPr="00130687">
        <w:rPr>
          <w:lang w:val="sl-SI"/>
        </w:rPr>
        <w:t xml:space="preserve"> v izkazu poslovnega izida</w:t>
      </w:r>
      <w:r w:rsidR="00E65CA3">
        <w:rPr>
          <w:lang w:val="sl-SI"/>
        </w:rPr>
        <w:t xml:space="preserve"> pred obdavč</w:t>
      </w:r>
      <w:r w:rsidR="009476C0">
        <w:rPr>
          <w:lang w:val="sl-SI"/>
        </w:rPr>
        <w:t>itvijo</w:t>
      </w:r>
      <w:r>
        <w:rPr>
          <w:lang w:val="sl-SI"/>
        </w:rPr>
        <w:t xml:space="preserve"> in s tem davčne osnove davka od dohodkov pravnih oseb.</w:t>
      </w:r>
    </w:p>
    <w:p w14:paraId="4FC191E4" w14:textId="24BC5155" w:rsidR="001A3BA5" w:rsidRDefault="001A3BA5" w:rsidP="00130687">
      <w:pPr>
        <w:pStyle w:val="podpisi"/>
        <w:jc w:val="both"/>
        <w:rPr>
          <w:lang w:val="sl-SI"/>
        </w:rPr>
      </w:pPr>
    </w:p>
    <w:p w14:paraId="6788DF73" w14:textId="08F13A1D" w:rsidR="00B87205" w:rsidRDefault="00B87205" w:rsidP="00130687">
      <w:pPr>
        <w:pStyle w:val="podpisi"/>
        <w:jc w:val="both"/>
        <w:rPr>
          <w:lang w:val="sl-SI"/>
        </w:rPr>
      </w:pPr>
    </w:p>
    <w:p w14:paraId="294F1D43" w14:textId="77777777" w:rsidR="00B87205" w:rsidRPr="00BC2517" w:rsidRDefault="00B87205" w:rsidP="00130687">
      <w:pPr>
        <w:pStyle w:val="podpisi"/>
        <w:jc w:val="both"/>
        <w:rPr>
          <w:lang w:val="sl-SI"/>
        </w:rPr>
      </w:pPr>
    </w:p>
    <w:sectPr w:rsidR="00B87205" w:rsidRPr="00BC2517" w:rsidSect="00F002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95B" w14:textId="77777777" w:rsidR="00AE2CD9" w:rsidRDefault="00AE2CD9">
      <w:pPr>
        <w:spacing w:line="240" w:lineRule="auto"/>
      </w:pPr>
      <w:r>
        <w:separator/>
      </w:r>
    </w:p>
  </w:endnote>
  <w:endnote w:type="continuationSeparator" w:id="0">
    <w:p w14:paraId="3D86E212" w14:textId="77777777" w:rsidR="00AE2CD9" w:rsidRDefault="00AE2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B6AD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0DE3" w14:textId="77777777" w:rsidR="000B0B21" w:rsidRDefault="00AE2CD9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5259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52598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C90D" w14:textId="77777777" w:rsidR="000B0B21" w:rsidRDefault="00AE2CD9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95259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952598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52BC" w14:textId="77777777" w:rsidR="00AE2CD9" w:rsidRDefault="00AE2CD9">
      <w:pPr>
        <w:spacing w:line="240" w:lineRule="auto"/>
      </w:pPr>
      <w:r>
        <w:separator/>
      </w:r>
    </w:p>
  </w:footnote>
  <w:footnote w:type="continuationSeparator" w:id="0">
    <w:p w14:paraId="542F7D27" w14:textId="77777777" w:rsidR="00AE2CD9" w:rsidRDefault="00AE2CD9">
      <w:pPr>
        <w:spacing w:line="240" w:lineRule="auto"/>
      </w:pPr>
      <w:r>
        <w:continuationSeparator/>
      </w:r>
    </w:p>
  </w:footnote>
  <w:footnote w:id="1">
    <w:p w14:paraId="594A308B" w14:textId="77777777" w:rsidR="00AB11DF" w:rsidRPr="00AB11DF" w:rsidRDefault="00AE2CD9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B11DF">
        <w:rPr>
          <w:sz w:val="16"/>
          <w:szCs w:val="16"/>
        </w:rPr>
        <w:t xml:space="preserve">Jerman S. in Odar M., </w:t>
      </w:r>
      <w:proofErr w:type="spellStart"/>
      <w:r w:rsidRPr="00AB11DF">
        <w:rPr>
          <w:sz w:val="16"/>
          <w:szCs w:val="16"/>
        </w:rPr>
        <w:t>Zakon</w:t>
      </w:r>
      <w:proofErr w:type="spellEnd"/>
      <w:r w:rsidRPr="00AB11DF">
        <w:rPr>
          <w:sz w:val="16"/>
          <w:szCs w:val="16"/>
        </w:rPr>
        <w:t xml:space="preserve"> o </w:t>
      </w:r>
      <w:proofErr w:type="spellStart"/>
      <w:r w:rsidRPr="00AB11DF">
        <w:rPr>
          <w:sz w:val="16"/>
          <w:szCs w:val="16"/>
        </w:rPr>
        <w:t>davku</w:t>
      </w:r>
      <w:proofErr w:type="spellEnd"/>
      <w:r w:rsidRPr="00AB11DF">
        <w:rPr>
          <w:sz w:val="16"/>
          <w:szCs w:val="16"/>
        </w:rPr>
        <w:t xml:space="preserve"> </w:t>
      </w:r>
      <w:proofErr w:type="spellStart"/>
      <w:r w:rsidRPr="00AB11DF">
        <w:rPr>
          <w:sz w:val="16"/>
          <w:szCs w:val="16"/>
        </w:rPr>
        <w:t>od</w:t>
      </w:r>
      <w:proofErr w:type="spellEnd"/>
      <w:r w:rsidRPr="00AB11DF">
        <w:rPr>
          <w:sz w:val="16"/>
          <w:szCs w:val="16"/>
        </w:rPr>
        <w:t xml:space="preserve"> </w:t>
      </w:r>
      <w:proofErr w:type="spellStart"/>
      <w:r w:rsidRPr="00AB11DF">
        <w:rPr>
          <w:sz w:val="16"/>
          <w:szCs w:val="16"/>
        </w:rPr>
        <w:t>dohodkov</w:t>
      </w:r>
      <w:proofErr w:type="spellEnd"/>
      <w:r w:rsidRPr="00AB11DF">
        <w:rPr>
          <w:sz w:val="16"/>
          <w:szCs w:val="16"/>
        </w:rPr>
        <w:t xml:space="preserve"> </w:t>
      </w:r>
      <w:proofErr w:type="spellStart"/>
      <w:r w:rsidRPr="00AB11DF">
        <w:rPr>
          <w:sz w:val="16"/>
          <w:szCs w:val="16"/>
        </w:rPr>
        <w:t>pravnih</w:t>
      </w:r>
      <w:proofErr w:type="spellEnd"/>
      <w:r w:rsidRPr="00AB11DF">
        <w:rPr>
          <w:sz w:val="16"/>
          <w:szCs w:val="16"/>
        </w:rPr>
        <w:t xml:space="preserve"> </w:t>
      </w:r>
      <w:proofErr w:type="spellStart"/>
      <w:r w:rsidRPr="00AB11DF">
        <w:rPr>
          <w:sz w:val="16"/>
          <w:szCs w:val="16"/>
        </w:rPr>
        <w:t>oseb</w:t>
      </w:r>
      <w:proofErr w:type="spellEnd"/>
      <w:r w:rsidRPr="00AB11DF">
        <w:rPr>
          <w:sz w:val="16"/>
          <w:szCs w:val="16"/>
        </w:rPr>
        <w:t xml:space="preserve"> s </w:t>
      </w:r>
      <w:proofErr w:type="spellStart"/>
      <w:r w:rsidRPr="00AB11DF">
        <w:rPr>
          <w:sz w:val="16"/>
          <w:szCs w:val="16"/>
        </w:rPr>
        <w:t>komentarjem</w:t>
      </w:r>
      <w:proofErr w:type="spellEnd"/>
      <w:r w:rsidRPr="00AB11DF">
        <w:rPr>
          <w:sz w:val="16"/>
          <w:szCs w:val="16"/>
        </w:rPr>
        <w:t xml:space="preserve">, GV </w:t>
      </w:r>
      <w:proofErr w:type="spellStart"/>
      <w:r w:rsidRPr="00AB11DF">
        <w:rPr>
          <w:sz w:val="16"/>
          <w:szCs w:val="16"/>
        </w:rPr>
        <w:t>Založba</w:t>
      </w:r>
      <w:proofErr w:type="spellEnd"/>
      <w:r w:rsidRPr="00AB11DF">
        <w:rPr>
          <w:sz w:val="16"/>
          <w:szCs w:val="16"/>
        </w:rPr>
        <w:t xml:space="preserve">, Ljubljana, 2008, str. </w:t>
      </w:r>
      <w:r w:rsidR="00CC4D64">
        <w:rPr>
          <w:sz w:val="16"/>
          <w:szCs w:val="16"/>
        </w:rPr>
        <w:t>249</w:t>
      </w:r>
    </w:p>
  </w:footnote>
  <w:footnote w:id="2">
    <w:p w14:paraId="0E353C9C" w14:textId="77777777" w:rsidR="0058092D" w:rsidRPr="00FB42D9" w:rsidRDefault="00AE2CD9" w:rsidP="0058092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B42D9">
        <w:rPr>
          <w:lang w:val="sl-SI"/>
        </w:rPr>
        <w:t xml:space="preserve"> </w:t>
      </w:r>
      <w:r w:rsidRPr="001C5C85">
        <w:rPr>
          <w:sz w:val="16"/>
          <w:szCs w:val="16"/>
          <w:lang w:val="sl-SI"/>
        </w:rPr>
        <w:t xml:space="preserve">V kolikor bo zavezanec kot metodo za odpravo dvojnega obdavčenja uporabil metodo odbitka, bo davek v upravičeni višini preknjižil na </w:t>
      </w:r>
      <w:r w:rsidRPr="001C5C85">
        <w:rPr>
          <w:sz w:val="16"/>
          <w:szCs w:val="16"/>
          <w:lang w:val="sl-SI"/>
        </w:rPr>
        <w:t>terjatev do države, torej v razred 1.</w:t>
      </w:r>
    </w:p>
  </w:footnote>
  <w:footnote w:id="3">
    <w:p w14:paraId="2B62E6AB" w14:textId="77777777" w:rsidR="005475B9" w:rsidRPr="005475B9" w:rsidRDefault="00AE2CD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5475B9">
        <w:rPr>
          <w:sz w:val="16"/>
          <w:szCs w:val="16"/>
          <w:lang w:val="sl-SI"/>
        </w:rPr>
        <w:t xml:space="preserve"> </w:t>
      </w:r>
      <w:r w:rsidRPr="005475B9">
        <w:rPr>
          <w:sz w:val="16"/>
          <w:szCs w:val="16"/>
          <w:lang w:val="sl-SI"/>
        </w:rPr>
        <w:t>Znesek dividende, ki vključuje znesek davčnega odtegljaja.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98B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6ED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97A9C" w14:paraId="08E619C7" w14:textId="77777777">
      <w:trPr>
        <w:cantSplit/>
        <w:trHeight w:hRule="exact" w:val="847"/>
      </w:trPr>
      <w:tc>
        <w:tcPr>
          <w:tcW w:w="567" w:type="dxa"/>
        </w:tcPr>
        <w:p w14:paraId="1D15E5CE" w14:textId="77777777" w:rsidR="000B0B21" w:rsidRDefault="00AE2CD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C1DCE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89D25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57024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FF8A9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74245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A3BA0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24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D635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CCBF6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D8020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D37D9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85238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AFE10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9C41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C425F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F1EB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E779871" w14:textId="77777777" w:rsidR="000B0B21" w:rsidRPr="008F3500" w:rsidRDefault="00AE2CD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3BE500" wp14:editId="0BCD2D2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4D202D3F" w14:textId="77777777" w:rsidR="000B0B21" w:rsidRPr="00FD746A" w:rsidRDefault="00AE2CD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6674B003" w14:textId="77777777" w:rsidR="00ED7E82" w:rsidRDefault="00AE2CD9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25915309" w14:textId="77777777" w:rsidR="005254D1" w:rsidRPr="00A12D5C" w:rsidRDefault="00AE2CD9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532B41FB" w14:textId="77777777" w:rsidR="005254D1" w:rsidRPr="008F3500" w:rsidRDefault="00AE2CD9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3D8F1F7D" w14:textId="77777777" w:rsidR="005254D1" w:rsidRPr="008F3500" w:rsidRDefault="00AE2CD9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6B7C811" w14:textId="77777777" w:rsidR="005254D1" w:rsidRPr="008F3500" w:rsidRDefault="00AE2CD9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4382FCDB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96E4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DA56BA" w:tentative="1">
      <w:start w:val="1"/>
      <w:numFmt w:val="lowerLetter"/>
      <w:lvlText w:val="%2."/>
      <w:lvlJc w:val="left"/>
      <w:pPr>
        <w:ind w:left="1800" w:hanging="360"/>
      </w:pPr>
    </w:lvl>
    <w:lvl w:ilvl="2" w:tplc="7FBA801C" w:tentative="1">
      <w:start w:val="1"/>
      <w:numFmt w:val="lowerRoman"/>
      <w:lvlText w:val="%3."/>
      <w:lvlJc w:val="right"/>
      <w:pPr>
        <w:ind w:left="2520" w:hanging="180"/>
      </w:pPr>
    </w:lvl>
    <w:lvl w:ilvl="3" w:tplc="17B49782" w:tentative="1">
      <w:start w:val="1"/>
      <w:numFmt w:val="decimal"/>
      <w:lvlText w:val="%4."/>
      <w:lvlJc w:val="left"/>
      <w:pPr>
        <w:ind w:left="3240" w:hanging="360"/>
      </w:pPr>
    </w:lvl>
    <w:lvl w:ilvl="4" w:tplc="DD103E2A" w:tentative="1">
      <w:start w:val="1"/>
      <w:numFmt w:val="lowerLetter"/>
      <w:lvlText w:val="%5."/>
      <w:lvlJc w:val="left"/>
      <w:pPr>
        <w:ind w:left="3960" w:hanging="360"/>
      </w:pPr>
    </w:lvl>
    <w:lvl w:ilvl="5" w:tplc="611494DC" w:tentative="1">
      <w:start w:val="1"/>
      <w:numFmt w:val="lowerRoman"/>
      <w:lvlText w:val="%6."/>
      <w:lvlJc w:val="right"/>
      <w:pPr>
        <w:ind w:left="4680" w:hanging="180"/>
      </w:pPr>
    </w:lvl>
    <w:lvl w:ilvl="6" w:tplc="3F40E872" w:tentative="1">
      <w:start w:val="1"/>
      <w:numFmt w:val="decimal"/>
      <w:lvlText w:val="%7."/>
      <w:lvlJc w:val="left"/>
      <w:pPr>
        <w:ind w:left="5400" w:hanging="360"/>
      </w:pPr>
    </w:lvl>
    <w:lvl w:ilvl="7" w:tplc="EAC08E00" w:tentative="1">
      <w:start w:val="1"/>
      <w:numFmt w:val="lowerLetter"/>
      <w:lvlText w:val="%8."/>
      <w:lvlJc w:val="left"/>
      <w:pPr>
        <w:ind w:left="6120" w:hanging="360"/>
      </w:pPr>
    </w:lvl>
    <w:lvl w:ilvl="8" w:tplc="11AAEC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C9AA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669502" w:tentative="1">
      <w:start w:val="1"/>
      <w:numFmt w:val="lowerLetter"/>
      <w:lvlText w:val="%2."/>
      <w:lvlJc w:val="left"/>
      <w:pPr>
        <w:ind w:left="1080" w:hanging="360"/>
      </w:pPr>
    </w:lvl>
    <w:lvl w:ilvl="2" w:tplc="02F48CA2" w:tentative="1">
      <w:start w:val="1"/>
      <w:numFmt w:val="lowerRoman"/>
      <w:lvlText w:val="%3."/>
      <w:lvlJc w:val="right"/>
      <w:pPr>
        <w:ind w:left="1800" w:hanging="180"/>
      </w:pPr>
    </w:lvl>
    <w:lvl w:ilvl="3" w:tplc="A5C4F33C" w:tentative="1">
      <w:start w:val="1"/>
      <w:numFmt w:val="decimal"/>
      <w:lvlText w:val="%4."/>
      <w:lvlJc w:val="left"/>
      <w:pPr>
        <w:ind w:left="2520" w:hanging="360"/>
      </w:pPr>
    </w:lvl>
    <w:lvl w:ilvl="4" w:tplc="E22A2A36" w:tentative="1">
      <w:start w:val="1"/>
      <w:numFmt w:val="lowerLetter"/>
      <w:lvlText w:val="%5."/>
      <w:lvlJc w:val="left"/>
      <w:pPr>
        <w:ind w:left="3240" w:hanging="360"/>
      </w:pPr>
    </w:lvl>
    <w:lvl w:ilvl="5" w:tplc="B1BE3774" w:tentative="1">
      <w:start w:val="1"/>
      <w:numFmt w:val="lowerRoman"/>
      <w:lvlText w:val="%6."/>
      <w:lvlJc w:val="right"/>
      <w:pPr>
        <w:ind w:left="3960" w:hanging="180"/>
      </w:pPr>
    </w:lvl>
    <w:lvl w:ilvl="6" w:tplc="D20A423A" w:tentative="1">
      <w:start w:val="1"/>
      <w:numFmt w:val="decimal"/>
      <w:lvlText w:val="%7."/>
      <w:lvlJc w:val="left"/>
      <w:pPr>
        <w:ind w:left="4680" w:hanging="360"/>
      </w:pPr>
    </w:lvl>
    <w:lvl w:ilvl="7" w:tplc="0CA68A78" w:tentative="1">
      <w:start w:val="1"/>
      <w:numFmt w:val="lowerLetter"/>
      <w:lvlText w:val="%8."/>
      <w:lvlJc w:val="left"/>
      <w:pPr>
        <w:ind w:left="5400" w:hanging="360"/>
      </w:pPr>
    </w:lvl>
    <w:lvl w:ilvl="8" w:tplc="862485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53CBC"/>
    <w:multiLevelType w:val="hybridMultilevel"/>
    <w:tmpl w:val="823A79D6"/>
    <w:lvl w:ilvl="0" w:tplc="4588F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1C4FD4" w:tentative="1">
      <w:start w:val="1"/>
      <w:numFmt w:val="lowerLetter"/>
      <w:lvlText w:val="%2."/>
      <w:lvlJc w:val="left"/>
      <w:pPr>
        <w:ind w:left="1440" w:hanging="360"/>
      </w:pPr>
    </w:lvl>
    <w:lvl w:ilvl="2" w:tplc="ED4AC7FC" w:tentative="1">
      <w:start w:val="1"/>
      <w:numFmt w:val="lowerRoman"/>
      <w:lvlText w:val="%3."/>
      <w:lvlJc w:val="right"/>
      <w:pPr>
        <w:ind w:left="2160" w:hanging="180"/>
      </w:pPr>
    </w:lvl>
    <w:lvl w:ilvl="3" w:tplc="9224D3F8" w:tentative="1">
      <w:start w:val="1"/>
      <w:numFmt w:val="decimal"/>
      <w:lvlText w:val="%4."/>
      <w:lvlJc w:val="left"/>
      <w:pPr>
        <w:ind w:left="2880" w:hanging="360"/>
      </w:pPr>
    </w:lvl>
    <w:lvl w:ilvl="4" w:tplc="4D36A0FE" w:tentative="1">
      <w:start w:val="1"/>
      <w:numFmt w:val="lowerLetter"/>
      <w:lvlText w:val="%5."/>
      <w:lvlJc w:val="left"/>
      <w:pPr>
        <w:ind w:left="3600" w:hanging="360"/>
      </w:pPr>
    </w:lvl>
    <w:lvl w:ilvl="5" w:tplc="D688A90A" w:tentative="1">
      <w:start w:val="1"/>
      <w:numFmt w:val="lowerRoman"/>
      <w:lvlText w:val="%6."/>
      <w:lvlJc w:val="right"/>
      <w:pPr>
        <w:ind w:left="4320" w:hanging="180"/>
      </w:pPr>
    </w:lvl>
    <w:lvl w:ilvl="6" w:tplc="81EA5040" w:tentative="1">
      <w:start w:val="1"/>
      <w:numFmt w:val="decimal"/>
      <w:lvlText w:val="%7."/>
      <w:lvlJc w:val="left"/>
      <w:pPr>
        <w:ind w:left="5040" w:hanging="360"/>
      </w:pPr>
    </w:lvl>
    <w:lvl w:ilvl="7" w:tplc="22600AE2" w:tentative="1">
      <w:start w:val="1"/>
      <w:numFmt w:val="lowerLetter"/>
      <w:lvlText w:val="%8."/>
      <w:lvlJc w:val="left"/>
      <w:pPr>
        <w:ind w:left="5760" w:hanging="360"/>
      </w:pPr>
    </w:lvl>
    <w:lvl w:ilvl="8" w:tplc="C232A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2D5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C8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C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C7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0A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4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C1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8F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81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BE2"/>
    <w:multiLevelType w:val="hybridMultilevel"/>
    <w:tmpl w:val="7B2E0B12"/>
    <w:lvl w:ilvl="0" w:tplc="71182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A414E0" w:tentative="1">
      <w:start w:val="1"/>
      <w:numFmt w:val="lowerLetter"/>
      <w:lvlText w:val="%2."/>
      <w:lvlJc w:val="left"/>
      <w:pPr>
        <w:ind w:left="1440" w:hanging="360"/>
      </w:pPr>
    </w:lvl>
    <w:lvl w:ilvl="2" w:tplc="4350BE14" w:tentative="1">
      <w:start w:val="1"/>
      <w:numFmt w:val="lowerRoman"/>
      <w:lvlText w:val="%3."/>
      <w:lvlJc w:val="right"/>
      <w:pPr>
        <w:ind w:left="2160" w:hanging="180"/>
      </w:pPr>
    </w:lvl>
    <w:lvl w:ilvl="3" w:tplc="7566355C" w:tentative="1">
      <w:start w:val="1"/>
      <w:numFmt w:val="decimal"/>
      <w:lvlText w:val="%4."/>
      <w:lvlJc w:val="left"/>
      <w:pPr>
        <w:ind w:left="2880" w:hanging="360"/>
      </w:pPr>
    </w:lvl>
    <w:lvl w:ilvl="4" w:tplc="64CA273C" w:tentative="1">
      <w:start w:val="1"/>
      <w:numFmt w:val="lowerLetter"/>
      <w:lvlText w:val="%5."/>
      <w:lvlJc w:val="left"/>
      <w:pPr>
        <w:ind w:left="3600" w:hanging="360"/>
      </w:pPr>
    </w:lvl>
    <w:lvl w:ilvl="5" w:tplc="B0DEDEEE" w:tentative="1">
      <w:start w:val="1"/>
      <w:numFmt w:val="lowerRoman"/>
      <w:lvlText w:val="%6."/>
      <w:lvlJc w:val="right"/>
      <w:pPr>
        <w:ind w:left="4320" w:hanging="180"/>
      </w:pPr>
    </w:lvl>
    <w:lvl w:ilvl="6" w:tplc="DB70F1AE" w:tentative="1">
      <w:start w:val="1"/>
      <w:numFmt w:val="decimal"/>
      <w:lvlText w:val="%7."/>
      <w:lvlJc w:val="left"/>
      <w:pPr>
        <w:ind w:left="5040" w:hanging="360"/>
      </w:pPr>
    </w:lvl>
    <w:lvl w:ilvl="7" w:tplc="2EC22892" w:tentative="1">
      <w:start w:val="1"/>
      <w:numFmt w:val="lowerLetter"/>
      <w:lvlText w:val="%8."/>
      <w:lvlJc w:val="left"/>
      <w:pPr>
        <w:ind w:left="5760" w:hanging="360"/>
      </w:pPr>
    </w:lvl>
    <w:lvl w:ilvl="8" w:tplc="D2F49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B5048"/>
    <w:multiLevelType w:val="hybridMultilevel"/>
    <w:tmpl w:val="B202A4D8"/>
    <w:lvl w:ilvl="0" w:tplc="19DEA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726954" w:tentative="1">
      <w:start w:val="1"/>
      <w:numFmt w:val="lowerLetter"/>
      <w:lvlText w:val="%2."/>
      <w:lvlJc w:val="left"/>
      <w:pPr>
        <w:ind w:left="1440" w:hanging="360"/>
      </w:pPr>
    </w:lvl>
    <w:lvl w:ilvl="2" w:tplc="3EB2C23E" w:tentative="1">
      <w:start w:val="1"/>
      <w:numFmt w:val="lowerRoman"/>
      <w:lvlText w:val="%3."/>
      <w:lvlJc w:val="right"/>
      <w:pPr>
        <w:ind w:left="2160" w:hanging="180"/>
      </w:pPr>
    </w:lvl>
    <w:lvl w:ilvl="3" w:tplc="3866F5C0" w:tentative="1">
      <w:start w:val="1"/>
      <w:numFmt w:val="decimal"/>
      <w:lvlText w:val="%4."/>
      <w:lvlJc w:val="left"/>
      <w:pPr>
        <w:ind w:left="2880" w:hanging="360"/>
      </w:pPr>
    </w:lvl>
    <w:lvl w:ilvl="4" w:tplc="51988D84" w:tentative="1">
      <w:start w:val="1"/>
      <w:numFmt w:val="lowerLetter"/>
      <w:lvlText w:val="%5."/>
      <w:lvlJc w:val="left"/>
      <w:pPr>
        <w:ind w:left="3600" w:hanging="360"/>
      </w:pPr>
    </w:lvl>
    <w:lvl w:ilvl="5" w:tplc="9CB09F72" w:tentative="1">
      <w:start w:val="1"/>
      <w:numFmt w:val="lowerRoman"/>
      <w:lvlText w:val="%6."/>
      <w:lvlJc w:val="right"/>
      <w:pPr>
        <w:ind w:left="4320" w:hanging="180"/>
      </w:pPr>
    </w:lvl>
    <w:lvl w:ilvl="6" w:tplc="67C68E9C" w:tentative="1">
      <w:start w:val="1"/>
      <w:numFmt w:val="decimal"/>
      <w:lvlText w:val="%7."/>
      <w:lvlJc w:val="left"/>
      <w:pPr>
        <w:ind w:left="5040" w:hanging="360"/>
      </w:pPr>
    </w:lvl>
    <w:lvl w:ilvl="7" w:tplc="A114FE72" w:tentative="1">
      <w:start w:val="1"/>
      <w:numFmt w:val="lowerLetter"/>
      <w:lvlText w:val="%8."/>
      <w:lvlJc w:val="left"/>
      <w:pPr>
        <w:ind w:left="5760" w:hanging="360"/>
      </w:pPr>
    </w:lvl>
    <w:lvl w:ilvl="8" w:tplc="0EE01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C1A2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68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89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A2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02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CC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EE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C2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A89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3D38"/>
    <w:rsid w:val="001100B6"/>
    <w:rsid w:val="00110CBD"/>
    <w:rsid w:val="00130687"/>
    <w:rsid w:val="00133546"/>
    <w:rsid w:val="001357B2"/>
    <w:rsid w:val="00151388"/>
    <w:rsid w:val="00151872"/>
    <w:rsid w:val="00160E5F"/>
    <w:rsid w:val="001A3BA5"/>
    <w:rsid w:val="001A755F"/>
    <w:rsid w:val="001C5C85"/>
    <w:rsid w:val="001F3B21"/>
    <w:rsid w:val="001F7BC0"/>
    <w:rsid w:val="00202A77"/>
    <w:rsid w:val="00232E47"/>
    <w:rsid w:val="00261D99"/>
    <w:rsid w:val="00262960"/>
    <w:rsid w:val="00271CE5"/>
    <w:rsid w:val="00277419"/>
    <w:rsid w:val="00282020"/>
    <w:rsid w:val="00282A2F"/>
    <w:rsid w:val="00285890"/>
    <w:rsid w:val="0029325F"/>
    <w:rsid w:val="002934F1"/>
    <w:rsid w:val="00296D93"/>
    <w:rsid w:val="00297F27"/>
    <w:rsid w:val="002A4B44"/>
    <w:rsid w:val="002C7EEB"/>
    <w:rsid w:val="002F06E2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E7E9E"/>
    <w:rsid w:val="003F4966"/>
    <w:rsid w:val="00415A44"/>
    <w:rsid w:val="00441044"/>
    <w:rsid w:val="0046106D"/>
    <w:rsid w:val="00484A06"/>
    <w:rsid w:val="004A2490"/>
    <w:rsid w:val="004A4233"/>
    <w:rsid w:val="004A6A59"/>
    <w:rsid w:val="004B160E"/>
    <w:rsid w:val="004F37D1"/>
    <w:rsid w:val="004F4A14"/>
    <w:rsid w:val="005149DF"/>
    <w:rsid w:val="005254D1"/>
    <w:rsid w:val="00525C18"/>
    <w:rsid w:val="00526246"/>
    <w:rsid w:val="00533CAC"/>
    <w:rsid w:val="005475B9"/>
    <w:rsid w:val="0055206D"/>
    <w:rsid w:val="00567106"/>
    <w:rsid w:val="005709F2"/>
    <w:rsid w:val="0058092D"/>
    <w:rsid w:val="005916E5"/>
    <w:rsid w:val="005A6F70"/>
    <w:rsid w:val="005B0438"/>
    <w:rsid w:val="005E1D3C"/>
    <w:rsid w:val="005F0977"/>
    <w:rsid w:val="006268BE"/>
    <w:rsid w:val="00632253"/>
    <w:rsid w:val="00642714"/>
    <w:rsid w:val="00643C4E"/>
    <w:rsid w:val="006455CE"/>
    <w:rsid w:val="006C0F15"/>
    <w:rsid w:val="006D42D9"/>
    <w:rsid w:val="006F142E"/>
    <w:rsid w:val="00726463"/>
    <w:rsid w:val="00733017"/>
    <w:rsid w:val="00751D38"/>
    <w:rsid w:val="00756DA1"/>
    <w:rsid w:val="007648AC"/>
    <w:rsid w:val="00775FED"/>
    <w:rsid w:val="00783310"/>
    <w:rsid w:val="00794B95"/>
    <w:rsid w:val="00794E63"/>
    <w:rsid w:val="007A4A6D"/>
    <w:rsid w:val="007B531C"/>
    <w:rsid w:val="007D1BCF"/>
    <w:rsid w:val="007D75CF"/>
    <w:rsid w:val="007E6DC5"/>
    <w:rsid w:val="007E7D77"/>
    <w:rsid w:val="00815578"/>
    <w:rsid w:val="0088043C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476C0"/>
    <w:rsid w:val="00952598"/>
    <w:rsid w:val="009612BB"/>
    <w:rsid w:val="009B0295"/>
    <w:rsid w:val="009C5340"/>
    <w:rsid w:val="009E42F2"/>
    <w:rsid w:val="00A05DC7"/>
    <w:rsid w:val="00A125C5"/>
    <w:rsid w:val="00A12D5C"/>
    <w:rsid w:val="00A216AF"/>
    <w:rsid w:val="00A3267F"/>
    <w:rsid w:val="00A36906"/>
    <w:rsid w:val="00A40AAA"/>
    <w:rsid w:val="00A45EAF"/>
    <w:rsid w:val="00A5039D"/>
    <w:rsid w:val="00A65EE7"/>
    <w:rsid w:val="00A70133"/>
    <w:rsid w:val="00A72510"/>
    <w:rsid w:val="00AA47FE"/>
    <w:rsid w:val="00AB11DF"/>
    <w:rsid w:val="00AC05DE"/>
    <w:rsid w:val="00AC5C16"/>
    <w:rsid w:val="00AD5A5B"/>
    <w:rsid w:val="00AD79E6"/>
    <w:rsid w:val="00AE1792"/>
    <w:rsid w:val="00AE2CD9"/>
    <w:rsid w:val="00B011EA"/>
    <w:rsid w:val="00B17141"/>
    <w:rsid w:val="00B21A5F"/>
    <w:rsid w:val="00B31575"/>
    <w:rsid w:val="00B63BD4"/>
    <w:rsid w:val="00B653A6"/>
    <w:rsid w:val="00B677B6"/>
    <w:rsid w:val="00B737FA"/>
    <w:rsid w:val="00B8547D"/>
    <w:rsid w:val="00B87205"/>
    <w:rsid w:val="00BC2517"/>
    <w:rsid w:val="00BC61EF"/>
    <w:rsid w:val="00BE423F"/>
    <w:rsid w:val="00C146AA"/>
    <w:rsid w:val="00C250D5"/>
    <w:rsid w:val="00C47F8D"/>
    <w:rsid w:val="00C52DAE"/>
    <w:rsid w:val="00C57EED"/>
    <w:rsid w:val="00C65928"/>
    <w:rsid w:val="00C81391"/>
    <w:rsid w:val="00C92898"/>
    <w:rsid w:val="00C97222"/>
    <w:rsid w:val="00CA28CB"/>
    <w:rsid w:val="00CC4D64"/>
    <w:rsid w:val="00CE7514"/>
    <w:rsid w:val="00D05607"/>
    <w:rsid w:val="00D248DE"/>
    <w:rsid w:val="00D25427"/>
    <w:rsid w:val="00D30F9C"/>
    <w:rsid w:val="00D31B74"/>
    <w:rsid w:val="00D32741"/>
    <w:rsid w:val="00D3564D"/>
    <w:rsid w:val="00D8542D"/>
    <w:rsid w:val="00D97A9C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61497"/>
    <w:rsid w:val="00E65CA3"/>
    <w:rsid w:val="00E8201C"/>
    <w:rsid w:val="00E94ECF"/>
    <w:rsid w:val="00ED00D1"/>
    <w:rsid w:val="00ED7E82"/>
    <w:rsid w:val="00EF3280"/>
    <w:rsid w:val="00F0025B"/>
    <w:rsid w:val="00F02E53"/>
    <w:rsid w:val="00F16FC9"/>
    <w:rsid w:val="00F240BB"/>
    <w:rsid w:val="00F42CE8"/>
    <w:rsid w:val="00F46724"/>
    <w:rsid w:val="00F47F58"/>
    <w:rsid w:val="00F57FED"/>
    <w:rsid w:val="00F77CF3"/>
    <w:rsid w:val="00FB42D9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A8DFC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A755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B11D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B11D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B11D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1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68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PDF/?uri=CELEX:02008R1126-20220101&amp;qid=1408602215971&amp;from=S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-revizija.si/datoteke/standardi/1444/srs-2016-knjiga-popravki-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dnapraksa.si/?q=revizorja&amp;database%5bUPRS%5d=UPRS&amp;_submit=i%C5%A1%C4%8Di&amp;rowsPerPage=20&amp;page=2&amp;moreLikeThis=1&amp;id=doc_201203211305497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D43-E5A9-424C-BF8C-203A7E4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2010-07-05T10:38:00Z</cp:lastPrinted>
  <dcterms:created xsi:type="dcterms:W3CDTF">2023-01-25T09:55:00Z</dcterms:created>
  <dcterms:modified xsi:type="dcterms:W3CDTF">2023-01-25T09:55:00Z</dcterms:modified>
</cp:coreProperties>
</file>