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5648" w14:textId="77777777" w:rsidR="001C613B" w:rsidRDefault="001C613B" w:rsidP="00635DCD">
      <w:pPr>
        <w:pStyle w:val="datumtevilka"/>
        <w:jc w:val="both"/>
      </w:pPr>
    </w:p>
    <w:p w14:paraId="6FC6B80C" w14:textId="47D20F19" w:rsidR="000A2C92" w:rsidRPr="001C613B" w:rsidRDefault="001C613B" w:rsidP="00635DCD">
      <w:pPr>
        <w:pStyle w:val="datumtevilka"/>
        <w:jc w:val="both"/>
        <w:rPr>
          <w:b/>
          <w:bCs/>
        </w:rPr>
      </w:pPr>
      <w:r w:rsidRPr="001C613B">
        <w:rPr>
          <w:b/>
          <w:bCs/>
        </w:rPr>
        <w:t>Davčna obravnava</w:t>
      </w:r>
      <w:r w:rsidRPr="001C613B">
        <w:rPr>
          <w:b/>
          <w:bCs/>
        </w:rPr>
        <w:t xml:space="preserve"> dohodka doseženega ob </w:t>
      </w:r>
      <w:r w:rsidRPr="001C613B">
        <w:rPr>
          <w:b/>
          <w:bCs/>
        </w:rPr>
        <w:t>prenehanj</w:t>
      </w:r>
      <w:r w:rsidRPr="001C613B">
        <w:rPr>
          <w:b/>
          <w:bCs/>
        </w:rPr>
        <w:t>u</w:t>
      </w:r>
      <w:r w:rsidRPr="001C613B">
        <w:rPr>
          <w:b/>
          <w:bCs/>
        </w:rPr>
        <w:t xml:space="preserve"> družbe</w:t>
      </w:r>
    </w:p>
    <w:p w14:paraId="7C6D3210" w14:textId="43B61322" w:rsidR="007D75CF" w:rsidRPr="001C613B" w:rsidRDefault="001C613B" w:rsidP="00635DCD">
      <w:pPr>
        <w:pStyle w:val="datumtevilka"/>
        <w:jc w:val="both"/>
        <w:rPr>
          <w:b/>
          <w:bCs/>
        </w:rPr>
      </w:pPr>
      <w:r w:rsidRPr="001C613B">
        <w:rPr>
          <w:b/>
          <w:bCs/>
        </w:rPr>
        <w:t xml:space="preserve">Pojasnilo FURS št. </w:t>
      </w:r>
      <w:bookmarkStart w:id="0" w:name="Klasifikacija"/>
      <w:r w:rsidR="00C11649" w:rsidRPr="001C613B">
        <w:rPr>
          <w:b/>
          <w:bCs/>
        </w:rPr>
        <w:t>092-1245/2022-2</w:t>
      </w:r>
      <w:bookmarkEnd w:id="0"/>
      <w:r w:rsidRPr="001C613B">
        <w:rPr>
          <w:b/>
          <w:bCs/>
        </w:rPr>
        <w:t xml:space="preserve"> z dne </w:t>
      </w:r>
      <w:bookmarkStart w:id="1" w:name="DatumDokumenta"/>
      <w:r w:rsidR="00C11649" w:rsidRPr="001C613B">
        <w:rPr>
          <w:b/>
          <w:bCs/>
        </w:rPr>
        <w:t>09. 05. 2022</w:t>
      </w:r>
      <w:bookmarkEnd w:id="1"/>
      <w:r w:rsidR="00C11649" w:rsidRPr="001C613B">
        <w:rPr>
          <w:b/>
          <w:bCs/>
        </w:rPr>
        <w:t xml:space="preserve"> </w:t>
      </w:r>
    </w:p>
    <w:p w14:paraId="04268BD3" w14:textId="77777777" w:rsidR="007D75CF" w:rsidRDefault="007D75CF" w:rsidP="00635DCD">
      <w:pPr>
        <w:jc w:val="both"/>
        <w:rPr>
          <w:lang w:val="sl-SI"/>
        </w:rPr>
      </w:pPr>
    </w:p>
    <w:p w14:paraId="24520A37" w14:textId="77777777" w:rsidR="007D75CF" w:rsidRPr="00BC2517" w:rsidRDefault="007D75CF" w:rsidP="00635DCD">
      <w:pPr>
        <w:jc w:val="both"/>
        <w:rPr>
          <w:lang w:val="sl-SI"/>
        </w:rPr>
      </w:pPr>
    </w:p>
    <w:p w14:paraId="7A5EB193" w14:textId="77777777" w:rsidR="00AF3A45" w:rsidRDefault="00C11649" w:rsidP="00AF3A45">
      <w:pPr>
        <w:jc w:val="both"/>
        <w:rPr>
          <w:lang w:val="sl-SI"/>
        </w:rPr>
      </w:pPr>
      <w:r w:rsidRPr="007544F9">
        <w:rPr>
          <w:lang w:val="sl-SI"/>
        </w:rPr>
        <w:t xml:space="preserve">Družba </w:t>
      </w:r>
      <w:r>
        <w:rPr>
          <w:lang w:val="sl-SI"/>
        </w:rPr>
        <w:t>A</w:t>
      </w:r>
      <w:r w:rsidRPr="007544F9">
        <w:rPr>
          <w:lang w:val="sl-SI"/>
        </w:rPr>
        <w:t xml:space="preserve"> je likvidacijski upravitelj družbe tveganega kapitala</w:t>
      </w:r>
      <w:r>
        <w:rPr>
          <w:lang w:val="sl-SI"/>
        </w:rPr>
        <w:t xml:space="preserve"> (v nadaljevanju: DTK). DTK</w:t>
      </w:r>
      <w:r w:rsidRPr="007544F9">
        <w:rPr>
          <w:lang w:val="sl-SI"/>
        </w:rPr>
        <w:t xml:space="preserve"> je bila ustanovljena na podlagi določil </w:t>
      </w:r>
      <w:hyperlink r:id="rId8" w:history="1">
        <w:r>
          <w:rPr>
            <w:rStyle w:val="Hiperpovezava"/>
            <w:lang w:val="sl-SI"/>
          </w:rPr>
          <w:t>Zakona o družbah tveg</w:t>
        </w:r>
        <w:r>
          <w:rPr>
            <w:rStyle w:val="Hiperpovezava"/>
            <w:lang w:val="sl-SI"/>
          </w:rPr>
          <w:t>anega kapitala - ZDTK</w:t>
        </w:r>
      </w:hyperlink>
      <w:r>
        <w:rPr>
          <w:lang w:val="sl-SI"/>
        </w:rPr>
        <w:t xml:space="preserve">. DTK v postopku likvidacije (od)prodaja </w:t>
      </w:r>
      <w:r w:rsidRPr="007544F9">
        <w:rPr>
          <w:lang w:val="sl-SI"/>
        </w:rPr>
        <w:t>delež</w:t>
      </w:r>
      <w:r>
        <w:rPr>
          <w:lang w:val="sl-SI"/>
        </w:rPr>
        <w:t>e, ki jih ima v različnih družbah.</w:t>
      </w:r>
      <w:r w:rsidRPr="007544F9">
        <w:rPr>
          <w:lang w:val="sl-SI"/>
        </w:rPr>
        <w:t xml:space="preserve"> Likvidacijski postopek se bo zaključil ob prodaji zadnje naložbe.</w:t>
      </w:r>
    </w:p>
    <w:p w14:paraId="1DCF4D30" w14:textId="77777777" w:rsidR="00AF3A45" w:rsidRDefault="00AF3A45" w:rsidP="00AF3A45">
      <w:pPr>
        <w:jc w:val="both"/>
        <w:rPr>
          <w:lang w:val="sl-SI"/>
        </w:rPr>
      </w:pPr>
    </w:p>
    <w:p w14:paraId="34D0FCC9" w14:textId="77777777" w:rsidR="00AF3A45" w:rsidRDefault="00C11649" w:rsidP="00AF3A45">
      <w:pPr>
        <w:jc w:val="both"/>
        <w:rPr>
          <w:lang w:val="sl-SI"/>
        </w:rPr>
      </w:pPr>
      <w:r>
        <w:rPr>
          <w:lang w:val="sl-SI"/>
        </w:rPr>
        <w:t>I</w:t>
      </w:r>
      <w:r w:rsidRPr="007544F9">
        <w:rPr>
          <w:lang w:val="sl-SI"/>
        </w:rPr>
        <w:t xml:space="preserve">z </w:t>
      </w:r>
      <w:r>
        <w:rPr>
          <w:lang w:val="sl-SI"/>
        </w:rPr>
        <w:t xml:space="preserve">veljavnega </w:t>
      </w:r>
      <w:r w:rsidRPr="007544F9">
        <w:rPr>
          <w:lang w:val="sl-SI"/>
        </w:rPr>
        <w:t xml:space="preserve">25. člena </w:t>
      </w:r>
      <w:hyperlink r:id="rId9" w:history="1">
        <w:r>
          <w:rPr>
            <w:rStyle w:val="Hiperpovezava"/>
            <w:lang w:val="sl-SI"/>
          </w:rPr>
          <w:t>Zakona o davku od dohodkov pravnih oseb - ZDDPO-2</w:t>
        </w:r>
      </w:hyperlink>
      <w:r>
        <w:rPr>
          <w:lang w:val="sl-SI"/>
        </w:rPr>
        <w:t xml:space="preserve"> izhaja</w:t>
      </w:r>
      <w:r w:rsidRPr="007544F9">
        <w:rPr>
          <w:lang w:val="sl-SI"/>
        </w:rPr>
        <w:t xml:space="preserve">, da določila </w:t>
      </w:r>
      <w:r>
        <w:rPr>
          <w:lang w:val="sl-SI"/>
        </w:rPr>
        <w:t>tega člena uporablja tudi družba</w:t>
      </w:r>
      <w:r w:rsidRPr="007544F9">
        <w:rPr>
          <w:lang w:val="sl-SI"/>
        </w:rPr>
        <w:t xml:space="preserve"> tveganega kapitala. Prosi</w:t>
      </w:r>
      <w:r>
        <w:rPr>
          <w:lang w:val="sl-SI"/>
        </w:rPr>
        <w:t xml:space="preserve">te nas za </w:t>
      </w:r>
      <w:r w:rsidRPr="007544F9">
        <w:rPr>
          <w:lang w:val="sl-SI"/>
        </w:rPr>
        <w:t>pojasnilo</w:t>
      </w:r>
      <w:r>
        <w:rPr>
          <w:lang w:val="sl-SI"/>
        </w:rPr>
        <w:t>,</w:t>
      </w:r>
      <w:r w:rsidRPr="007544F9">
        <w:rPr>
          <w:lang w:val="sl-SI"/>
        </w:rPr>
        <w:t xml:space="preserve"> kakšna je davčna obravnava naložb, ki jih ima </w:t>
      </w:r>
      <w:r>
        <w:rPr>
          <w:lang w:val="sl-SI"/>
        </w:rPr>
        <w:t>DTK</w:t>
      </w:r>
      <w:r w:rsidRPr="007544F9">
        <w:rPr>
          <w:lang w:val="sl-SI"/>
        </w:rPr>
        <w:t>, ustanovljen na podlagi ZDT</w:t>
      </w:r>
      <w:r>
        <w:rPr>
          <w:lang w:val="sl-SI"/>
        </w:rPr>
        <w:t>K</w:t>
      </w:r>
      <w:r w:rsidRPr="007544F9">
        <w:rPr>
          <w:lang w:val="sl-SI"/>
        </w:rPr>
        <w:t xml:space="preserve">. </w:t>
      </w:r>
      <w:r>
        <w:rPr>
          <w:lang w:val="sl-SI"/>
        </w:rPr>
        <w:t xml:space="preserve">Dodatno vas zanima, </w:t>
      </w:r>
      <w:r w:rsidRPr="007544F9">
        <w:rPr>
          <w:lang w:val="sl-SI"/>
        </w:rPr>
        <w:t>v kater</w:t>
      </w:r>
      <w:r>
        <w:rPr>
          <w:lang w:val="sl-SI"/>
        </w:rPr>
        <w:t>em polju o</w:t>
      </w:r>
      <w:r w:rsidRPr="007544F9">
        <w:rPr>
          <w:lang w:val="sl-SI"/>
        </w:rPr>
        <w:t>bračun</w:t>
      </w:r>
      <w:r>
        <w:rPr>
          <w:lang w:val="sl-SI"/>
        </w:rPr>
        <w:t>a</w:t>
      </w:r>
      <w:r w:rsidRPr="007544F9">
        <w:rPr>
          <w:lang w:val="sl-SI"/>
        </w:rPr>
        <w:t xml:space="preserve"> davka od dohodka pravnih oseb se </w:t>
      </w:r>
      <w:r>
        <w:rPr>
          <w:lang w:val="sl-SI"/>
        </w:rPr>
        <w:t xml:space="preserve">izvzamejo prihodki iz naslova doseženih </w:t>
      </w:r>
      <w:r w:rsidRPr="008D23AC">
        <w:rPr>
          <w:lang w:val="sl-SI"/>
        </w:rPr>
        <w:t>dobičkov iz odsvojitve lastniških deleže</w:t>
      </w:r>
      <w:r>
        <w:rPr>
          <w:lang w:val="sl-SI"/>
        </w:rPr>
        <w:t>v.</w:t>
      </w:r>
    </w:p>
    <w:p w14:paraId="507E7666" w14:textId="77777777" w:rsidR="00AF3A45" w:rsidRDefault="00AF3A45" w:rsidP="00AF3A45">
      <w:pPr>
        <w:jc w:val="both"/>
        <w:rPr>
          <w:lang w:val="sl-SI"/>
        </w:rPr>
      </w:pPr>
    </w:p>
    <w:p w14:paraId="1E90F68E" w14:textId="77777777" w:rsidR="00AF3A45" w:rsidRDefault="00C11649" w:rsidP="00AF3A45">
      <w:pPr>
        <w:jc w:val="both"/>
        <w:rPr>
          <w:lang w:val="sl-SI"/>
        </w:rPr>
      </w:pPr>
      <w:r>
        <w:rPr>
          <w:lang w:val="sl-SI"/>
        </w:rPr>
        <w:t>Družbeniki</w:t>
      </w:r>
      <w:r w:rsidRPr="007544F9">
        <w:rPr>
          <w:lang w:val="sl-SI"/>
        </w:rPr>
        <w:t xml:space="preserve"> DTK so Republika Slovenija in pravne osebe </w:t>
      </w:r>
      <w:r>
        <w:rPr>
          <w:lang w:val="sl-SI"/>
        </w:rPr>
        <w:t>s sedežem</w:t>
      </w:r>
      <w:r w:rsidRPr="007544F9">
        <w:rPr>
          <w:lang w:val="sl-SI"/>
        </w:rPr>
        <w:t xml:space="preserve"> v Republiki Sloveniji. Pričako</w:t>
      </w:r>
      <w:r w:rsidRPr="007544F9">
        <w:rPr>
          <w:lang w:val="sl-SI"/>
        </w:rPr>
        <w:t xml:space="preserve">vanja </w:t>
      </w:r>
      <w:r>
        <w:rPr>
          <w:lang w:val="sl-SI"/>
        </w:rPr>
        <w:t xml:space="preserve">družbe A </w:t>
      </w:r>
      <w:r w:rsidRPr="007544F9">
        <w:rPr>
          <w:lang w:val="sl-SI"/>
        </w:rPr>
        <w:t xml:space="preserve">so, da bodo </w:t>
      </w:r>
      <w:r>
        <w:rPr>
          <w:lang w:val="sl-SI"/>
        </w:rPr>
        <w:t>družbeniki</w:t>
      </w:r>
      <w:r w:rsidRPr="007544F9">
        <w:rPr>
          <w:lang w:val="sl-SI"/>
        </w:rPr>
        <w:t xml:space="preserve"> v okviru prodaje naložb v DTK dobili povrnjena investirana sredstva in zahtevan donos na vložena sredstva.</w:t>
      </w:r>
      <w:r>
        <w:rPr>
          <w:lang w:val="sl-SI"/>
        </w:rPr>
        <w:t xml:space="preserve"> Zanima vas, kakšna je davčna obravnava dohodkov, ki jih bodo </w:t>
      </w:r>
      <w:r w:rsidRPr="007544F9">
        <w:rPr>
          <w:lang w:val="sl-SI"/>
        </w:rPr>
        <w:t>pravne osebe s sedežev v Republiki Sloveniji</w:t>
      </w:r>
      <w:r>
        <w:rPr>
          <w:lang w:val="sl-SI"/>
        </w:rPr>
        <w:t xml:space="preserve"> doseg</w:t>
      </w:r>
      <w:r>
        <w:rPr>
          <w:lang w:val="sl-SI"/>
        </w:rPr>
        <w:t>le z likvidacijo DTK, natančneje zanima vas ali se ti dohodki obravnavajo na podlagi šestega odstavka 25. člena ZDDPO-2.</w:t>
      </w:r>
    </w:p>
    <w:p w14:paraId="3A4F74B6" w14:textId="77777777" w:rsidR="00AF3A45" w:rsidRDefault="00AF3A45" w:rsidP="00AF3A45">
      <w:pPr>
        <w:jc w:val="both"/>
        <w:rPr>
          <w:lang w:val="sl-SI"/>
        </w:rPr>
      </w:pPr>
    </w:p>
    <w:p w14:paraId="153D3CC4" w14:textId="77777777" w:rsidR="00AF3A45" w:rsidRDefault="00C11649" w:rsidP="00AF3A45">
      <w:pPr>
        <w:jc w:val="both"/>
        <w:rPr>
          <w:lang w:val="sl-SI"/>
        </w:rPr>
      </w:pPr>
      <w:r>
        <w:rPr>
          <w:lang w:val="sl-SI"/>
        </w:rPr>
        <w:t>V nadaljevanju vam odgovarjamo.</w:t>
      </w:r>
    </w:p>
    <w:p w14:paraId="6950EC17" w14:textId="77777777" w:rsidR="00AF3A45" w:rsidRDefault="00AF3A45" w:rsidP="00AF3A45">
      <w:pPr>
        <w:jc w:val="both"/>
        <w:rPr>
          <w:lang w:val="sl-SI"/>
        </w:rPr>
      </w:pPr>
    </w:p>
    <w:p w14:paraId="607E13BB" w14:textId="77777777" w:rsidR="00AF3A45" w:rsidRDefault="00C11649" w:rsidP="00AF3A45">
      <w:pPr>
        <w:jc w:val="both"/>
        <w:rPr>
          <w:lang w:val="sl-SI"/>
        </w:rPr>
      </w:pPr>
      <w:r>
        <w:rPr>
          <w:lang w:val="sl-SI"/>
        </w:rPr>
        <w:t>V skladu s 25. členom ZDDPO-2 se p</w:t>
      </w:r>
      <w:r w:rsidRPr="006E6D51">
        <w:rPr>
          <w:lang w:val="sl-SI"/>
        </w:rPr>
        <w:t>ri določanju davčne osnove zavezanca</w:t>
      </w:r>
      <w:r>
        <w:rPr>
          <w:lang w:val="sl-SI"/>
        </w:rPr>
        <w:t>,</w:t>
      </w:r>
      <w:r w:rsidRPr="006E6D51">
        <w:rPr>
          <w:lang w:val="sl-SI"/>
        </w:rPr>
        <w:t xml:space="preserve"> ki ustvari dobiček iz odsvoji</w:t>
      </w:r>
      <w:r w:rsidRPr="006E6D51">
        <w:rPr>
          <w:lang w:val="sl-SI"/>
        </w:rPr>
        <w:t>tve lastniških deležev v gospodarskih družbah, zadrugah in drugih oblikah organiziranja, 50% tega dobička izvzame iz davčne osnove zavezanca, če je bil zavezanec, ki ustvari dobiček, udeležen v kapitalu oziroma pri upravljanju druge osebe tako, da je imetn</w:t>
      </w:r>
      <w:r w:rsidRPr="006E6D51">
        <w:rPr>
          <w:lang w:val="sl-SI"/>
        </w:rPr>
        <w:t>ik poslovnega deleža, delnic ali glasovalnih pravic v višini najmanj 8% in znaša čas trajanja te udeležbe v kapitalu oziroma upravljanju gospodarske družbe, zadruge ali druge oblike organiziranja najmanj 6 mesecev in je v tem obdobju nepretrgoma za poln de</w:t>
      </w:r>
      <w:r w:rsidRPr="006E6D51">
        <w:rPr>
          <w:lang w:val="sl-SI"/>
        </w:rPr>
        <w:t>lovni čas zaposloval vsaj eno osebo.</w:t>
      </w:r>
      <w:r>
        <w:rPr>
          <w:lang w:val="sl-SI"/>
        </w:rPr>
        <w:t xml:space="preserve"> Določba velja tudi za dobičke, ki jih z odsvojitvijo lastniških deležev ustvarijo družbe tveganega kapitala. Dobički iz prvega odstavka 25. člena ZDDPO-2 se iz davčne osnove izvzamejo v polju 2.6 obračuna DDPO. V skladu</w:t>
      </w:r>
      <w:r>
        <w:rPr>
          <w:lang w:val="sl-SI"/>
        </w:rPr>
        <w:t xml:space="preserve"> s 26. členom ZDDPO-2 bo DTK v polju 12.4 obračuna DDPO povečala davčno osnovo v višini 5% izvzetih prihodkov</w:t>
      </w:r>
      <w:r>
        <w:rPr>
          <w:rStyle w:val="Sprotnaopomba-sklic"/>
          <w:lang w:val="sl-SI"/>
        </w:rPr>
        <w:footnoteReference w:id="1"/>
      </w:r>
      <w:r>
        <w:rPr>
          <w:lang w:val="sl-SI"/>
        </w:rPr>
        <w:t>.</w:t>
      </w:r>
    </w:p>
    <w:p w14:paraId="5FC7E3EB" w14:textId="77777777" w:rsidR="00AF3A45" w:rsidRDefault="00C11649" w:rsidP="00AF3A45">
      <w:pPr>
        <w:jc w:val="both"/>
        <w:rPr>
          <w:lang w:val="sl-SI"/>
        </w:rPr>
      </w:pPr>
      <w:r>
        <w:rPr>
          <w:lang w:val="sl-SI"/>
        </w:rPr>
        <w:t>Družbeniki DTK, pravne osebe s sedežem v Republiki Sloveniji, bodo s prenehanjem DTK in posledično prejemom pripadajočih jim sredstev in odprav</w:t>
      </w:r>
      <w:r>
        <w:rPr>
          <w:lang w:val="sl-SI"/>
        </w:rPr>
        <w:t>o finančne naložbe ustvarili dobiček:</w:t>
      </w:r>
    </w:p>
    <w:p w14:paraId="127F994C" w14:textId="77777777" w:rsidR="00AF3A45" w:rsidRDefault="00AF3A45" w:rsidP="00AF3A45">
      <w:pPr>
        <w:jc w:val="both"/>
        <w:rPr>
          <w:lang w:val="sl-SI"/>
        </w:rPr>
      </w:pPr>
    </w:p>
    <w:p w14:paraId="4428B3CE" w14:textId="77777777" w:rsidR="00AF3A45" w:rsidRDefault="00C11649" w:rsidP="00AF3A45">
      <w:pPr>
        <w:jc w:val="both"/>
        <w:rPr>
          <w:lang w:val="sl-SI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sl-SI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highlight w:val="cyan"/>
                      <w:lang w:val="sl-SI"/>
                    </w:rPr>
                  </m:ctrlPr>
                </m:eqArrPr>
                <m:e>
                  <m:r>
                    <w:rPr>
                      <w:rFonts w:ascii="Cambria Math" w:hAnsi="Cambria Math"/>
                      <w:highlight w:val="cyan"/>
                      <w:lang w:val="sl-SI"/>
                    </w:rPr>
                    <m:t>Dobi</m:t>
                  </m:r>
                  <m:r>
                    <w:rPr>
                      <w:rFonts w:ascii="Cambria Math" w:hAnsi="Cambria Math"/>
                      <w:highlight w:val="cyan"/>
                      <w:lang w:val="sl-SI"/>
                    </w:rPr>
                    <m:t>č</m:t>
                  </m:r>
                  <m:r>
                    <w:rPr>
                      <w:rFonts w:ascii="Cambria Math" w:hAnsi="Cambria Math"/>
                      <w:highlight w:val="cyan"/>
                      <w:lang w:val="sl-SI"/>
                    </w:rPr>
                    <m:t>ek</m:t>
                  </m:r>
                  <m:r>
                    <w:rPr>
                      <w:rFonts w:ascii="Cambria Math" w:hAnsi="Cambria Math"/>
                      <w:highlight w:val="cyan"/>
                      <w:lang w:val="sl-SI"/>
                    </w:rPr>
                    <m:t xml:space="preserve"> </m:t>
                  </m:r>
                  <m:r>
                    <w:rPr>
                      <w:rFonts w:ascii="Cambria Math" w:hAnsi="Cambria Math"/>
                      <w:highlight w:val="cyan"/>
                      <w:lang w:val="sl-SI"/>
                    </w:rPr>
                    <m:t>dru</m:t>
                  </m:r>
                  <m:r>
                    <w:rPr>
                      <w:rFonts w:ascii="Cambria Math" w:hAnsi="Cambria Math"/>
                      <w:highlight w:val="cyan"/>
                      <w:lang w:val="sl-SI"/>
                    </w:rPr>
                    <m:t>ž</m:t>
                  </m:r>
                  <m:r>
                    <w:rPr>
                      <w:rFonts w:ascii="Cambria Math" w:hAnsi="Cambria Math"/>
                      <w:highlight w:val="cyan"/>
                      <w:lang w:val="sl-SI"/>
                    </w:rPr>
                    <m:t>benika</m:t>
                  </m:r>
                </m:e>
                <m:e>
                  <m:r>
                    <w:rPr>
                      <w:rFonts w:ascii="Cambria Math" w:hAnsi="Cambria Math"/>
                      <w:highlight w:val="cyan"/>
                      <w:lang w:val="sl-SI"/>
                    </w:rPr>
                    <m:t>ob</m:t>
                  </m:r>
                  <m:r>
                    <w:rPr>
                      <w:rFonts w:ascii="Cambria Math" w:hAnsi="Cambria Math"/>
                      <w:highlight w:val="cyan"/>
                      <w:lang w:val="sl-SI"/>
                    </w:rPr>
                    <m:t xml:space="preserve"> </m:t>
                  </m:r>
                  <m:r>
                    <w:rPr>
                      <w:rFonts w:ascii="Cambria Math" w:hAnsi="Cambria Math"/>
                      <w:highlight w:val="cyan"/>
                      <w:lang w:val="sl-SI"/>
                    </w:rPr>
                    <m:t>odpravi</m:t>
                  </m:r>
                  <m:ctrlPr>
                    <w:rPr>
                      <w:rFonts w:ascii="Cambria Math" w:eastAsia="Cambria Math" w:hAnsi="Cambria Math" w:cs="Cambria Math"/>
                      <w:i/>
                      <w:highlight w:val="cyan"/>
                    </w:rPr>
                  </m:ctrlPr>
                </m:e>
                <m:e>
                  <m:r>
                    <w:rPr>
                      <w:rFonts w:ascii="Cambria Math" w:hAnsi="Cambria Math"/>
                      <w:highlight w:val="cyan"/>
                      <w:lang w:val="sl-SI"/>
                    </w:rPr>
                    <m:t>lastni</m:t>
                  </m:r>
                  <m:r>
                    <w:rPr>
                      <w:rFonts w:ascii="Cambria Math" w:hAnsi="Cambria Math"/>
                      <w:highlight w:val="cyan"/>
                      <w:lang w:val="sl-SI"/>
                    </w:rPr>
                    <m:t>š</m:t>
                  </m:r>
                  <m:r>
                    <w:rPr>
                      <w:rFonts w:ascii="Cambria Math" w:hAnsi="Cambria Math"/>
                      <w:highlight w:val="cyan"/>
                      <w:lang w:val="sl-SI"/>
                    </w:rPr>
                    <m:t>kega</m:t>
                  </m:r>
                  <m:r>
                    <w:rPr>
                      <w:rFonts w:ascii="Cambria Math" w:hAnsi="Cambria Math"/>
                      <w:highlight w:val="cyan"/>
                      <w:lang w:val="sl-SI"/>
                    </w:rPr>
                    <m:t xml:space="preserve"> </m:t>
                  </m:r>
                  <m:r>
                    <w:rPr>
                      <w:rFonts w:ascii="Cambria Math" w:hAnsi="Cambria Math"/>
                      <w:highlight w:val="cyan"/>
                      <w:lang w:val="sl-SI"/>
                    </w:rPr>
                    <m:t>dele</m:t>
                  </m:r>
                  <m:r>
                    <w:rPr>
                      <w:rFonts w:ascii="Cambria Math" w:hAnsi="Cambria Math"/>
                      <w:highlight w:val="cyan"/>
                      <w:lang w:val="sl-SI"/>
                    </w:rPr>
                    <m:t>ž</m:t>
                  </m:r>
                  <m:r>
                    <w:rPr>
                      <w:rFonts w:ascii="Cambria Math" w:hAnsi="Cambria Math"/>
                      <w:highlight w:val="cyan"/>
                      <w:lang w:val="sl-SI"/>
                    </w:rPr>
                    <m:t>a</m:t>
                  </m:r>
                </m:e>
              </m:eqArr>
            </m:e>
          </m:d>
          <m:r>
            <w:rPr>
              <w:rFonts w:ascii="Cambria Math" w:hAnsi="Cambria Math"/>
              <w:lang w:val="sl-SI"/>
            </w:rPr>
            <m:t xml:space="preserve">  = 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sl-SI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highlight w:val="green"/>
                      <w:lang w:val="sl-SI"/>
                    </w:rPr>
                  </m:ctrlPr>
                </m:eqArrPr>
                <m:e>
                  <m:r>
                    <w:rPr>
                      <w:rFonts w:ascii="Cambria Math" w:hAnsi="Cambria Math"/>
                      <w:highlight w:val="green"/>
                      <w:lang w:val="sl-SI"/>
                    </w:rPr>
                    <m:t>Izpla</m:t>
                  </m:r>
                  <m:r>
                    <w:rPr>
                      <w:rFonts w:ascii="Cambria Math" w:hAnsi="Cambria Math"/>
                      <w:highlight w:val="green"/>
                      <w:lang w:val="sl-SI"/>
                    </w:rPr>
                    <m:t>č</m:t>
                  </m:r>
                  <m:r>
                    <w:rPr>
                      <w:rFonts w:ascii="Cambria Math" w:hAnsi="Cambria Math"/>
                      <w:highlight w:val="green"/>
                      <w:lang w:val="sl-SI"/>
                    </w:rPr>
                    <m:t>ilo</m:t>
                  </m:r>
                  <m:r>
                    <w:rPr>
                      <w:rFonts w:ascii="Cambria Math" w:hAnsi="Cambria Math"/>
                      <w:highlight w:val="green"/>
                      <w:lang w:val="sl-SI"/>
                    </w:rPr>
                    <m:t xml:space="preserve"> </m:t>
                  </m:r>
                  <m:r>
                    <w:rPr>
                      <w:rFonts w:ascii="Cambria Math" w:hAnsi="Cambria Math"/>
                      <w:highlight w:val="green"/>
                      <w:lang w:val="sl-SI"/>
                    </w:rPr>
                    <m:t>iz</m:t>
                  </m:r>
                </m:e>
                <m:e>
                  <m:r>
                    <w:rPr>
                      <w:rFonts w:ascii="Cambria Math" w:hAnsi="Cambria Math"/>
                      <w:highlight w:val="green"/>
                      <w:lang w:val="sl-SI"/>
                    </w:rPr>
                    <m:t>DTK</m:t>
                  </m:r>
                  <m:r>
                    <w:rPr>
                      <w:rFonts w:ascii="Cambria Math" w:hAnsi="Cambria Math"/>
                      <w:highlight w:val="green"/>
                      <w:lang w:val="sl-SI"/>
                    </w:rPr>
                    <m:t xml:space="preserve"> </m:t>
                  </m:r>
                  <m:r>
                    <w:rPr>
                      <w:rFonts w:ascii="Cambria Math" w:hAnsi="Cambria Math"/>
                      <w:highlight w:val="green"/>
                      <w:lang w:val="sl-SI"/>
                    </w:rPr>
                    <m:t>ob</m:t>
                  </m:r>
                  <m:ctrlPr>
                    <w:rPr>
                      <w:rFonts w:ascii="Cambria Math" w:eastAsia="Cambria Math" w:hAnsi="Cambria Math" w:cs="Cambria Math"/>
                      <w:i/>
                      <w:highlight w:val="gree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highlight w:val="green"/>
                    </w:rPr>
                    <m:t>prene</m:t>
                  </m:r>
                  <m:r>
                    <w:rPr>
                      <w:rFonts w:ascii="Cambria Math" w:eastAsia="Cambria Math" w:hAnsi="Cambria Math" w:cs="Cambria Math"/>
                      <w:highlight w:val="green"/>
                    </w:rPr>
                    <m:t>h</m:t>
                  </m:r>
                  <m:r>
                    <w:rPr>
                      <w:rFonts w:ascii="Cambria Math" w:eastAsia="Cambria Math" w:hAnsi="Cambria Math" w:cs="Cambria Math"/>
                      <w:highlight w:val="green"/>
                    </w:rPr>
                    <m:t>anju</m:t>
                  </m:r>
                </m:e>
              </m:eqArr>
            </m:e>
          </m:d>
          <m:r>
            <w:rPr>
              <w:rFonts w:ascii="Cambria Math" w:hAnsi="Cambria Math"/>
              <w:lang w:val="sl-SI"/>
            </w:rPr>
            <m:t xml:space="preserve">  - 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sl-SI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sl-SI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sl-SI"/>
                    </w:rPr>
                    <m:t>Nabavna</m:t>
                  </m:r>
                  <m:r>
                    <w:rPr>
                      <w:rFonts w:ascii="Cambria Math" w:hAnsi="Cambria Math"/>
                      <w:lang w:val="sl-SI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sl-SI"/>
                    </w:rPr>
                    <m:t>vrednost</m:t>
                  </m:r>
                </m:e>
                <m:e>
                  <m:r>
                    <w:rPr>
                      <w:rFonts w:ascii="Cambria Math" w:hAnsi="Cambria Math"/>
                      <w:lang w:val="sl-SI"/>
                    </w:rPr>
                    <m:t>lastni</m:t>
                  </m:r>
                  <m:r>
                    <w:rPr>
                      <w:rFonts w:ascii="Cambria Math" w:hAnsi="Cambria Math"/>
                      <w:lang w:val="sl-SI"/>
                    </w:rPr>
                    <m:t>š</m:t>
                  </m:r>
                  <m:r>
                    <w:rPr>
                      <w:rFonts w:ascii="Cambria Math" w:hAnsi="Cambria Math"/>
                      <w:lang w:val="sl-SI"/>
                    </w:rPr>
                    <m:t>kega</m:t>
                  </m:r>
                  <m:r>
                    <w:rPr>
                      <w:rFonts w:ascii="Cambria Math" w:hAnsi="Cambria Math"/>
                      <w:lang w:val="sl-SI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sl-SI"/>
                    </w:rPr>
                    <m:t>dele</m:t>
                  </m:r>
                  <m:r>
                    <w:rPr>
                      <w:rFonts w:ascii="Cambria Math" w:hAnsi="Cambria Math"/>
                      <w:lang w:val="sl-SI"/>
                    </w:rPr>
                    <m:t>ž</m:t>
                  </m:r>
                  <m:r>
                    <w:rPr>
                      <w:rFonts w:ascii="Cambria Math" w:hAnsi="Cambria Math"/>
                      <w:lang w:val="sl-SI"/>
                    </w:rPr>
                    <m:t>a</m:t>
                  </m:r>
                </m:e>
              </m:eqArr>
            </m:e>
          </m:d>
        </m:oMath>
      </m:oMathPara>
    </w:p>
    <w:p w14:paraId="6886AC57" w14:textId="77777777" w:rsidR="00AF3A45" w:rsidRDefault="00AF3A45" w:rsidP="00AF3A45">
      <w:pPr>
        <w:jc w:val="both"/>
        <w:rPr>
          <w:lang w:val="sl-SI"/>
        </w:rPr>
      </w:pPr>
    </w:p>
    <w:p w14:paraId="118E82E4" w14:textId="77777777" w:rsidR="00AF3A45" w:rsidRDefault="00C11649" w:rsidP="00AF3A45">
      <w:pPr>
        <w:jc w:val="both"/>
        <w:rPr>
          <w:lang w:val="sl-SI"/>
        </w:rPr>
      </w:pPr>
      <w:r>
        <w:rPr>
          <w:lang w:val="sl-SI"/>
        </w:rPr>
        <w:t>Izplačilo iz DTK, do katerega je upravičen posamezni družbenik, je sestavljeno iz:</w:t>
      </w:r>
    </w:p>
    <w:p w14:paraId="23400CEB" w14:textId="77777777" w:rsidR="00AF3A45" w:rsidRDefault="00AF3A45" w:rsidP="00AF3A45">
      <w:pPr>
        <w:jc w:val="both"/>
        <w:rPr>
          <w:lang w:val="sl-SI"/>
        </w:rPr>
      </w:pPr>
    </w:p>
    <w:p w14:paraId="6B3C4DAA" w14:textId="77777777" w:rsidR="00AF3A45" w:rsidRDefault="00C11649" w:rsidP="00AF3A45">
      <w:pPr>
        <w:jc w:val="both"/>
        <w:rPr>
          <w:lang w:val="sl-SI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sl-SI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highlight w:val="green"/>
                      <w:lang w:val="sl-SI"/>
                    </w:rPr>
                  </m:ctrlPr>
                </m:eqArrPr>
                <m:e>
                  <m:r>
                    <w:rPr>
                      <w:rFonts w:ascii="Cambria Math" w:hAnsi="Cambria Math"/>
                      <w:highlight w:val="green"/>
                      <w:lang w:val="sl-SI"/>
                    </w:rPr>
                    <m:t>Izpla</m:t>
                  </m:r>
                  <m:r>
                    <w:rPr>
                      <w:rFonts w:ascii="Cambria Math" w:hAnsi="Cambria Math"/>
                      <w:highlight w:val="green"/>
                      <w:lang w:val="sl-SI"/>
                    </w:rPr>
                    <m:t>č</m:t>
                  </m:r>
                  <m:r>
                    <w:rPr>
                      <w:rFonts w:ascii="Cambria Math" w:hAnsi="Cambria Math"/>
                      <w:highlight w:val="green"/>
                      <w:lang w:val="sl-SI"/>
                    </w:rPr>
                    <m:t>ilo</m:t>
                  </m:r>
                  <m:r>
                    <w:rPr>
                      <w:rFonts w:ascii="Cambria Math" w:hAnsi="Cambria Math"/>
                      <w:highlight w:val="green"/>
                      <w:lang w:val="sl-SI"/>
                    </w:rPr>
                    <m:t xml:space="preserve"> </m:t>
                  </m:r>
                  <m:r>
                    <w:rPr>
                      <w:rFonts w:ascii="Cambria Math" w:hAnsi="Cambria Math"/>
                      <w:highlight w:val="green"/>
                      <w:lang w:val="sl-SI"/>
                    </w:rPr>
                    <m:t>iz</m:t>
                  </m:r>
                </m:e>
                <m:e>
                  <m:r>
                    <w:rPr>
                      <w:rFonts w:ascii="Cambria Math" w:hAnsi="Cambria Math"/>
                      <w:highlight w:val="green"/>
                      <w:lang w:val="sl-SI"/>
                    </w:rPr>
                    <m:t>DTK</m:t>
                  </m:r>
                  <m:r>
                    <w:rPr>
                      <w:rFonts w:ascii="Cambria Math" w:hAnsi="Cambria Math"/>
                      <w:highlight w:val="green"/>
                      <w:lang w:val="sl-SI"/>
                    </w:rPr>
                    <m:t xml:space="preserve"> </m:t>
                  </m:r>
                  <m:r>
                    <w:rPr>
                      <w:rFonts w:ascii="Cambria Math" w:hAnsi="Cambria Math"/>
                      <w:highlight w:val="green"/>
                      <w:lang w:val="sl-SI"/>
                    </w:rPr>
                    <m:t>ob</m:t>
                  </m:r>
                  <m:ctrlPr>
                    <w:rPr>
                      <w:rFonts w:ascii="Cambria Math" w:eastAsia="Cambria Math" w:hAnsi="Cambria Math" w:cs="Cambria Math"/>
                      <w:i/>
                      <w:highlight w:val="gree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highlight w:val="green"/>
                    </w:rPr>
                    <m:t>prene</m:t>
                  </m:r>
                  <m:r>
                    <w:rPr>
                      <w:rFonts w:ascii="Cambria Math" w:eastAsia="Cambria Math" w:hAnsi="Cambria Math" w:cs="Cambria Math"/>
                      <w:highlight w:val="green"/>
                    </w:rPr>
                    <m:t>h</m:t>
                  </m:r>
                  <m:r>
                    <w:rPr>
                      <w:rFonts w:ascii="Cambria Math" w:eastAsia="Cambria Math" w:hAnsi="Cambria Math" w:cs="Cambria Math"/>
                      <w:highlight w:val="green"/>
                    </w:rPr>
                    <m:t>anju</m:t>
                  </m:r>
                </m:e>
              </m:eqArr>
            </m:e>
          </m:d>
          <m:r>
            <w:rPr>
              <w:rFonts w:ascii="Cambria Math" w:hAnsi="Cambria Math"/>
              <w:lang w:val="sl-SI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sl-SI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sl-SI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sl-SI"/>
                    </w:rPr>
                    <m:t>Teko</m:t>
                  </m:r>
                  <m:r>
                    <w:rPr>
                      <w:rFonts w:ascii="Cambria Math" w:hAnsi="Cambria Math"/>
                      <w:lang w:val="sl-SI"/>
                    </w:rPr>
                    <m:t>č</m:t>
                  </m:r>
                  <m:r>
                    <w:rPr>
                      <w:rFonts w:ascii="Cambria Math" w:hAnsi="Cambria Math"/>
                      <w:lang w:val="sl-SI"/>
                    </w:rPr>
                    <m:t>i</m:t>
                  </m:r>
                  <m:r>
                    <w:rPr>
                      <w:rFonts w:ascii="Cambria Math" w:hAnsi="Cambria Math"/>
                      <w:lang w:val="sl-SI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sl-SI"/>
                    </w:rPr>
                    <m:t>in</m:t>
                  </m:r>
                </m:e>
                <m:e>
                  <m:r>
                    <w:rPr>
                      <w:rFonts w:ascii="Cambria Math" w:hAnsi="Cambria Math"/>
                      <w:lang w:val="sl-SI"/>
                    </w:rPr>
                    <m:t>zadr</m:t>
                  </m:r>
                  <m:r>
                    <w:rPr>
                      <w:rFonts w:ascii="Cambria Math" w:hAnsi="Cambria Math"/>
                      <w:lang w:val="sl-SI"/>
                    </w:rPr>
                    <m:t>ž</m:t>
                  </m:r>
                  <m:r>
                    <w:rPr>
                      <w:rFonts w:ascii="Cambria Math" w:hAnsi="Cambria Math"/>
                      <w:lang w:val="sl-SI"/>
                    </w:rPr>
                    <m:t>ani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dobi</m:t>
                  </m:r>
                  <m:r>
                    <w:rPr>
                      <w:rFonts w:ascii="Cambria Math" w:eastAsia="Cambria Math" w:hAnsi="Cambria Math" w:cs="Cambria Math"/>
                    </w:rPr>
                    <m:t>č</m:t>
                  </m:r>
                  <m:r>
                    <w:rPr>
                      <w:rFonts w:ascii="Cambria Math" w:eastAsia="Cambria Math" w:hAnsi="Cambria Math" w:cs="Cambria Math"/>
                    </w:rPr>
                    <m:t>ki</m:t>
                  </m:r>
                </m:e>
              </m:eqArr>
            </m:e>
          </m:d>
          <m:r>
            <w:rPr>
              <w:rFonts w:ascii="Cambria Math" w:hAnsi="Cambria Math"/>
              <w:lang w:val="sl-SI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sl-SI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sl-SI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sl-SI"/>
                    </w:rPr>
                    <m:t>Rezerve</m:t>
                  </m:r>
                  <m:r>
                    <w:rPr>
                      <w:rFonts w:ascii="Cambria Math" w:hAnsi="Cambria Math"/>
                      <w:lang w:val="sl-SI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sl-SI"/>
                    </w:rPr>
                    <m:t>iz</m:t>
                  </m:r>
                </m:e>
                <m:e>
                  <m:r>
                    <w:rPr>
                      <w:rFonts w:ascii="Cambria Math" w:hAnsi="Cambria Math"/>
                      <w:lang w:val="sl-SI"/>
                    </w:rPr>
                    <m:t>dobi</m:t>
                  </m:r>
                  <m:r>
                    <w:rPr>
                      <w:rFonts w:ascii="Cambria Math" w:hAnsi="Cambria Math"/>
                      <w:lang w:val="sl-SI"/>
                    </w:rPr>
                    <m:t>č</m:t>
                  </m:r>
                  <m:r>
                    <w:rPr>
                      <w:rFonts w:ascii="Cambria Math" w:hAnsi="Cambria Math"/>
                      <w:lang w:val="sl-SI"/>
                    </w:rPr>
                    <m:t>ka</m:t>
                  </m:r>
                </m:e>
              </m:eqArr>
            </m:e>
          </m:d>
          <m:r>
            <w:rPr>
              <w:rFonts w:ascii="Cambria Math" w:hAnsi="Cambria Math"/>
              <w:lang w:val="sl-SI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sl-SI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sl-SI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sl-SI"/>
                    </w:rPr>
                    <m:t>Osn</m:t>
                  </m:r>
                  <m:r>
                    <w:rPr>
                      <w:rFonts w:ascii="Cambria Math" w:hAnsi="Cambria Math"/>
                      <w:lang w:val="sl-SI"/>
                    </w:rPr>
                    <m:t>ovni</m:t>
                  </m:r>
                </m:e>
                <m:e>
                  <m:r>
                    <w:rPr>
                      <w:rFonts w:ascii="Cambria Math" w:hAnsi="Cambria Math"/>
                      <w:lang w:val="sl-SI"/>
                    </w:rPr>
                    <m:t>kapital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oblikovan</m:t>
                  </m:r>
                  <m:r>
                    <w:rPr>
                      <w:rFonts w:ascii="Cambria Math" w:eastAsia="Cambria Math" w:hAnsi="Cambria Math" w:cs="Cambria Math"/>
                    </w:rPr>
                    <m:t xml:space="preserve"> </m:t>
                  </m:r>
                  <m:r>
                    <w:rPr>
                      <w:rFonts w:ascii="Cambria Math" w:eastAsia="Cambria Math" w:hAnsi="Cambria Math" w:cs="Cambria Math"/>
                    </w:rPr>
                    <m:t>iz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dobi</m:t>
                  </m:r>
                  <m:r>
                    <w:rPr>
                      <w:rFonts w:ascii="Cambria Math" w:eastAsia="Cambria Math" w:hAnsi="Cambria Math" w:cs="Cambria Math"/>
                    </w:rPr>
                    <m:t>č</m:t>
                  </m:r>
                  <m:r>
                    <w:rPr>
                      <w:rFonts w:ascii="Cambria Math" w:eastAsia="Cambria Math" w:hAnsi="Cambria Math" w:cs="Cambria Math"/>
                    </w:rPr>
                    <m:t>ka</m:t>
                  </m:r>
                </m:e>
              </m:eqArr>
            </m:e>
          </m:d>
          <m:r>
            <w:rPr>
              <w:rFonts w:ascii="Cambria Math" w:hAnsi="Cambria Math"/>
              <w:lang w:val="sl-SI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sl-SI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sl-SI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sl-SI"/>
                    </w:rPr>
                    <m:t>Osnovni</m:t>
                  </m:r>
                </m:e>
                <m:e>
                  <m:r>
                    <w:rPr>
                      <w:rFonts w:ascii="Cambria Math" w:hAnsi="Cambria Math"/>
                      <w:lang w:val="sl-SI"/>
                    </w:rPr>
                    <m:t>kapital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dru</m:t>
                  </m:r>
                  <m:r>
                    <w:rPr>
                      <w:rFonts w:ascii="Cambria Math" w:eastAsia="Cambria Math" w:hAnsi="Cambria Math" w:cs="Cambria Math"/>
                    </w:rPr>
                    <m:t>ž</m:t>
                  </m:r>
                  <m:r>
                    <w:rPr>
                      <w:rFonts w:ascii="Cambria Math" w:eastAsia="Cambria Math" w:hAnsi="Cambria Math" w:cs="Cambria Math"/>
                    </w:rPr>
                    <m:t>benikov</m:t>
                  </m:r>
                </m:e>
              </m:eqArr>
            </m:e>
          </m:d>
          <m:r>
            <w:rPr>
              <w:rFonts w:ascii="Cambria Math" w:hAnsi="Cambria Math"/>
              <w:lang w:val="sl-SI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sl-SI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sl-SI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sl-SI"/>
                    </w:rPr>
                    <m:t>Skrite</m:t>
                  </m:r>
                  <m:r>
                    <w:rPr>
                      <w:rFonts w:ascii="Cambria Math" w:hAnsi="Cambria Math"/>
                      <w:lang w:val="sl-SI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sl-SI"/>
                    </w:rPr>
                    <m:t>rezerve</m:t>
                  </m:r>
                </m:e>
                <m:e>
                  <m:r>
                    <w:rPr>
                      <w:rFonts w:ascii="Cambria Math" w:hAnsi="Cambria Math"/>
                      <w:lang w:val="sl-SI"/>
                    </w:rPr>
                    <m:t>na</m:t>
                  </m:r>
                  <m:r>
                    <w:rPr>
                      <w:rFonts w:ascii="Cambria Math" w:hAnsi="Cambria Math"/>
                      <w:lang w:val="sl-SI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sl-SI"/>
                    </w:rPr>
                    <m:t>neudenarjeni</m:t>
                  </m:r>
                  <m:r>
                    <w:rPr>
                      <w:rFonts w:ascii="Cambria Math" w:hAnsi="Cambria Math"/>
                      <w:lang w:val="sl-SI"/>
                    </w:rPr>
                    <m:t>h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sredstvi</m:t>
                  </m:r>
                  <m:r>
                    <w:rPr>
                      <w:rFonts w:ascii="Cambria Math" w:eastAsia="Cambria Math" w:hAnsi="Cambria Math" w:cs="Cambria Math"/>
                    </w:rPr>
                    <m:t>h</m:t>
                  </m:r>
                </m:e>
              </m:eqArr>
            </m:e>
          </m:d>
        </m:oMath>
      </m:oMathPara>
    </w:p>
    <w:p w14:paraId="037C58BD" w14:textId="77777777" w:rsidR="00AF3A45" w:rsidRDefault="00AF3A45" w:rsidP="00AF3A45">
      <w:pPr>
        <w:jc w:val="both"/>
        <w:rPr>
          <w:lang w:val="sl-SI"/>
        </w:rPr>
      </w:pPr>
    </w:p>
    <w:p w14:paraId="54650661" w14:textId="77777777" w:rsidR="00AF3A45" w:rsidRDefault="00C11649" w:rsidP="00AF3A45">
      <w:pPr>
        <w:jc w:val="both"/>
        <w:rPr>
          <w:lang w:val="sl-SI"/>
        </w:rPr>
      </w:pPr>
      <w:r>
        <w:rPr>
          <w:lang w:val="sl-SI"/>
        </w:rPr>
        <w:t>Dobiček ob odpravi lastniškega deleža predstavlja dividendam podobni do</w:t>
      </w:r>
      <w:r>
        <w:rPr>
          <w:lang w:val="sl-SI"/>
        </w:rPr>
        <w:t>hodek v obsegu, ki je omejen z vsebino drugega odstavka 74. člena ZDDPO-2:</w:t>
      </w:r>
    </w:p>
    <w:p w14:paraId="42B28829" w14:textId="77777777" w:rsidR="00AF3A45" w:rsidRDefault="00AF3A45" w:rsidP="00AF3A45">
      <w:pPr>
        <w:jc w:val="both"/>
        <w:rPr>
          <w:lang w:val="sl-SI"/>
        </w:rPr>
      </w:pPr>
    </w:p>
    <w:p w14:paraId="561E6D54" w14:textId="77777777" w:rsidR="00AF3A45" w:rsidRDefault="00C11649" w:rsidP="00AF3A45">
      <w:pPr>
        <w:jc w:val="both"/>
        <w:rPr>
          <w:lang w:val="sl-SI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sl-SI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highlight w:val="yellow"/>
                      <w:lang w:val="sl-SI"/>
                    </w:rPr>
                  </m:ctrlPr>
                </m:eqArrPr>
                <m:e>
                  <m:r>
                    <w:rPr>
                      <w:rFonts w:ascii="Cambria Math" w:hAnsi="Cambria Math"/>
                      <w:highlight w:val="yellow"/>
                      <w:lang w:val="sl-SI"/>
                    </w:rPr>
                    <m:t>Dividendam</m:t>
                  </m:r>
                </m:e>
                <m:e>
                  <m:r>
                    <w:rPr>
                      <w:rFonts w:ascii="Cambria Math" w:hAnsi="Cambria Math"/>
                      <w:highlight w:val="yellow"/>
                      <w:lang w:val="sl-SI"/>
                    </w:rPr>
                    <m:t>podobni</m:t>
                  </m:r>
                  <m:ctrlPr>
                    <w:rPr>
                      <w:rFonts w:ascii="Cambria Math" w:eastAsia="Cambria Math" w:hAnsi="Cambria Math" w:cs="Cambria Math"/>
                      <w:i/>
                      <w:highlight w:val="yellow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highlight w:val="yellow"/>
                    </w:rPr>
                    <m:t>do</m:t>
                  </m:r>
                  <m:r>
                    <w:rPr>
                      <w:rFonts w:ascii="Cambria Math" w:eastAsia="Cambria Math" w:hAnsi="Cambria Math" w:cs="Cambria Math"/>
                      <w:highlight w:val="yellow"/>
                    </w:rPr>
                    <m:t>h</m:t>
                  </m:r>
                  <m:r>
                    <w:rPr>
                      <w:rFonts w:ascii="Cambria Math" w:eastAsia="Cambria Math" w:hAnsi="Cambria Math" w:cs="Cambria Math"/>
                      <w:highlight w:val="yellow"/>
                    </w:rPr>
                    <m:t>odek</m:t>
                  </m:r>
                  <m:r>
                    <w:rPr>
                      <w:rFonts w:ascii="Cambria Math" w:eastAsia="Cambria Math" w:hAnsi="Cambria Math" w:cs="Cambria Math"/>
                      <w:highlight w:val="yellow"/>
                    </w:rPr>
                    <m:t xml:space="preserve"> </m:t>
                  </m:r>
                  <m:r>
                    <w:rPr>
                      <w:rFonts w:ascii="Cambria Math" w:eastAsia="Cambria Math" w:hAnsi="Cambria Math" w:cs="Cambria Math"/>
                      <w:highlight w:val="yellow"/>
                    </w:rPr>
                    <m:t>max</m:t>
                  </m:r>
                  <m:r>
                    <w:rPr>
                      <w:rFonts w:ascii="Cambria Math" w:eastAsia="Cambria Math" w:hAnsi="Cambria Math" w:cs="Cambria Math"/>
                      <w:highlight w:val="yellow"/>
                    </w:rPr>
                    <m:t>.</m:t>
                  </m:r>
                </m:e>
              </m:eqArr>
            </m:e>
          </m:d>
          <m:r>
            <w:rPr>
              <w:rFonts w:ascii="Cambria Math" w:hAnsi="Cambria Math"/>
              <w:lang w:val="sl-SI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sl-SI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sl-SI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sl-SI"/>
                    </w:rPr>
                    <m:t>Teko</m:t>
                  </m:r>
                  <m:r>
                    <w:rPr>
                      <w:rFonts w:ascii="Cambria Math" w:hAnsi="Cambria Math"/>
                      <w:lang w:val="sl-SI"/>
                    </w:rPr>
                    <m:t>č</m:t>
                  </m:r>
                  <m:r>
                    <w:rPr>
                      <w:rFonts w:ascii="Cambria Math" w:hAnsi="Cambria Math"/>
                      <w:lang w:val="sl-SI"/>
                    </w:rPr>
                    <m:t>i</m:t>
                  </m:r>
                  <m:r>
                    <w:rPr>
                      <w:rFonts w:ascii="Cambria Math" w:hAnsi="Cambria Math"/>
                      <w:lang w:val="sl-SI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sl-SI"/>
                    </w:rPr>
                    <m:t>in</m:t>
                  </m:r>
                </m:e>
                <m:e>
                  <m:r>
                    <w:rPr>
                      <w:rFonts w:ascii="Cambria Math" w:hAnsi="Cambria Math"/>
                      <w:lang w:val="sl-SI"/>
                    </w:rPr>
                    <m:t>zadr</m:t>
                  </m:r>
                  <m:r>
                    <w:rPr>
                      <w:rFonts w:ascii="Cambria Math" w:hAnsi="Cambria Math"/>
                      <w:lang w:val="sl-SI"/>
                    </w:rPr>
                    <m:t>ž</m:t>
                  </m:r>
                  <m:r>
                    <w:rPr>
                      <w:rFonts w:ascii="Cambria Math" w:hAnsi="Cambria Math"/>
                      <w:lang w:val="sl-SI"/>
                    </w:rPr>
                    <m:t>ani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dobi</m:t>
                  </m:r>
                  <m:r>
                    <w:rPr>
                      <w:rFonts w:ascii="Cambria Math" w:eastAsia="Cambria Math" w:hAnsi="Cambria Math" w:cs="Cambria Math"/>
                    </w:rPr>
                    <m:t>č</m:t>
                  </m:r>
                  <m:r>
                    <w:rPr>
                      <w:rFonts w:ascii="Cambria Math" w:eastAsia="Cambria Math" w:hAnsi="Cambria Math" w:cs="Cambria Math"/>
                    </w:rPr>
                    <m:t>ki</m:t>
                  </m:r>
                </m:e>
              </m:eqArr>
            </m:e>
          </m:d>
          <m:r>
            <w:rPr>
              <w:rFonts w:ascii="Cambria Math" w:hAnsi="Cambria Math"/>
              <w:lang w:val="sl-SI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sl-SI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sl-SI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sl-SI"/>
                    </w:rPr>
                    <m:t>Rezerve</m:t>
                  </m:r>
                  <m:r>
                    <w:rPr>
                      <w:rFonts w:ascii="Cambria Math" w:hAnsi="Cambria Math"/>
                      <w:lang w:val="sl-SI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sl-SI"/>
                    </w:rPr>
                    <m:t>iz</m:t>
                  </m:r>
                </m:e>
                <m:e>
                  <m:r>
                    <w:rPr>
                      <w:rFonts w:ascii="Cambria Math" w:hAnsi="Cambria Math"/>
                      <w:lang w:val="sl-SI"/>
                    </w:rPr>
                    <m:t>dobi</m:t>
                  </m:r>
                  <m:r>
                    <w:rPr>
                      <w:rFonts w:ascii="Cambria Math" w:hAnsi="Cambria Math"/>
                      <w:lang w:val="sl-SI"/>
                    </w:rPr>
                    <m:t>č</m:t>
                  </m:r>
                  <m:r>
                    <w:rPr>
                      <w:rFonts w:ascii="Cambria Math" w:hAnsi="Cambria Math"/>
                      <w:lang w:val="sl-SI"/>
                    </w:rPr>
                    <m:t>ka</m:t>
                  </m:r>
                </m:e>
              </m:eqArr>
            </m:e>
          </m:d>
          <m:r>
            <w:rPr>
              <w:rFonts w:ascii="Cambria Math" w:hAnsi="Cambria Math"/>
              <w:lang w:val="sl-SI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sl-SI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sl-SI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sl-SI"/>
                    </w:rPr>
                    <m:t>Osnovni</m:t>
                  </m:r>
                </m:e>
                <m:e>
                  <m:r>
                    <w:rPr>
                      <w:rFonts w:ascii="Cambria Math" w:hAnsi="Cambria Math"/>
                      <w:lang w:val="sl-SI"/>
                    </w:rPr>
                    <m:t>kapital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oblikovan</m:t>
                  </m:r>
                  <m:r>
                    <w:rPr>
                      <w:rFonts w:ascii="Cambria Math" w:eastAsia="Cambria Math" w:hAnsi="Cambria Math" w:cs="Cambria Math"/>
                    </w:rPr>
                    <m:t xml:space="preserve"> </m:t>
                  </m:r>
                  <m:r>
                    <w:rPr>
                      <w:rFonts w:ascii="Cambria Math" w:eastAsia="Cambria Math" w:hAnsi="Cambria Math" w:cs="Cambria Math"/>
                    </w:rPr>
                    <m:t>iz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dobi</m:t>
                  </m:r>
                  <m:r>
                    <w:rPr>
                      <w:rFonts w:ascii="Cambria Math" w:eastAsia="Cambria Math" w:hAnsi="Cambria Math" w:cs="Cambria Math"/>
                    </w:rPr>
                    <m:t>č</m:t>
                  </m:r>
                  <m:r>
                    <w:rPr>
                      <w:rFonts w:ascii="Cambria Math" w:eastAsia="Cambria Math" w:hAnsi="Cambria Math" w:cs="Cambria Math"/>
                    </w:rPr>
                    <m:t>ka</m:t>
                  </m:r>
                </m:e>
              </m:eqArr>
            </m:e>
          </m:d>
          <m:r>
            <w:rPr>
              <w:rFonts w:ascii="Cambria Math" w:hAnsi="Cambria Math"/>
              <w:lang w:val="sl-SI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sl-SI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sl-SI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sl-SI"/>
                    </w:rPr>
                    <m:t>Skrite</m:t>
                  </m:r>
                  <m:r>
                    <w:rPr>
                      <w:rFonts w:ascii="Cambria Math" w:hAnsi="Cambria Math"/>
                      <w:lang w:val="sl-SI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sl-SI"/>
                    </w:rPr>
                    <m:t>rezerve</m:t>
                  </m:r>
                </m:e>
                <m:e>
                  <m:r>
                    <w:rPr>
                      <w:rFonts w:ascii="Cambria Math" w:hAnsi="Cambria Math"/>
                      <w:lang w:val="sl-SI"/>
                    </w:rPr>
                    <m:t>na</m:t>
                  </m:r>
                  <m:r>
                    <w:rPr>
                      <w:rFonts w:ascii="Cambria Math" w:hAnsi="Cambria Math"/>
                      <w:lang w:val="sl-SI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sl-SI"/>
                    </w:rPr>
                    <m:t>neudenarjeni</m:t>
                  </m:r>
                  <m:r>
                    <w:rPr>
                      <w:rFonts w:ascii="Cambria Math" w:hAnsi="Cambria Math"/>
                      <w:lang w:val="sl-SI"/>
                    </w:rPr>
                    <m:t>h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sredstvi</m:t>
                  </m:r>
                  <m:r>
                    <w:rPr>
                      <w:rFonts w:ascii="Cambria Math" w:eastAsia="Cambria Math" w:hAnsi="Cambria Math" w:cs="Cambria Math"/>
                    </w:rPr>
                    <m:t>h</m:t>
                  </m:r>
                </m:e>
              </m:eqArr>
            </m:e>
          </m:d>
        </m:oMath>
      </m:oMathPara>
    </w:p>
    <w:p w14:paraId="68550096" w14:textId="77777777" w:rsidR="00AF3A45" w:rsidRDefault="00AF3A45" w:rsidP="00AF3A45">
      <w:pPr>
        <w:jc w:val="both"/>
        <w:rPr>
          <w:lang w:val="sl-SI"/>
        </w:rPr>
      </w:pPr>
    </w:p>
    <w:p w14:paraId="200468DD" w14:textId="77777777" w:rsidR="00AF3A45" w:rsidRDefault="00C11649" w:rsidP="00AF3A45">
      <w:pPr>
        <w:jc w:val="both"/>
        <w:rPr>
          <w:lang w:val="sl-SI"/>
        </w:rPr>
      </w:pPr>
      <w:r>
        <w:rPr>
          <w:lang w:val="sl-SI"/>
        </w:rPr>
        <w:t>Velja torej:</w:t>
      </w:r>
    </w:p>
    <w:p w14:paraId="6437AF1D" w14:textId="77777777" w:rsidR="00AF3A45" w:rsidRDefault="00AF3A45" w:rsidP="00AF3A45">
      <w:pPr>
        <w:jc w:val="both"/>
        <w:rPr>
          <w:lang w:val="sl-SI"/>
        </w:rPr>
      </w:pPr>
    </w:p>
    <w:p w14:paraId="4745DAA7" w14:textId="77777777" w:rsidR="00AF3A45" w:rsidRDefault="00C11649" w:rsidP="00AF3A45">
      <w:pPr>
        <w:jc w:val="both"/>
        <w:rPr>
          <w:lang w:val="sl-SI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sl-SI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highlight w:val="green"/>
                      <w:lang w:val="sl-SI"/>
                    </w:rPr>
                  </m:ctrlPr>
                </m:eqArrPr>
                <m:e>
                  <m:r>
                    <w:rPr>
                      <w:rFonts w:ascii="Cambria Math" w:hAnsi="Cambria Math"/>
                      <w:highlight w:val="green"/>
                      <w:lang w:val="sl-SI"/>
                    </w:rPr>
                    <m:t>Izpla</m:t>
                  </m:r>
                  <m:r>
                    <w:rPr>
                      <w:rFonts w:ascii="Cambria Math" w:hAnsi="Cambria Math"/>
                      <w:highlight w:val="green"/>
                      <w:lang w:val="sl-SI"/>
                    </w:rPr>
                    <m:t>č</m:t>
                  </m:r>
                  <m:r>
                    <w:rPr>
                      <w:rFonts w:ascii="Cambria Math" w:hAnsi="Cambria Math"/>
                      <w:highlight w:val="green"/>
                      <w:lang w:val="sl-SI"/>
                    </w:rPr>
                    <m:t>ilo</m:t>
                  </m:r>
                  <m:r>
                    <w:rPr>
                      <w:rFonts w:ascii="Cambria Math" w:hAnsi="Cambria Math"/>
                      <w:highlight w:val="green"/>
                      <w:lang w:val="sl-SI"/>
                    </w:rPr>
                    <m:t xml:space="preserve"> </m:t>
                  </m:r>
                  <m:r>
                    <w:rPr>
                      <w:rFonts w:ascii="Cambria Math" w:hAnsi="Cambria Math"/>
                      <w:highlight w:val="green"/>
                      <w:lang w:val="sl-SI"/>
                    </w:rPr>
                    <m:t>iz</m:t>
                  </m:r>
                </m:e>
                <m:e>
                  <m:r>
                    <w:rPr>
                      <w:rFonts w:ascii="Cambria Math" w:hAnsi="Cambria Math"/>
                      <w:highlight w:val="green"/>
                      <w:lang w:val="sl-SI"/>
                    </w:rPr>
                    <m:t>DTK</m:t>
                  </m:r>
                  <m:r>
                    <w:rPr>
                      <w:rFonts w:ascii="Cambria Math" w:hAnsi="Cambria Math"/>
                      <w:highlight w:val="green"/>
                      <w:lang w:val="sl-SI"/>
                    </w:rPr>
                    <m:t xml:space="preserve"> </m:t>
                  </m:r>
                  <m:r>
                    <w:rPr>
                      <w:rFonts w:ascii="Cambria Math" w:hAnsi="Cambria Math"/>
                      <w:highlight w:val="green"/>
                      <w:lang w:val="sl-SI"/>
                    </w:rPr>
                    <m:t>ob</m:t>
                  </m:r>
                  <m:ctrlPr>
                    <w:rPr>
                      <w:rFonts w:ascii="Cambria Math" w:eastAsia="Cambria Math" w:hAnsi="Cambria Math" w:cs="Cambria Math"/>
                      <w:i/>
                      <w:highlight w:val="gree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highlight w:val="green"/>
                    </w:rPr>
                    <m:t>prene</m:t>
                  </m:r>
                  <m:r>
                    <w:rPr>
                      <w:rFonts w:ascii="Cambria Math" w:eastAsia="Cambria Math" w:hAnsi="Cambria Math" w:cs="Cambria Math"/>
                      <w:highlight w:val="green"/>
                    </w:rPr>
                    <m:t>h</m:t>
                  </m:r>
                  <m:r>
                    <w:rPr>
                      <w:rFonts w:ascii="Cambria Math" w:eastAsia="Cambria Math" w:hAnsi="Cambria Math" w:cs="Cambria Math"/>
                      <w:highlight w:val="green"/>
                    </w:rPr>
                    <m:t>anju</m:t>
                  </m:r>
                </m:e>
              </m:eqArr>
            </m:e>
          </m:d>
          <m:r>
            <w:rPr>
              <w:rFonts w:ascii="Cambria Math" w:hAnsi="Cambria Math"/>
              <w:lang w:val="sl-SI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sl-SI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highlight w:val="yellow"/>
                      <w:lang w:val="sl-SI"/>
                    </w:rPr>
                  </m:ctrlPr>
                </m:eqArrPr>
                <m:e>
                  <m:r>
                    <w:rPr>
                      <w:rFonts w:ascii="Cambria Math" w:hAnsi="Cambria Math"/>
                      <w:highlight w:val="yellow"/>
                      <w:lang w:val="sl-SI"/>
                    </w:rPr>
                    <m:t>Dividendam</m:t>
                  </m:r>
                </m:e>
                <m:e>
                  <m:r>
                    <w:rPr>
                      <w:rFonts w:ascii="Cambria Math" w:hAnsi="Cambria Math"/>
                      <w:highlight w:val="yellow"/>
                      <w:lang w:val="sl-SI"/>
                    </w:rPr>
                    <m:t>podobni</m:t>
                  </m:r>
                  <m:ctrlPr>
                    <w:rPr>
                      <w:rFonts w:ascii="Cambria Math" w:eastAsia="Cambria Math" w:hAnsi="Cambria Math" w:cs="Cambria Math"/>
                      <w:i/>
                      <w:highlight w:val="yellow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highlight w:val="yellow"/>
                    </w:rPr>
                    <m:t>do</m:t>
                  </m:r>
                  <m:r>
                    <w:rPr>
                      <w:rFonts w:ascii="Cambria Math" w:eastAsia="Cambria Math" w:hAnsi="Cambria Math" w:cs="Cambria Math"/>
                      <w:highlight w:val="yellow"/>
                    </w:rPr>
                    <m:t>h</m:t>
                  </m:r>
                  <m:r>
                    <w:rPr>
                      <w:rFonts w:ascii="Cambria Math" w:eastAsia="Cambria Math" w:hAnsi="Cambria Math" w:cs="Cambria Math"/>
                      <w:highlight w:val="yellow"/>
                    </w:rPr>
                    <m:t>odek</m:t>
                  </m:r>
                  <m:r>
                    <w:rPr>
                      <w:rFonts w:ascii="Cambria Math" w:eastAsia="Cambria Math" w:hAnsi="Cambria Math" w:cs="Cambria Math"/>
                      <w:highlight w:val="yellow"/>
                    </w:rPr>
                    <m:t xml:space="preserve"> </m:t>
                  </m:r>
                  <m:r>
                    <w:rPr>
                      <w:rFonts w:ascii="Cambria Math" w:eastAsia="Cambria Math" w:hAnsi="Cambria Math" w:cs="Cambria Math"/>
                      <w:highlight w:val="yellow"/>
                    </w:rPr>
                    <m:t>max</m:t>
                  </m:r>
                  <m:r>
                    <w:rPr>
                      <w:rFonts w:ascii="Cambria Math" w:eastAsia="Cambria Math" w:hAnsi="Cambria Math" w:cs="Cambria Math"/>
                      <w:highlight w:val="yellow"/>
                    </w:rPr>
                    <m:t>.</m:t>
                  </m:r>
                </m:e>
              </m:eqArr>
            </m:e>
          </m:d>
          <m:r>
            <w:rPr>
              <w:rFonts w:ascii="Cambria Math" w:hAnsi="Cambria Math"/>
              <w:lang w:val="sl-SI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sl-SI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sl-SI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sl-SI"/>
                    </w:rPr>
                    <m:t>Osnovni</m:t>
                  </m:r>
                </m:e>
                <m:e>
                  <m:r>
                    <w:rPr>
                      <w:rFonts w:ascii="Cambria Math" w:hAnsi="Cambria Math"/>
                      <w:lang w:val="sl-SI"/>
                    </w:rPr>
                    <m:t>kap</m:t>
                  </m:r>
                  <m:r>
                    <w:rPr>
                      <w:rFonts w:ascii="Cambria Math" w:hAnsi="Cambria Math"/>
                      <w:lang w:val="sl-SI"/>
                    </w:rPr>
                    <m:t>ital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dru</m:t>
                  </m:r>
                  <m:r>
                    <w:rPr>
                      <w:rFonts w:ascii="Cambria Math" w:eastAsia="Cambria Math" w:hAnsi="Cambria Math" w:cs="Cambria Math"/>
                    </w:rPr>
                    <m:t>ž</m:t>
                  </m:r>
                  <m:r>
                    <w:rPr>
                      <w:rFonts w:ascii="Cambria Math" w:eastAsia="Cambria Math" w:hAnsi="Cambria Math" w:cs="Cambria Math"/>
                    </w:rPr>
                    <m:t>benikov</m:t>
                  </m:r>
                </m:e>
              </m:eqArr>
            </m:e>
          </m:d>
        </m:oMath>
      </m:oMathPara>
    </w:p>
    <w:p w14:paraId="5DE220D1" w14:textId="77777777" w:rsidR="00AF3A45" w:rsidRDefault="00AF3A45" w:rsidP="00AF3A45">
      <w:pPr>
        <w:jc w:val="both"/>
        <w:rPr>
          <w:lang w:val="sl-SI"/>
        </w:rPr>
      </w:pPr>
    </w:p>
    <w:p w14:paraId="4711DE32" w14:textId="77777777" w:rsidR="00AF3A45" w:rsidRDefault="00C11649" w:rsidP="00AF3A45">
      <w:pPr>
        <w:jc w:val="both"/>
        <w:rPr>
          <w:lang w:val="sl-SI"/>
        </w:rPr>
      </w:pPr>
      <w:r>
        <w:rPr>
          <w:lang w:val="sl-SI"/>
        </w:rPr>
        <w:t>Ob izplačilu dividendam podobnih dohodkov DTK ne bo obračunala, odtegnila in plačala davčnega odtegljaja na podlagi tretje točke, drugega odstavka 70. člena ZDDPO-2, saj iz vašega vprašanja razumemo, da so družbeniki pravne o</w:t>
      </w:r>
      <w:r>
        <w:rPr>
          <w:lang w:val="sl-SI"/>
        </w:rPr>
        <w:t>sebe, rezidenti Republike Slovenije in Republika Slovenija sama.</w:t>
      </w:r>
    </w:p>
    <w:p w14:paraId="13861010" w14:textId="77777777" w:rsidR="00AF3A45" w:rsidRDefault="00AF3A45" w:rsidP="00AF3A45">
      <w:pPr>
        <w:jc w:val="both"/>
        <w:rPr>
          <w:lang w:val="sl-SI"/>
        </w:rPr>
      </w:pPr>
    </w:p>
    <w:p w14:paraId="1922FEDF" w14:textId="77777777" w:rsidR="00AF3A45" w:rsidRDefault="00C11649" w:rsidP="00AF3A45">
      <w:pPr>
        <w:jc w:val="both"/>
        <w:rPr>
          <w:lang w:val="sl-SI"/>
        </w:rPr>
      </w:pPr>
      <w:r>
        <w:rPr>
          <w:lang w:val="sl-SI"/>
        </w:rPr>
        <w:t>Dobiček družbenika ob odpravi lastniškega deleža lahko predstavimo kot:</w:t>
      </w:r>
    </w:p>
    <w:p w14:paraId="6E98684E" w14:textId="77777777" w:rsidR="00AF3A45" w:rsidRDefault="00AF3A45" w:rsidP="00AF3A45">
      <w:pPr>
        <w:jc w:val="both"/>
        <w:rPr>
          <w:lang w:val="sl-SI"/>
        </w:rPr>
      </w:pPr>
    </w:p>
    <w:p w14:paraId="67E67A7C" w14:textId="77777777" w:rsidR="00AF3A45" w:rsidRDefault="00C11649" w:rsidP="00AF3A45">
      <w:pPr>
        <w:jc w:val="both"/>
        <w:rPr>
          <w:lang w:val="sl-SI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sl-SI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highlight w:val="cyan"/>
                      <w:lang w:val="sl-SI"/>
                    </w:rPr>
                  </m:ctrlPr>
                </m:eqArrPr>
                <m:e>
                  <m:r>
                    <w:rPr>
                      <w:rFonts w:ascii="Cambria Math" w:hAnsi="Cambria Math"/>
                      <w:highlight w:val="cyan"/>
                      <w:lang w:val="sl-SI"/>
                    </w:rPr>
                    <m:t>Dobi</m:t>
                  </m:r>
                  <m:r>
                    <w:rPr>
                      <w:rFonts w:ascii="Cambria Math" w:hAnsi="Cambria Math"/>
                      <w:highlight w:val="cyan"/>
                      <w:lang w:val="sl-SI"/>
                    </w:rPr>
                    <m:t>č</m:t>
                  </m:r>
                  <m:r>
                    <w:rPr>
                      <w:rFonts w:ascii="Cambria Math" w:hAnsi="Cambria Math"/>
                      <w:highlight w:val="cyan"/>
                      <w:lang w:val="sl-SI"/>
                    </w:rPr>
                    <m:t>ek</m:t>
                  </m:r>
                  <m:r>
                    <w:rPr>
                      <w:rFonts w:ascii="Cambria Math" w:hAnsi="Cambria Math"/>
                      <w:highlight w:val="cyan"/>
                      <w:lang w:val="sl-SI"/>
                    </w:rPr>
                    <m:t xml:space="preserve"> </m:t>
                  </m:r>
                  <m:r>
                    <w:rPr>
                      <w:rFonts w:ascii="Cambria Math" w:hAnsi="Cambria Math"/>
                      <w:highlight w:val="cyan"/>
                      <w:lang w:val="sl-SI"/>
                    </w:rPr>
                    <m:t>dru</m:t>
                  </m:r>
                  <m:r>
                    <w:rPr>
                      <w:rFonts w:ascii="Cambria Math" w:hAnsi="Cambria Math"/>
                      <w:highlight w:val="cyan"/>
                      <w:lang w:val="sl-SI"/>
                    </w:rPr>
                    <m:t>ž</m:t>
                  </m:r>
                  <m:r>
                    <w:rPr>
                      <w:rFonts w:ascii="Cambria Math" w:hAnsi="Cambria Math"/>
                      <w:highlight w:val="cyan"/>
                      <w:lang w:val="sl-SI"/>
                    </w:rPr>
                    <m:t>benika</m:t>
                  </m:r>
                </m:e>
                <m:e>
                  <m:r>
                    <w:rPr>
                      <w:rFonts w:ascii="Cambria Math" w:hAnsi="Cambria Math"/>
                      <w:highlight w:val="cyan"/>
                      <w:lang w:val="sl-SI"/>
                    </w:rPr>
                    <m:t>ob</m:t>
                  </m:r>
                  <m:r>
                    <w:rPr>
                      <w:rFonts w:ascii="Cambria Math" w:hAnsi="Cambria Math"/>
                      <w:highlight w:val="cyan"/>
                      <w:lang w:val="sl-SI"/>
                    </w:rPr>
                    <m:t xml:space="preserve"> </m:t>
                  </m:r>
                  <m:r>
                    <w:rPr>
                      <w:rFonts w:ascii="Cambria Math" w:hAnsi="Cambria Math"/>
                      <w:highlight w:val="cyan"/>
                      <w:lang w:val="sl-SI"/>
                    </w:rPr>
                    <m:t>odpravi</m:t>
                  </m:r>
                  <m:ctrlPr>
                    <w:rPr>
                      <w:rFonts w:ascii="Cambria Math" w:eastAsia="Cambria Math" w:hAnsi="Cambria Math" w:cs="Cambria Math"/>
                      <w:i/>
                      <w:highlight w:val="cyan"/>
                    </w:rPr>
                  </m:ctrlPr>
                </m:e>
                <m:e>
                  <m:r>
                    <w:rPr>
                      <w:rFonts w:ascii="Cambria Math" w:hAnsi="Cambria Math"/>
                      <w:highlight w:val="cyan"/>
                      <w:lang w:val="sl-SI"/>
                    </w:rPr>
                    <m:t>lastni</m:t>
                  </m:r>
                  <m:r>
                    <w:rPr>
                      <w:rFonts w:ascii="Cambria Math" w:hAnsi="Cambria Math"/>
                      <w:highlight w:val="cyan"/>
                      <w:lang w:val="sl-SI"/>
                    </w:rPr>
                    <m:t>š</m:t>
                  </m:r>
                  <m:r>
                    <w:rPr>
                      <w:rFonts w:ascii="Cambria Math" w:hAnsi="Cambria Math"/>
                      <w:highlight w:val="cyan"/>
                      <w:lang w:val="sl-SI"/>
                    </w:rPr>
                    <m:t>kega</m:t>
                  </m:r>
                  <m:r>
                    <w:rPr>
                      <w:rFonts w:ascii="Cambria Math" w:hAnsi="Cambria Math"/>
                      <w:highlight w:val="cyan"/>
                      <w:lang w:val="sl-SI"/>
                    </w:rPr>
                    <m:t xml:space="preserve"> </m:t>
                  </m:r>
                  <m:r>
                    <w:rPr>
                      <w:rFonts w:ascii="Cambria Math" w:hAnsi="Cambria Math"/>
                      <w:highlight w:val="cyan"/>
                      <w:lang w:val="sl-SI"/>
                    </w:rPr>
                    <m:t>dele</m:t>
                  </m:r>
                  <m:r>
                    <w:rPr>
                      <w:rFonts w:ascii="Cambria Math" w:hAnsi="Cambria Math"/>
                      <w:highlight w:val="cyan"/>
                      <w:lang w:val="sl-SI"/>
                    </w:rPr>
                    <m:t>ž</m:t>
                  </m:r>
                  <m:r>
                    <w:rPr>
                      <w:rFonts w:ascii="Cambria Math" w:hAnsi="Cambria Math"/>
                      <w:highlight w:val="cyan"/>
                      <w:lang w:val="sl-SI"/>
                    </w:rPr>
                    <m:t>a</m:t>
                  </m:r>
                </m:e>
              </m:eqArr>
            </m:e>
          </m:d>
          <m:r>
            <w:rPr>
              <w:rFonts w:ascii="Cambria Math" w:hAnsi="Cambria Math"/>
              <w:lang w:val="sl-SI"/>
            </w:rPr>
            <m:t xml:space="preserve">  = 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sl-SI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highlight w:val="yellow"/>
                      <w:lang w:val="sl-SI"/>
                    </w:rPr>
                  </m:ctrlPr>
                </m:eqArrPr>
                <m:e>
                  <m:r>
                    <w:rPr>
                      <w:rFonts w:ascii="Cambria Math" w:hAnsi="Cambria Math"/>
                      <w:highlight w:val="yellow"/>
                      <w:lang w:val="sl-SI"/>
                    </w:rPr>
                    <m:t>Dividendam</m:t>
                  </m:r>
                </m:e>
                <m:e>
                  <m:r>
                    <w:rPr>
                      <w:rFonts w:ascii="Cambria Math" w:hAnsi="Cambria Math"/>
                      <w:highlight w:val="yellow"/>
                      <w:lang w:val="sl-SI"/>
                    </w:rPr>
                    <m:t>pod</m:t>
                  </m:r>
                  <m:r>
                    <w:rPr>
                      <w:rFonts w:ascii="Cambria Math" w:hAnsi="Cambria Math"/>
                      <w:highlight w:val="yellow"/>
                      <w:lang w:val="sl-SI"/>
                    </w:rPr>
                    <m:t>obni</m:t>
                  </m:r>
                  <m:ctrlPr>
                    <w:rPr>
                      <w:rFonts w:ascii="Cambria Math" w:eastAsia="Cambria Math" w:hAnsi="Cambria Math" w:cs="Cambria Math"/>
                      <w:i/>
                      <w:highlight w:val="yellow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highlight w:val="yellow"/>
                    </w:rPr>
                    <m:t>do</m:t>
                  </m:r>
                  <m:r>
                    <w:rPr>
                      <w:rFonts w:ascii="Cambria Math" w:eastAsia="Cambria Math" w:hAnsi="Cambria Math" w:cs="Cambria Math"/>
                      <w:highlight w:val="yellow"/>
                    </w:rPr>
                    <m:t>h</m:t>
                  </m:r>
                  <m:r>
                    <w:rPr>
                      <w:rFonts w:ascii="Cambria Math" w:eastAsia="Cambria Math" w:hAnsi="Cambria Math" w:cs="Cambria Math"/>
                      <w:highlight w:val="yellow"/>
                    </w:rPr>
                    <m:t>odek</m:t>
                  </m:r>
                  <m:r>
                    <w:rPr>
                      <w:rFonts w:ascii="Cambria Math" w:eastAsia="Cambria Math" w:hAnsi="Cambria Math" w:cs="Cambria Math"/>
                      <w:highlight w:val="yellow"/>
                    </w:rPr>
                    <m:t xml:space="preserve"> </m:t>
                  </m:r>
                  <m:r>
                    <w:rPr>
                      <w:rFonts w:ascii="Cambria Math" w:eastAsia="Cambria Math" w:hAnsi="Cambria Math" w:cs="Cambria Math"/>
                      <w:highlight w:val="yellow"/>
                    </w:rPr>
                    <m:t>max</m:t>
                  </m:r>
                  <m:r>
                    <w:rPr>
                      <w:rFonts w:ascii="Cambria Math" w:eastAsia="Cambria Math" w:hAnsi="Cambria Math" w:cs="Cambria Math"/>
                      <w:highlight w:val="yellow"/>
                    </w:rPr>
                    <m:t>.</m:t>
                  </m:r>
                </m:e>
              </m:eqArr>
            </m:e>
          </m:d>
          <m:r>
            <w:rPr>
              <w:rFonts w:ascii="Cambria Math" w:hAnsi="Cambria Math"/>
              <w:lang w:val="sl-SI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sl-SI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sl-SI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sl-SI"/>
                    </w:rPr>
                    <m:t>Osnovni</m:t>
                  </m:r>
                </m:e>
                <m:e>
                  <m:r>
                    <w:rPr>
                      <w:rFonts w:ascii="Cambria Math" w:hAnsi="Cambria Math"/>
                      <w:lang w:val="sl-SI"/>
                    </w:rPr>
                    <m:t>kapital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dru</m:t>
                  </m:r>
                  <m:r>
                    <w:rPr>
                      <w:rFonts w:ascii="Cambria Math" w:eastAsia="Cambria Math" w:hAnsi="Cambria Math" w:cs="Cambria Math"/>
                    </w:rPr>
                    <m:t>ž</m:t>
                  </m:r>
                  <m:r>
                    <w:rPr>
                      <w:rFonts w:ascii="Cambria Math" w:eastAsia="Cambria Math" w:hAnsi="Cambria Math" w:cs="Cambria Math"/>
                    </w:rPr>
                    <m:t>benikov</m:t>
                  </m:r>
                </m:e>
              </m:eqArr>
            </m:e>
          </m:d>
          <m:r>
            <w:rPr>
              <w:rFonts w:ascii="Cambria Math" w:hAnsi="Cambria Math"/>
              <w:lang w:val="sl-SI"/>
            </w:rPr>
            <m:t xml:space="preserve">-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sl-SI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sl-SI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sl-SI"/>
                    </w:rPr>
                    <m:t>Nabavna</m:t>
                  </m:r>
                  <m:r>
                    <w:rPr>
                      <w:rFonts w:ascii="Cambria Math" w:hAnsi="Cambria Math"/>
                      <w:lang w:val="sl-SI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sl-SI"/>
                    </w:rPr>
                    <m:t>vrednost</m:t>
                  </m:r>
                </m:e>
                <m:e>
                  <m:r>
                    <w:rPr>
                      <w:rFonts w:ascii="Cambria Math" w:hAnsi="Cambria Math"/>
                      <w:lang w:val="sl-SI"/>
                    </w:rPr>
                    <m:t>lastni</m:t>
                  </m:r>
                  <m:r>
                    <w:rPr>
                      <w:rFonts w:ascii="Cambria Math" w:hAnsi="Cambria Math"/>
                      <w:lang w:val="sl-SI"/>
                    </w:rPr>
                    <m:t>š</m:t>
                  </m:r>
                  <m:r>
                    <w:rPr>
                      <w:rFonts w:ascii="Cambria Math" w:hAnsi="Cambria Math"/>
                      <w:lang w:val="sl-SI"/>
                    </w:rPr>
                    <m:t>kega</m:t>
                  </m:r>
                  <m:r>
                    <w:rPr>
                      <w:rFonts w:ascii="Cambria Math" w:hAnsi="Cambria Math"/>
                      <w:lang w:val="sl-SI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sl-SI"/>
                    </w:rPr>
                    <m:t>dele</m:t>
                  </m:r>
                  <m:r>
                    <w:rPr>
                      <w:rFonts w:ascii="Cambria Math" w:hAnsi="Cambria Math"/>
                      <w:lang w:val="sl-SI"/>
                    </w:rPr>
                    <m:t>ž</m:t>
                  </m:r>
                  <m:r>
                    <w:rPr>
                      <w:rFonts w:ascii="Cambria Math" w:hAnsi="Cambria Math"/>
                      <w:lang w:val="sl-SI"/>
                    </w:rPr>
                    <m:t>a</m:t>
                  </m:r>
                </m:e>
              </m:eqArr>
            </m:e>
          </m:d>
        </m:oMath>
      </m:oMathPara>
    </w:p>
    <w:p w14:paraId="0FF5D485" w14:textId="77777777" w:rsidR="00AF3A45" w:rsidRDefault="00AF3A45" w:rsidP="00AF3A45">
      <w:pPr>
        <w:jc w:val="both"/>
        <w:rPr>
          <w:lang w:val="sl-SI"/>
        </w:rPr>
      </w:pPr>
    </w:p>
    <w:p w14:paraId="64E6B440" w14:textId="77777777" w:rsidR="00AF3A45" w:rsidRDefault="00AF3A45" w:rsidP="00AF3A45">
      <w:pPr>
        <w:jc w:val="both"/>
        <w:rPr>
          <w:lang w:val="sl-SI"/>
        </w:rPr>
      </w:pPr>
    </w:p>
    <w:p w14:paraId="019DF576" w14:textId="77777777" w:rsidR="00AF3A45" w:rsidRDefault="00C11649" w:rsidP="00AF3A45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 w:rsidRPr="00422361">
        <w:rPr>
          <w:lang w:val="sl-SI"/>
        </w:rPr>
        <w:t>Kadar velja:</w:t>
      </w:r>
    </w:p>
    <w:p w14:paraId="23DE6D29" w14:textId="77777777" w:rsidR="00AF3A45" w:rsidRPr="00422361" w:rsidRDefault="00AF3A45" w:rsidP="00AF3A45">
      <w:pPr>
        <w:jc w:val="both"/>
        <w:rPr>
          <w:lang w:val="sl-SI"/>
        </w:rPr>
      </w:pPr>
    </w:p>
    <w:p w14:paraId="270E87B4" w14:textId="77777777" w:rsidR="00AF3A45" w:rsidRPr="00422361" w:rsidRDefault="00C11649" w:rsidP="00AF3A45">
      <w:pPr>
        <w:jc w:val="center"/>
        <w:rPr>
          <w:lang w:val="sl-SI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sl-SI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sl-SI"/>
                  </w:rPr>
                </m:ctrlPr>
              </m:eqArrPr>
              <m:e>
                <m:r>
                  <w:rPr>
                    <w:rFonts w:ascii="Cambria Math" w:hAnsi="Cambria Math"/>
                    <w:lang w:val="sl-SI"/>
                  </w:rPr>
                  <m:t>Dobi</m:t>
                </m:r>
                <m:r>
                  <w:rPr>
                    <w:rFonts w:ascii="Cambria Math" w:hAnsi="Cambria Math"/>
                    <w:lang w:val="sl-SI"/>
                  </w:rPr>
                  <m:t>č</m:t>
                </m:r>
                <m:r>
                  <w:rPr>
                    <w:rFonts w:ascii="Cambria Math" w:hAnsi="Cambria Math"/>
                    <w:lang w:val="sl-SI"/>
                  </w:rPr>
                  <m:t>ek</m:t>
                </m:r>
                <m:r>
                  <w:rPr>
                    <w:rFonts w:ascii="Cambria Math" w:hAnsi="Cambria Math"/>
                    <w:lang w:val="sl-SI"/>
                  </w:rPr>
                  <m:t xml:space="preserve"> </m:t>
                </m:r>
                <m:r>
                  <w:rPr>
                    <w:rFonts w:ascii="Cambria Math" w:hAnsi="Cambria Math"/>
                    <w:lang w:val="sl-SI"/>
                  </w:rPr>
                  <m:t>dru</m:t>
                </m:r>
                <m:r>
                  <w:rPr>
                    <w:rFonts w:ascii="Cambria Math" w:hAnsi="Cambria Math"/>
                    <w:lang w:val="sl-SI"/>
                  </w:rPr>
                  <m:t>ž</m:t>
                </m:r>
                <m:r>
                  <w:rPr>
                    <w:rFonts w:ascii="Cambria Math" w:hAnsi="Cambria Math"/>
                    <w:lang w:val="sl-SI"/>
                  </w:rPr>
                  <m:t>benika</m:t>
                </m:r>
              </m:e>
              <m:e>
                <m:r>
                  <w:rPr>
                    <w:rFonts w:ascii="Cambria Math" w:hAnsi="Cambria Math"/>
                    <w:lang w:val="sl-SI"/>
                  </w:rPr>
                  <m:t>ob</m:t>
                </m:r>
                <m:r>
                  <w:rPr>
                    <w:rFonts w:ascii="Cambria Math" w:hAnsi="Cambria Math"/>
                    <w:lang w:val="sl-SI"/>
                  </w:rPr>
                  <m:t xml:space="preserve"> </m:t>
                </m:r>
                <m:r>
                  <w:rPr>
                    <w:rFonts w:ascii="Cambria Math" w:hAnsi="Cambria Math"/>
                    <w:lang w:val="sl-SI"/>
                  </w:rPr>
                  <m:t>odpravi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  <w:lang w:val="sl-SI"/>
                  </w:rPr>
                  <m:t>lastni</m:t>
                </m:r>
                <m:r>
                  <w:rPr>
                    <w:rFonts w:ascii="Cambria Math" w:hAnsi="Cambria Math"/>
                    <w:lang w:val="sl-SI"/>
                  </w:rPr>
                  <m:t>š</m:t>
                </m:r>
                <m:r>
                  <w:rPr>
                    <w:rFonts w:ascii="Cambria Math" w:hAnsi="Cambria Math"/>
                    <w:lang w:val="sl-SI"/>
                  </w:rPr>
                  <m:t>kega</m:t>
                </m:r>
                <m:r>
                  <w:rPr>
                    <w:rFonts w:ascii="Cambria Math" w:hAnsi="Cambria Math"/>
                    <w:lang w:val="sl-SI"/>
                  </w:rPr>
                  <m:t xml:space="preserve"> </m:t>
                </m:r>
                <m:r>
                  <w:rPr>
                    <w:rFonts w:ascii="Cambria Math" w:hAnsi="Cambria Math"/>
                    <w:lang w:val="sl-SI"/>
                  </w:rPr>
                  <m:t>dele</m:t>
                </m:r>
                <m:r>
                  <w:rPr>
                    <w:rFonts w:ascii="Cambria Math" w:hAnsi="Cambria Math"/>
                    <w:lang w:val="sl-SI"/>
                  </w:rPr>
                  <m:t>ž</m:t>
                </m:r>
                <m:r>
                  <w:rPr>
                    <w:rFonts w:ascii="Cambria Math" w:hAnsi="Cambria Math"/>
                    <w:lang w:val="sl-SI"/>
                  </w:rPr>
                  <m:t>a</m:t>
                </m:r>
              </m:e>
            </m:eqArr>
          </m:e>
        </m:d>
        <m:r>
          <w:rPr>
            <w:rFonts w:ascii="Cambria Math" w:hAnsi="Cambria Math"/>
            <w:lang w:val="sl-SI"/>
          </w:rPr>
          <m:t>≤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sl-SI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sl-SI"/>
                  </w:rPr>
                </m:ctrlPr>
              </m:eqArrPr>
              <m:e>
                <m:r>
                  <w:rPr>
                    <w:rFonts w:ascii="Cambria Math" w:hAnsi="Cambria Math"/>
                    <w:lang w:val="sl-SI"/>
                  </w:rPr>
                  <m:t>Divi</m:t>
                </m:r>
                <m:r>
                  <w:rPr>
                    <w:rFonts w:ascii="Cambria Math" w:hAnsi="Cambria Math"/>
                    <w:lang w:val="sl-SI"/>
                  </w:rPr>
                  <m:t>dendam</m:t>
                </m:r>
              </m:e>
              <m:e>
                <m:r>
                  <w:rPr>
                    <w:rFonts w:ascii="Cambria Math" w:hAnsi="Cambria Math"/>
                    <w:lang w:val="sl-SI"/>
                  </w:rPr>
                  <m:t>podobni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lang w:val="sl-SI"/>
                  </w:rPr>
                  <m:t>do</m:t>
                </m:r>
                <m:r>
                  <w:rPr>
                    <w:rFonts w:ascii="Cambria Math" w:eastAsia="Cambria Math" w:hAnsi="Cambria Math" w:cs="Cambria Math"/>
                    <w:lang w:val="sl-SI"/>
                  </w:rPr>
                  <m:t>h</m:t>
                </m:r>
                <m:r>
                  <w:rPr>
                    <w:rFonts w:ascii="Cambria Math" w:eastAsia="Cambria Math" w:hAnsi="Cambria Math" w:cs="Cambria Math"/>
                    <w:lang w:val="sl-SI"/>
                  </w:rPr>
                  <m:t>odek</m:t>
                </m:r>
                <m:r>
                  <w:rPr>
                    <w:rFonts w:ascii="Cambria Math" w:eastAsia="Cambria Math" w:hAnsi="Cambria Math" w:cs="Cambria Math"/>
                    <w:lang w:val="sl-SI"/>
                  </w:rPr>
                  <m:t xml:space="preserve"> </m:t>
                </m:r>
                <m:r>
                  <w:rPr>
                    <w:rFonts w:ascii="Cambria Math" w:eastAsia="Cambria Math" w:hAnsi="Cambria Math" w:cs="Cambria Math"/>
                    <w:lang w:val="sl-SI"/>
                  </w:rPr>
                  <m:t>max</m:t>
                </m:r>
                <m:r>
                  <w:rPr>
                    <w:rFonts w:ascii="Cambria Math" w:eastAsia="Cambria Math" w:hAnsi="Cambria Math" w:cs="Cambria Math"/>
                    <w:lang w:val="sl-SI"/>
                  </w:rPr>
                  <m:t>.</m:t>
                </m:r>
              </m:e>
            </m:eqArr>
          </m:e>
        </m:d>
      </m:oMath>
      <w:r w:rsidRPr="00422361">
        <w:rPr>
          <w:lang w:val="sl-SI"/>
        </w:rPr>
        <w:t xml:space="preserve"> oziroma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sl-SI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sl-SI"/>
                  </w:rPr>
                </m:ctrlPr>
              </m:eqArrPr>
              <m:e>
                <m:r>
                  <w:rPr>
                    <w:rFonts w:ascii="Cambria Math" w:hAnsi="Cambria Math"/>
                    <w:lang w:val="sl-SI"/>
                  </w:rPr>
                  <m:t>Osnovni</m:t>
                </m:r>
              </m:e>
              <m:e>
                <m:r>
                  <w:rPr>
                    <w:rFonts w:ascii="Cambria Math" w:hAnsi="Cambria Math"/>
                    <w:lang w:val="sl-SI"/>
                  </w:rPr>
                  <m:t>kapital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lang w:val="sl-SI"/>
                  </w:rPr>
                  <m:t>dru</m:t>
                </m:r>
                <m:r>
                  <w:rPr>
                    <w:rFonts w:ascii="Cambria Math" w:eastAsia="Cambria Math" w:hAnsi="Cambria Math" w:cs="Cambria Math"/>
                    <w:lang w:val="sl-SI"/>
                  </w:rPr>
                  <m:t>ž</m:t>
                </m:r>
                <m:r>
                  <w:rPr>
                    <w:rFonts w:ascii="Cambria Math" w:eastAsia="Cambria Math" w:hAnsi="Cambria Math" w:cs="Cambria Math"/>
                    <w:lang w:val="sl-SI"/>
                  </w:rPr>
                  <m:t>benikov</m:t>
                </m:r>
              </m:e>
            </m:eqArr>
          </m:e>
        </m:d>
        <m:r>
          <w:rPr>
            <w:rFonts w:ascii="Cambria Math" w:hAnsi="Cambria Math"/>
            <w:lang w:val="sl-SI"/>
          </w:rPr>
          <m:t>≤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sl-SI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sl-SI"/>
                  </w:rPr>
                </m:ctrlPr>
              </m:eqArrPr>
              <m:e>
                <m:r>
                  <w:rPr>
                    <w:rFonts w:ascii="Cambria Math" w:hAnsi="Cambria Math"/>
                    <w:lang w:val="sl-SI"/>
                  </w:rPr>
                  <m:t>Nabavna</m:t>
                </m:r>
                <m:r>
                  <w:rPr>
                    <w:rFonts w:ascii="Cambria Math" w:hAnsi="Cambria Math"/>
                    <w:lang w:val="sl-SI"/>
                  </w:rPr>
                  <m:t xml:space="preserve"> </m:t>
                </m:r>
                <m:r>
                  <w:rPr>
                    <w:rFonts w:ascii="Cambria Math" w:hAnsi="Cambria Math"/>
                    <w:lang w:val="sl-SI"/>
                  </w:rPr>
                  <m:t>vrednost</m:t>
                </m:r>
              </m:e>
              <m:e>
                <m:r>
                  <w:rPr>
                    <w:rFonts w:ascii="Cambria Math" w:hAnsi="Cambria Math"/>
                    <w:lang w:val="sl-SI"/>
                  </w:rPr>
                  <m:t>lastni</m:t>
                </m:r>
                <m:r>
                  <w:rPr>
                    <w:rFonts w:ascii="Cambria Math" w:hAnsi="Cambria Math"/>
                    <w:lang w:val="sl-SI"/>
                  </w:rPr>
                  <m:t>š</m:t>
                </m:r>
                <m:r>
                  <w:rPr>
                    <w:rFonts w:ascii="Cambria Math" w:hAnsi="Cambria Math"/>
                    <w:lang w:val="sl-SI"/>
                  </w:rPr>
                  <m:t>kega</m:t>
                </m:r>
                <m:r>
                  <w:rPr>
                    <w:rFonts w:ascii="Cambria Math" w:hAnsi="Cambria Math"/>
                    <w:lang w:val="sl-SI"/>
                  </w:rPr>
                  <m:t xml:space="preserve"> </m:t>
                </m:r>
                <m:r>
                  <w:rPr>
                    <w:rFonts w:ascii="Cambria Math" w:hAnsi="Cambria Math"/>
                    <w:lang w:val="sl-SI"/>
                  </w:rPr>
                  <m:t>dele</m:t>
                </m:r>
                <m:r>
                  <w:rPr>
                    <w:rFonts w:ascii="Cambria Math" w:hAnsi="Cambria Math"/>
                    <w:lang w:val="sl-SI"/>
                  </w:rPr>
                  <m:t>ž</m:t>
                </m:r>
                <m:r>
                  <w:rPr>
                    <w:rFonts w:ascii="Cambria Math" w:hAnsi="Cambria Math"/>
                    <w:lang w:val="sl-SI"/>
                  </w:rPr>
                  <m:t>a</m:t>
                </m:r>
              </m:e>
            </m:eqArr>
          </m:e>
        </m:d>
      </m:oMath>
      <w:r>
        <w:rPr>
          <w:lang w:val="sl-SI"/>
        </w:rPr>
        <w:t>:</w:t>
      </w:r>
    </w:p>
    <w:p w14:paraId="7378C025" w14:textId="77777777" w:rsidR="00AF3A45" w:rsidRDefault="00AF3A45" w:rsidP="00AF3A45">
      <w:pPr>
        <w:jc w:val="both"/>
        <w:rPr>
          <w:lang w:val="sl-SI"/>
        </w:rPr>
      </w:pPr>
    </w:p>
    <w:p w14:paraId="7A703307" w14:textId="77777777" w:rsidR="00AF3A45" w:rsidRDefault="00C11649" w:rsidP="00AF3A45">
      <w:pPr>
        <w:jc w:val="both"/>
        <w:rPr>
          <w:lang w:val="sl-SI"/>
        </w:rPr>
      </w:pPr>
      <w:r>
        <w:rPr>
          <w:lang w:val="sl-SI"/>
        </w:rPr>
        <w:t>bo družbenik dobiček ob odpravi lastniškega deleža v celoti obravnaval kot dividend</w:t>
      </w:r>
      <w:r>
        <w:rPr>
          <w:lang w:val="sl-SI"/>
        </w:rPr>
        <w:t>am podobni dohodek, ki ga bo izvzel iz svoje davčne osnove na podlagi in pod pogoji iz 24. člena ZDDPO-2</w:t>
      </w:r>
      <w:r>
        <w:rPr>
          <w:rStyle w:val="Sprotnaopomba-sklic"/>
          <w:lang w:val="sl-SI"/>
        </w:rPr>
        <w:footnoteReference w:id="2"/>
      </w:r>
      <w:r>
        <w:rPr>
          <w:lang w:val="sl-SI"/>
        </w:rPr>
        <w:t xml:space="preserve"> in sicer v polju 2.5 obračuna DDPO.</w:t>
      </w:r>
    </w:p>
    <w:p w14:paraId="3D628536" w14:textId="77777777" w:rsidR="00AF3A45" w:rsidRDefault="00AF3A45" w:rsidP="00AF3A45">
      <w:pPr>
        <w:jc w:val="both"/>
        <w:rPr>
          <w:lang w:val="sl-SI"/>
        </w:rPr>
      </w:pPr>
    </w:p>
    <w:p w14:paraId="079D313A" w14:textId="77777777" w:rsidR="00AF3A45" w:rsidRDefault="00C11649" w:rsidP="00AF3A45">
      <w:pPr>
        <w:jc w:val="both"/>
        <w:rPr>
          <w:lang w:val="sl-SI"/>
        </w:rPr>
      </w:pPr>
      <w:r>
        <w:rPr>
          <w:lang w:val="sl-SI"/>
        </w:rPr>
        <w:t xml:space="preserve">Davčno nepriznane </w:t>
      </w:r>
      <w:r w:rsidRPr="00635DCD">
        <w:rPr>
          <w:lang w:val="sl-SI"/>
        </w:rPr>
        <w:t>odhodk</w:t>
      </w:r>
      <w:r>
        <w:rPr>
          <w:lang w:val="sl-SI"/>
        </w:rPr>
        <w:t xml:space="preserve">e iz naslova </w:t>
      </w:r>
      <w:r w:rsidRPr="00635DCD">
        <w:rPr>
          <w:lang w:val="sl-SI"/>
        </w:rPr>
        <w:t>upravljanj</w:t>
      </w:r>
      <w:r>
        <w:rPr>
          <w:lang w:val="sl-SI"/>
        </w:rPr>
        <w:t>a</w:t>
      </w:r>
      <w:r w:rsidRPr="00635DCD">
        <w:rPr>
          <w:lang w:val="sl-SI"/>
        </w:rPr>
        <w:t xml:space="preserve"> in financiranj</w:t>
      </w:r>
      <w:r>
        <w:rPr>
          <w:lang w:val="sl-SI"/>
        </w:rPr>
        <w:t>a</w:t>
      </w:r>
      <w:r w:rsidRPr="00635DCD">
        <w:rPr>
          <w:lang w:val="sl-SI"/>
        </w:rPr>
        <w:t xml:space="preserve"> </w:t>
      </w:r>
      <w:r>
        <w:rPr>
          <w:lang w:val="sl-SI"/>
        </w:rPr>
        <w:t xml:space="preserve">kapitalske </w:t>
      </w:r>
      <w:r w:rsidRPr="00635DCD">
        <w:rPr>
          <w:lang w:val="sl-SI"/>
        </w:rPr>
        <w:t>naložb</w:t>
      </w:r>
      <w:r>
        <w:rPr>
          <w:lang w:val="sl-SI"/>
        </w:rPr>
        <w:t xml:space="preserve">e, bo družbenik DTK </w:t>
      </w:r>
      <w:r>
        <w:rPr>
          <w:lang w:val="sl-SI"/>
        </w:rPr>
        <w:t>izvzel v polju 12.3 obračuna DDPO in sicer v višini 5% izvzetih dohodkov v polju 2.5.</w:t>
      </w:r>
    </w:p>
    <w:p w14:paraId="347631EC" w14:textId="77777777" w:rsidR="00AF3A45" w:rsidRDefault="00AF3A45" w:rsidP="00AF3A45">
      <w:pPr>
        <w:jc w:val="both"/>
        <w:rPr>
          <w:lang w:val="sl-SI"/>
        </w:rPr>
      </w:pPr>
    </w:p>
    <w:p w14:paraId="3565F8E3" w14:textId="77777777" w:rsidR="00AF3A45" w:rsidRDefault="00C11649" w:rsidP="00AF3A45">
      <w:pPr>
        <w:spacing w:line="240" w:lineRule="auto"/>
        <w:rPr>
          <w:lang w:val="sl-SI"/>
        </w:rPr>
      </w:pPr>
      <w:r>
        <w:rPr>
          <w:lang w:val="sl-SI"/>
        </w:rPr>
        <w:br w:type="page"/>
      </w:r>
    </w:p>
    <w:p w14:paraId="2409E140" w14:textId="77777777" w:rsidR="00AF3A45" w:rsidRPr="00422361" w:rsidRDefault="00C11649" w:rsidP="00AF3A45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 w:rsidRPr="00422361">
        <w:rPr>
          <w:lang w:val="sl-SI"/>
        </w:rPr>
        <w:lastRenderedPageBreak/>
        <w:t>Kadar velja:</w:t>
      </w:r>
    </w:p>
    <w:p w14:paraId="2A13245A" w14:textId="77777777" w:rsidR="00AF3A45" w:rsidRDefault="00AF3A45" w:rsidP="00AF3A45">
      <w:pPr>
        <w:jc w:val="both"/>
        <w:rPr>
          <w:lang w:val="sl-SI"/>
        </w:rPr>
      </w:pPr>
    </w:p>
    <w:p w14:paraId="3B664AD7" w14:textId="77777777" w:rsidR="00AF3A45" w:rsidRDefault="00C11649" w:rsidP="00AF3A45">
      <w:pPr>
        <w:jc w:val="center"/>
        <w:rPr>
          <w:lang w:val="sl-SI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lang w:val="sl-SI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sl-SI"/>
                  </w:rPr>
                </m:ctrlPr>
              </m:eqArrPr>
              <m:e>
                <m:r>
                  <w:rPr>
                    <w:rFonts w:ascii="Cambria Math" w:hAnsi="Cambria Math"/>
                    <w:lang w:val="sl-SI"/>
                  </w:rPr>
                  <m:t>Dobi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sl-SI"/>
                  </w:rPr>
                  <m:t>č</m:t>
                </m:r>
                <m:r>
                  <w:rPr>
                    <w:rFonts w:ascii="Cambria Math" w:hAnsi="Cambria Math"/>
                    <w:lang w:val="sl-SI"/>
                  </w:rPr>
                  <m:t>ek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sl-SI"/>
                  </w:rPr>
                  <m:t xml:space="preserve"> </m:t>
                </m:r>
                <m:r>
                  <w:rPr>
                    <w:rFonts w:ascii="Cambria Math" w:hAnsi="Cambria Math"/>
                    <w:lang w:val="sl-SI"/>
                  </w:rPr>
                  <m:t>dru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sl-SI"/>
                  </w:rPr>
                  <m:t>ž</m:t>
                </m:r>
                <m:r>
                  <w:rPr>
                    <w:rFonts w:ascii="Cambria Math" w:hAnsi="Cambria Math"/>
                    <w:lang w:val="sl-SI"/>
                  </w:rPr>
                  <m:t>benika</m:t>
                </m:r>
              </m:e>
              <m:e>
                <m:r>
                  <w:rPr>
                    <w:rFonts w:ascii="Cambria Math" w:hAnsi="Cambria Math"/>
                    <w:lang w:val="sl-SI"/>
                  </w:rPr>
                  <m:t>ob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sl-SI"/>
                  </w:rPr>
                  <m:t xml:space="preserve"> </m:t>
                </m:r>
                <m:r>
                  <w:rPr>
                    <w:rFonts w:ascii="Cambria Math" w:hAnsi="Cambria Math"/>
                    <w:lang w:val="sl-SI"/>
                  </w:rPr>
                  <m:t>odpravi</m:t>
                </m:r>
                <m:ctrlPr>
                  <w:rPr>
                    <w:rFonts w:ascii="Cambria Math" w:eastAsia="Cambria Math" w:hAnsi="Cambria Math" w:cs="Cambria Math"/>
                    <w:lang w:val="sl-SI"/>
                  </w:rPr>
                </m:ctrlPr>
              </m:e>
              <m:e>
                <m:r>
                  <w:rPr>
                    <w:rFonts w:ascii="Cambria Math" w:hAnsi="Cambria Math"/>
                    <w:lang w:val="sl-SI"/>
                  </w:rPr>
                  <m:t>lastni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sl-SI"/>
                  </w:rPr>
                  <m:t>š</m:t>
                </m:r>
                <m:r>
                  <w:rPr>
                    <w:rFonts w:ascii="Cambria Math" w:hAnsi="Cambria Math"/>
                    <w:lang w:val="sl-SI"/>
                  </w:rPr>
                  <m:t>kega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sl-SI"/>
                  </w:rPr>
                  <m:t xml:space="preserve"> </m:t>
                </m:r>
                <m:r>
                  <w:rPr>
                    <w:rFonts w:ascii="Cambria Math" w:hAnsi="Cambria Math"/>
                    <w:lang w:val="sl-SI"/>
                  </w:rPr>
                  <m:t>dele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sl-SI"/>
                  </w:rPr>
                  <m:t>ž</m:t>
                </m:r>
                <m:r>
                  <w:rPr>
                    <w:rFonts w:ascii="Cambria Math" w:hAnsi="Cambria Math"/>
                    <w:lang w:val="sl-SI"/>
                  </w:rPr>
                  <m:t>a</m:t>
                </m:r>
              </m:e>
            </m:eqArr>
          </m:e>
        </m:d>
        <m:r>
          <m:rPr>
            <m:sty m:val="p"/>
          </m:rPr>
          <w:rPr>
            <w:rFonts w:ascii="Cambria Math" w:hAnsi="Cambria Math"/>
            <w:lang w:val="sl-SI"/>
          </w:rPr>
          <m:t>&gt;</m:t>
        </m:r>
        <m:d>
          <m:dPr>
            <m:begChr m:val="["/>
            <m:endChr m:val="]"/>
            <m:ctrlPr>
              <w:rPr>
                <w:rFonts w:ascii="Cambria Math" w:hAnsi="Cambria Math"/>
                <w:lang w:val="sl-SI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sl-SI"/>
                  </w:rPr>
                </m:ctrlPr>
              </m:eqArrPr>
              <m:e>
                <m:r>
                  <w:rPr>
                    <w:rFonts w:ascii="Cambria Math" w:hAnsi="Cambria Math"/>
                    <w:lang w:val="sl-SI"/>
                  </w:rPr>
                  <m:t>Dividendam</m:t>
                </m:r>
              </m:e>
              <m:e>
                <m:r>
                  <w:rPr>
                    <w:rFonts w:ascii="Cambria Math" w:hAnsi="Cambria Math"/>
                    <w:lang w:val="sl-SI"/>
                  </w:rPr>
                  <m:t>podobni</m:t>
                </m:r>
                <m:ctrlPr>
                  <w:rPr>
                    <w:rFonts w:ascii="Cambria Math" w:eastAsia="Cambria Math" w:hAnsi="Cambria Math" w:cs="Cambria Math"/>
                    <w:lang w:val="sl-SI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lang w:val="sl-SI"/>
                  </w:rPr>
                  <m:t>do</m:t>
                </m:r>
                <m:r>
                  <w:rPr>
                    <w:rFonts w:ascii="Cambria Math" w:eastAsia="Cambria Math" w:hAnsi="Cambria Math" w:cs="Cambria Math"/>
                    <w:lang w:val="sl-SI"/>
                  </w:rPr>
                  <m:t>h</m:t>
                </m:r>
                <m:r>
                  <w:rPr>
                    <w:rFonts w:ascii="Cambria Math" w:eastAsia="Cambria Math" w:hAnsi="Cambria Math" w:cs="Cambria Math"/>
                    <w:lang w:val="sl-SI"/>
                  </w:rPr>
                  <m:t>odek</m:t>
                </m:r>
                <m:r>
                  <w:rPr>
                    <w:rFonts w:ascii="Cambria Math" w:eastAsia="Cambria Math" w:hAnsi="Cambria Math" w:cs="Cambria Math"/>
                    <w:lang w:val="sl-SI"/>
                  </w:rPr>
                  <m:t xml:space="preserve"> </m:t>
                </m:r>
                <m:r>
                  <w:rPr>
                    <w:rFonts w:ascii="Cambria Math" w:eastAsia="Cambria Math" w:hAnsi="Cambria Math" w:cs="Cambria Math"/>
                    <w:lang w:val="sl-SI"/>
                  </w:rPr>
                  <m:t>max</m:t>
                </m:r>
                <m:r>
                  <w:rPr>
                    <w:rFonts w:ascii="Cambria Math" w:eastAsia="Cambria Math" w:hAnsi="Cambria Math" w:cs="Cambria Math"/>
                    <w:lang w:val="sl-SI"/>
                  </w:rPr>
                  <m:t>.</m:t>
                </m:r>
              </m:e>
            </m:eqArr>
          </m:e>
        </m:d>
      </m:oMath>
      <w:r>
        <w:rPr>
          <w:lang w:val="sl-SI"/>
        </w:rPr>
        <w:t xml:space="preserve"> oziroma </w:t>
      </w:r>
      <m:oMath>
        <m:d>
          <m:dPr>
            <m:begChr m:val="["/>
            <m:endChr m:val="]"/>
            <m:ctrlPr>
              <w:rPr>
                <w:rFonts w:ascii="Cambria Math" w:hAnsi="Cambria Math"/>
                <w:lang w:val="sl-SI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sl-SI"/>
                  </w:rPr>
                </m:ctrlPr>
              </m:eqArrPr>
              <m:e>
                <m:r>
                  <w:rPr>
                    <w:rFonts w:ascii="Cambria Math" w:hAnsi="Cambria Math"/>
                    <w:lang w:val="sl-SI"/>
                  </w:rPr>
                  <m:t>O</m:t>
                </m:r>
                <m:r>
                  <w:rPr>
                    <w:rFonts w:ascii="Cambria Math" w:hAnsi="Cambria Math"/>
                    <w:lang w:val="sl-SI"/>
                  </w:rPr>
                  <m:t>s</m:t>
                </m:r>
                <m:r>
                  <w:rPr>
                    <w:rFonts w:ascii="Cambria Math" w:hAnsi="Cambria Math"/>
                    <w:lang w:val="sl-SI"/>
                  </w:rPr>
                  <m:t>novni</m:t>
                </m:r>
              </m:e>
              <m:e>
                <m:r>
                  <w:rPr>
                    <w:rFonts w:ascii="Cambria Math" w:hAnsi="Cambria Math"/>
                    <w:lang w:val="sl-SI"/>
                  </w:rPr>
                  <m:t>kapital</m:t>
                </m:r>
                <m:ctrlPr>
                  <w:rPr>
                    <w:rFonts w:ascii="Cambria Math" w:eastAsia="Cambria Math" w:hAnsi="Cambria Math" w:cs="Cambria Math"/>
                    <w:lang w:val="sl-SI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lang w:val="sl-SI"/>
                  </w:rPr>
                  <m:t>dru</m:t>
                </m:r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lang w:val="sl-SI"/>
                  </w:rPr>
                  <m:t>ž</m:t>
                </m:r>
                <m:r>
                  <w:rPr>
                    <w:rFonts w:ascii="Cambria Math" w:eastAsia="Cambria Math" w:hAnsi="Cambria Math" w:cs="Cambria Math"/>
                    <w:lang w:val="sl-SI"/>
                  </w:rPr>
                  <m:t>benikov</m:t>
                </m:r>
              </m:e>
            </m:eqArr>
          </m:e>
        </m:d>
        <m:r>
          <m:rPr>
            <m:sty m:val="p"/>
          </m:rPr>
          <w:rPr>
            <w:rFonts w:ascii="Cambria Math" w:hAnsi="Cambria Math"/>
            <w:lang w:val="sl-SI"/>
          </w:rPr>
          <m:t>&gt;</m:t>
        </m:r>
        <m:d>
          <m:dPr>
            <m:begChr m:val="["/>
            <m:endChr m:val="]"/>
            <m:ctrlPr>
              <w:rPr>
                <w:rFonts w:ascii="Cambria Math" w:hAnsi="Cambria Math"/>
                <w:lang w:val="sl-SI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sl-SI"/>
                  </w:rPr>
                </m:ctrlPr>
              </m:eqArrPr>
              <m:e>
                <m:r>
                  <w:rPr>
                    <w:rFonts w:ascii="Cambria Math" w:hAnsi="Cambria Math"/>
                    <w:lang w:val="sl-SI"/>
                  </w:rPr>
                  <m:t>Nabavna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sl-SI"/>
                  </w:rPr>
                  <m:t xml:space="preserve"> </m:t>
                </m:r>
                <m:r>
                  <w:rPr>
                    <w:rFonts w:ascii="Cambria Math" w:hAnsi="Cambria Math"/>
                    <w:lang w:val="sl-SI"/>
                  </w:rPr>
                  <m:t>vrednost</m:t>
                </m:r>
              </m:e>
              <m:e>
                <m:r>
                  <w:rPr>
                    <w:rFonts w:ascii="Cambria Math" w:hAnsi="Cambria Math"/>
                    <w:lang w:val="sl-SI"/>
                  </w:rPr>
                  <m:t>lastni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sl-SI"/>
                  </w:rPr>
                  <m:t>š</m:t>
                </m:r>
                <m:r>
                  <w:rPr>
                    <w:rFonts w:ascii="Cambria Math" w:hAnsi="Cambria Math"/>
                    <w:lang w:val="sl-SI"/>
                  </w:rPr>
                  <m:t>kega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sl-SI"/>
                  </w:rPr>
                  <m:t xml:space="preserve"> </m:t>
                </m:r>
                <m:r>
                  <w:rPr>
                    <w:rFonts w:ascii="Cambria Math" w:hAnsi="Cambria Math"/>
                    <w:lang w:val="sl-SI"/>
                  </w:rPr>
                  <m:t>dele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sl-SI"/>
                  </w:rPr>
                  <m:t>ž</m:t>
                </m:r>
                <m:r>
                  <w:rPr>
                    <w:rFonts w:ascii="Cambria Math" w:hAnsi="Cambria Math"/>
                    <w:lang w:val="sl-SI"/>
                  </w:rPr>
                  <m:t>a</m:t>
                </m:r>
              </m:e>
            </m:eqArr>
          </m:e>
        </m:d>
      </m:oMath>
      <w:r>
        <w:rPr>
          <w:lang w:val="sl-SI"/>
        </w:rPr>
        <w:t>:</w:t>
      </w:r>
    </w:p>
    <w:p w14:paraId="5E51F225" w14:textId="77777777" w:rsidR="00AF3A45" w:rsidRDefault="00AF3A45" w:rsidP="00AF3A45">
      <w:pPr>
        <w:jc w:val="both"/>
        <w:rPr>
          <w:lang w:val="sl-SI"/>
        </w:rPr>
      </w:pPr>
    </w:p>
    <w:p w14:paraId="08C35FB2" w14:textId="77777777" w:rsidR="00AF3A45" w:rsidRDefault="00C11649" w:rsidP="00AF3A45">
      <w:pPr>
        <w:jc w:val="both"/>
        <w:rPr>
          <w:lang w:val="sl-SI"/>
        </w:rPr>
      </w:pPr>
      <w:r>
        <w:rPr>
          <w:lang w:val="sl-SI"/>
        </w:rPr>
        <w:t>bo družbenik dobiček ob odpravi lastniškega deleža do dovoljenega obsega iz druge točke 74. člena ZDDPO-2 obravnaval kot dividendam podobni do</w:t>
      </w:r>
      <w:r>
        <w:rPr>
          <w:lang w:val="sl-SI"/>
        </w:rPr>
        <w:t>hodek, ki ga bo izvzel iz svoje davčne osnove na podlagi in pod pogoji iz 24. člena ZDDPO-2 in sicer v polju 2.5 obračuna DDPO, presežek osnovnega kapitala družbenika nad nabavno vrednostjo lastniškega deleža pa bo družbenik obravnaval oziroma izvzel v skl</w:t>
      </w:r>
      <w:r>
        <w:rPr>
          <w:lang w:val="sl-SI"/>
        </w:rPr>
        <w:t>adu in pod pogoji iz šestega odstavka 25. člena ZDDPO-2, v polju 2.7 obračuna DDPO</w:t>
      </w:r>
      <w:r>
        <w:rPr>
          <w:rStyle w:val="Sprotnaopomba-sklic"/>
          <w:lang w:val="sl-SI"/>
        </w:rPr>
        <w:footnoteReference w:id="3"/>
      </w:r>
      <w:r>
        <w:rPr>
          <w:lang w:val="sl-SI"/>
        </w:rPr>
        <w:t>.</w:t>
      </w:r>
    </w:p>
    <w:p w14:paraId="4A3AD281" w14:textId="77777777" w:rsidR="00AF3A45" w:rsidRDefault="00AF3A45" w:rsidP="00AF3A45">
      <w:pPr>
        <w:jc w:val="both"/>
        <w:rPr>
          <w:lang w:val="sl-SI"/>
        </w:rPr>
      </w:pPr>
    </w:p>
    <w:p w14:paraId="4DAA8A76" w14:textId="77777777" w:rsidR="00AF3A45" w:rsidRDefault="00C11649" w:rsidP="00AF3A45">
      <w:pPr>
        <w:jc w:val="both"/>
        <w:rPr>
          <w:lang w:val="sl-SI"/>
        </w:rPr>
      </w:pPr>
      <w:r>
        <w:rPr>
          <w:lang w:val="sl-SI"/>
        </w:rPr>
        <w:t xml:space="preserve">Davčno nepriznane </w:t>
      </w:r>
      <w:r w:rsidRPr="00635DCD">
        <w:rPr>
          <w:lang w:val="sl-SI"/>
        </w:rPr>
        <w:t>odhodk</w:t>
      </w:r>
      <w:r>
        <w:rPr>
          <w:lang w:val="sl-SI"/>
        </w:rPr>
        <w:t xml:space="preserve">e iz naslova </w:t>
      </w:r>
      <w:r w:rsidRPr="00635DCD">
        <w:rPr>
          <w:lang w:val="sl-SI"/>
        </w:rPr>
        <w:t>upravljanj</w:t>
      </w:r>
      <w:r>
        <w:rPr>
          <w:lang w:val="sl-SI"/>
        </w:rPr>
        <w:t>a</w:t>
      </w:r>
      <w:r w:rsidRPr="00635DCD">
        <w:rPr>
          <w:lang w:val="sl-SI"/>
        </w:rPr>
        <w:t xml:space="preserve"> in financiranj</w:t>
      </w:r>
      <w:r>
        <w:rPr>
          <w:lang w:val="sl-SI"/>
        </w:rPr>
        <w:t>a</w:t>
      </w:r>
      <w:r w:rsidRPr="00635DCD">
        <w:rPr>
          <w:lang w:val="sl-SI"/>
        </w:rPr>
        <w:t xml:space="preserve"> </w:t>
      </w:r>
      <w:r>
        <w:rPr>
          <w:lang w:val="sl-SI"/>
        </w:rPr>
        <w:t xml:space="preserve">kapitalske </w:t>
      </w:r>
      <w:r w:rsidRPr="00635DCD">
        <w:rPr>
          <w:lang w:val="sl-SI"/>
        </w:rPr>
        <w:t>naložb</w:t>
      </w:r>
      <w:r>
        <w:rPr>
          <w:lang w:val="sl-SI"/>
        </w:rPr>
        <w:t>e, bo družbenik DTK izvzel v polju 12.3 obračuna DDPO in sicer v višini 5% izvzetih doh</w:t>
      </w:r>
      <w:r>
        <w:rPr>
          <w:lang w:val="sl-SI"/>
        </w:rPr>
        <w:t>odkov v poljih 2.5 in 2.7.</w:t>
      </w:r>
    </w:p>
    <w:p w14:paraId="228EA46A" w14:textId="77777777" w:rsidR="005579A0" w:rsidRDefault="005579A0" w:rsidP="00635DCD">
      <w:pPr>
        <w:jc w:val="both"/>
        <w:rPr>
          <w:lang w:val="sl-SI"/>
        </w:rPr>
      </w:pPr>
    </w:p>
    <w:sectPr w:rsidR="005579A0" w:rsidSect="00F002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5C88" w14:textId="77777777" w:rsidR="00C11649" w:rsidRDefault="00C11649">
      <w:pPr>
        <w:spacing w:line="240" w:lineRule="auto"/>
      </w:pPr>
      <w:r>
        <w:separator/>
      </w:r>
    </w:p>
  </w:endnote>
  <w:endnote w:type="continuationSeparator" w:id="0">
    <w:p w14:paraId="14813627" w14:textId="77777777" w:rsidR="00C11649" w:rsidRDefault="00C11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F39E" w14:textId="77777777" w:rsidR="001D2D63" w:rsidRDefault="001D2D6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07C8" w14:textId="77777777" w:rsidR="000F062C" w:rsidRDefault="00C11649" w:rsidP="00416CED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6A4D46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6A4D46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906D" w14:textId="77777777" w:rsidR="000F062C" w:rsidRDefault="00C11649" w:rsidP="00416CED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6A4D46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6A4D46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69CF" w14:textId="77777777" w:rsidR="00C11649" w:rsidRDefault="00C11649">
      <w:pPr>
        <w:spacing w:line="240" w:lineRule="auto"/>
      </w:pPr>
      <w:r>
        <w:separator/>
      </w:r>
    </w:p>
  </w:footnote>
  <w:footnote w:type="continuationSeparator" w:id="0">
    <w:p w14:paraId="4417B197" w14:textId="77777777" w:rsidR="00C11649" w:rsidRDefault="00C11649">
      <w:pPr>
        <w:spacing w:line="240" w:lineRule="auto"/>
      </w:pPr>
      <w:r>
        <w:continuationSeparator/>
      </w:r>
    </w:p>
  </w:footnote>
  <w:footnote w:id="1">
    <w:p w14:paraId="3DFBB33C" w14:textId="77777777" w:rsidR="00AF3A45" w:rsidRPr="00E678DE" w:rsidRDefault="00C11649" w:rsidP="00AF3A45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E678DE">
        <w:rPr>
          <w:lang w:val="it-IT"/>
        </w:rPr>
        <w:t xml:space="preserve"> </w:t>
      </w:r>
      <w:r w:rsidRPr="00E678DE">
        <w:rPr>
          <w:sz w:val="16"/>
          <w:szCs w:val="16"/>
          <w:lang w:val="sl-SI"/>
        </w:rPr>
        <w:t xml:space="preserve">Povečanje davčne osnove po vsebini predstavlja izvzem davčno nepriznanih odhodkov iz naslova upravljanja in </w:t>
      </w:r>
      <w:r w:rsidRPr="00E678DE">
        <w:rPr>
          <w:sz w:val="16"/>
          <w:szCs w:val="16"/>
          <w:lang w:val="sl-SI"/>
        </w:rPr>
        <w:t>financiranja kapitalskih naložb, katerih višina je pavšalno določena v višini 5% izvzetih dobičkov, doseženih s temi naložbami.</w:t>
      </w:r>
    </w:p>
  </w:footnote>
  <w:footnote w:id="2">
    <w:p w14:paraId="7C17DD82" w14:textId="77777777" w:rsidR="00AF3A45" w:rsidRPr="00E678DE" w:rsidRDefault="00C11649" w:rsidP="00AF3A45">
      <w:pPr>
        <w:pStyle w:val="Sprotnaopomba-besedilo"/>
        <w:jc w:val="both"/>
        <w:rPr>
          <w:sz w:val="16"/>
          <w:szCs w:val="16"/>
          <w:lang w:val="sl-SI"/>
        </w:rPr>
      </w:pPr>
      <w:r>
        <w:rPr>
          <w:rStyle w:val="Sprotnaopomba-sklic"/>
        </w:rPr>
        <w:footnoteRef/>
      </w:r>
      <w:r w:rsidRPr="00E678DE">
        <w:rPr>
          <w:lang w:val="sl-SI"/>
        </w:rPr>
        <w:t xml:space="preserve"> </w:t>
      </w:r>
      <w:r w:rsidRPr="00E678DE">
        <w:rPr>
          <w:sz w:val="16"/>
          <w:szCs w:val="16"/>
          <w:lang w:val="sl-SI"/>
        </w:rPr>
        <w:t xml:space="preserve">Iz vašega vprašanja razumemo, da bo DTK svoje premoženje v celoti </w:t>
      </w:r>
      <w:proofErr w:type="spellStart"/>
      <w:r w:rsidRPr="00E678DE">
        <w:rPr>
          <w:sz w:val="16"/>
          <w:szCs w:val="16"/>
          <w:lang w:val="sl-SI"/>
        </w:rPr>
        <w:t>udenarila</w:t>
      </w:r>
      <w:proofErr w:type="spellEnd"/>
      <w:r w:rsidRPr="00E678DE">
        <w:rPr>
          <w:sz w:val="16"/>
          <w:szCs w:val="16"/>
          <w:lang w:val="sl-SI"/>
        </w:rPr>
        <w:t>, tako da do skritih rezerv, kot razlike med pošten</w:t>
      </w:r>
      <w:r w:rsidRPr="00E678DE">
        <w:rPr>
          <w:sz w:val="16"/>
          <w:szCs w:val="16"/>
          <w:lang w:val="sl-SI"/>
        </w:rPr>
        <w:t xml:space="preserve">o in davčno vrednostjo sredstev, ki z likvidacijo prehajajo na </w:t>
      </w:r>
      <w:r>
        <w:rPr>
          <w:sz w:val="16"/>
          <w:szCs w:val="16"/>
          <w:lang w:val="sl-SI"/>
        </w:rPr>
        <w:t>družbenike</w:t>
      </w:r>
      <w:r w:rsidRPr="00E678DE">
        <w:rPr>
          <w:sz w:val="16"/>
          <w:szCs w:val="16"/>
          <w:lang w:val="sl-SI"/>
        </w:rPr>
        <w:t>, ne bo prišlo.</w:t>
      </w:r>
      <w:r>
        <w:rPr>
          <w:sz w:val="16"/>
          <w:szCs w:val="16"/>
          <w:lang w:val="sl-SI"/>
        </w:rPr>
        <w:t xml:space="preserve"> Posledično bodo družbeniki na podlagi 24. člena ZDDPO-2 iz davčne osnove lahko izvzeli celotne dividendam podobne dohodke.</w:t>
      </w:r>
    </w:p>
  </w:footnote>
  <w:footnote w:id="3">
    <w:p w14:paraId="3A99C6D4" w14:textId="77777777" w:rsidR="00AF3A45" w:rsidRPr="00422361" w:rsidRDefault="00C11649" w:rsidP="00AF3A45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422361">
        <w:rPr>
          <w:lang w:val="sl-SI"/>
        </w:rPr>
        <w:t xml:space="preserve"> </w:t>
      </w:r>
      <w:r w:rsidRPr="00422361">
        <w:rPr>
          <w:sz w:val="16"/>
          <w:szCs w:val="16"/>
          <w:lang w:val="sl-SI"/>
        </w:rPr>
        <w:t>V kolikor bi bil dobiček dosežen na podlag</w:t>
      </w:r>
      <w:r w:rsidRPr="00422361">
        <w:rPr>
          <w:sz w:val="16"/>
          <w:szCs w:val="16"/>
          <w:lang w:val="sl-SI"/>
        </w:rPr>
        <w:t>i prenehanja družbe, ki ni družba tveganega kapitala, bi se ta del dobička obravnaval oziroma izvzel v skladu in pod pogoji iz prvega odstavka 25. člena ZDDPO-2</w:t>
      </w:r>
      <w:r w:rsidR="00DB4B1C">
        <w:rPr>
          <w:sz w:val="16"/>
          <w:szCs w:val="16"/>
          <w:lang w:val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8391" w14:textId="77777777" w:rsidR="001D2D63" w:rsidRDefault="001D2D6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7B02" w14:textId="77777777" w:rsidR="000F062C" w:rsidRPr="00110CBD" w:rsidRDefault="000F062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51312" w14:paraId="777BC967" w14:textId="77777777">
      <w:trPr>
        <w:cantSplit/>
        <w:trHeight w:hRule="exact" w:val="847"/>
      </w:trPr>
      <w:tc>
        <w:tcPr>
          <w:tcW w:w="567" w:type="dxa"/>
        </w:tcPr>
        <w:p w14:paraId="3FAF2AA0" w14:textId="77777777" w:rsidR="000F062C" w:rsidRDefault="00C1164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3E031225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6DBDD00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BBA0E63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BC6A714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F04B689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2DB5A72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429957D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58C096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9E13527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FC0D9FC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4775097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5BABF7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7E0E6FD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A0A63F6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BA98525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165BFCC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62EA5B84" w14:textId="77777777" w:rsidR="000F062C" w:rsidRPr="008F3500" w:rsidRDefault="00C11649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E7D5D35" wp14:editId="5A6DB66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position-vertical-relative:page;mso-width-percent:0;mso-width-relative:page;mso-wrap-distance-bottom:0;mso-wrap-distance-left:9pt;mso-wrap-distance-right:9pt;mso-wrap-distance-top:0;position:absolute;v-text-anchor:top;z-index:-251658240" from="-34pt,283.5pt" to="-14.15pt,283.5pt" o:allowincell="f" fillcolor="this" stroked="t" strokecolor="#428299" strokeweight="0.5pt">
              <v:stroke joinstyle="round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53C5D4C2" w14:textId="77777777" w:rsidR="000F062C" w:rsidRPr="008F3500" w:rsidRDefault="00C1164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677FEF57" w14:textId="77777777" w:rsidR="000F062C" w:rsidRPr="008F3500" w:rsidRDefault="00C11649" w:rsidP="0056710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6E6072">
      <w:rPr>
        <w:rFonts w:ascii="Republika" w:hAnsi="Republika"/>
        <w:caps/>
        <w:lang w:val="sl-SI"/>
      </w:rPr>
      <w:t xml:space="preserve"> uprava Republike Slovenije</w:t>
    </w:r>
  </w:p>
  <w:p w14:paraId="320DC6C8" w14:textId="77777777" w:rsidR="000F062C" w:rsidRPr="00111B51" w:rsidRDefault="00C11649" w:rsidP="00111B51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 w:rsidRPr="00111B51">
      <w:rPr>
        <w:rFonts w:ascii="Republika" w:hAnsi="Republika"/>
        <w:lang w:val="sl-SI"/>
      </w:rPr>
      <w:t>Generalni finančni urad</w:t>
    </w:r>
  </w:p>
  <w:p w14:paraId="558FA8E4" w14:textId="77777777" w:rsidR="000F062C" w:rsidRPr="00111B51" w:rsidRDefault="00C11649" w:rsidP="001D2D63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 w:rsidRPr="00111B51">
      <w:rPr>
        <w:rFonts w:ascii="Republika" w:hAnsi="Republika"/>
        <w:lang w:val="sl-SI"/>
      </w:rPr>
      <w:t>Uprava za davke</w:t>
    </w:r>
    <w:r w:rsidRPr="00111B51">
      <w:rPr>
        <w:rFonts w:ascii="Republika" w:hAnsi="Republika"/>
        <w:caps/>
        <w:lang w:val="sl-SI"/>
      </w:rPr>
      <w:t xml:space="preserve"> </w:t>
    </w:r>
  </w:p>
  <w:p w14:paraId="034F228D" w14:textId="77777777" w:rsidR="00111B51" w:rsidRPr="008F3500" w:rsidRDefault="00C11649" w:rsidP="00111B5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0DED2808" w14:textId="77777777" w:rsidR="00111B51" w:rsidRPr="008F3500" w:rsidRDefault="00C11649" w:rsidP="00111B5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5E258636" w14:textId="77777777" w:rsidR="00111B51" w:rsidRPr="008F3500" w:rsidRDefault="00C11649" w:rsidP="00111B5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609AA526" w14:textId="77777777" w:rsidR="000F062C" w:rsidRPr="008F3500" w:rsidRDefault="000F062C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BE66C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56E760" w:tentative="1">
      <w:start w:val="1"/>
      <w:numFmt w:val="lowerLetter"/>
      <w:lvlText w:val="%2."/>
      <w:lvlJc w:val="left"/>
      <w:pPr>
        <w:ind w:left="1800" w:hanging="360"/>
      </w:pPr>
    </w:lvl>
    <w:lvl w:ilvl="2" w:tplc="D700C376" w:tentative="1">
      <w:start w:val="1"/>
      <w:numFmt w:val="lowerRoman"/>
      <w:lvlText w:val="%3."/>
      <w:lvlJc w:val="right"/>
      <w:pPr>
        <w:ind w:left="2520" w:hanging="180"/>
      </w:pPr>
    </w:lvl>
    <w:lvl w:ilvl="3" w:tplc="134C9620" w:tentative="1">
      <w:start w:val="1"/>
      <w:numFmt w:val="decimal"/>
      <w:lvlText w:val="%4."/>
      <w:lvlJc w:val="left"/>
      <w:pPr>
        <w:ind w:left="3240" w:hanging="360"/>
      </w:pPr>
    </w:lvl>
    <w:lvl w:ilvl="4" w:tplc="DC320FDA" w:tentative="1">
      <w:start w:val="1"/>
      <w:numFmt w:val="lowerLetter"/>
      <w:lvlText w:val="%5."/>
      <w:lvlJc w:val="left"/>
      <w:pPr>
        <w:ind w:left="3960" w:hanging="360"/>
      </w:pPr>
    </w:lvl>
    <w:lvl w:ilvl="5" w:tplc="6556EDEE" w:tentative="1">
      <w:start w:val="1"/>
      <w:numFmt w:val="lowerRoman"/>
      <w:lvlText w:val="%6."/>
      <w:lvlJc w:val="right"/>
      <w:pPr>
        <w:ind w:left="4680" w:hanging="180"/>
      </w:pPr>
    </w:lvl>
    <w:lvl w:ilvl="6" w:tplc="8C94B49E" w:tentative="1">
      <w:start w:val="1"/>
      <w:numFmt w:val="decimal"/>
      <w:lvlText w:val="%7."/>
      <w:lvlJc w:val="left"/>
      <w:pPr>
        <w:ind w:left="5400" w:hanging="360"/>
      </w:pPr>
    </w:lvl>
    <w:lvl w:ilvl="7" w:tplc="B7420DE2" w:tentative="1">
      <w:start w:val="1"/>
      <w:numFmt w:val="lowerLetter"/>
      <w:lvlText w:val="%8."/>
      <w:lvlJc w:val="left"/>
      <w:pPr>
        <w:ind w:left="6120" w:hanging="360"/>
      </w:pPr>
    </w:lvl>
    <w:lvl w:ilvl="8" w:tplc="12CEC3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7082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60F3AE" w:tentative="1">
      <w:start w:val="1"/>
      <w:numFmt w:val="lowerLetter"/>
      <w:lvlText w:val="%2."/>
      <w:lvlJc w:val="left"/>
      <w:pPr>
        <w:ind w:left="1080" w:hanging="360"/>
      </w:pPr>
    </w:lvl>
    <w:lvl w:ilvl="2" w:tplc="0360F1EA" w:tentative="1">
      <w:start w:val="1"/>
      <w:numFmt w:val="lowerRoman"/>
      <w:lvlText w:val="%3."/>
      <w:lvlJc w:val="right"/>
      <w:pPr>
        <w:ind w:left="1800" w:hanging="180"/>
      </w:pPr>
    </w:lvl>
    <w:lvl w:ilvl="3" w:tplc="5448C3DA" w:tentative="1">
      <w:start w:val="1"/>
      <w:numFmt w:val="decimal"/>
      <w:lvlText w:val="%4."/>
      <w:lvlJc w:val="left"/>
      <w:pPr>
        <w:ind w:left="2520" w:hanging="360"/>
      </w:pPr>
    </w:lvl>
    <w:lvl w:ilvl="4" w:tplc="3C1C7152" w:tentative="1">
      <w:start w:val="1"/>
      <w:numFmt w:val="lowerLetter"/>
      <w:lvlText w:val="%5."/>
      <w:lvlJc w:val="left"/>
      <w:pPr>
        <w:ind w:left="3240" w:hanging="360"/>
      </w:pPr>
    </w:lvl>
    <w:lvl w:ilvl="5" w:tplc="BC92B882" w:tentative="1">
      <w:start w:val="1"/>
      <w:numFmt w:val="lowerRoman"/>
      <w:lvlText w:val="%6."/>
      <w:lvlJc w:val="right"/>
      <w:pPr>
        <w:ind w:left="3960" w:hanging="180"/>
      </w:pPr>
    </w:lvl>
    <w:lvl w:ilvl="6" w:tplc="DB42FB14" w:tentative="1">
      <w:start w:val="1"/>
      <w:numFmt w:val="decimal"/>
      <w:lvlText w:val="%7."/>
      <w:lvlJc w:val="left"/>
      <w:pPr>
        <w:ind w:left="4680" w:hanging="360"/>
      </w:pPr>
    </w:lvl>
    <w:lvl w:ilvl="7" w:tplc="BB125398" w:tentative="1">
      <w:start w:val="1"/>
      <w:numFmt w:val="lowerLetter"/>
      <w:lvlText w:val="%8."/>
      <w:lvlJc w:val="left"/>
      <w:pPr>
        <w:ind w:left="5400" w:hanging="360"/>
      </w:pPr>
    </w:lvl>
    <w:lvl w:ilvl="8" w:tplc="8294DF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8249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84A6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8C67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523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4A2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20C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9E6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863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90D1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5BE60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27F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8E58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AEF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460A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B21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B29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2EA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E26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8663E9"/>
    <w:multiLevelType w:val="hybridMultilevel"/>
    <w:tmpl w:val="ED1ABC0C"/>
    <w:lvl w:ilvl="0" w:tplc="04580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396820E" w:tentative="1">
      <w:start w:val="1"/>
      <w:numFmt w:val="lowerLetter"/>
      <w:lvlText w:val="%2."/>
      <w:lvlJc w:val="left"/>
      <w:pPr>
        <w:ind w:left="1440" w:hanging="360"/>
      </w:pPr>
    </w:lvl>
    <w:lvl w:ilvl="2" w:tplc="E1785C7C" w:tentative="1">
      <w:start w:val="1"/>
      <w:numFmt w:val="lowerRoman"/>
      <w:lvlText w:val="%3."/>
      <w:lvlJc w:val="right"/>
      <w:pPr>
        <w:ind w:left="2160" w:hanging="180"/>
      </w:pPr>
    </w:lvl>
    <w:lvl w:ilvl="3" w:tplc="8A405F1C" w:tentative="1">
      <w:start w:val="1"/>
      <w:numFmt w:val="decimal"/>
      <w:lvlText w:val="%4."/>
      <w:lvlJc w:val="left"/>
      <w:pPr>
        <w:ind w:left="2880" w:hanging="360"/>
      </w:pPr>
    </w:lvl>
    <w:lvl w:ilvl="4" w:tplc="1FF2F1F0" w:tentative="1">
      <w:start w:val="1"/>
      <w:numFmt w:val="lowerLetter"/>
      <w:lvlText w:val="%5."/>
      <w:lvlJc w:val="left"/>
      <w:pPr>
        <w:ind w:left="3600" w:hanging="360"/>
      </w:pPr>
    </w:lvl>
    <w:lvl w:ilvl="5" w:tplc="2E468ED8" w:tentative="1">
      <w:start w:val="1"/>
      <w:numFmt w:val="lowerRoman"/>
      <w:lvlText w:val="%6."/>
      <w:lvlJc w:val="right"/>
      <w:pPr>
        <w:ind w:left="4320" w:hanging="180"/>
      </w:pPr>
    </w:lvl>
    <w:lvl w:ilvl="6" w:tplc="82940004" w:tentative="1">
      <w:start w:val="1"/>
      <w:numFmt w:val="decimal"/>
      <w:lvlText w:val="%7."/>
      <w:lvlJc w:val="left"/>
      <w:pPr>
        <w:ind w:left="5040" w:hanging="360"/>
      </w:pPr>
    </w:lvl>
    <w:lvl w:ilvl="7" w:tplc="04B27C38" w:tentative="1">
      <w:start w:val="1"/>
      <w:numFmt w:val="lowerLetter"/>
      <w:lvlText w:val="%8."/>
      <w:lvlJc w:val="left"/>
      <w:pPr>
        <w:ind w:left="5760" w:hanging="360"/>
      </w:pPr>
    </w:lvl>
    <w:lvl w:ilvl="8" w:tplc="ED6A89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38"/>
    <w:rsid w:val="000063FF"/>
    <w:rsid w:val="00006A07"/>
    <w:rsid w:val="000206AE"/>
    <w:rsid w:val="00023A88"/>
    <w:rsid w:val="000636E1"/>
    <w:rsid w:val="0008352D"/>
    <w:rsid w:val="00090A70"/>
    <w:rsid w:val="000A07CE"/>
    <w:rsid w:val="000A2C92"/>
    <w:rsid w:val="000A7238"/>
    <w:rsid w:val="000B0B21"/>
    <w:rsid w:val="000C3518"/>
    <w:rsid w:val="000D08A9"/>
    <w:rsid w:val="000F062C"/>
    <w:rsid w:val="000F137C"/>
    <w:rsid w:val="000F3D38"/>
    <w:rsid w:val="00110CBD"/>
    <w:rsid w:val="00111B51"/>
    <w:rsid w:val="001357B2"/>
    <w:rsid w:val="00151388"/>
    <w:rsid w:val="00151872"/>
    <w:rsid w:val="00160E5F"/>
    <w:rsid w:val="00181000"/>
    <w:rsid w:val="001A3BA5"/>
    <w:rsid w:val="001C613B"/>
    <w:rsid w:val="001D2D63"/>
    <w:rsid w:val="001F3B21"/>
    <w:rsid w:val="001F7BC0"/>
    <w:rsid w:val="00202A77"/>
    <w:rsid w:val="002142F9"/>
    <w:rsid w:val="00225BBF"/>
    <w:rsid w:val="00226A10"/>
    <w:rsid w:val="00232E47"/>
    <w:rsid w:val="00261D99"/>
    <w:rsid w:val="00262960"/>
    <w:rsid w:val="00271CE5"/>
    <w:rsid w:val="002757A7"/>
    <w:rsid w:val="00282020"/>
    <w:rsid w:val="00282A2F"/>
    <w:rsid w:val="00285890"/>
    <w:rsid w:val="002934F1"/>
    <w:rsid w:val="00296D93"/>
    <w:rsid w:val="00297F27"/>
    <w:rsid w:val="002A4B44"/>
    <w:rsid w:val="002B1286"/>
    <w:rsid w:val="002C7EEB"/>
    <w:rsid w:val="002F4CCF"/>
    <w:rsid w:val="00304726"/>
    <w:rsid w:val="00315D82"/>
    <w:rsid w:val="0034780F"/>
    <w:rsid w:val="00352109"/>
    <w:rsid w:val="003636BF"/>
    <w:rsid w:val="00370AA7"/>
    <w:rsid w:val="00371034"/>
    <w:rsid w:val="0037479F"/>
    <w:rsid w:val="00377950"/>
    <w:rsid w:val="003845B4"/>
    <w:rsid w:val="00387B1A"/>
    <w:rsid w:val="003B5CF4"/>
    <w:rsid w:val="003C3B1D"/>
    <w:rsid w:val="003D0306"/>
    <w:rsid w:val="003E1C74"/>
    <w:rsid w:val="003E7E9E"/>
    <w:rsid w:val="003F4966"/>
    <w:rsid w:val="00416CED"/>
    <w:rsid w:val="00422361"/>
    <w:rsid w:val="004616E6"/>
    <w:rsid w:val="00484A06"/>
    <w:rsid w:val="004A2490"/>
    <w:rsid w:val="004A4233"/>
    <w:rsid w:val="004A6A59"/>
    <w:rsid w:val="004B160E"/>
    <w:rsid w:val="00504419"/>
    <w:rsid w:val="005149DF"/>
    <w:rsid w:val="00525C18"/>
    <w:rsid w:val="00526246"/>
    <w:rsid w:val="00544EEE"/>
    <w:rsid w:val="00546562"/>
    <w:rsid w:val="0055206D"/>
    <w:rsid w:val="005579A0"/>
    <w:rsid w:val="00567106"/>
    <w:rsid w:val="005709F2"/>
    <w:rsid w:val="005916E5"/>
    <w:rsid w:val="005B0438"/>
    <w:rsid w:val="005D5ACB"/>
    <w:rsid w:val="005E1D3C"/>
    <w:rsid w:val="00605E51"/>
    <w:rsid w:val="00622DFA"/>
    <w:rsid w:val="006268BE"/>
    <w:rsid w:val="00632253"/>
    <w:rsid w:val="00635DCD"/>
    <w:rsid w:val="00641CD6"/>
    <w:rsid w:val="00642714"/>
    <w:rsid w:val="00643C4E"/>
    <w:rsid w:val="006455CE"/>
    <w:rsid w:val="006A4D46"/>
    <w:rsid w:val="006D42D9"/>
    <w:rsid w:val="006E0551"/>
    <w:rsid w:val="006E6072"/>
    <w:rsid w:val="006E6D51"/>
    <w:rsid w:val="006F142E"/>
    <w:rsid w:val="00726463"/>
    <w:rsid w:val="00733017"/>
    <w:rsid w:val="00736CE8"/>
    <w:rsid w:val="00751D38"/>
    <w:rsid w:val="007544F9"/>
    <w:rsid w:val="00775FED"/>
    <w:rsid w:val="00783310"/>
    <w:rsid w:val="00786CB3"/>
    <w:rsid w:val="00794B95"/>
    <w:rsid w:val="00794E63"/>
    <w:rsid w:val="007A4A6D"/>
    <w:rsid w:val="007D1BCF"/>
    <w:rsid w:val="007D75CF"/>
    <w:rsid w:val="007E6DC5"/>
    <w:rsid w:val="007E7484"/>
    <w:rsid w:val="00853C9E"/>
    <w:rsid w:val="0088043C"/>
    <w:rsid w:val="008906C9"/>
    <w:rsid w:val="008A5918"/>
    <w:rsid w:val="008B2E72"/>
    <w:rsid w:val="008B3F5D"/>
    <w:rsid w:val="008C00F2"/>
    <w:rsid w:val="008C5738"/>
    <w:rsid w:val="008D04F0"/>
    <w:rsid w:val="008D23AC"/>
    <w:rsid w:val="008E2D84"/>
    <w:rsid w:val="008F3500"/>
    <w:rsid w:val="009022B3"/>
    <w:rsid w:val="00924E3C"/>
    <w:rsid w:val="00925A8B"/>
    <w:rsid w:val="009612BB"/>
    <w:rsid w:val="009B0295"/>
    <w:rsid w:val="009C5340"/>
    <w:rsid w:val="009E42F2"/>
    <w:rsid w:val="00A05DC7"/>
    <w:rsid w:val="00A125C5"/>
    <w:rsid w:val="00A12D5C"/>
    <w:rsid w:val="00A216AF"/>
    <w:rsid w:val="00A3267F"/>
    <w:rsid w:val="00A36906"/>
    <w:rsid w:val="00A45EAF"/>
    <w:rsid w:val="00A5039D"/>
    <w:rsid w:val="00A52349"/>
    <w:rsid w:val="00A65EE7"/>
    <w:rsid w:val="00A70133"/>
    <w:rsid w:val="00A72510"/>
    <w:rsid w:val="00AA47FE"/>
    <w:rsid w:val="00AC05DE"/>
    <w:rsid w:val="00AC5C16"/>
    <w:rsid w:val="00AD5A5B"/>
    <w:rsid w:val="00AE1792"/>
    <w:rsid w:val="00AF10DE"/>
    <w:rsid w:val="00AF3A45"/>
    <w:rsid w:val="00B011EA"/>
    <w:rsid w:val="00B17141"/>
    <w:rsid w:val="00B31575"/>
    <w:rsid w:val="00B33C64"/>
    <w:rsid w:val="00B63BD4"/>
    <w:rsid w:val="00B677B6"/>
    <w:rsid w:val="00B816B2"/>
    <w:rsid w:val="00B8547D"/>
    <w:rsid w:val="00BA162A"/>
    <w:rsid w:val="00BC2517"/>
    <w:rsid w:val="00BC61EF"/>
    <w:rsid w:val="00BE423F"/>
    <w:rsid w:val="00C11649"/>
    <w:rsid w:val="00C250D5"/>
    <w:rsid w:val="00C47F8D"/>
    <w:rsid w:val="00C51312"/>
    <w:rsid w:val="00C52DAE"/>
    <w:rsid w:val="00C57EED"/>
    <w:rsid w:val="00C62C5E"/>
    <w:rsid w:val="00C81391"/>
    <w:rsid w:val="00C92898"/>
    <w:rsid w:val="00C97222"/>
    <w:rsid w:val="00CA28CB"/>
    <w:rsid w:val="00CA79AC"/>
    <w:rsid w:val="00CD1C6A"/>
    <w:rsid w:val="00CE7514"/>
    <w:rsid w:val="00CF6EA3"/>
    <w:rsid w:val="00D12643"/>
    <w:rsid w:val="00D22D8B"/>
    <w:rsid w:val="00D248DE"/>
    <w:rsid w:val="00D25427"/>
    <w:rsid w:val="00D31B74"/>
    <w:rsid w:val="00D3564D"/>
    <w:rsid w:val="00D82F1B"/>
    <w:rsid w:val="00D8542D"/>
    <w:rsid w:val="00DB11E1"/>
    <w:rsid w:val="00DB4B1C"/>
    <w:rsid w:val="00DB4E6F"/>
    <w:rsid w:val="00DB59C3"/>
    <w:rsid w:val="00DC62F6"/>
    <w:rsid w:val="00DC6A71"/>
    <w:rsid w:val="00DD6CC3"/>
    <w:rsid w:val="00DE5B46"/>
    <w:rsid w:val="00E0357D"/>
    <w:rsid w:val="00E06B46"/>
    <w:rsid w:val="00E12A2D"/>
    <w:rsid w:val="00E24EC2"/>
    <w:rsid w:val="00E51C0F"/>
    <w:rsid w:val="00E678DE"/>
    <w:rsid w:val="00E8201C"/>
    <w:rsid w:val="00E94ECF"/>
    <w:rsid w:val="00ED00D1"/>
    <w:rsid w:val="00ED7E82"/>
    <w:rsid w:val="00EF24F0"/>
    <w:rsid w:val="00EF3280"/>
    <w:rsid w:val="00F0025B"/>
    <w:rsid w:val="00F013DD"/>
    <w:rsid w:val="00F02E53"/>
    <w:rsid w:val="00F13CF0"/>
    <w:rsid w:val="00F240BB"/>
    <w:rsid w:val="00F42CE8"/>
    <w:rsid w:val="00F46724"/>
    <w:rsid w:val="00F47F58"/>
    <w:rsid w:val="00F57FED"/>
    <w:rsid w:val="00F70434"/>
    <w:rsid w:val="00F75BF6"/>
    <w:rsid w:val="00FE6E11"/>
    <w:rsid w:val="00FF68BC"/>
    <w:rsid w:val="00FF782C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1E7222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styleId="Golobesedilo">
    <w:name w:val="Plain Text"/>
    <w:basedOn w:val="Navaden"/>
    <w:link w:val="GolobesediloZnak"/>
    <w:rsid w:val="0055206D"/>
    <w:pPr>
      <w:spacing w:after="120" w:line="240" w:lineRule="auto"/>
      <w:ind w:right="-284"/>
      <w:jc w:val="both"/>
    </w:pPr>
    <w:rPr>
      <w:rFonts w:ascii="Courier New" w:hAnsi="Courier New" w:cs="Arial"/>
      <w:szCs w:val="22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rsid w:val="0055206D"/>
    <w:rPr>
      <w:rFonts w:ascii="Courier New" w:hAnsi="Courier New" w:cs="Arial"/>
      <w:szCs w:val="22"/>
    </w:rPr>
  </w:style>
  <w:style w:type="character" w:styleId="Krepko">
    <w:name w:val="Strong"/>
    <w:basedOn w:val="Privzetapisavaodstavka"/>
    <w:uiPriority w:val="22"/>
    <w:qFormat/>
    <w:rsid w:val="0055206D"/>
    <w:rPr>
      <w:b/>
      <w:bCs/>
    </w:rPr>
  </w:style>
  <w:style w:type="character" w:customStyle="1" w:styleId="Nerazreenaomemba1">
    <w:name w:val="Nerazrešena omemba1"/>
    <w:basedOn w:val="Privzetapisavaodstavka"/>
    <w:rsid w:val="00F13CF0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semiHidden/>
    <w:unhideWhenUsed/>
    <w:rsid w:val="00E678DE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678DE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semiHidden/>
    <w:unhideWhenUsed/>
    <w:rsid w:val="00E678DE"/>
    <w:rPr>
      <w:vertAlign w:val="superscript"/>
    </w:rPr>
  </w:style>
  <w:style w:type="character" w:customStyle="1" w:styleId="Nerazreenaomemba2">
    <w:name w:val="Nerazrešena omemba2"/>
    <w:basedOn w:val="Privzetapisavaodstavka"/>
    <w:rsid w:val="00CA79AC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AF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4964&amp;msclkid=48ef6e6eba5411eca63d27aa3e497b7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isrs.si/Pis.web/pregledPredpisa?id=ZAKO4687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82EF-9A53-4D2A-9645-F0F34268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4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Lavrič</dc:creator>
  <cp:lastModifiedBy>FURS</cp:lastModifiedBy>
  <cp:revision>2</cp:revision>
  <cp:lastPrinted>2010-07-05T10:38:00Z</cp:lastPrinted>
  <dcterms:created xsi:type="dcterms:W3CDTF">2023-01-26T17:28:00Z</dcterms:created>
  <dcterms:modified xsi:type="dcterms:W3CDTF">2023-01-26T17:28:00Z</dcterms:modified>
</cp:coreProperties>
</file>