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26CB" w14:textId="77777777" w:rsidR="000A2C92" w:rsidRPr="00BC2517" w:rsidRDefault="000A2C92" w:rsidP="00DC6A71">
      <w:pPr>
        <w:pStyle w:val="datumtevilka"/>
      </w:pPr>
      <w:bookmarkStart w:id="0" w:name="NazivSubjekta"/>
      <w:bookmarkEnd w:id="0"/>
    </w:p>
    <w:p w14:paraId="67AF26D3" w14:textId="77777777" w:rsidR="007D75CF" w:rsidRDefault="007D75CF" w:rsidP="007D75CF">
      <w:pPr>
        <w:rPr>
          <w:lang w:val="sl-SI"/>
        </w:rPr>
      </w:pPr>
    </w:p>
    <w:p w14:paraId="71E1F669" w14:textId="77777777" w:rsidR="0002104B" w:rsidRDefault="0002104B" w:rsidP="0002104B">
      <w:pPr>
        <w:pStyle w:val="ZADEVA"/>
        <w:rPr>
          <w:lang w:val="sl-SI"/>
        </w:rPr>
      </w:pPr>
      <w:r>
        <w:rPr>
          <w:lang w:val="sl-SI"/>
        </w:rPr>
        <w:t>Obdavčitev storitev osebne asistence z DDV</w:t>
      </w:r>
    </w:p>
    <w:p w14:paraId="66CA4A4B" w14:textId="77777777" w:rsidR="009A1604" w:rsidRDefault="0002104B" w:rsidP="009A1604">
      <w:pPr>
        <w:pStyle w:val="ZADEVA"/>
        <w:jc w:val="both"/>
        <w:rPr>
          <w:rFonts w:ascii="ArialMT" w:hAnsi="ArialMT" w:cs="ArialMT"/>
          <w:color w:val="FF0000"/>
          <w:szCs w:val="20"/>
          <w:lang w:val="sl-SI" w:eastAsia="sl-SI"/>
        </w:rPr>
      </w:pPr>
      <w:r>
        <w:rPr>
          <w:lang w:val="sl-SI"/>
        </w:rPr>
        <w:t xml:space="preserve">Pojasnilo FURS št. </w:t>
      </w:r>
      <w:r w:rsidRPr="00BA7EDC">
        <w:rPr>
          <w:lang w:val="sl-SI"/>
        </w:rPr>
        <w:t xml:space="preserve">0920-5312/2020 </w:t>
      </w:r>
      <w:r w:rsidRPr="00A66773">
        <w:rPr>
          <w:rFonts w:ascii="ArialMT" w:hAnsi="ArialMT" w:cs="ArialMT"/>
          <w:szCs w:val="20"/>
          <w:lang w:val="sl-SI" w:eastAsia="sl-SI"/>
        </w:rPr>
        <w:t xml:space="preserve">z dne </w:t>
      </w:r>
      <w:r>
        <w:rPr>
          <w:rFonts w:ascii="ArialMT" w:hAnsi="ArialMT" w:cs="ArialMT"/>
          <w:szCs w:val="20"/>
          <w:lang w:val="sl-SI" w:eastAsia="sl-SI"/>
        </w:rPr>
        <w:t>15. 4. 2020</w:t>
      </w:r>
      <w:r w:rsidR="00D35108" w:rsidRPr="00B343CE">
        <w:rPr>
          <w:rFonts w:ascii="ArialMT" w:hAnsi="ArialMT" w:cs="ArialMT"/>
          <w:szCs w:val="20"/>
          <w:lang w:val="sl-SI" w:eastAsia="sl-SI"/>
        </w:rPr>
        <w:t>, 28. 3. 2022</w:t>
      </w:r>
      <w:r w:rsidR="00B343CE">
        <w:rPr>
          <w:rFonts w:ascii="ArialMT" w:hAnsi="ArialMT" w:cs="ArialMT"/>
          <w:szCs w:val="20"/>
          <w:lang w:val="sl-SI" w:eastAsia="sl-SI"/>
        </w:rPr>
        <w:t xml:space="preserve">, </w:t>
      </w:r>
      <w:r w:rsidR="00EE3704" w:rsidRPr="000D65AA">
        <w:rPr>
          <w:rFonts w:ascii="ArialMT" w:hAnsi="ArialMT" w:cs="ArialMT"/>
          <w:szCs w:val="20"/>
          <w:lang w:val="sl-SI" w:eastAsia="sl-SI"/>
        </w:rPr>
        <w:t>21</w:t>
      </w:r>
      <w:r w:rsidR="00B343CE" w:rsidRPr="000D65AA">
        <w:rPr>
          <w:rFonts w:ascii="ArialMT" w:hAnsi="ArialMT" w:cs="ArialMT"/>
          <w:szCs w:val="20"/>
          <w:lang w:val="sl-SI" w:eastAsia="sl-SI"/>
        </w:rPr>
        <w:t xml:space="preserve">. 10. </w:t>
      </w:r>
      <w:r w:rsidR="00B343CE" w:rsidRPr="000E3241">
        <w:rPr>
          <w:rFonts w:ascii="ArialMT" w:hAnsi="ArialMT" w:cs="ArialMT"/>
          <w:szCs w:val="20"/>
          <w:lang w:val="sl-SI" w:eastAsia="sl-SI"/>
        </w:rPr>
        <w:t>2022</w:t>
      </w:r>
      <w:r w:rsidR="000D65AA" w:rsidRPr="000E3241">
        <w:rPr>
          <w:rFonts w:ascii="ArialMT" w:hAnsi="ArialMT" w:cs="ArialMT"/>
          <w:szCs w:val="20"/>
          <w:lang w:val="sl-SI" w:eastAsia="sl-SI"/>
        </w:rPr>
        <w:t xml:space="preserve">, </w:t>
      </w:r>
      <w:r w:rsidR="006C4B25" w:rsidRPr="000E3241">
        <w:rPr>
          <w:rFonts w:ascii="ArialMT" w:hAnsi="ArialMT" w:cs="ArialMT"/>
          <w:szCs w:val="20"/>
          <w:lang w:val="sl-SI" w:eastAsia="sl-SI"/>
        </w:rPr>
        <w:t>13</w:t>
      </w:r>
      <w:r w:rsidR="000D65AA" w:rsidRPr="000E3241">
        <w:rPr>
          <w:rFonts w:ascii="ArialMT" w:hAnsi="ArialMT" w:cs="ArialMT"/>
          <w:szCs w:val="20"/>
          <w:lang w:val="sl-SI" w:eastAsia="sl-SI"/>
        </w:rPr>
        <w:t>. 12. 2022</w:t>
      </w:r>
      <w:r w:rsidR="000E3241" w:rsidRPr="0078698D">
        <w:rPr>
          <w:rFonts w:ascii="ArialMT" w:hAnsi="ArialMT" w:cs="ArialMT"/>
          <w:szCs w:val="20"/>
          <w:lang w:val="sl-SI" w:eastAsia="sl-SI"/>
        </w:rPr>
        <w:t>,</w:t>
      </w:r>
      <w:r w:rsidR="000E3241" w:rsidRPr="000E3241">
        <w:rPr>
          <w:rFonts w:ascii="ArialMT" w:hAnsi="ArialMT" w:cs="ArialMT"/>
          <w:color w:val="FF0000"/>
          <w:szCs w:val="20"/>
          <w:lang w:val="sl-SI" w:eastAsia="sl-SI"/>
        </w:rPr>
        <w:t xml:space="preserve"> </w:t>
      </w:r>
    </w:p>
    <w:p w14:paraId="04B71FBF" w14:textId="5958571A" w:rsidR="0002104B" w:rsidRPr="000E3241" w:rsidRDefault="0078698D" w:rsidP="009A1604">
      <w:pPr>
        <w:pStyle w:val="ZADEVA"/>
        <w:jc w:val="both"/>
        <w:rPr>
          <w:color w:val="FF0000"/>
          <w:lang w:val="sl-SI"/>
        </w:rPr>
      </w:pPr>
      <w:r w:rsidRPr="003448D8">
        <w:rPr>
          <w:rFonts w:ascii="ArialMT" w:hAnsi="ArialMT" w:cs="ArialMT"/>
          <w:szCs w:val="20"/>
          <w:lang w:val="sl-SI" w:eastAsia="sl-SI"/>
        </w:rPr>
        <w:t>1</w:t>
      </w:r>
      <w:r w:rsidR="00896E80" w:rsidRPr="003448D8">
        <w:rPr>
          <w:rFonts w:ascii="ArialMT" w:hAnsi="ArialMT" w:cs="ArialMT"/>
          <w:szCs w:val="20"/>
          <w:lang w:val="sl-SI" w:eastAsia="sl-SI"/>
        </w:rPr>
        <w:t>6</w:t>
      </w:r>
      <w:r w:rsidRPr="003448D8">
        <w:rPr>
          <w:rFonts w:ascii="ArialMT" w:hAnsi="ArialMT" w:cs="ArialMT"/>
          <w:szCs w:val="20"/>
          <w:lang w:val="sl-SI" w:eastAsia="sl-SI"/>
        </w:rPr>
        <w:t>. 1. 2023</w:t>
      </w:r>
      <w:r w:rsidR="003448D8" w:rsidRPr="003448D8">
        <w:rPr>
          <w:rFonts w:ascii="ArialMT" w:hAnsi="ArialMT" w:cs="ArialMT"/>
          <w:szCs w:val="20"/>
          <w:lang w:val="sl-SI" w:eastAsia="sl-SI"/>
        </w:rPr>
        <w:t xml:space="preserve">, </w:t>
      </w:r>
      <w:r w:rsidR="00222D9F">
        <w:rPr>
          <w:rFonts w:ascii="ArialMT" w:hAnsi="ArialMT" w:cs="ArialMT"/>
          <w:color w:val="FF0000"/>
          <w:szCs w:val="20"/>
          <w:lang w:val="sl-SI" w:eastAsia="sl-SI"/>
        </w:rPr>
        <w:t>7</w:t>
      </w:r>
      <w:r w:rsidR="00727F75">
        <w:rPr>
          <w:rFonts w:ascii="ArialMT" w:hAnsi="ArialMT" w:cs="ArialMT"/>
          <w:color w:val="FF0000"/>
          <w:szCs w:val="20"/>
          <w:lang w:val="sl-SI" w:eastAsia="sl-SI"/>
        </w:rPr>
        <w:t>. 2</w:t>
      </w:r>
      <w:r w:rsidR="003448D8" w:rsidRPr="003448D8">
        <w:rPr>
          <w:rFonts w:ascii="ArialMT" w:hAnsi="ArialMT" w:cs="ArialMT"/>
          <w:color w:val="FF0000"/>
          <w:szCs w:val="20"/>
          <w:lang w:val="sl-SI" w:eastAsia="sl-SI"/>
        </w:rPr>
        <w:t>. 2023</w:t>
      </w:r>
    </w:p>
    <w:p w14:paraId="004990C6" w14:textId="77777777" w:rsidR="0002104B" w:rsidRPr="00BA7EDC" w:rsidRDefault="0002104B" w:rsidP="0002104B">
      <w:pPr>
        <w:rPr>
          <w:lang w:val="sl-SI"/>
        </w:rPr>
      </w:pPr>
    </w:p>
    <w:p w14:paraId="214399C1" w14:textId="4CFCB20F" w:rsidR="0002104B" w:rsidRPr="000E3241" w:rsidRDefault="0002104B" w:rsidP="0002104B">
      <w:pPr>
        <w:jc w:val="both"/>
        <w:rPr>
          <w:rFonts w:cs="Arial"/>
          <w:szCs w:val="20"/>
          <w:lang w:val="sl-SI"/>
        </w:rPr>
      </w:pPr>
      <w:r w:rsidRPr="000E3241">
        <w:rPr>
          <w:rFonts w:cs="Arial"/>
          <w:szCs w:val="20"/>
          <w:lang w:val="sl-SI"/>
        </w:rPr>
        <w:t xml:space="preserve">Glede obdavčitve z DDV storitev osebne asistence po </w:t>
      </w:r>
      <w:hyperlink r:id="rId8" w:history="1">
        <w:r w:rsidRPr="000E3241">
          <w:rPr>
            <w:rStyle w:val="Hiperpovezava"/>
            <w:rFonts w:cs="Arial"/>
            <w:color w:val="auto"/>
            <w:szCs w:val="20"/>
            <w:lang w:val="sl-SI"/>
          </w:rPr>
          <w:t>Zakonu o osebni asistenci – Z</w:t>
        </w:r>
        <w:r w:rsidR="00246CCB" w:rsidRPr="000E3241">
          <w:rPr>
            <w:rStyle w:val="Hiperpovezava"/>
            <w:rFonts w:cs="Arial"/>
            <w:color w:val="auto"/>
            <w:szCs w:val="20"/>
            <w:lang w:val="sl-SI"/>
          </w:rPr>
          <w:t>O</w:t>
        </w:r>
        <w:r w:rsidRPr="000E3241">
          <w:rPr>
            <w:rStyle w:val="Hiperpovezava"/>
            <w:rFonts w:cs="Arial"/>
            <w:color w:val="auto"/>
            <w:szCs w:val="20"/>
            <w:lang w:val="sl-SI"/>
          </w:rPr>
          <w:t>A</w:t>
        </w:r>
      </w:hyperlink>
      <w:r w:rsidRPr="000E3241">
        <w:rPr>
          <w:rStyle w:val="Hiperpovezava"/>
          <w:rFonts w:cs="Arial"/>
          <w:color w:val="auto"/>
          <w:szCs w:val="20"/>
          <w:lang w:val="sl-SI"/>
        </w:rPr>
        <w:t xml:space="preserve"> </w:t>
      </w:r>
      <w:r w:rsidRPr="000E3241">
        <w:rPr>
          <w:rFonts w:cs="Arial"/>
          <w:szCs w:val="20"/>
          <w:lang w:val="sl-SI"/>
        </w:rPr>
        <w:t>je bilo do sedaj stališče, da so</w:t>
      </w:r>
      <w:r w:rsidR="000D65AA" w:rsidRPr="000E3241">
        <w:rPr>
          <w:rFonts w:cs="Arial"/>
          <w:i/>
          <w:szCs w:val="20"/>
          <w:lang w:val="sl-SI"/>
        </w:rPr>
        <w:t xml:space="preserve"> </w:t>
      </w:r>
      <w:r w:rsidR="000D65AA" w:rsidRPr="000E3241">
        <w:rPr>
          <w:rFonts w:cs="Arial"/>
          <w:iCs/>
          <w:szCs w:val="20"/>
          <w:lang w:val="sl-SI"/>
        </w:rPr>
        <w:t>storitve bolj zahtevne pomoči uporabnikom pri vseh tistih opravilih in dejavnostih, ki jih uporabnik ne more izvajati sam zaradi vrste in stopnje invalidnosti, a jih vsakodnevno potrebuje doma in izven doma, da lahko živi neodvisno, aktivno in je enakopravno vključen v družbo po Z</w:t>
      </w:r>
      <w:r w:rsidR="00246CCB" w:rsidRPr="000E3241">
        <w:rPr>
          <w:rFonts w:cs="Arial"/>
          <w:iCs/>
          <w:szCs w:val="20"/>
          <w:lang w:val="sl-SI"/>
        </w:rPr>
        <w:t>O</w:t>
      </w:r>
      <w:r w:rsidR="000D65AA" w:rsidRPr="000E3241">
        <w:rPr>
          <w:rFonts w:cs="Arial"/>
          <w:iCs/>
          <w:szCs w:val="20"/>
          <w:lang w:val="sl-SI"/>
        </w:rPr>
        <w:t>A, za katere je ustrezna razvrstitev v</w:t>
      </w:r>
      <w:r w:rsidR="00A50EFB" w:rsidRPr="000E3241">
        <w:rPr>
          <w:rFonts w:cs="Arial"/>
          <w:iCs/>
          <w:szCs w:val="20"/>
          <w:lang w:val="sl-SI"/>
        </w:rPr>
        <w:t xml:space="preserve"> SKD</w:t>
      </w:r>
      <w:r w:rsidR="000D65AA" w:rsidRPr="000E3241">
        <w:rPr>
          <w:rFonts w:cs="Arial"/>
          <w:iCs/>
          <w:szCs w:val="20"/>
          <w:lang w:val="sl-SI"/>
        </w:rPr>
        <w:t xml:space="preserve"> dejavnosti 88.109 Drugo socialno varstvo brez nastanitve za starejše in invalidne osebe in 88.999 Drugo drugje nerazvrščeno socialno varstvo brez nastanitve, oproščene plačila DDV po 6. točki prvega odstavka 42. člena </w:t>
      </w:r>
      <w:r w:rsidR="00317E7E" w:rsidRPr="000E3241">
        <w:rPr>
          <w:rFonts w:cs="Arial"/>
          <w:iCs/>
          <w:szCs w:val="20"/>
          <w:lang w:val="sl-SI"/>
        </w:rPr>
        <w:t xml:space="preserve">Zakona o davku na dodano vrednost - </w:t>
      </w:r>
      <w:hyperlink r:id="rId9" w:history="1">
        <w:r w:rsidR="000D65AA" w:rsidRPr="00317E7E">
          <w:rPr>
            <w:rStyle w:val="Hiperpovezava"/>
            <w:rFonts w:cs="Arial"/>
            <w:iCs/>
            <w:szCs w:val="20"/>
            <w:lang w:val="sl-SI"/>
          </w:rPr>
          <w:t>ZDDV-1</w:t>
        </w:r>
      </w:hyperlink>
      <w:r w:rsidR="000D65AA" w:rsidRPr="0089014C">
        <w:rPr>
          <w:rFonts w:cs="Arial"/>
          <w:iCs/>
          <w:color w:val="FF0000"/>
          <w:szCs w:val="20"/>
          <w:lang w:val="sl-SI"/>
        </w:rPr>
        <w:t xml:space="preserve"> </w:t>
      </w:r>
      <w:r w:rsidR="000D65AA" w:rsidRPr="000E3241">
        <w:rPr>
          <w:rFonts w:cs="Arial"/>
          <w:iCs/>
          <w:szCs w:val="20"/>
          <w:lang w:val="sl-SI"/>
        </w:rPr>
        <w:t xml:space="preserve">(oziroma 43. člena, v povezavi s 6. točko prvega odstavka 42. člena ZDDV-1). </w:t>
      </w:r>
      <w:r w:rsidRPr="000E3241">
        <w:rPr>
          <w:rFonts w:cs="Arial"/>
          <w:szCs w:val="20"/>
          <w:lang w:val="sl-SI"/>
        </w:rPr>
        <w:t xml:space="preserve">Na podlagi dodatnih informacij </w:t>
      </w:r>
      <w:r w:rsidR="00A50EFB" w:rsidRPr="000E3241">
        <w:rPr>
          <w:rFonts w:cs="Arial"/>
          <w:iCs/>
          <w:szCs w:val="20"/>
          <w:lang w:val="sl-SI"/>
        </w:rPr>
        <w:t>glede izvajanja storitev osebne asistence</w:t>
      </w:r>
      <w:r w:rsidR="00A50EFB" w:rsidRPr="000E3241">
        <w:rPr>
          <w:rFonts w:cs="Arial"/>
          <w:szCs w:val="20"/>
          <w:lang w:val="sl-SI"/>
        </w:rPr>
        <w:t xml:space="preserve"> in </w:t>
      </w:r>
      <w:r w:rsidR="00AD4F99" w:rsidRPr="000E3241">
        <w:rPr>
          <w:rFonts w:cs="Arial"/>
          <w:szCs w:val="20"/>
          <w:lang w:val="sl-SI"/>
        </w:rPr>
        <w:t xml:space="preserve">spremembe </w:t>
      </w:r>
      <w:r w:rsidRPr="000E3241">
        <w:rPr>
          <w:rFonts w:cs="Arial"/>
          <w:szCs w:val="20"/>
          <w:lang w:val="sl-SI"/>
        </w:rPr>
        <w:t xml:space="preserve">uvrstitve storitev osebne asistence v SKD se navedeno stališče spreminja in velja naslednje: </w:t>
      </w:r>
    </w:p>
    <w:p w14:paraId="396E3FD5" w14:textId="77777777" w:rsidR="0002104B" w:rsidRPr="000E3241" w:rsidRDefault="0002104B" w:rsidP="0002104B">
      <w:pPr>
        <w:jc w:val="both"/>
        <w:rPr>
          <w:rFonts w:cs="Arial"/>
          <w:szCs w:val="20"/>
          <w:lang w:val="sl-SI"/>
        </w:rPr>
      </w:pPr>
    </w:p>
    <w:p w14:paraId="55939183" w14:textId="244DDF1C" w:rsidR="0002104B" w:rsidRPr="000E3241" w:rsidRDefault="0002104B" w:rsidP="0002104B">
      <w:pPr>
        <w:jc w:val="both"/>
        <w:rPr>
          <w:rFonts w:cs="Arial"/>
          <w:i/>
          <w:szCs w:val="20"/>
          <w:lang w:val="sl-SI"/>
        </w:rPr>
      </w:pPr>
      <w:r w:rsidRPr="000E3241">
        <w:rPr>
          <w:rFonts w:cs="Arial"/>
          <w:i/>
          <w:szCs w:val="20"/>
          <w:lang w:val="sl-SI"/>
        </w:rPr>
        <w:t xml:space="preserve">Storitve </w:t>
      </w:r>
      <w:r w:rsidR="00F971C5" w:rsidRPr="000E3241">
        <w:rPr>
          <w:rFonts w:cs="Arial"/>
          <w:i/>
          <w:szCs w:val="20"/>
          <w:lang w:val="sl-SI"/>
        </w:rPr>
        <w:t>osebne asistence po</w:t>
      </w:r>
      <w:r w:rsidRPr="000E3241">
        <w:rPr>
          <w:rFonts w:cs="Arial"/>
          <w:i/>
          <w:szCs w:val="20"/>
          <w:lang w:val="sl-SI"/>
        </w:rPr>
        <w:t xml:space="preserve"> Z</w:t>
      </w:r>
      <w:r w:rsidR="00246CCB" w:rsidRPr="000E3241">
        <w:rPr>
          <w:rFonts w:cs="Arial"/>
          <w:i/>
          <w:szCs w:val="20"/>
          <w:lang w:val="sl-SI"/>
        </w:rPr>
        <w:t>O</w:t>
      </w:r>
      <w:r w:rsidRPr="000E3241">
        <w:rPr>
          <w:rFonts w:cs="Arial"/>
          <w:i/>
          <w:szCs w:val="20"/>
          <w:lang w:val="sl-SI"/>
        </w:rPr>
        <w:t>A</w:t>
      </w:r>
      <w:r w:rsidR="00F971C5" w:rsidRPr="000E3241">
        <w:rPr>
          <w:rFonts w:cs="Arial"/>
          <w:i/>
          <w:szCs w:val="20"/>
          <w:lang w:val="sl-SI"/>
        </w:rPr>
        <w:t xml:space="preserve"> se po pojasnilu SURS uvrščajo pod šifro dejavnosti Q/88 in</w:t>
      </w:r>
      <w:r w:rsidRPr="000E3241">
        <w:rPr>
          <w:rFonts w:cs="Arial"/>
          <w:i/>
          <w:szCs w:val="20"/>
          <w:lang w:val="sl-SI"/>
        </w:rPr>
        <w:t xml:space="preserve"> so oproščene plačila DDV po 6. točki prvega odstavka 42. člena ZDDV-1 (oziroma 43. člena, v povezavi s 6. točko prvega odstavka 42. člena ZDDV-1).</w:t>
      </w:r>
    </w:p>
    <w:p w14:paraId="19424534" w14:textId="77777777" w:rsidR="0002104B" w:rsidRPr="000E3241" w:rsidRDefault="0002104B" w:rsidP="0002104B">
      <w:pPr>
        <w:jc w:val="both"/>
        <w:rPr>
          <w:rFonts w:cs="Arial"/>
          <w:i/>
          <w:szCs w:val="20"/>
          <w:lang w:val="sl-SI"/>
        </w:rPr>
      </w:pPr>
    </w:p>
    <w:p w14:paraId="2C6B762C" w14:textId="77777777" w:rsidR="0002104B" w:rsidRPr="000E3241" w:rsidRDefault="0002104B" w:rsidP="0002104B">
      <w:pPr>
        <w:jc w:val="both"/>
        <w:rPr>
          <w:rFonts w:cs="Arial"/>
          <w:szCs w:val="20"/>
          <w:lang w:val="sl-SI"/>
        </w:rPr>
      </w:pPr>
    </w:p>
    <w:p w14:paraId="37259412" w14:textId="6DDE4667" w:rsidR="006C4B25" w:rsidRPr="000E3241" w:rsidRDefault="0002104B" w:rsidP="00EF1880">
      <w:pPr>
        <w:pStyle w:val="podpisi"/>
        <w:jc w:val="both"/>
        <w:rPr>
          <w:lang w:val="sl-SI"/>
        </w:rPr>
      </w:pPr>
      <w:r w:rsidRPr="000E3241">
        <w:rPr>
          <w:rFonts w:cs="Arial"/>
          <w:szCs w:val="20"/>
          <w:lang w:val="sl-SI"/>
        </w:rPr>
        <w:t xml:space="preserve">Iz pojasnila </w:t>
      </w:r>
      <w:r w:rsidR="00EF1880" w:rsidRPr="000E3241">
        <w:rPr>
          <w:rFonts w:cs="Arial"/>
          <w:szCs w:val="20"/>
          <w:lang w:val="sl-SI"/>
        </w:rPr>
        <w:t xml:space="preserve">Statističnega urada Republike Slovenije </w:t>
      </w:r>
      <w:r w:rsidR="006C4B25" w:rsidRPr="000E3241">
        <w:rPr>
          <w:rFonts w:cs="Arial"/>
          <w:szCs w:val="20"/>
          <w:lang w:val="sl-SI"/>
        </w:rPr>
        <w:t xml:space="preserve">št. 900-67/2022/6 </w:t>
      </w:r>
      <w:r w:rsidR="00D61D2B" w:rsidRPr="000E3241">
        <w:rPr>
          <w:rFonts w:cs="Arial"/>
          <w:szCs w:val="20"/>
          <w:lang w:val="sl-SI"/>
        </w:rPr>
        <w:t>z dne</w:t>
      </w:r>
      <w:r w:rsidR="006C4B25" w:rsidRPr="000E3241">
        <w:rPr>
          <w:rFonts w:cs="Arial"/>
          <w:szCs w:val="20"/>
          <w:lang w:val="sl-SI"/>
        </w:rPr>
        <w:t xml:space="preserve"> 29. 11. 2022</w:t>
      </w:r>
      <w:r w:rsidRPr="000E3241">
        <w:rPr>
          <w:rFonts w:cs="Arial"/>
          <w:szCs w:val="20"/>
          <w:lang w:val="sl-SI"/>
        </w:rPr>
        <w:t xml:space="preserve"> izhaja, </w:t>
      </w:r>
      <w:r w:rsidR="00EF1880" w:rsidRPr="000E3241">
        <w:rPr>
          <w:lang w:val="sl-SI"/>
        </w:rPr>
        <w:t>da se storitve osebne asistence, ki se izvajajo kot celoten paket storitev za uporabnika</w:t>
      </w:r>
      <w:r w:rsidR="006C4B25" w:rsidRPr="000E3241">
        <w:rPr>
          <w:lang w:val="sl-SI"/>
        </w:rPr>
        <w:t>:</w:t>
      </w:r>
    </w:p>
    <w:p w14:paraId="4D8DE916" w14:textId="206D36B4" w:rsidR="006C4B25" w:rsidRPr="000E3241" w:rsidRDefault="006C4B25" w:rsidP="006C4B25">
      <w:pPr>
        <w:pStyle w:val="podpisi"/>
        <w:numPr>
          <w:ilvl w:val="0"/>
          <w:numId w:val="7"/>
        </w:numPr>
        <w:jc w:val="both"/>
        <w:rPr>
          <w:rFonts w:cs="Arial"/>
          <w:szCs w:val="20"/>
          <w:lang w:val="sl-SI"/>
        </w:rPr>
      </w:pPr>
      <w:r w:rsidRPr="000E3241">
        <w:rPr>
          <w:lang w:val="sl-SI"/>
        </w:rPr>
        <w:t>storitve, namenjene osebni pomoči uporabnika;</w:t>
      </w:r>
    </w:p>
    <w:p w14:paraId="7C85C72F" w14:textId="18D86D1C" w:rsidR="006C4B25" w:rsidRPr="000E3241" w:rsidRDefault="006C4B25" w:rsidP="006C4B25">
      <w:pPr>
        <w:pStyle w:val="podpisi"/>
        <w:numPr>
          <w:ilvl w:val="0"/>
          <w:numId w:val="7"/>
        </w:numPr>
        <w:jc w:val="both"/>
        <w:rPr>
          <w:rFonts w:cs="Arial"/>
          <w:szCs w:val="20"/>
          <w:lang w:val="sl-SI"/>
        </w:rPr>
      </w:pPr>
      <w:r w:rsidRPr="000E3241">
        <w:rPr>
          <w:lang w:val="sl-SI"/>
        </w:rPr>
        <w:t>storitve, namenjene pomoči v gospodinjstvu in drugih dnevnih opravilih;</w:t>
      </w:r>
    </w:p>
    <w:p w14:paraId="300EF3E9" w14:textId="41DE9D38" w:rsidR="006C4B25" w:rsidRPr="000E3241" w:rsidRDefault="006C4B25" w:rsidP="006C4B25">
      <w:pPr>
        <w:pStyle w:val="podpisi"/>
        <w:numPr>
          <w:ilvl w:val="0"/>
          <w:numId w:val="7"/>
        </w:numPr>
        <w:jc w:val="both"/>
        <w:rPr>
          <w:rFonts w:cs="Arial"/>
          <w:szCs w:val="20"/>
          <w:lang w:val="sl-SI"/>
        </w:rPr>
      </w:pPr>
      <w:r w:rsidRPr="000E3241">
        <w:rPr>
          <w:lang w:val="sl-SI"/>
        </w:rPr>
        <w:t>spremstvo;</w:t>
      </w:r>
    </w:p>
    <w:p w14:paraId="71DFF5A3" w14:textId="14424337" w:rsidR="006C4B25" w:rsidRPr="000E3241" w:rsidRDefault="006C4B25" w:rsidP="006C4B25">
      <w:pPr>
        <w:pStyle w:val="podpisi"/>
        <w:numPr>
          <w:ilvl w:val="0"/>
          <w:numId w:val="7"/>
        </w:numPr>
        <w:jc w:val="both"/>
        <w:rPr>
          <w:rFonts w:cs="Arial"/>
          <w:szCs w:val="20"/>
          <w:lang w:val="sl-SI"/>
        </w:rPr>
      </w:pPr>
      <w:r w:rsidRPr="000E3241">
        <w:rPr>
          <w:lang w:val="sl-SI"/>
        </w:rPr>
        <w:t>pomoč na delovnem mestu in v izobraževalnem procesu;</w:t>
      </w:r>
    </w:p>
    <w:p w14:paraId="60CDD08E" w14:textId="4D194E9A" w:rsidR="006C4B25" w:rsidRPr="000E3241" w:rsidRDefault="006C4B25" w:rsidP="006C4B25">
      <w:pPr>
        <w:pStyle w:val="podpisi"/>
        <w:numPr>
          <w:ilvl w:val="0"/>
          <w:numId w:val="7"/>
        </w:numPr>
        <w:jc w:val="both"/>
        <w:rPr>
          <w:rFonts w:cs="Arial"/>
          <w:szCs w:val="20"/>
          <w:lang w:val="sl-SI"/>
        </w:rPr>
      </w:pPr>
      <w:r w:rsidRPr="000E3241">
        <w:rPr>
          <w:lang w:val="sl-SI"/>
        </w:rPr>
        <w:t xml:space="preserve">pomoč pri komunikaciji, </w:t>
      </w:r>
    </w:p>
    <w:p w14:paraId="19FF09D6" w14:textId="5EE93792" w:rsidR="00EF1880" w:rsidRPr="000E3241" w:rsidRDefault="00EF1880" w:rsidP="006C4B25">
      <w:pPr>
        <w:pStyle w:val="podpisi"/>
        <w:jc w:val="both"/>
        <w:rPr>
          <w:rFonts w:cs="Arial"/>
          <w:szCs w:val="20"/>
          <w:lang w:val="sl-SI"/>
        </w:rPr>
      </w:pPr>
      <w:r w:rsidRPr="000E3241">
        <w:rPr>
          <w:lang w:val="sl-SI"/>
        </w:rPr>
        <w:t xml:space="preserve">in se </w:t>
      </w:r>
      <w:r w:rsidR="006C4B25" w:rsidRPr="000E3241">
        <w:rPr>
          <w:lang w:val="sl-SI"/>
        </w:rPr>
        <w:t xml:space="preserve">kot </w:t>
      </w:r>
      <w:r w:rsidRPr="000E3241">
        <w:rPr>
          <w:lang w:val="sl-SI"/>
        </w:rPr>
        <w:t xml:space="preserve">posamezne storitve med seboj dopolnjujejo ter kot celota uporabniku nudijo samostojno in neodvisno življenje, razvrščajo v dejavnost 88 Socialno varstvo brez nastanitve v Standardni klasifikaciji dejavnosti (SKD 2008). </w:t>
      </w:r>
    </w:p>
    <w:p w14:paraId="4B614E91" w14:textId="54AA3CCE" w:rsidR="00D35108" w:rsidRPr="000E3241" w:rsidRDefault="0002104B" w:rsidP="00EF1880">
      <w:pPr>
        <w:pStyle w:val="podpisi"/>
        <w:jc w:val="both"/>
        <w:rPr>
          <w:rFonts w:cs="Arial"/>
          <w:szCs w:val="20"/>
          <w:lang w:val="sl-SI"/>
        </w:rPr>
      </w:pPr>
      <w:r w:rsidRPr="000E3241">
        <w:rPr>
          <w:rFonts w:cs="Arial"/>
          <w:szCs w:val="20"/>
          <w:lang w:val="sl-SI"/>
        </w:rPr>
        <w:br/>
        <w:t>Navedeno pomeni, da je opravljanje storitev osebne asistence, ki se izvajajo po Z</w:t>
      </w:r>
      <w:r w:rsidR="00246CCB" w:rsidRPr="000E3241">
        <w:rPr>
          <w:rFonts w:cs="Arial"/>
          <w:szCs w:val="20"/>
          <w:lang w:val="sl-SI"/>
        </w:rPr>
        <w:t>O</w:t>
      </w:r>
      <w:r w:rsidRPr="000E3241">
        <w:rPr>
          <w:rFonts w:cs="Arial"/>
          <w:szCs w:val="20"/>
          <w:lang w:val="sl-SI"/>
        </w:rPr>
        <w:t>A</w:t>
      </w:r>
      <w:r w:rsidR="00032D77" w:rsidRPr="000E3241">
        <w:rPr>
          <w:rFonts w:cs="Arial"/>
          <w:szCs w:val="20"/>
          <w:lang w:val="sl-SI"/>
        </w:rPr>
        <w:t xml:space="preserve"> in</w:t>
      </w:r>
      <w:r w:rsidRPr="000E3241">
        <w:rPr>
          <w:rFonts w:cs="Arial"/>
          <w:szCs w:val="20"/>
          <w:lang w:val="sl-SI"/>
        </w:rPr>
        <w:t xml:space="preserve"> se </w:t>
      </w:r>
      <w:r w:rsidR="00D830F5" w:rsidRPr="000E3241">
        <w:rPr>
          <w:rFonts w:cs="Arial"/>
          <w:szCs w:val="20"/>
          <w:lang w:val="sl-SI"/>
        </w:rPr>
        <w:t>uvrščajo</w:t>
      </w:r>
      <w:r w:rsidRPr="000E3241">
        <w:rPr>
          <w:rFonts w:cs="Arial"/>
          <w:szCs w:val="20"/>
          <w:lang w:val="sl-SI"/>
        </w:rPr>
        <w:t xml:space="preserve"> pod šifro SKD: Q/88</w:t>
      </w:r>
      <w:r w:rsidR="00A50EFB" w:rsidRPr="000E3241">
        <w:rPr>
          <w:rFonts w:cs="Arial"/>
          <w:szCs w:val="20"/>
          <w:lang w:val="sl-SI"/>
        </w:rPr>
        <w:t>,</w:t>
      </w:r>
      <w:r w:rsidRPr="000E3241">
        <w:rPr>
          <w:rFonts w:cs="Arial"/>
          <w:szCs w:val="20"/>
          <w:lang w:val="sl-SI"/>
        </w:rPr>
        <w:t xml:space="preserve"> posledično upravičen</w:t>
      </w:r>
      <w:r w:rsidR="00032D77" w:rsidRPr="000E3241">
        <w:rPr>
          <w:rFonts w:cs="Arial"/>
          <w:szCs w:val="20"/>
          <w:lang w:val="sl-SI"/>
        </w:rPr>
        <w:t>o</w:t>
      </w:r>
      <w:r w:rsidRPr="000E3241">
        <w:rPr>
          <w:rFonts w:cs="Arial"/>
          <w:szCs w:val="20"/>
          <w:lang w:val="sl-SI"/>
        </w:rPr>
        <w:t xml:space="preserve"> do oprostitve plačila DDV na podlagi 6. točke prvega odstavka 42. člena ZDDV-1</w:t>
      </w:r>
      <w:r w:rsidR="00FA4D38" w:rsidRPr="00727F75">
        <w:rPr>
          <w:rFonts w:cs="Arial"/>
          <w:color w:val="FF0000"/>
          <w:szCs w:val="20"/>
          <w:lang w:val="sl-SI"/>
        </w:rPr>
        <w:t xml:space="preserve">, če jih izvajajo osebe javnega prava </w:t>
      </w:r>
      <w:r w:rsidRPr="000E3241">
        <w:rPr>
          <w:rFonts w:cs="Arial"/>
          <w:szCs w:val="20"/>
          <w:lang w:val="sl-SI"/>
        </w:rPr>
        <w:t>oziroma 43. člena ZDDV-</w:t>
      </w:r>
      <w:r w:rsidRPr="00222D9F">
        <w:rPr>
          <w:rFonts w:cs="Arial"/>
          <w:szCs w:val="20"/>
          <w:lang w:val="sl-SI"/>
        </w:rPr>
        <w:t>1</w:t>
      </w:r>
      <w:r w:rsidR="00D830F5" w:rsidRPr="000E3241">
        <w:rPr>
          <w:rFonts w:cs="Arial"/>
          <w:szCs w:val="20"/>
          <w:lang w:val="sl-SI"/>
        </w:rPr>
        <w:t>, če izvajalci le teh niso osebe javnega prava.</w:t>
      </w:r>
    </w:p>
    <w:p w14:paraId="4E5A4D03" w14:textId="77777777" w:rsidR="00D35108" w:rsidRPr="000E3241" w:rsidRDefault="00D35108" w:rsidP="0002104B">
      <w:pPr>
        <w:jc w:val="both"/>
        <w:rPr>
          <w:rFonts w:cs="Arial"/>
          <w:szCs w:val="20"/>
          <w:lang w:val="sl-SI"/>
        </w:rPr>
      </w:pPr>
    </w:p>
    <w:p w14:paraId="553FB452" w14:textId="77777777" w:rsidR="00D35108" w:rsidRPr="000E3241" w:rsidRDefault="00D35108" w:rsidP="00D35108">
      <w:pPr>
        <w:pStyle w:val="FURSnaslov1"/>
        <w:jc w:val="both"/>
        <w:rPr>
          <w:sz w:val="20"/>
          <w:szCs w:val="20"/>
          <w:lang w:val="sl-SI"/>
        </w:rPr>
      </w:pPr>
      <w:r w:rsidRPr="000E3241">
        <w:rPr>
          <w:sz w:val="20"/>
          <w:szCs w:val="20"/>
          <w:lang w:val="sl-SI"/>
        </w:rPr>
        <w:t xml:space="preserve">VPRAŠANJA IN ODGOVORI </w:t>
      </w:r>
    </w:p>
    <w:p w14:paraId="07F57EB7" w14:textId="77777777" w:rsidR="00D35108" w:rsidRPr="000E3241" w:rsidRDefault="00D35108" w:rsidP="00D35108">
      <w:pPr>
        <w:pStyle w:val="FURSnaslov1"/>
        <w:jc w:val="both"/>
        <w:rPr>
          <w:sz w:val="20"/>
          <w:szCs w:val="20"/>
          <w:lang w:val="sl-SI"/>
        </w:rPr>
      </w:pPr>
    </w:p>
    <w:p w14:paraId="79493930" w14:textId="3649BAEE" w:rsidR="00D35108" w:rsidRPr="000E3241" w:rsidRDefault="00D35108" w:rsidP="00D35108">
      <w:pPr>
        <w:tabs>
          <w:tab w:val="left" w:pos="6361"/>
        </w:tabs>
        <w:jc w:val="both"/>
        <w:rPr>
          <w:lang w:val="sl-SI"/>
        </w:rPr>
      </w:pPr>
      <w:r w:rsidRPr="000E3241">
        <w:rPr>
          <w:b/>
          <w:szCs w:val="20"/>
          <w:lang w:val="sl-SI"/>
        </w:rPr>
        <w:t xml:space="preserve">Vprašanje 1: </w:t>
      </w:r>
      <w:r w:rsidRPr="000E3241">
        <w:rPr>
          <w:lang w:val="sl-SI"/>
        </w:rPr>
        <w:t xml:space="preserve">Ali </w:t>
      </w:r>
      <w:r w:rsidR="00871EAE" w:rsidRPr="000E3241">
        <w:rPr>
          <w:lang w:val="sl-SI"/>
        </w:rPr>
        <w:t>izvajalec storitev osebne asistence</w:t>
      </w:r>
      <w:r w:rsidRPr="000E3241">
        <w:rPr>
          <w:lang w:val="sl-SI"/>
        </w:rPr>
        <w:t>, ki je kot izvajal</w:t>
      </w:r>
      <w:r w:rsidR="0029333D" w:rsidRPr="000E3241">
        <w:rPr>
          <w:lang w:val="sl-SI"/>
        </w:rPr>
        <w:t>e</w:t>
      </w:r>
      <w:r w:rsidRPr="000E3241">
        <w:rPr>
          <w:lang w:val="sl-SI"/>
        </w:rPr>
        <w:t xml:space="preserve">c storitev osebne asistence po ZOA vpisan v register pri </w:t>
      </w:r>
      <w:r w:rsidR="00871EAE" w:rsidRPr="000E3241">
        <w:rPr>
          <w:lang w:val="sl-SI"/>
        </w:rPr>
        <w:t xml:space="preserve">pristojnem </w:t>
      </w:r>
      <w:r w:rsidRPr="000E3241">
        <w:rPr>
          <w:lang w:val="sl-SI"/>
        </w:rPr>
        <w:t xml:space="preserve">ministrstvu, izpolnjuje pogoje za oprostitev plačila DDV od opravljenih storitev osebne asistence, glede na to, da </w:t>
      </w:r>
      <w:r w:rsidR="0029333D" w:rsidRPr="000E3241">
        <w:rPr>
          <w:lang w:val="sl-SI"/>
        </w:rPr>
        <w:t>mu</w:t>
      </w:r>
      <w:r w:rsidRPr="000E3241">
        <w:rPr>
          <w:lang w:val="sl-SI"/>
        </w:rPr>
        <w:t xml:space="preserve"> za to ni bila podeljena koncesija? </w:t>
      </w:r>
    </w:p>
    <w:p w14:paraId="0923E31F" w14:textId="50B95AD7" w:rsidR="00D35108" w:rsidRPr="000E3241" w:rsidRDefault="00D35108" w:rsidP="00D35108">
      <w:pPr>
        <w:jc w:val="both"/>
        <w:rPr>
          <w:lang w:val="sl-SI"/>
        </w:rPr>
      </w:pPr>
    </w:p>
    <w:p w14:paraId="0BB399B5" w14:textId="05CE150D" w:rsidR="00D35108" w:rsidRPr="000E3241" w:rsidRDefault="00D35108" w:rsidP="00D35108">
      <w:pPr>
        <w:jc w:val="both"/>
        <w:rPr>
          <w:b/>
          <w:lang w:val="sl-SI"/>
        </w:rPr>
      </w:pPr>
      <w:r w:rsidRPr="000E3241">
        <w:rPr>
          <w:b/>
          <w:lang w:val="sl-SI"/>
        </w:rPr>
        <w:t xml:space="preserve">Odgovor </w:t>
      </w:r>
    </w:p>
    <w:p w14:paraId="13DAE571" w14:textId="12DDFBC9" w:rsidR="00D35108" w:rsidRPr="000E3241" w:rsidRDefault="00871EAE" w:rsidP="00D35108">
      <w:pPr>
        <w:jc w:val="both"/>
        <w:rPr>
          <w:i/>
          <w:iCs/>
          <w:lang w:val="sl-SI"/>
        </w:rPr>
      </w:pPr>
      <w:r w:rsidRPr="000E3241">
        <w:rPr>
          <w:i/>
          <w:iCs/>
          <w:lang w:val="sl-SI"/>
        </w:rPr>
        <w:lastRenderedPageBreak/>
        <w:t>Izvajalec storitev osebne asistence</w:t>
      </w:r>
      <w:r w:rsidR="00D35108" w:rsidRPr="000E3241">
        <w:rPr>
          <w:i/>
          <w:iCs/>
          <w:lang w:val="sl-SI"/>
        </w:rPr>
        <w:t>, ki je vpisan v register izvajalcev osebne asistence pri pristojnem ministrstvu</w:t>
      </w:r>
      <w:r w:rsidRPr="000E3241">
        <w:rPr>
          <w:i/>
          <w:iCs/>
          <w:lang w:val="sl-SI"/>
        </w:rPr>
        <w:t xml:space="preserve"> in je pridobil</w:t>
      </w:r>
      <w:r w:rsidR="00A50EFB" w:rsidRPr="000E3241">
        <w:rPr>
          <w:i/>
          <w:iCs/>
          <w:lang w:val="sl-SI"/>
        </w:rPr>
        <w:t xml:space="preserve"> odločbo</w:t>
      </w:r>
      <w:r w:rsidRPr="000E3241">
        <w:rPr>
          <w:i/>
          <w:iCs/>
          <w:lang w:val="sl-SI"/>
        </w:rPr>
        <w:t xml:space="preserve"> tega ministrstva za izvajanje storitev osebne asistence</w:t>
      </w:r>
      <w:r w:rsidR="00D35108" w:rsidRPr="001616FC">
        <w:rPr>
          <w:i/>
          <w:iCs/>
          <w:szCs w:val="20"/>
          <w:lang w:val="sl-SI"/>
        </w:rPr>
        <w:t>, iz</w:t>
      </w:r>
      <w:r w:rsidR="00D35108" w:rsidRPr="001616FC">
        <w:rPr>
          <w:i/>
          <w:iCs/>
          <w:lang w:val="sl-SI"/>
        </w:rPr>
        <w:t>polnjuje</w:t>
      </w:r>
      <w:r w:rsidR="00D35108" w:rsidRPr="000E3241">
        <w:rPr>
          <w:i/>
          <w:iCs/>
          <w:lang w:val="sl-SI"/>
        </w:rPr>
        <w:t xml:space="preserve"> pogoj za oprostitev plačila DDV po 6. točki prvega odstavka 42. člena ZDDV-</w:t>
      </w:r>
      <w:r w:rsidR="00D35108" w:rsidRPr="00686829">
        <w:rPr>
          <w:i/>
          <w:iCs/>
          <w:lang w:val="sl-SI"/>
        </w:rPr>
        <w:t>1</w:t>
      </w:r>
      <w:r w:rsidRPr="00686829">
        <w:rPr>
          <w:i/>
          <w:iCs/>
          <w:lang w:val="sl-SI"/>
        </w:rPr>
        <w:t xml:space="preserve"> </w:t>
      </w:r>
      <w:r w:rsidR="00D35108" w:rsidRPr="00686829">
        <w:rPr>
          <w:i/>
          <w:iCs/>
          <w:lang w:val="sl-SI"/>
        </w:rPr>
        <w:t xml:space="preserve"> (</w:t>
      </w:r>
      <w:r w:rsidRPr="00686829">
        <w:rPr>
          <w:i/>
          <w:iCs/>
          <w:lang w:val="sl-SI"/>
        </w:rPr>
        <w:t>če ni oseba javnega prava</w:t>
      </w:r>
      <w:r w:rsidR="00132FF8" w:rsidRPr="00686829">
        <w:rPr>
          <w:i/>
          <w:iCs/>
          <w:lang w:val="sl-SI"/>
        </w:rPr>
        <w:t>,</w:t>
      </w:r>
      <w:r w:rsidRPr="00686829">
        <w:rPr>
          <w:i/>
          <w:iCs/>
          <w:lang w:val="sl-SI"/>
        </w:rPr>
        <w:t xml:space="preserve"> </w:t>
      </w:r>
      <w:r w:rsidR="00864BB1">
        <w:rPr>
          <w:i/>
          <w:iCs/>
          <w:lang w:val="sl-SI"/>
        </w:rPr>
        <w:t xml:space="preserve">pa </w:t>
      </w:r>
      <w:r w:rsidR="00FA4D38" w:rsidRPr="00727F75">
        <w:rPr>
          <w:i/>
          <w:iCs/>
          <w:color w:val="FF0000"/>
          <w:lang w:val="sl-SI"/>
        </w:rPr>
        <w:t>ob izpolnjevanju pogojev po</w:t>
      </w:r>
      <w:r w:rsidR="00FA4D38">
        <w:rPr>
          <w:i/>
          <w:iCs/>
          <w:lang w:val="sl-SI"/>
        </w:rPr>
        <w:t xml:space="preserve"> </w:t>
      </w:r>
      <w:r w:rsidR="00D35108" w:rsidRPr="000E3241">
        <w:rPr>
          <w:i/>
          <w:iCs/>
          <w:lang w:val="sl-SI"/>
        </w:rPr>
        <w:t>43. čle</w:t>
      </w:r>
      <w:r w:rsidR="00D35108" w:rsidRPr="00686829">
        <w:rPr>
          <w:i/>
          <w:iCs/>
          <w:lang w:val="sl-SI"/>
        </w:rPr>
        <w:t>n</w:t>
      </w:r>
      <w:r w:rsidR="00FA4D38" w:rsidRPr="00686829">
        <w:rPr>
          <w:i/>
          <w:iCs/>
          <w:lang w:val="sl-SI"/>
        </w:rPr>
        <w:t>u</w:t>
      </w:r>
      <w:r w:rsidR="00D35108" w:rsidRPr="000E3241">
        <w:rPr>
          <w:i/>
          <w:iCs/>
          <w:lang w:val="sl-SI"/>
        </w:rPr>
        <w:t xml:space="preserve"> ZDDV-1</w:t>
      </w:r>
      <w:r w:rsidR="00686829">
        <w:rPr>
          <w:i/>
          <w:iCs/>
          <w:lang w:val="sl-SI"/>
        </w:rPr>
        <w:t>)</w:t>
      </w:r>
      <w:r w:rsidR="00D35108" w:rsidRPr="000E3241">
        <w:rPr>
          <w:i/>
          <w:iCs/>
          <w:lang w:val="sl-SI"/>
        </w:rPr>
        <w:t>.</w:t>
      </w:r>
    </w:p>
    <w:p w14:paraId="2216CCC9" w14:textId="328A04FA" w:rsidR="00D35108" w:rsidRPr="000E3241" w:rsidRDefault="00D35108" w:rsidP="00D35108">
      <w:pPr>
        <w:jc w:val="both"/>
        <w:rPr>
          <w:b/>
          <w:lang w:val="sl-SI"/>
        </w:rPr>
      </w:pPr>
    </w:p>
    <w:p w14:paraId="39FA4CBD" w14:textId="77777777" w:rsidR="00333C18" w:rsidRPr="000E3241" w:rsidRDefault="00333C18" w:rsidP="00D61D2B">
      <w:pPr>
        <w:jc w:val="both"/>
        <w:rPr>
          <w:lang w:val="sl-SI"/>
        </w:rPr>
      </w:pPr>
      <w:r w:rsidRPr="000E3241">
        <w:rPr>
          <w:lang w:val="sl-SI"/>
        </w:rPr>
        <w:t xml:space="preserve">Po 6. točki prvega odstavka 42. člena ZDDV-1 so namreč plačila DDV oproščene socialnovarstvene storitve, vključno s storitvami domov za starejše oziroma storitve dolgotrajne oskrbe, in dobava blaga, ki je z njimi neposredno povezana, ki jo: </w:t>
      </w:r>
    </w:p>
    <w:p w14:paraId="525EC43A" w14:textId="6CE6CC70" w:rsidR="00333C18" w:rsidRPr="000E3241" w:rsidRDefault="00333C18" w:rsidP="00317E7E">
      <w:pPr>
        <w:pStyle w:val="Odstavekseznama"/>
        <w:numPr>
          <w:ilvl w:val="0"/>
          <w:numId w:val="8"/>
        </w:numPr>
        <w:jc w:val="both"/>
        <w:rPr>
          <w:lang w:val="sl-SI"/>
        </w:rPr>
      </w:pPr>
      <w:r w:rsidRPr="000E3241">
        <w:rPr>
          <w:lang w:val="sl-SI"/>
        </w:rPr>
        <w:t xml:space="preserve">kot javno službo opravljajo javni socialnovarstveni zavodi ali druge osebe na podlagi koncesije, ali </w:t>
      </w:r>
    </w:p>
    <w:p w14:paraId="189ACF8C" w14:textId="6D3DCB56" w:rsidR="00333C18" w:rsidRPr="000E3241" w:rsidRDefault="00333C18" w:rsidP="00317E7E">
      <w:pPr>
        <w:pStyle w:val="Odstavekseznama"/>
        <w:numPr>
          <w:ilvl w:val="0"/>
          <w:numId w:val="8"/>
        </w:numPr>
        <w:jc w:val="both"/>
        <w:rPr>
          <w:lang w:val="sl-SI"/>
        </w:rPr>
      </w:pPr>
      <w:r w:rsidRPr="000E3241">
        <w:rPr>
          <w:lang w:val="sl-SI"/>
        </w:rPr>
        <w:t xml:space="preserve">druge nepridobitne organizacije, ki se po predpisih štejejo za dobrodelne, invalidske organizacije ali organizacije za samopomoč. </w:t>
      </w:r>
    </w:p>
    <w:p w14:paraId="042D4A8C" w14:textId="77777777" w:rsidR="00333C18" w:rsidRPr="000E3241" w:rsidRDefault="00333C18" w:rsidP="00D35108">
      <w:pPr>
        <w:jc w:val="both"/>
        <w:rPr>
          <w:lang w:val="sl-SI"/>
        </w:rPr>
      </w:pPr>
    </w:p>
    <w:p w14:paraId="539DA557" w14:textId="0618E59C" w:rsidR="003A5B70" w:rsidRPr="000E3241" w:rsidRDefault="003A5B70" w:rsidP="00D35108">
      <w:pPr>
        <w:jc w:val="both"/>
        <w:rPr>
          <w:lang w:val="sl-SI"/>
        </w:rPr>
      </w:pPr>
      <w:r w:rsidRPr="000E3241">
        <w:rPr>
          <w:lang w:val="sl-SI"/>
        </w:rPr>
        <w:t xml:space="preserve">Izvajanje osebne asistence je v področnem zakonu opredeljeno kot nepridobitna dejavnost, izvajalci te storitve so preverjeni in potrjeni s strani resornega ministrstva ter uvrščeni na seznam izvajalcev, cena teh storitev je regulirana in jo izvajalcem plača resorno ministrstvo, osebe, ki so upravičene do osebne asistence, pa lahko izbirajo med potrjenimi izvajalci osebne asistence. </w:t>
      </w:r>
    </w:p>
    <w:p w14:paraId="6EC3971C" w14:textId="77777777" w:rsidR="003A5B70" w:rsidRPr="000E3241" w:rsidRDefault="003A5B70" w:rsidP="00D35108">
      <w:pPr>
        <w:jc w:val="both"/>
        <w:rPr>
          <w:lang w:val="sl-SI"/>
        </w:rPr>
      </w:pPr>
    </w:p>
    <w:p w14:paraId="6DE96073" w14:textId="00A1ED51" w:rsidR="003A5B70" w:rsidRPr="000E3241" w:rsidRDefault="000C649F" w:rsidP="00D35108">
      <w:pPr>
        <w:jc w:val="both"/>
        <w:rPr>
          <w:lang w:val="sl-SI"/>
        </w:rPr>
      </w:pPr>
      <w:r w:rsidRPr="000C649F">
        <w:rPr>
          <w:color w:val="FF0000"/>
          <w:lang w:val="sl-SI"/>
        </w:rPr>
        <w:t xml:space="preserve">Socialno varstvene storitve </w:t>
      </w:r>
      <w:r w:rsidR="003A5B70" w:rsidRPr="000E3241">
        <w:rPr>
          <w:lang w:val="sl-SI"/>
        </w:rPr>
        <w:t xml:space="preserve">so oproščene DDV na podlagi 6. točke prvega odstavka 42. člena ZDDV-1, hkrati pa so opredeljeni tudi izvajalci teh storitev. To so bodisi osebe javnega prava (javni socialno varstveni zavodi) oziroma določene druge osebe, opredeljene v tem členu. To so lahko druge osebe, ki izvajajo te storitve na podlagi koncesije ali druge nepridobitne organizacije, ki se po predpisih štejejo za dobrodelne organizacije, invalidske organizacije ali organizacije za samopomoč. Na ta način je konkretizirana določba g) točke prvega odstavka 132. člena Direktive 112/2006 (v nadaljnjem besedilu: DDV direktiva), v delu, ki se nanaša na opredelitev drugih organizacij, ki jih Slovenija za namene izvajanja te določbe priznava kot organizacije socialnega pomena. V skladu s 133. členom DDV direktive pa lahko Slovenija te druge organizacije, ki niso osebe javnega prava, tudi dodatno omeji s kriteriji iz 134. člena DDV direktive. Slovenija je to implementirala s 43. členom ZDDV-1. </w:t>
      </w:r>
    </w:p>
    <w:p w14:paraId="6B007146" w14:textId="77777777" w:rsidR="00A50EFB" w:rsidRPr="000E3241" w:rsidRDefault="00A50EFB" w:rsidP="00D35108">
      <w:pPr>
        <w:jc w:val="both"/>
        <w:rPr>
          <w:lang w:val="sl-SI"/>
        </w:rPr>
      </w:pPr>
    </w:p>
    <w:p w14:paraId="2CE7EB77" w14:textId="4F869A66" w:rsidR="003A5B70" w:rsidRPr="000E3241" w:rsidRDefault="003A5B70" w:rsidP="00D35108">
      <w:pPr>
        <w:jc w:val="both"/>
        <w:rPr>
          <w:lang w:val="sl-SI"/>
        </w:rPr>
      </w:pPr>
      <w:r w:rsidRPr="000E3241">
        <w:rPr>
          <w:lang w:val="sl-SI"/>
        </w:rPr>
        <w:t xml:space="preserve">Pri tolmačenju teh določb pa je </w:t>
      </w:r>
      <w:r w:rsidR="00007157" w:rsidRPr="000E3241">
        <w:rPr>
          <w:lang w:val="sl-SI"/>
        </w:rPr>
        <w:t>treba</w:t>
      </w:r>
      <w:r w:rsidRPr="000E3241">
        <w:rPr>
          <w:lang w:val="sl-SI"/>
        </w:rPr>
        <w:t xml:space="preserve"> upoštevati tudi sodno prakso Sodišča Evropske unije, npr. v zadevah C-846/19 in C</w:t>
      </w:r>
      <w:r w:rsidR="00007157" w:rsidRPr="000E3241">
        <w:rPr>
          <w:lang w:val="sl-SI"/>
        </w:rPr>
        <w:t>-</w:t>
      </w:r>
      <w:r w:rsidRPr="000E3241">
        <w:rPr>
          <w:lang w:val="sl-SI"/>
        </w:rPr>
        <w:t xml:space="preserve">657/19. Sodišče Evropske unije v teh sodbah poudarja, da imajo države članice sicer diskrecijsko pravico pri določanju drugih oseb, poleg oseb javnega prava, ki jim je podeljena pravica do oprostitve pri izvajanju storitev iz 132. člena DDV direktive, ter da je </w:t>
      </w:r>
      <w:r w:rsidR="00007157" w:rsidRPr="000E3241">
        <w:rPr>
          <w:lang w:val="sl-SI"/>
        </w:rPr>
        <w:t>treba</w:t>
      </w:r>
      <w:r w:rsidRPr="000E3241">
        <w:rPr>
          <w:lang w:val="sl-SI"/>
        </w:rPr>
        <w:t xml:space="preserve"> oprostitve tolmačiti ozko. Vendar pa je ob tem </w:t>
      </w:r>
      <w:r w:rsidR="00007157" w:rsidRPr="000E3241">
        <w:rPr>
          <w:lang w:val="sl-SI"/>
        </w:rPr>
        <w:t>treba</w:t>
      </w:r>
      <w:r w:rsidRPr="000E3241">
        <w:rPr>
          <w:lang w:val="sl-SI"/>
        </w:rPr>
        <w:t xml:space="preserve"> upoštevati tudi načelo davčne nevtralnosti. Slednje predvsem z vidika ali so različni davčni zavezanci, ki opravljajo </w:t>
      </w:r>
      <w:r w:rsidR="000C649F" w:rsidRPr="000C649F">
        <w:rPr>
          <w:color w:val="FF0000"/>
          <w:lang w:val="sl-SI"/>
        </w:rPr>
        <w:t>socialno varstvene storitve</w:t>
      </w:r>
      <w:r w:rsidRPr="000C649F">
        <w:rPr>
          <w:color w:val="FF0000"/>
          <w:lang w:val="sl-SI"/>
        </w:rPr>
        <w:t xml:space="preserve">, </w:t>
      </w:r>
      <w:r w:rsidRPr="000E3241">
        <w:rPr>
          <w:lang w:val="sl-SI"/>
        </w:rPr>
        <w:t xml:space="preserve">deležni enake davčne obravnave. Iz 6. točke </w:t>
      </w:r>
      <w:r w:rsidR="00007157" w:rsidRPr="000E3241">
        <w:rPr>
          <w:lang w:val="sl-SI"/>
        </w:rPr>
        <w:t>prvega</w:t>
      </w:r>
      <w:r w:rsidRPr="000E3241">
        <w:rPr>
          <w:lang w:val="sl-SI"/>
        </w:rPr>
        <w:t xml:space="preserve"> odstavka 42. člena ZDDV-1 izhaja, da so plačila DDV oproščeni izvajalci </w:t>
      </w:r>
      <w:r w:rsidR="000C649F" w:rsidRPr="000C649F">
        <w:rPr>
          <w:color w:val="FF0000"/>
          <w:lang w:val="sl-SI"/>
        </w:rPr>
        <w:t>socialno varstvene storitve</w:t>
      </w:r>
      <w:r w:rsidRPr="000E3241">
        <w:rPr>
          <w:lang w:val="sl-SI"/>
        </w:rPr>
        <w:t>, ki imajo koncesijo za izvajanje te storitve, ter dobrodelne in invalidske organizacije ter organizacije za samopomoč. Kot opisano že zgoraj, pa sistem osebne asistence ne temelji na podeljevanj</w:t>
      </w:r>
      <w:r w:rsidR="000C0506">
        <w:rPr>
          <w:lang w:val="sl-SI"/>
        </w:rPr>
        <w:t>u</w:t>
      </w:r>
      <w:r w:rsidRPr="000E3241">
        <w:rPr>
          <w:lang w:val="sl-SI"/>
        </w:rPr>
        <w:t xml:space="preserve"> koncesij izvajalcem, ampak izvajalce osebne asistence po opravljenem preverjanju potrdi (z odločbo) resorno ministrstvo in jih uvrsti na seznam izvajalcev. Prav tako je izrecno predpisano, da gre pri storitvah osebne asistence za izvajanje nepridobitne dejavnosti in da jo lahko izvajajo samo humanitarne in invalidske organizacije, ter zavodi in društva s pridobljenim statusom delovanja v javnem interesu na področju invalidskega in socialnega varstva. Tako so na seznamu izvajalcev lahko invalidske organizacije, dobrodelne organizacije, javni zavodi in zasebni zavodi. </w:t>
      </w:r>
    </w:p>
    <w:p w14:paraId="4F62F134" w14:textId="77777777" w:rsidR="003A5B70" w:rsidRPr="000E3241" w:rsidRDefault="003A5B70" w:rsidP="00D35108">
      <w:pPr>
        <w:jc w:val="both"/>
        <w:rPr>
          <w:lang w:val="sl-SI"/>
        </w:rPr>
      </w:pPr>
    </w:p>
    <w:p w14:paraId="73EDB599" w14:textId="717FD2F3" w:rsidR="003A5B70" w:rsidRPr="000E3241" w:rsidRDefault="003A5B70" w:rsidP="00D35108">
      <w:pPr>
        <w:jc w:val="both"/>
        <w:rPr>
          <w:b/>
          <w:lang w:val="sl-SI"/>
        </w:rPr>
      </w:pPr>
      <w:r w:rsidRPr="000E3241">
        <w:rPr>
          <w:lang w:val="sl-SI"/>
        </w:rPr>
        <w:t>Glede na navedene značilnosti sistema osebne asistence, kot je opredeljena v ZOA, je treba tudi za izvajalce, organizirane v obliki zasebnih zavodov, ugotoviti, da izpolnjujejo pogoje za oprostitev plačila DDV po 42. členu ZDDV-1 v primeru izvajanja osebne asistence, seveda ob izpolnjevanju pogojev iz 43. člena ZDDV-1. Njihov položaj, ko pridobijo odločbo resornega ministrstva za izvajanje storitev osebne asistence, so uvrščeni na seznam izvajalcev osebne asistence in jim resorno ministrstvo tudi zagotovi plačilo za opravljene storitve osebne asistence upravičencem, je primerljiv s koncesijskim sistemom, zato j</w:t>
      </w:r>
      <w:r w:rsidR="00007157" w:rsidRPr="000E3241">
        <w:rPr>
          <w:lang w:val="sl-SI"/>
        </w:rPr>
        <w:t>ih j</w:t>
      </w:r>
      <w:r w:rsidRPr="000E3241">
        <w:rPr>
          <w:lang w:val="sl-SI"/>
        </w:rPr>
        <w:t xml:space="preserve">e </w:t>
      </w:r>
      <w:r w:rsidR="00007157" w:rsidRPr="000E3241">
        <w:rPr>
          <w:lang w:val="sl-SI"/>
        </w:rPr>
        <w:t>treba</w:t>
      </w:r>
      <w:r w:rsidRPr="000E3241">
        <w:rPr>
          <w:lang w:val="sl-SI"/>
        </w:rPr>
        <w:t xml:space="preserve"> šteti </w:t>
      </w:r>
      <w:r w:rsidR="00007157" w:rsidRPr="000E3241">
        <w:rPr>
          <w:lang w:val="sl-SI"/>
        </w:rPr>
        <w:t>kot</w:t>
      </w:r>
      <w:r w:rsidRPr="000E3241">
        <w:rPr>
          <w:lang w:val="sl-SI"/>
        </w:rPr>
        <w:t xml:space="preserve"> druge osebe, ki opravljajo storitve na podlagi koncesije</w:t>
      </w:r>
      <w:r w:rsidR="009928B8" w:rsidRPr="000E3241">
        <w:rPr>
          <w:lang w:val="sl-SI"/>
        </w:rPr>
        <w:t xml:space="preserve"> iz 6. točke </w:t>
      </w:r>
      <w:r w:rsidR="00007157" w:rsidRPr="000E3241">
        <w:rPr>
          <w:lang w:val="sl-SI"/>
        </w:rPr>
        <w:t>prvega</w:t>
      </w:r>
      <w:r w:rsidR="009928B8" w:rsidRPr="000E3241">
        <w:rPr>
          <w:lang w:val="sl-SI"/>
        </w:rPr>
        <w:t xml:space="preserve"> odstavka 42. člena ZDDV-1</w:t>
      </w:r>
      <w:r w:rsidRPr="000E3241">
        <w:rPr>
          <w:lang w:val="sl-SI"/>
        </w:rPr>
        <w:t>.</w:t>
      </w:r>
    </w:p>
    <w:p w14:paraId="5782969E" w14:textId="77777777" w:rsidR="003A5B70" w:rsidRPr="000E3241" w:rsidRDefault="003A5B70" w:rsidP="00D35108">
      <w:pPr>
        <w:jc w:val="both"/>
        <w:rPr>
          <w:b/>
          <w:lang w:val="sl-SI"/>
        </w:rPr>
      </w:pPr>
    </w:p>
    <w:p w14:paraId="0DBA46C8" w14:textId="26E4A389" w:rsidR="00D35108" w:rsidRPr="000E3241" w:rsidRDefault="00871EAE" w:rsidP="00D35108">
      <w:pPr>
        <w:jc w:val="both"/>
        <w:rPr>
          <w:lang w:val="sl-SI"/>
        </w:rPr>
      </w:pPr>
      <w:r w:rsidRPr="000E3241">
        <w:rPr>
          <w:szCs w:val="20"/>
          <w:lang w:val="sl-SI"/>
        </w:rPr>
        <w:t>Izvajalci storitev osebne asistence</w:t>
      </w:r>
      <w:r w:rsidR="00D35108" w:rsidRPr="000E3241">
        <w:rPr>
          <w:rFonts w:cs="Arial"/>
          <w:szCs w:val="20"/>
          <w:lang w:val="sl-SI"/>
        </w:rPr>
        <w:t xml:space="preserve">, </w:t>
      </w:r>
      <w:r w:rsidR="00D35108" w:rsidRPr="000E3241">
        <w:rPr>
          <w:szCs w:val="20"/>
          <w:lang w:val="sl-SI"/>
        </w:rPr>
        <w:t>ki niso osebe javnega prava in opravljajo storitve</w:t>
      </w:r>
      <w:r w:rsidRPr="000E3241">
        <w:rPr>
          <w:szCs w:val="20"/>
          <w:lang w:val="sl-SI"/>
        </w:rPr>
        <w:t xml:space="preserve"> osebne asistence</w:t>
      </w:r>
      <w:r w:rsidR="00D35108" w:rsidRPr="000E3241">
        <w:rPr>
          <w:szCs w:val="20"/>
          <w:lang w:val="sl-SI"/>
        </w:rPr>
        <w:t xml:space="preserve"> iz 6.</w:t>
      </w:r>
      <w:r w:rsidR="00333C18" w:rsidRPr="000E3241">
        <w:rPr>
          <w:szCs w:val="20"/>
          <w:lang w:val="sl-SI"/>
        </w:rPr>
        <w:t xml:space="preserve"> </w:t>
      </w:r>
      <w:r w:rsidR="00D35108" w:rsidRPr="000E3241">
        <w:rPr>
          <w:szCs w:val="20"/>
          <w:lang w:val="sl-SI"/>
        </w:rPr>
        <w:t>točke prvega odstavka 42. člena ZDDV-1 oziroma, če se po predpisih štejejo za dobrodelne, invalidske organizacije ali organizacije za samopomoč, lahko te transakcije opredelijo kot oproščene plačila DDV, če je v vsakem posameznem primeru dobave izpolnjen eden od pogojev iz 43. člena ZDDV-1:</w:t>
      </w:r>
    </w:p>
    <w:p w14:paraId="3E3A2346" w14:textId="77777777" w:rsidR="00D35108" w:rsidRPr="000E3241" w:rsidRDefault="00D35108" w:rsidP="00871EAE">
      <w:pPr>
        <w:pStyle w:val="alineazaodstavkom"/>
        <w:numPr>
          <w:ilvl w:val="0"/>
          <w:numId w:val="6"/>
        </w:numPr>
        <w:shd w:val="clear" w:color="auto" w:fill="FFFFFF"/>
        <w:spacing w:before="0" w:beforeAutospacing="0" w:after="0" w:afterAutospacing="0" w:line="260" w:lineRule="atLeast"/>
        <w:jc w:val="both"/>
        <w:rPr>
          <w:rFonts w:ascii="Arial" w:hAnsi="Arial" w:cs="Arial"/>
          <w:sz w:val="20"/>
          <w:szCs w:val="20"/>
        </w:rPr>
      </w:pPr>
      <w:r w:rsidRPr="000E3241">
        <w:rPr>
          <w:rFonts w:ascii="Arial" w:hAnsi="Arial" w:cs="Arial"/>
          <w:sz w:val="20"/>
          <w:szCs w:val="20"/>
        </w:rPr>
        <w:t>njihov cilj ni doseganje dobička, če pa dobiček vseeno dosežejo, ga ne smejo razdeliti, temveč ga morajo nameniti za nadaljnje opravljanje ali izboljšanje storitev;</w:t>
      </w:r>
    </w:p>
    <w:p w14:paraId="57680C3F" w14:textId="77777777" w:rsidR="00D35108" w:rsidRPr="000E3241" w:rsidRDefault="00D35108" w:rsidP="00871EAE">
      <w:pPr>
        <w:pStyle w:val="alineazaodstavkom"/>
        <w:numPr>
          <w:ilvl w:val="0"/>
          <w:numId w:val="6"/>
        </w:numPr>
        <w:shd w:val="clear" w:color="auto" w:fill="FFFFFF"/>
        <w:spacing w:before="0" w:beforeAutospacing="0" w:after="0" w:afterAutospacing="0" w:line="260" w:lineRule="atLeast"/>
        <w:jc w:val="both"/>
        <w:rPr>
          <w:rFonts w:ascii="Arial" w:hAnsi="Arial" w:cs="Arial"/>
          <w:sz w:val="20"/>
          <w:szCs w:val="20"/>
        </w:rPr>
      </w:pPr>
      <w:r w:rsidRPr="000E3241">
        <w:rPr>
          <w:rFonts w:ascii="Arial" w:hAnsi="Arial" w:cs="Arial"/>
          <w:sz w:val="20"/>
          <w:szCs w:val="20"/>
        </w:rPr>
        <w:t>jih upravljajo in vodijo večinoma prostovoljci, ki sami ali preko drugih oseb niso posredno ali neposredno udeleženi v rezultatih teh dejavnosti;</w:t>
      </w:r>
    </w:p>
    <w:p w14:paraId="4DAAA23B" w14:textId="77777777" w:rsidR="00D35108" w:rsidRPr="000E3241" w:rsidRDefault="00D35108" w:rsidP="00871EAE">
      <w:pPr>
        <w:pStyle w:val="alineazaodstavkom"/>
        <w:numPr>
          <w:ilvl w:val="0"/>
          <w:numId w:val="6"/>
        </w:numPr>
        <w:shd w:val="clear" w:color="auto" w:fill="FFFFFF"/>
        <w:spacing w:before="0" w:beforeAutospacing="0" w:after="0" w:afterAutospacing="0" w:line="260" w:lineRule="atLeast"/>
        <w:jc w:val="both"/>
        <w:rPr>
          <w:rFonts w:ascii="Arial" w:hAnsi="Arial" w:cs="Arial"/>
          <w:sz w:val="20"/>
          <w:szCs w:val="20"/>
        </w:rPr>
      </w:pPr>
      <w:r w:rsidRPr="000E3241">
        <w:rPr>
          <w:rFonts w:ascii="Arial" w:hAnsi="Arial" w:cs="Arial"/>
          <w:sz w:val="20"/>
          <w:szCs w:val="20"/>
        </w:rPr>
        <w:t>zaračunavajo cene, ki jih odobrijo pristojni organi, ali cene, ki niso višje od takšnih odobrenih cen, ali za storitve, za katere ni potrebna odobritev cen, cene, ki so nižje, kot jih za podobne storitve zaračunavajo davčni zavezanci, ki obračunavajo DDV;</w:t>
      </w:r>
    </w:p>
    <w:p w14:paraId="261E8701" w14:textId="77777777" w:rsidR="00D35108" w:rsidRPr="000E3241" w:rsidRDefault="00D35108" w:rsidP="00871EAE">
      <w:pPr>
        <w:pStyle w:val="alineazaodstavkom"/>
        <w:numPr>
          <w:ilvl w:val="0"/>
          <w:numId w:val="6"/>
        </w:numPr>
        <w:shd w:val="clear" w:color="auto" w:fill="FFFFFF"/>
        <w:spacing w:before="0" w:beforeAutospacing="0" w:after="0" w:afterAutospacing="0" w:line="260" w:lineRule="atLeast"/>
        <w:jc w:val="both"/>
        <w:rPr>
          <w:rFonts w:ascii="Arial" w:hAnsi="Arial"/>
          <w:sz w:val="20"/>
          <w:szCs w:val="20"/>
        </w:rPr>
      </w:pPr>
      <w:r w:rsidRPr="000E3241">
        <w:rPr>
          <w:rFonts w:ascii="Arial" w:hAnsi="Arial" w:cs="Arial"/>
          <w:sz w:val="20"/>
          <w:szCs w:val="20"/>
        </w:rPr>
        <w:t>ni verjetno, da oprostitev DDV za te storitve izkrivlja konkurenco, na primer postavlja v slabši položaj davčne zavezance, ki obračunavajo DDV</w:t>
      </w:r>
      <w:r w:rsidRPr="000E3241">
        <w:rPr>
          <w:szCs w:val="20"/>
        </w:rPr>
        <w:t>.</w:t>
      </w:r>
    </w:p>
    <w:p w14:paraId="7C2DF578" w14:textId="77777777" w:rsidR="00D35108" w:rsidRPr="000E3241" w:rsidRDefault="00D35108" w:rsidP="00871EAE">
      <w:pPr>
        <w:jc w:val="both"/>
        <w:rPr>
          <w:lang w:val="sl-SI"/>
        </w:rPr>
      </w:pPr>
    </w:p>
    <w:p w14:paraId="6CC57516" w14:textId="14D8E0F2" w:rsidR="00D35108" w:rsidRPr="00727F75" w:rsidRDefault="00132FF8" w:rsidP="00D35108">
      <w:pPr>
        <w:jc w:val="both"/>
        <w:rPr>
          <w:strike/>
          <w:lang w:val="sl-SI"/>
        </w:rPr>
      </w:pPr>
      <w:r w:rsidRPr="00727F75">
        <w:rPr>
          <w:rFonts w:cs="Arial"/>
          <w:color w:val="FF0000"/>
          <w:szCs w:val="20"/>
          <w:lang w:val="sl-SI"/>
        </w:rPr>
        <w:t>Eden izmed pogojev po prej navedeni določbi je, da se zaračunavajo cene, ki jih odobrijo pristojni organi. Ker izvajalci osebne asistence po ZOA za opravljene storitve zaračunajo cene, ki jih odobrijo pristojni organi, so le te oproščene plačila DDV.</w:t>
      </w:r>
      <w:r w:rsidRPr="00727F75">
        <w:rPr>
          <w:color w:val="FF0000"/>
          <w:lang w:val="sl-SI"/>
        </w:rPr>
        <w:t xml:space="preserve"> </w:t>
      </w:r>
      <w:r w:rsidR="00D35108" w:rsidRPr="000E3241">
        <w:rPr>
          <w:lang w:val="sl-SI"/>
        </w:rPr>
        <w:t xml:space="preserve">Iz navedenega izhaja, da </w:t>
      </w:r>
      <w:r w:rsidR="003A5B70" w:rsidRPr="000E3241">
        <w:rPr>
          <w:lang w:val="sl-SI"/>
        </w:rPr>
        <w:t>izvajalec osebne asistence</w:t>
      </w:r>
      <w:r w:rsidR="00D35108" w:rsidRPr="000E3241">
        <w:rPr>
          <w:lang w:val="sl-SI"/>
        </w:rPr>
        <w:t>, ki je vpisan v register izvajalcev osebne asistence pri pristojnem ministrstvu</w:t>
      </w:r>
      <w:r w:rsidR="003A5B70" w:rsidRPr="000E3241">
        <w:rPr>
          <w:lang w:val="sl-SI"/>
        </w:rPr>
        <w:t xml:space="preserve"> in je pridobil </w:t>
      </w:r>
      <w:r w:rsidR="00032D77" w:rsidRPr="000E3241">
        <w:rPr>
          <w:lang w:val="sl-SI"/>
        </w:rPr>
        <w:t xml:space="preserve">odločbo </w:t>
      </w:r>
      <w:r w:rsidR="003A5B70" w:rsidRPr="000E3241">
        <w:rPr>
          <w:lang w:val="sl-SI"/>
        </w:rPr>
        <w:t>tega ministrstva za izvajanje storitev osebne asistence</w:t>
      </w:r>
      <w:r w:rsidR="00D35108" w:rsidRPr="000E3241">
        <w:rPr>
          <w:lang w:val="sl-SI"/>
        </w:rPr>
        <w:t>, izpolnjuje pogoje za oprostitev plačila DDV po 6. točki prvega odstavka 42. člena ZDDV-1</w:t>
      </w:r>
      <w:r w:rsidR="00E25451" w:rsidRPr="00727F75">
        <w:rPr>
          <w:lang w:val="sl-SI"/>
        </w:rPr>
        <w:t>.</w:t>
      </w:r>
    </w:p>
    <w:p w14:paraId="6E29BBA9" w14:textId="701646EE" w:rsidR="00D35108" w:rsidRPr="000E3241" w:rsidRDefault="00D35108" w:rsidP="00D35108">
      <w:pPr>
        <w:jc w:val="both"/>
        <w:rPr>
          <w:lang w:val="sl-SI"/>
        </w:rPr>
      </w:pPr>
    </w:p>
    <w:p w14:paraId="3DE20F38" w14:textId="53F2648C" w:rsidR="0002104B" w:rsidRPr="000E3241" w:rsidRDefault="0002104B" w:rsidP="0002104B">
      <w:pPr>
        <w:jc w:val="both"/>
        <w:rPr>
          <w:rFonts w:cs="Arial"/>
          <w:szCs w:val="20"/>
          <w:lang w:val="sl-SI"/>
        </w:rPr>
      </w:pPr>
    </w:p>
    <w:p w14:paraId="06CADBCF" w14:textId="17280F3F" w:rsidR="00B343CE" w:rsidRPr="000E3241" w:rsidRDefault="00B343CE" w:rsidP="00B343CE">
      <w:pPr>
        <w:jc w:val="both"/>
        <w:rPr>
          <w:lang w:val="sl-SI"/>
        </w:rPr>
      </w:pPr>
      <w:r w:rsidRPr="000E3241">
        <w:rPr>
          <w:b/>
          <w:szCs w:val="20"/>
          <w:lang w:val="sl-SI"/>
        </w:rPr>
        <w:t>Vprašanje 2</w:t>
      </w:r>
      <w:r w:rsidRPr="000E3241">
        <w:rPr>
          <w:bCs/>
          <w:szCs w:val="20"/>
          <w:lang w:val="sl-SI"/>
        </w:rPr>
        <w:t xml:space="preserve">: </w:t>
      </w:r>
      <w:r w:rsidR="00C2798E" w:rsidRPr="000E3241">
        <w:rPr>
          <w:lang w:val="sl-SI"/>
        </w:rPr>
        <w:t>Ali lahko zasebni zavod, ki ima s pristojnim ministrstvom sklenjeno Pogodbo o izvajanju osebne asistence, nima pa koncesije niti statusa dobrodelne, invalidske organizacije ali organizacije za samopomoč, ki je obračunaval DDV od storitev osebne asistence, ki bi bile glede na zgornji odgovor oproščene plačila DDV, popravlja obračunani DDV?</w:t>
      </w:r>
    </w:p>
    <w:p w14:paraId="76C8F872" w14:textId="77777777" w:rsidR="00B343CE" w:rsidRPr="000E3241" w:rsidRDefault="00B343CE" w:rsidP="00B343CE">
      <w:pPr>
        <w:jc w:val="both"/>
        <w:rPr>
          <w:lang w:val="sl-SI"/>
        </w:rPr>
      </w:pPr>
    </w:p>
    <w:p w14:paraId="3397391C" w14:textId="77777777" w:rsidR="00B343CE" w:rsidRPr="000E3241" w:rsidRDefault="00B343CE" w:rsidP="00B343CE">
      <w:pPr>
        <w:jc w:val="both"/>
        <w:rPr>
          <w:b/>
          <w:bCs/>
          <w:lang w:val="sl-SI"/>
        </w:rPr>
      </w:pPr>
      <w:r w:rsidRPr="000E3241">
        <w:rPr>
          <w:b/>
          <w:bCs/>
          <w:lang w:val="sl-SI"/>
        </w:rPr>
        <w:t>Odgovor</w:t>
      </w:r>
    </w:p>
    <w:p w14:paraId="24D759D1" w14:textId="7C82E9A5" w:rsidR="009928B8" w:rsidRPr="000E3241" w:rsidRDefault="00B343CE" w:rsidP="00B343CE">
      <w:pPr>
        <w:jc w:val="both"/>
        <w:rPr>
          <w:lang w:val="sl-SI"/>
        </w:rPr>
      </w:pPr>
      <w:r w:rsidRPr="000E3241">
        <w:rPr>
          <w:lang w:val="sl-SI"/>
        </w:rPr>
        <w:t xml:space="preserve">Storitve osebne asistence, ki jih opravi zasebni zavod, ki je sicer vpisan v register izvajalcev osebne asistence pri pristojnem ministrstvu, </w:t>
      </w:r>
      <w:r w:rsidR="009928B8" w:rsidRPr="000E3241">
        <w:rPr>
          <w:lang w:val="sl-SI"/>
        </w:rPr>
        <w:t xml:space="preserve">so </w:t>
      </w:r>
      <w:r w:rsidRPr="000E3241">
        <w:rPr>
          <w:lang w:val="sl-SI"/>
        </w:rPr>
        <w:t>oproščene plačila DDV</w:t>
      </w:r>
      <w:r w:rsidR="009928B8" w:rsidRPr="000E3241">
        <w:rPr>
          <w:lang w:val="sl-SI"/>
        </w:rPr>
        <w:t xml:space="preserve"> v povezavi s 43. členom ZDDV-1.</w:t>
      </w:r>
    </w:p>
    <w:p w14:paraId="550C22CB" w14:textId="77777777" w:rsidR="009928B8" w:rsidRPr="000E3241" w:rsidRDefault="009928B8" w:rsidP="00B343CE">
      <w:pPr>
        <w:jc w:val="both"/>
        <w:rPr>
          <w:lang w:val="sl-SI"/>
        </w:rPr>
      </w:pPr>
    </w:p>
    <w:p w14:paraId="7025B6C7" w14:textId="226BF37D" w:rsidR="0002104B" w:rsidRPr="000E3241" w:rsidRDefault="00B343CE" w:rsidP="00B343CE">
      <w:pPr>
        <w:jc w:val="both"/>
        <w:rPr>
          <w:lang w:val="sl-SI"/>
        </w:rPr>
      </w:pPr>
      <w:r w:rsidRPr="000E3241">
        <w:rPr>
          <w:lang w:val="sl-SI"/>
        </w:rPr>
        <w:t xml:space="preserve">Prej navedeni zasebni zavod, identificiran za namene DDV, popravi napako zaradi </w:t>
      </w:r>
      <w:r w:rsidR="009928B8" w:rsidRPr="000E3241">
        <w:rPr>
          <w:lang w:val="sl-SI"/>
        </w:rPr>
        <w:t xml:space="preserve">previsoko </w:t>
      </w:r>
      <w:r w:rsidRPr="000E3241">
        <w:rPr>
          <w:lang w:val="sl-SI"/>
        </w:rPr>
        <w:t xml:space="preserve">obračunanega DDV od storitev osebne asistence, </w:t>
      </w:r>
      <w:r w:rsidR="009928B8" w:rsidRPr="000E3241">
        <w:rPr>
          <w:lang w:val="sl-SI"/>
        </w:rPr>
        <w:t xml:space="preserve">v </w:t>
      </w:r>
      <w:r w:rsidR="00672A7B" w:rsidRPr="000E3241">
        <w:rPr>
          <w:lang w:val="sl-SI"/>
        </w:rPr>
        <w:t xml:space="preserve">tekočem </w:t>
      </w:r>
      <w:r w:rsidR="009928B8" w:rsidRPr="000E3241">
        <w:rPr>
          <w:lang w:val="sl-SI"/>
        </w:rPr>
        <w:t xml:space="preserve">obračunu </w:t>
      </w:r>
      <w:r w:rsidR="009928B8" w:rsidRPr="00465C25">
        <w:rPr>
          <w:color w:val="FF0000"/>
          <w:lang w:val="sl-SI"/>
        </w:rPr>
        <w:t>DDV</w:t>
      </w:r>
      <w:r w:rsidR="00E25451" w:rsidRPr="00465C25">
        <w:rPr>
          <w:color w:val="FF0000"/>
          <w:lang w:val="sl-SI"/>
        </w:rPr>
        <w:t xml:space="preserve"> (ter tudi odbiti DDV zaradi opravljanja oproščenih storitev brez pravice do odbitka DDV)</w:t>
      </w:r>
      <w:r w:rsidR="009928B8" w:rsidRPr="000E3241">
        <w:rPr>
          <w:lang w:val="sl-SI"/>
        </w:rPr>
        <w:t>.</w:t>
      </w:r>
    </w:p>
    <w:p w14:paraId="6A1572D0" w14:textId="1B802CD6" w:rsidR="00B343CE" w:rsidRPr="00325EDE" w:rsidRDefault="00B343CE" w:rsidP="00325EDE">
      <w:pPr>
        <w:spacing w:line="260" w:lineRule="exact"/>
        <w:jc w:val="both"/>
        <w:rPr>
          <w:rFonts w:cs="Arial"/>
          <w:color w:val="FF0000"/>
          <w:szCs w:val="20"/>
          <w:lang w:val="sl-SI"/>
        </w:rPr>
      </w:pPr>
    </w:p>
    <w:p w14:paraId="1F44E03E" w14:textId="0C4FE02F" w:rsidR="000E3241" w:rsidRPr="003448D8" w:rsidRDefault="000E3241" w:rsidP="00325EDE">
      <w:pPr>
        <w:spacing w:line="260" w:lineRule="exact"/>
        <w:jc w:val="both"/>
        <w:rPr>
          <w:rFonts w:cs="Arial"/>
          <w:bCs/>
          <w:szCs w:val="20"/>
          <w:lang w:val="sl-SI"/>
        </w:rPr>
      </w:pPr>
      <w:r w:rsidRPr="003448D8">
        <w:rPr>
          <w:rFonts w:cs="Arial"/>
          <w:b/>
          <w:szCs w:val="20"/>
          <w:lang w:val="sl-SI"/>
        </w:rPr>
        <w:t>Vprašanje 3</w:t>
      </w:r>
      <w:r w:rsidRPr="003448D8">
        <w:rPr>
          <w:rFonts w:cs="Arial"/>
          <w:bCs/>
          <w:szCs w:val="20"/>
          <w:lang w:val="sl-SI"/>
        </w:rPr>
        <w:t>:</w:t>
      </w:r>
    </w:p>
    <w:p w14:paraId="37FD26E1" w14:textId="59F63D27" w:rsidR="000E3241" w:rsidRPr="003448D8" w:rsidRDefault="000E3241" w:rsidP="00325EDE">
      <w:pPr>
        <w:pStyle w:val="xmsolistparagraph"/>
        <w:spacing w:before="0" w:beforeAutospacing="0" w:after="0" w:afterAutospacing="0" w:line="260" w:lineRule="exact"/>
        <w:jc w:val="both"/>
        <w:rPr>
          <w:rFonts w:ascii="Arial" w:eastAsia="Times New Roman" w:hAnsi="Arial" w:cs="Arial"/>
          <w:sz w:val="20"/>
          <w:szCs w:val="20"/>
          <w:lang w:eastAsia="en-US"/>
        </w:rPr>
      </w:pPr>
      <w:r w:rsidRPr="003448D8">
        <w:rPr>
          <w:rFonts w:ascii="Arial" w:eastAsia="Times New Roman" w:hAnsi="Arial" w:cs="Arial"/>
          <w:sz w:val="20"/>
          <w:szCs w:val="20"/>
          <w:lang w:eastAsia="en-US"/>
        </w:rPr>
        <w:t xml:space="preserve">Kako naj postopajo samostojni podjetniki, ki so bili v letu 2022 vpisani v register izvajalcev osebne asistence pri pristojnem ministrstvu in so pridobili odločbo tega ministrstva za izvajanje storitev osebne asistence? </w:t>
      </w:r>
    </w:p>
    <w:p w14:paraId="5694DD1B" w14:textId="27F329C7" w:rsidR="000E3241" w:rsidRPr="003448D8" w:rsidRDefault="000E3241" w:rsidP="00325EDE">
      <w:pPr>
        <w:pStyle w:val="xmsolistparagraph"/>
        <w:spacing w:before="0" w:beforeAutospacing="0" w:after="0" w:afterAutospacing="0" w:line="260" w:lineRule="exact"/>
        <w:jc w:val="both"/>
        <w:rPr>
          <w:rFonts w:ascii="Arial" w:hAnsi="Arial" w:cs="Arial"/>
          <w:sz w:val="20"/>
          <w:szCs w:val="20"/>
        </w:rPr>
      </w:pPr>
    </w:p>
    <w:p w14:paraId="36969062" w14:textId="47B79DAA" w:rsidR="000E3241" w:rsidRPr="003448D8" w:rsidRDefault="000E3241" w:rsidP="00325EDE">
      <w:pPr>
        <w:spacing w:line="260" w:lineRule="exact"/>
        <w:jc w:val="both"/>
        <w:rPr>
          <w:rFonts w:cs="Arial"/>
          <w:b/>
          <w:bCs/>
          <w:szCs w:val="20"/>
          <w:lang w:val="sl-SI"/>
        </w:rPr>
      </w:pPr>
      <w:r w:rsidRPr="003448D8">
        <w:rPr>
          <w:rFonts w:cs="Arial"/>
          <w:b/>
          <w:bCs/>
          <w:szCs w:val="20"/>
          <w:lang w:val="sl-SI"/>
        </w:rPr>
        <w:t>Odgovor</w:t>
      </w:r>
    </w:p>
    <w:p w14:paraId="10F72864" w14:textId="4AE09257" w:rsidR="000E3241" w:rsidRPr="003448D8" w:rsidRDefault="000E3241" w:rsidP="00325EDE">
      <w:pPr>
        <w:pStyle w:val="xmsolistparagraph"/>
        <w:spacing w:before="0" w:beforeAutospacing="0" w:after="0" w:afterAutospacing="0" w:line="260" w:lineRule="exact"/>
        <w:jc w:val="both"/>
        <w:rPr>
          <w:rFonts w:ascii="Arial" w:eastAsia="Times New Roman" w:hAnsi="Arial" w:cs="Arial"/>
          <w:sz w:val="20"/>
          <w:szCs w:val="20"/>
          <w:lang w:eastAsia="en-US"/>
        </w:rPr>
      </w:pPr>
      <w:r w:rsidRPr="003448D8">
        <w:rPr>
          <w:rFonts w:ascii="Arial" w:eastAsia="Times New Roman" w:hAnsi="Arial" w:cs="Arial"/>
          <w:sz w:val="20"/>
          <w:szCs w:val="20"/>
          <w:lang w:eastAsia="en-US"/>
        </w:rPr>
        <w:t>V skladu z 10. členom ZOA lahko izvajajo osebno asistenco kot nepridobitno dejavnost le humanitarne organizacije in invalidske organizacije s podeljenim statusom v skladu z zakonom, ki ureja humanitarne organizacije, ali zakonu, ki ureja invalidske organizacije, ter zavodi in društva s pridobljenim statusom delovanja v javnem interesu na področju invalidskega, socialnega varstva ali za opravljanje humanitarne dejavnosti na področju socialnega varstva. Po pojasnilih MDDSZ so bili vsi izvajalci, organizirani kot s. p., do 14. 5. 2022 izbrisani iz registra izvajalcev osebne asistence na podlagi odločb navedenega ministrstva. Takšni</w:t>
      </w:r>
      <w:r w:rsidR="00845246" w:rsidRPr="003448D8">
        <w:rPr>
          <w:rFonts w:ascii="Arial" w:eastAsia="Times New Roman" w:hAnsi="Arial" w:cs="Arial"/>
          <w:sz w:val="20"/>
          <w:szCs w:val="20"/>
          <w:lang w:eastAsia="en-US"/>
        </w:rPr>
        <w:t xml:space="preserve"> davčni</w:t>
      </w:r>
      <w:r w:rsidRPr="003448D8">
        <w:rPr>
          <w:rFonts w:ascii="Arial" w:eastAsia="Times New Roman" w:hAnsi="Arial" w:cs="Arial"/>
          <w:sz w:val="20"/>
          <w:szCs w:val="20"/>
          <w:lang w:eastAsia="en-US"/>
        </w:rPr>
        <w:t xml:space="preserve"> zavezanci torej ne morejo več biti izvajalci storitev osebne asistence po ZOA. </w:t>
      </w:r>
    </w:p>
    <w:p w14:paraId="2E66E866" w14:textId="77777777" w:rsidR="000E3241" w:rsidRPr="003448D8" w:rsidRDefault="000E3241" w:rsidP="00325EDE">
      <w:pPr>
        <w:pStyle w:val="xmsolistparagraph"/>
        <w:spacing w:before="0" w:beforeAutospacing="0" w:after="0" w:afterAutospacing="0" w:line="260" w:lineRule="exact"/>
        <w:jc w:val="both"/>
        <w:rPr>
          <w:rFonts w:ascii="Arial" w:eastAsia="Times New Roman" w:hAnsi="Arial" w:cs="Arial"/>
          <w:sz w:val="20"/>
          <w:szCs w:val="20"/>
          <w:lang w:eastAsia="en-US"/>
        </w:rPr>
      </w:pPr>
    </w:p>
    <w:p w14:paraId="74D53601" w14:textId="4F4DF5EA" w:rsidR="000E3241" w:rsidRPr="003448D8" w:rsidRDefault="000E3241" w:rsidP="00325EDE">
      <w:pPr>
        <w:pStyle w:val="xmsolistparagraph"/>
        <w:spacing w:before="0" w:beforeAutospacing="0" w:after="0" w:afterAutospacing="0" w:line="260" w:lineRule="exact"/>
        <w:jc w:val="both"/>
        <w:rPr>
          <w:rFonts w:ascii="Arial" w:eastAsia="Times New Roman" w:hAnsi="Arial" w:cs="Arial"/>
          <w:sz w:val="20"/>
          <w:szCs w:val="20"/>
          <w:lang w:eastAsia="en-US"/>
        </w:rPr>
      </w:pPr>
      <w:r w:rsidRPr="003448D8">
        <w:rPr>
          <w:rFonts w:ascii="Arial" w:eastAsia="Times New Roman" w:hAnsi="Arial" w:cs="Arial"/>
          <w:sz w:val="20"/>
          <w:szCs w:val="20"/>
          <w:lang w:eastAsia="en-US"/>
        </w:rPr>
        <w:lastRenderedPageBreak/>
        <w:t xml:space="preserve">Storitve osebne asistence, ki so jih opravili samostojni podjetniki v času, ko so bili v letu 2022 vpisani v register izvajalcev osebne asistence pri pristojnem ministrstvu in so pridobili odločbo tega ministrstva za izvajanje storitev osebne asistence, </w:t>
      </w:r>
      <w:r w:rsidR="004E2769" w:rsidRPr="003448D8">
        <w:rPr>
          <w:rFonts w:ascii="Arial" w:hAnsi="Arial" w:cs="Arial"/>
          <w:sz w:val="20"/>
          <w:szCs w:val="20"/>
        </w:rPr>
        <w:t xml:space="preserve">za katere je oprostitev DDV določena v 6. točki prvega odstavka 42. člena ZDDV-1 in če so v vsakem posameznem primeru </w:t>
      </w:r>
      <w:r w:rsidRPr="003448D8">
        <w:rPr>
          <w:rFonts w:ascii="Arial" w:eastAsia="Times New Roman" w:hAnsi="Arial" w:cs="Arial"/>
          <w:sz w:val="20"/>
          <w:szCs w:val="20"/>
          <w:lang w:eastAsia="en-US"/>
        </w:rPr>
        <w:t xml:space="preserve">izpolnjevali vsaj </w:t>
      </w:r>
      <w:r w:rsidR="004E2769" w:rsidRPr="003448D8">
        <w:rPr>
          <w:rFonts w:ascii="Arial" w:eastAsia="Times New Roman" w:hAnsi="Arial" w:cs="Arial"/>
          <w:sz w:val="20"/>
          <w:szCs w:val="20"/>
          <w:lang w:eastAsia="en-US"/>
        </w:rPr>
        <w:t xml:space="preserve">še </w:t>
      </w:r>
      <w:r w:rsidRPr="003448D8">
        <w:rPr>
          <w:rFonts w:ascii="Arial" w:eastAsia="Times New Roman" w:hAnsi="Arial" w:cs="Arial"/>
          <w:sz w:val="20"/>
          <w:szCs w:val="20"/>
          <w:lang w:eastAsia="en-US"/>
        </w:rPr>
        <w:t>enega od pogojev iz 43. člena ZDDV-1</w:t>
      </w:r>
      <w:r w:rsidR="005D1387" w:rsidRPr="003448D8">
        <w:rPr>
          <w:rFonts w:ascii="Arial" w:eastAsia="Times New Roman" w:hAnsi="Arial" w:cs="Arial"/>
          <w:sz w:val="20"/>
          <w:szCs w:val="20"/>
          <w:lang w:eastAsia="en-US"/>
        </w:rPr>
        <w:t>, so oproščene plačila DDV. Eden izmed pogojev po prej navedeni določbi je, da se zaračunavajo cene, ki jih odobrijo pristojni organi.</w:t>
      </w:r>
      <w:r w:rsidRPr="003448D8">
        <w:rPr>
          <w:rFonts w:ascii="Arial" w:eastAsia="Times New Roman" w:hAnsi="Arial" w:cs="Arial"/>
          <w:sz w:val="20"/>
          <w:szCs w:val="20"/>
          <w:lang w:eastAsia="en-US"/>
        </w:rPr>
        <w:t xml:space="preserve"> </w:t>
      </w:r>
      <w:r w:rsidR="005D1387" w:rsidRPr="003448D8">
        <w:rPr>
          <w:rFonts w:ascii="Arial" w:eastAsia="Times New Roman" w:hAnsi="Arial" w:cs="Arial"/>
          <w:sz w:val="20"/>
          <w:szCs w:val="20"/>
          <w:lang w:eastAsia="en-US"/>
        </w:rPr>
        <w:t xml:space="preserve">Ker izvajalci osebne asistence po ZOA za opravljene storitve zaračunajo cene, ki jih odobrijo pristojni organi, so le te oproščene plačila DDV. </w:t>
      </w:r>
      <w:r w:rsidRPr="003448D8">
        <w:rPr>
          <w:rFonts w:ascii="Arial" w:eastAsia="Times New Roman" w:hAnsi="Arial" w:cs="Arial"/>
          <w:sz w:val="20"/>
          <w:szCs w:val="20"/>
          <w:lang w:eastAsia="en-US"/>
        </w:rPr>
        <w:t xml:space="preserve">Če je bil DDV od storitev, ki bi bile oproščene plačila DDV, obračunan, se lahko obračunani DDV popravi (pod pogoji, določenimi v ZDDV-1 in </w:t>
      </w:r>
      <w:r w:rsidR="007857C2" w:rsidRPr="00465C25">
        <w:rPr>
          <w:rFonts w:ascii="Arial" w:eastAsia="Times New Roman" w:hAnsi="Arial" w:cs="Arial"/>
          <w:color w:val="FF0000"/>
          <w:sz w:val="20"/>
          <w:szCs w:val="20"/>
          <w:lang w:eastAsia="en-US"/>
        </w:rPr>
        <w:t>Pravilnik</w:t>
      </w:r>
      <w:r w:rsidR="00132FF8" w:rsidRPr="00465C25">
        <w:rPr>
          <w:rFonts w:ascii="Arial" w:eastAsia="Times New Roman" w:hAnsi="Arial" w:cs="Arial"/>
          <w:color w:val="FF0000"/>
          <w:sz w:val="20"/>
          <w:szCs w:val="20"/>
          <w:lang w:eastAsia="en-US"/>
        </w:rPr>
        <w:t>u</w:t>
      </w:r>
      <w:r w:rsidRPr="003448D8">
        <w:rPr>
          <w:rFonts w:ascii="Arial" w:eastAsia="Times New Roman" w:hAnsi="Arial" w:cs="Arial"/>
          <w:sz w:val="20"/>
          <w:szCs w:val="20"/>
          <w:lang w:eastAsia="en-US"/>
        </w:rPr>
        <w:t>), prav tako je treba popraviti odbitek DDV.</w:t>
      </w:r>
    </w:p>
    <w:p w14:paraId="43BF8AA4" w14:textId="7FC4FDC5" w:rsidR="0078698D" w:rsidRPr="00892FB4" w:rsidRDefault="0078698D" w:rsidP="00325EDE">
      <w:pPr>
        <w:pStyle w:val="xmsolistparagraph"/>
        <w:spacing w:before="0" w:beforeAutospacing="0" w:after="0" w:afterAutospacing="0" w:line="260" w:lineRule="exact"/>
        <w:jc w:val="both"/>
        <w:rPr>
          <w:rFonts w:ascii="Arial" w:eastAsia="Times New Roman" w:hAnsi="Arial" w:cs="Arial"/>
          <w:color w:val="FF0000"/>
          <w:sz w:val="20"/>
          <w:szCs w:val="20"/>
          <w:lang w:eastAsia="en-US"/>
        </w:rPr>
      </w:pPr>
    </w:p>
    <w:p w14:paraId="4D9A6435" w14:textId="77777777" w:rsidR="0078698D" w:rsidRPr="003448D8" w:rsidRDefault="0078698D" w:rsidP="00855A26">
      <w:pPr>
        <w:spacing w:line="260" w:lineRule="exact"/>
        <w:jc w:val="both"/>
        <w:rPr>
          <w:rFonts w:cs="Arial"/>
          <w:bCs/>
          <w:szCs w:val="20"/>
          <w:lang w:val="sl-SI"/>
        </w:rPr>
      </w:pPr>
      <w:r w:rsidRPr="003448D8">
        <w:rPr>
          <w:rFonts w:cs="Arial"/>
          <w:b/>
          <w:szCs w:val="20"/>
          <w:lang w:val="sl-SI"/>
        </w:rPr>
        <w:t>Vprašanje 4</w:t>
      </w:r>
      <w:r w:rsidRPr="003448D8">
        <w:rPr>
          <w:rFonts w:cs="Arial"/>
          <w:bCs/>
          <w:szCs w:val="20"/>
          <w:lang w:val="sl-SI"/>
        </w:rPr>
        <w:t>:</w:t>
      </w:r>
    </w:p>
    <w:p w14:paraId="07F3035E" w14:textId="32FF8CB8" w:rsidR="0078698D" w:rsidRPr="003448D8" w:rsidRDefault="0078698D" w:rsidP="00855A26">
      <w:pPr>
        <w:pStyle w:val="xmsolistparagraph"/>
        <w:spacing w:before="0" w:beforeAutospacing="0" w:after="0" w:afterAutospacing="0" w:line="260" w:lineRule="exact"/>
        <w:jc w:val="both"/>
        <w:rPr>
          <w:lang w:eastAsia="en-US"/>
        </w:rPr>
      </w:pPr>
      <w:r w:rsidRPr="003448D8">
        <w:rPr>
          <w:rFonts w:ascii="Arial" w:hAnsi="Arial" w:cs="Arial"/>
          <w:sz w:val="20"/>
          <w:szCs w:val="20"/>
        </w:rPr>
        <w:t xml:space="preserve">Ali so plačila DDV oproščene storitve osebne asistence, ki jih </w:t>
      </w:r>
      <w:r w:rsidR="00855A26" w:rsidRPr="003448D8">
        <w:rPr>
          <w:rFonts w:ascii="Arial" w:hAnsi="Arial" w:cs="Arial"/>
          <w:sz w:val="20"/>
          <w:szCs w:val="20"/>
        </w:rPr>
        <w:t xml:space="preserve">v skladu z ZOA </w:t>
      </w:r>
      <w:r w:rsidRPr="003448D8">
        <w:rPr>
          <w:rFonts w:ascii="Arial" w:hAnsi="Arial" w:cs="Arial"/>
          <w:sz w:val="20"/>
          <w:szCs w:val="20"/>
        </w:rPr>
        <w:t>opravljajo</w:t>
      </w:r>
      <w:r w:rsidR="00855A26" w:rsidRPr="003448D8">
        <w:rPr>
          <w:rFonts w:ascii="Arial" w:hAnsi="Arial" w:cs="Arial"/>
          <w:sz w:val="20"/>
          <w:szCs w:val="20"/>
        </w:rPr>
        <w:t xml:space="preserve"> osebni asistenti - samostojni podjetniki, ki sicer </w:t>
      </w:r>
      <w:r w:rsidR="005B3FDA" w:rsidRPr="003448D8">
        <w:rPr>
          <w:rFonts w:ascii="Arial" w:hAnsi="Arial" w:cs="Arial"/>
          <w:sz w:val="20"/>
          <w:szCs w:val="20"/>
        </w:rPr>
        <w:t>niso izvajalci osebne asistence</w:t>
      </w:r>
      <w:r w:rsidR="00855A26" w:rsidRPr="003448D8">
        <w:rPr>
          <w:rFonts w:ascii="Arial" w:hAnsi="Arial" w:cs="Arial"/>
          <w:sz w:val="20"/>
          <w:szCs w:val="20"/>
        </w:rPr>
        <w:t>, prej naveden</w:t>
      </w:r>
      <w:r w:rsidR="00A20714" w:rsidRPr="003448D8">
        <w:rPr>
          <w:rFonts w:ascii="Arial" w:hAnsi="Arial" w:cs="Arial"/>
          <w:sz w:val="20"/>
          <w:szCs w:val="20"/>
        </w:rPr>
        <w:t>e</w:t>
      </w:r>
      <w:r w:rsidR="00855A26" w:rsidRPr="003448D8">
        <w:rPr>
          <w:rFonts w:ascii="Arial" w:hAnsi="Arial" w:cs="Arial"/>
          <w:sz w:val="20"/>
          <w:szCs w:val="20"/>
        </w:rPr>
        <w:t xml:space="preserve"> storitve pa opravljajo kot </w:t>
      </w:r>
      <w:r w:rsidR="005B3FDA" w:rsidRPr="003448D8">
        <w:rPr>
          <w:rFonts w:ascii="Arial" w:hAnsi="Arial" w:cs="Arial"/>
          <w:sz w:val="20"/>
          <w:szCs w:val="20"/>
        </w:rPr>
        <w:t xml:space="preserve">osebni asistenti, torej kot </w:t>
      </w:r>
      <w:r w:rsidR="00855A26" w:rsidRPr="003448D8">
        <w:rPr>
          <w:rFonts w:ascii="Arial" w:hAnsi="Arial" w:cs="Arial"/>
          <w:sz w:val="20"/>
          <w:szCs w:val="20"/>
        </w:rPr>
        <w:t xml:space="preserve">podizvajalci »glavnih« izvajalcev osebne asistence (slednji imajo odločbo pristojnega ministrstva)? </w:t>
      </w:r>
    </w:p>
    <w:p w14:paraId="6BCE8865" w14:textId="6D536A13" w:rsidR="0078698D" w:rsidRPr="003448D8" w:rsidRDefault="0078698D" w:rsidP="005B3FDA">
      <w:pPr>
        <w:pStyle w:val="xmsolistparagraph"/>
        <w:spacing w:before="0" w:beforeAutospacing="0" w:after="0" w:afterAutospacing="0" w:line="260" w:lineRule="exact"/>
        <w:jc w:val="both"/>
        <w:rPr>
          <w:rFonts w:ascii="Arial" w:eastAsia="Times New Roman" w:hAnsi="Arial" w:cs="Arial"/>
          <w:sz w:val="20"/>
          <w:szCs w:val="20"/>
          <w:lang w:eastAsia="en-US"/>
        </w:rPr>
      </w:pPr>
    </w:p>
    <w:p w14:paraId="4ECD113B" w14:textId="77777777" w:rsidR="00A20714" w:rsidRPr="003448D8" w:rsidRDefault="00A20714" w:rsidP="00A20714">
      <w:pPr>
        <w:spacing w:line="260" w:lineRule="exact"/>
        <w:jc w:val="both"/>
        <w:rPr>
          <w:rFonts w:cs="Arial"/>
          <w:b/>
          <w:bCs/>
          <w:szCs w:val="20"/>
          <w:lang w:val="sl-SI"/>
        </w:rPr>
      </w:pPr>
      <w:r w:rsidRPr="003448D8">
        <w:rPr>
          <w:rFonts w:cs="Arial"/>
          <w:b/>
          <w:bCs/>
          <w:szCs w:val="20"/>
          <w:lang w:val="sl-SI"/>
        </w:rPr>
        <w:t>Odgovor</w:t>
      </w:r>
    </w:p>
    <w:p w14:paraId="64ECE83A" w14:textId="651B14B9" w:rsidR="005B3FDA" w:rsidRPr="003448D8" w:rsidRDefault="00976770" w:rsidP="005B3FDA">
      <w:pPr>
        <w:jc w:val="both"/>
        <w:rPr>
          <w:lang w:val="sl-SI"/>
        </w:rPr>
      </w:pPr>
      <w:r w:rsidRPr="003448D8">
        <w:rPr>
          <w:lang w:val="sl-SI"/>
        </w:rPr>
        <w:t>Davčni zavezanci</w:t>
      </w:r>
      <w:r w:rsidR="005B3FDA" w:rsidRPr="003448D8">
        <w:rPr>
          <w:lang w:val="sl-SI"/>
        </w:rPr>
        <w:t>, ki niso izvajalci osebne asistence</w:t>
      </w:r>
      <w:r w:rsidRPr="003448D8">
        <w:rPr>
          <w:lang w:val="sl-SI"/>
        </w:rPr>
        <w:t xml:space="preserve">, ker so </w:t>
      </w:r>
      <w:r w:rsidR="005B3FDA" w:rsidRPr="003448D8">
        <w:rPr>
          <w:lang w:val="sl-SI"/>
        </w:rPr>
        <w:t xml:space="preserve">organizirani kot samostojni podjetniki posamezniki in ne izpolnjujejo pogojev za izvajalca osebne asistence po ZOA, </w:t>
      </w:r>
      <w:r w:rsidR="00A20714" w:rsidRPr="003448D8">
        <w:rPr>
          <w:lang w:val="sl-SI"/>
        </w:rPr>
        <w:t xml:space="preserve">lahko </w:t>
      </w:r>
      <w:r w:rsidRPr="003448D8">
        <w:rPr>
          <w:lang w:val="sl-SI"/>
        </w:rPr>
        <w:t>kot</w:t>
      </w:r>
      <w:r w:rsidR="005B3FDA" w:rsidRPr="003448D8">
        <w:rPr>
          <w:lang w:val="sl-SI"/>
        </w:rPr>
        <w:t xml:space="preserve"> osebni asistenti v skladu z 11. členom ZOA</w:t>
      </w:r>
      <w:r w:rsidRPr="003448D8">
        <w:rPr>
          <w:lang w:val="sl-SI"/>
        </w:rPr>
        <w:t xml:space="preserve"> </w:t>
      </w:r>
      <w:r w:rsidR="005B3FDA" w:rsidRPr="003448D8">
        <w:rPr>
          <w:lang w:val="sl-SI"/>
        </w:rPr>
        <w:t xml:space="preserve">opravljajo osebno asistenco pri izvajalcu osebne asistence. Kadar davčni zavezanec, organiziran kot samostojni podjetnik posameznik, opravlja storitve osebne asistence kot osebni asistent v skladu z 11. členom ZOA, opravlja storitev osebne asistence po ZOA. </w:t>
      </w:r>
    </w:p>
    <w:p w14:paraId="4D8D09E3" w14:textId="77777777" w:rsidR="005B3FDA" w:rsidRPr="003448D8" w:rsidRDefault="005B3FDA" w:rsidP="005B3FDA">
      <w:pPr>
        <w:jc w:val="both"/>
        <w:rPr>
          <w:lang w:val="sl-SI"/>
        </w:rPr>
      </w:pPr>
    </w:p>
    <w:p w14:paraId="1640C51C" w14:textId="36C130FB" w:rsidR="00855A26" w:rsidRPr="003448D8" w:rsidRDefault="005B3FDA" w:rsidP="005B3FDA">
      <w:pPr>
        <w:jc w:val="both"/>
        <w:rPr>
          <w:rFonts w:ascii="Calibri" w:hAnsi="Calibri"/>
          <w:szCs w:val="22"/>
          <w:lang w:val="sl-SI" w:eastAsia="sl-SI"/>
        </w:rPr>
      </w:pPr>
      <w:r w:rsidRPr="003448D8">
        <w:rPr>
          <w:lang w:val="sl-SI"/>
        </w:rPr>
        <w:t>Kot zgoraj pojasnjeno v</w:t>
      </w:r>
      <w:r w:rsidR="00855A26" w:rsidRPr="003448D8">
        <w:rPr>
          <w:lang w:val="sl-SI"/>
        </w:rPr>
        <w:t xml:space="preserve"> skladu z 10. členom ZOA izvajajo osebno asistenco kot nepridobitno dejavnost le humanitarne organizacije in invalidske organizacije s podeljenim statusom v skladu z zakonom, ki ureja humanitarne organizacije, ali zakonom, ki ureja invalidske organizacije, ter zavodi in društva s pridobljenim statusom delovanja v javnem interesu na področju invalidskega, socialnega varstva ali za opravljanje humanitarne dejavnosti na področju socialnega varstva. Izvajalci, organizirani kot samostojni podjetniki posamezniki torej ne morejo biti izvajalci storitev osebne asistence po ZOA. </w:t>
      </w:r>
    </w:p>
    <w:p w14:paraId="4DD691EC" w14:textId="77777777" w:rsidR="00855A26" w:rsidRPr="003448D8" w:rsidRDefault="00855A26" w:rsidP="005B3FDA">
      <w:pPr>
        <w:jc w:val="both"/>
        <w:rPr>
          <w:lang w:val="sl-SI"/>
        </w:rPr>
      </w:pPr>
    </w:p>
    <w:p w14:paraId="3BA8E0E7" w14:textId="77777777" w:rsidR="00855A26" w:rsidRPr="003448D8" w:rsidRDefault="00855A26" w:rsidP="005B3FDA">
      <w:pPr>
        <w:jc w:val="both"/>
        <w:rPr>
          <w:lang w:val="sl-SI"/>
        </w:rPr>
      </w:pPr>
      <w:r w:rsidRPr="003448D8">
        <w:rPr>
          <w:lang w:val="sl-SI"/>
        </w:rPr>
        <w:t xml:space="preserve">Nadalje pa ZOA v 11. členu podrobneje opredeljuje, kdo dejansko opravlja storitev osebne asistence pri uporabniku teh storitev. Zakon te osebe opredeljuje kot osebne asistente. </w:t>
      </w:r>
      <w:r w:rsidRPr="003448D8">
        <w:rPr>
          <w:shd w:val="clear" w:color="auto" w:fill="FFFFFF"/>
          <w:lang w:val="sl-SI"/>
        </w:rPr>
        <w:t xml:space="preserve">Osebni asistent je fizična oseba, ki opravlja osebno asistenco pri izvajalcu osebne asistence na podlagi pogodbe o zaposlitvi, na podlagi </w:t>
      </w:r>
      <w:proofErr w:type="spellStart"/>
      <w:r w:rsidRPr="003448D8">
        <w:rPr>
          <w:shd w:val="clear" w:color="auto" w:fill="FFFFFF"/>
          <w:lang w:val="sl-SI"/>
        </w:rPr>
        <w:t>podjemne</w:t>
      </w:r>
      <w:proofErr w:type="spellEnd"/>
      <w:r w:rsidRPr="003448D8">
        <w:rPr>
          <w:shd w:val="clear" w:color="auto" w:fill="FFFFFF"/>
          <w:lang w:val="sl-SI"/>
        </w:rPr>
        <w:t xml:space="preserve"> pogodbe </w:t>
      </w:r>
      <w:r w:rsidRPr="003448D8">
        <w:rPr>
          <w:u w:val="single"/>
          <w:shd w:val="clear" w:color="auto" w:fill="FFFFFF"/>
          <w:lang w:val="sl-SI"/>
        </w:rPr>
        <w:t>ali kot samostojni podjetnik posameznik, če sam opravlja delo osebnega asistenta.</w:t>
      </w:r>
    </w:p>
    <w:p w14:paraId="58C8D369" w14:textId="77777777" w:rsidR="00855A26" w:rsidRPr="005B3FDA" w:rsidRDefault="00855A26" w:rsidP="005B3FDA">
      <w:pPr>
        <w:jc w:val="both"/>
        <w:rPr>
          <w:color w:val="FF0000"/>
          <w:lang w:val="sl-SI"/>
        </w:rPr>
      </w:pPr>
    </w:p>
    <w:p w14:paraId="2844D6A1" w14:textId="77777777" w:rsidR="00855A26" w:rsidRPr="003448D8" w:rsidRDefault="00855A26" w:rsidP="005B3FDA">
      <w:pPr>
        <w:jc w:val="both"/>
        <w:rPr>
          <w:lang w:val="sl-SI"/>
        </w:rPr>
      </w:pPr>
      <w:r w:rsidRPr="003448D8">
        <w:rPr>
          <w:lang w:val="sl-SI"/>
        </w:rPr>
        <w:t xml:space="preserve">Zakonodaja predpisuje natančno določene pogoje za osebne asistente (organizacijska oblika, obveznosti in dolžnosti osebnega asistenta ter tudi višino plačila). V 11. členu Pravilnika o osebni asistenci (v nadaljnjem besedilu: pravilnik) je določeno, da uporabnik ali njegov zakoniti zastopnik in izbrani izvajalec osebne asistence skleneta dogovor o izvajanju storitev osebne asistence (v nadaljnjem besedilu: dogovor). Dogovor podpišejo tudi osebni asistenti uporabnika. V skladu s 24. členom pravilnika mora izvajalec sprejeti interni akt, s katerim med drugim uredi pravice in obveznosti osebnega asistenta. Nenazadnje pa je v šestem odstavku 28. člena pravilnika izrecno opredeljena tudi višina stroška storitve osebne asistence – višina urne postavke, ki jo izvajalec osebne asistence plača samostojnemu podjetniku posamezniku kot osebnemu asistentu, ki izvaja storitev osebne asistence. </w:t>
      </w:r>
    </w:p>
    <w:p w14:paraId="73EAB6AD" w14:textId="77777777" w:rsidR="00855A26" w:rsidRPr="003448D8" w:rsidRDefault="00855A26" w:rsidP="005B3FDA">
      <w:pPr>
        <w:jc w:val="both"/>
        <w:rPr>
          <w:lang w:val="sl-SI"/>
        </w:rPr>
      </w:pPr>
    </w:p>
    <w:p w14:paraId="0E6F0309" w14:textId="68F99215" w:rsidR="00855A26" w:rsidRPr="003448D8" w:rsidRDefault="00855A26" w:rsidP="005B3FDA">
      <w:pPr>
        <w:jc w:val="both"/>
        <w:rPr>
          <w:lang w:val="sl-SI"/>
        </w:rPr>
      </w:pPr>
      <w:r w:rsidRPr="003448D8">
        <w:rPr>
          <w:lang w:val="sl-SI"/>
        </w:rPr>
        <w:t xml:space="preserve">Glede na navedeno je torej razvidno, da samostojni podjetnik posameznik, kadar opravlja storitve v skladu z ZOA, opravlja storitve osebne asistence, ki so, kot je že bilo pojasnjeno, oproščene plačila DDV na podlagi 6. točke </w:t>
      </w:r>
      <w:r w:rsidR="005B3FDA" w:rsidRPr="003448D8">
        <w:rPr>
          <w:lang w:val="sl-SI"/>
        </w:rPr>
        <w:t xml:space="preserve">prvega odstavka </w:t>
      </w:r>
      <w:r w:rsidRPr="003448D8">
        <w:rPr>
          <w:lang w:val="sl-SI"/>
        </w:rPr>
        <w:t>42. člena ZDDV-1</w:t>
      </w:r>
      <w:r w:rsidR="0045426C" w:rsidRPr="003448D8">
        <w:rPr>
          <w:lang w:val="sl-SI"/>
        </w:rPr>
        <w:t xml:space="preserve"> (in izpolnjuje vsaj še enega izmed pogojev iz 43. člena ZDDV-1)</w:t>
      </w:r>
      <w:r w:rsidRPr="003448D8">
        <w:rPr>
          <w:lang w:val="sl-SI"/>
        </w:rPr>
        <w:t xml:space="preserve">. ZOA opredeljuje pravice in obveznosti uporabnika storitev osebne asistence, izvajalca storitev osebne asistence ter osebnega asistenta, ki je fizična oseba, ki dejansko opravlja storitve osebne asistence. Zakonodaja podrobno ureja njihova medsebojna razmerja, vključno z višino </w:t>
      </w:r>
      <w:r w:rsidRPr="003448D8">
        <w:rPr>
          <w:lang w:val="sl-SI"/>
        </w:rPr>
        <w:lastRenderedPageBreak/>
        <w:t xml:space="preserve">plačila, ki jo izvajalec osebne asistence plača osebnemu asistentu, pri čemer posebej ureja primere, ko je osebni asistent organiziran kot samostojni podjetnik posameznik. </w:t>
      </w:r>
    </w:p>
    <w:p w14:paraId="53D4313B" w14:textId="77777777" w:rsidR="00855A26" w:rsidRPr="003448D8" w:rsidRDefault="00855A26" w:rsidP="005B3FDA">
      <w:pPr>
        <w:jc w:val="both"/>
        <w:rPr>
          <w:lang w:val="sl-SI"/>
        </w:rPr>
      </w:pPr>
    </w:p>
    <w:p w14:paraId="0E7190C9" w14:textId="22F0AB38" w:rsidR="00855A26" w:rsidRPr="003448D8" w:rsidRDefault="00855A26" w:rsidP="005B3FDA">
      <w:pPr>
        <w:jc w:val="both"/>
        <w:rPr>
          <w:lang w:val="sl-SI"/>
        </w:rPr>
      </w:pPr>
      <w:r w:rsidRPr="003448D8">
        <w:rPr>
          <w:lang w:val="sl-SI"/>
        </w:rPr>
        <w:t xml:space="preserve">Oprostitev plačila DDV na podlagi 6. točke </w:t>
      </w:r>
      <w:r w:rsidR="005B3FDA" w:rsidRPr="003448D8">
        <w:rPr>
          <w:lang w:val="sl-SI"/>
        </w:rPr>
        <w:t xml:space="preserve">prvega odstavka </w:t>
      </w:r>
      <w:r w:rsidRPr="003448D8">
        <w:rPr>
          <w:lang w:val="sl-SI"/>
        </w:rPr>
        <w:t xml:space="preserve">42. člena ZDDV-1 torej velja tudi v primeru opravljanja storitev osebne asistence </w:t>
      </w:r>
      <w:r w:rsidRPr="003448D8">
        <w:rPr>
          <w:u w:val="single"/>
          <w:lang w:val="sl-SI"/>
        </w:rPr>
        <w:t>s strani osebnega asistenta, organiziranega v obliki samostojnega podjetnika posameznika, pri izvajalcu osebne asistence</w:t>
      </w:r>
      <w:r w:rsidR="0045426C" w:rsidRPr="003448D8">
        <w:rPr>
          <w:u w:val="single"/>
          <w:lang w:val="sl-SI"/>
        </w:rPr>
        <w:t>, če je izpolnjen vsaj še eden izmed pogojev iz 43. člena ZDDV-1</w:t>
      </w:r>
      <w:r w:rsidRPr="003448D8">
        <w:rPr>
          <w:lang w:val="sl-SI"/>
        </w:rPr>
        <w:t xml:space="preserve">. </w:t>
      </w:r>
      <w:r w:rsidR="00BD6A19" w:rsidRPr="003448D8">
        <w:rPr>
          <w:rFonts w:cs="Arial"/>
          <w:szCs w:val="20"/>
          <w:lang w:val="sl-SI"/>
        </w:rPr>
        <w:t xml:space="preserve">Eden izmed pogojev po prej navedeni določbi je, da se zaračunavajo cene, ki jih odobrijo pristojni organi. Ker osebni asistenti po ZOA za opravljene storitve zaračunajo cene, ki jih odobrijo pristojni organi, so le te oproščene plačila DDV. </w:t>
      </w:r>
      <w:r w:rsidRPr="003448D8">
        <w:rPr>
          <w:lang w:val="sl-SI"/>
        </w:rPr>
        <w:t>Samo v teh okvirih (v skladu z ZOA in pravilnikom) štejemo, da samostojni podjetni</w:t>
      </w:r>
      <w:r w:rsidR="00BD6A19" w:rsidRPr="003448D8">
        <w:rPr>
          <w:lang w:val="sl-SI"/>
        </w:rPr>
        <w:t>k</w:t>
      </w:r>
      <w:r w:rsidRPr="003448D8">
        <w:rPr>
          <w:lang w:val="sl-SI"/>
        </w:rPr>
        <w:t xml:space="preserve"> posameznik opravlja storitev osebne asistence. </w:t>
      </w:r>
    </w:p>
    <w:p w14:paraId="34193D95" w14:textId="6E0709C0" w:rsidR="0078698D" w:rsidRPr="00855A26" w:rsidRDefault="0078698D" w:rsidP="00855A26">
      <w:pPr>
        <w:pStyle w:val="xmsolistparagraph"/>
        <w:spacing w:before="0" w:beforeAutospacing="0" w:after="0" w:afterAutospacing="0" w:line="260" w:lineRule="exact"/>
        <w:jc w:val="both"/>
        <w:rPr>
          <w:rFonts w:ascii="Arial" w:eastAsia="Times New Roman" w:hAnsi="Arial" w:cs="Arial"/>
          <w:color w:val="FF0000"/>
          <w:sz w:val="20"/>
          <w:szCs w:val="20"/>
          <w:lang w:eastAsia="en-US"/>
        </w:rPr>
      </w:pPr>
    </w:p>
    <w:p w14:paraId="19CA9A39" w14:textId="1AEE052E" w:rsidR="000E3241" w:rsidRPr="003448D8" w:rsidRDefault="000E3241" w:rsidP="00325EDE">
      <w:pPr>
        <w:spacing w:line="260" w:lineRule="exact"/>
        <w:jc w:val="both"/>
        <w:rPr>
          <w:rFonts w:cs="Arial"/>
          <w:bCs/>
          <w:szCs w:val="20"/>
          <w:lang w:val="sl-SI"/>
        </w:rPr>
      </w:pPr>
      <w:r w:rsidRPr="003448D8">
        <w:rPr>
          <w:rFonts w:cs="Arial"/>
          <w:b/>
          <w:szCs w:val="20"/>
          <w:lang w:val="sl-SI"/>
        </w:rPr>
        <w:t xml:space="preserve">Vprašanje </w:t>
      </w:r>
      <w:r w:rsidR="00855A26" w:rsidRPr="003448D8">
        <w:rPr>
          <w:rFonts w:cs="Arial"/>
          <w:b/>
          <w:szCs w:val="20"/>
          <w:lang w:val="sl-SI"/>
        </w:rPr>
        <w:t>5</w:t>
      </w:r>
      <w:r w:rsidRPr="003448D8">
        <w:rPr>
          <w:rFonts w:cs="Arial"/>
          <w:bCs/>
          <w:szCs w:val="20"/>
          <w:lang w:val="sl-SI"/>
        </w:rPr>
        <w:t>:</w:t>
      </w:r>
    </w:p>
    <w:p w14:paraId="05C95371" w14:textId="3EF5E8D1" w:rsidR="000E3241" w:rsidRPr="003448D8" w:rsidRDefault="000E3241" w:rsidP="00325EDE">
      <w:pPr>
        <w:pStyle w:val="xmsolistparagraph"/>
        <w:spacing w:before="0" w:beforeAutospacing="0" w:after="0" w:afterAutospacing="0" w:line="260" w:lineRule="exact"/>
        <w:jc w:val="both"/>
        <w:rPr>
          <w:rFonts w:ascii="Arial" w:hAnsi="Arial" w:cs="Arial"/>
          <w:sz w:val="20"/>
          <w:szCs w:val="20"/>
        </w:rPr>
      </w:pPr>
      <w:r w:rsidRPr="003448D8">
        <w:rPr>
          <w:rFonts w:ascii="Arial" w:hAnsi="Arial" w:cs="Arial"/>
          <w:sz w:val="20"/>
          <w:szCs w:val="20"/>
        </w:rPr>
        <w:t xml:space="preserve">Kako naj postopajo vsi izvajalci, ki so bili v letu 2022 vpisani v register izvajalcev osebne asistence pri pristojnem ministrstvu in so pridobili odločbo tega ministrstva za izvajanje storitev osebne asistence in so še vedno, pa iste storitve opravljajo tudi za druge uporabnike (na primer različne ustanove </w:t>
      </w:r>
      <w:r w:rsidR="003347F6" w:rsidRPr="003448D8">
        <w:rPr>
          <w:rFonts w:ascii="Arial" w:hAnsi="Arial" w:cs="Arial"/>
          <w:sz w:val="20"/>
          <w:szCs w:val="20"/>
        </w:rPr>
        <w:t>ipd.</w:t>
      </w:r>
      <w:r w:rsidRPr="003448D8">
        <w:rPr>
          <w:rFonts w:ascii="Arial" w:hAnsi="Arial" w:cs="Arial"/>
          <w:sz w:val="20"/>
          <w:szCs w:val="20"/>
        </w:rPr>
        <w:t>), pri čemer pa plačnik storitev ni ministrstvo?</w:t>
      </w:r>
    </w:p>
    <w:p w14:paraId="55ADC452" w14:textId="26EB887C" w:rsidR="000E3241" w:rsidRPr="003448D8" w:rsidRDefault="000E3241" w:rsidP="00325EDE">
      <w:pPr>
        <w:pStyle w:val="xmsolistparagraph"/>
        <w:spacing w:before="0" w:beforeAutospacing="0" w:after="0" w:afterAutospacing="0" w:line="260" w:lineRule="exact"/>
        <w:jc w:val="both"/>
        <w:rPr>
          <w:rFonts w:ascii="Arial" w:hAnsi="Arial" w:cs="Arial"/>
          <w:sz w:val="20"/>
          <w:szCs w:val="20"/>
        </w:rPr>
      </w:pPr>
    </w:p>
    <w:p w14:paraId="060AC4C4" w14:textId="77777777" w:rsidR="000E3241" w:rsidRPr="003448D8" w:rsidRDefault="000E3241" w:rsidP="00325EDE">
      <w:pPr>
        <w:spacing w:line="260" w:lineRule="exact"/>
        <w:jc w:val="both"/>
        <w:rPr>
          <w:rFonts w:cs="Arial"/>
          <w:b/>
          <w:bCs/>
          <w:szCs w:val="20"/>
          <w:lang w:val="sl-SI"/>
        </w:rPr>
      </w:pPr>
      <w:r w:rsidRPr="003448D8">
        <w:rPr>
          <w:rFonts w:cs="Arial"/>
          <w:b/>
          <w:bCs/>
          <w:szCs w:val="20"/>
          <w:lang w:val="sl-SI"/>
        </w:rPr>
        <w:t>Odgovor</w:t>
      </w:r>
    </w:p>
    <w:p w14:paraId="250CD475" w14:textId="3FAF5C97" w:rsidR="000E3241" w:rsidRDefault="000E3241" w:rsidP="00325EDE">
      <w:pPr>
        <w:pStyle w:val="xmsolistparagraph"/>
        <w:spacing w:before="0" w:beforeAutospacing="0" w:after="0" w:afterAutospacing="0" w:line="260" w:lineRule="exact"/>
        <w:jc w:val="both"/>
        <w:rPr>
          <w:rFonts w:ascii="Arial" w:eastAsia="Times New Roman" w:hAnsi="Arial" w:cs="Arial"/>
          <w:sz w:val="20"/>
          <w:szCs w:val="20"/>
          <w:lang w:eastAsia="en-US"/>
        </w:rPr>
      </w:pPr>
      <w:r w:rsidRPr="003448D8">
        <w:rPr>
          <w:rFonts w:ascii="Arial" w:eastAsia="Times New Roman" w:hAnsi="Arial" w:cs="Arial"/>
          <w:sz w:val="20"/>
          <w:szCs w:val="20"/>
        </w:rPr>
        <w:t>Kaj so storitve osebne asistence, je podrobno opredeljeno v ZOA, kjer so tudi podrobneje opredeljeni pogoji za izvajanje storit</w:t>
      </w:r>
      <w:r w:rsidR="00FF18D7" w:rsidRPr="003448D8">
        <w:rPr>
          <w:rFonts w:ascii="Arial" w:eastAsia="Times New Roman" w:hAnsi="Arial" w:cs="Arial"/>
          <w:sz w:val="20"/>
          <w:szCs w:val="20"/>
        </w:rPr>
        <w:t>e</w:t>
      </w:r>
      <w:r w:rsidRPr="003448D8">
        <w:rPr>
          <w:rFonts w:ascii="Arial" w:eastAsia="Times New Roman" w:hAnsi="Arial" w:cs="Arial"/>
          <w:sz w:val="20"/>
          <w:szCs w:val="20"/>
        </w:rPr>
        <w:t>v osebne asistence. O izvajanju storitev osebne asistence lahko govorimo zgolj, kadar gre za izvajanje teh storitev v skladu z ZOA. Izvajanje posameznih storitev, ki sicer sestavljajo del paketa storitev osebne asistence, izven okvirjev in pravil ZOA, pa ne predstavlja izvajanja storitev osebne asistence</w:t>
      </w:r>
      <w:r w:rsidR="00C8735B" w:rsidRPr="003448D8">
        <w:rPr>
          <w:rFonts w:ascii="Arial" w:eastAsia="Times New Roman" w:hAnsi="Arial" w:cs="Arial"/>
          <w:sz w:val="20"/>
          <w:szCs w:val="20"/>
        </w:rPr>
        <w:t xml:space="preserve"> po ZOA</w:t>
      </w:r>
      <w:r w:rsidRPr="003448D8">
        <w:rPr>
          <w:rFonts w:ascii="Arial" w:eastAsia="Times New Roman" w:hAnsi="Arial" w:cs="Arial"/>
          <w:sz w:val="20"/>
          <w:szCs w:val="20"/>
        </w:rPr>
        <w:t>. Vsako izvajanje posamezne ali več od teh storitev (npr. kuhanje ali čiščenje prostorov) še ne predstavlja izvajanja osebne asistence</w:t>
      </w:r>
      <w:r w:rsidR="00C8735B" w:rsidRPr="003448D8">
        <w:rPr>
          <w:rFonts w:ascii="Arial" w:eastAsia="Times New Roman" w:hAnsi="Arial" w:cs="Arial"/>
          <w:sz w:val="20"/>
          <w:szCs w:val="20"/>
        </w:rPr>
        <w:t xml:space="preserve"> po ZOA</w:t>
      </w:r>
      <w:r w:rsidRPr="003448D8">
        <w:rPr>
          <w:rFonts w:ascii="Arial" w:eastAsia="Times New Roman" w:hAnsi="Arial" w:cs="Arial"/>
          <w:sz w:val="20"/>
          <w:szCs w:val="20"/>
        </w:rPr>
        <w:t xml:space="preserve">. Gre za običajno izvajanje storitev zavezancev na trgu. </w:t>
      </w:r>
      <w:r w:rsidRPr="00306522">
        <w:rPr>
          <w:rFonts w:ascii="Arial" w:eastAsia="Times New Roman" w:hAnsi="Arial" w:cs="Arial"/>
          <w:strike/>
          <w:color w:val="FF0000"/>
          <w:sz w:val="20"/>
          <w:szCs w:val="20"/>
          <w:lang w:eastAsia="en-US"/>
        </w:rPr>
        <w:t>V takem primeru torej oprostitev po 6. točki prvega odstavka 42. člena ZDDV-1 ni mogoča, saj ne gre za opravljanje storitev osebne asistence</w:t>
      </w:r>
      <w:r w:rsidR="00DE495F" w:rsidRPr="00306522">
        <w:rPr>
          <w:rFonts w:ascii="Arial" w:eastAsia="Times New Roman" w:hAnsi="Arial" w:cs="Arial"/>
          <w:strike/>
          <w:color w:val="FF0000"/>
          <w:sz w:val="20"/>
          <w:szCs w:val="20"/>
          <w:lang w:eastAsia="en-US"/>
        </w:rPr>
        <w:t>, zato je treba obračunati DDV</w:t>
      </w:r>
      <w:r w:rsidRPr="00306522">
        <w:rPr>
          <w:rFonts w:ascii="Arial" w:eastAsia="Times New Roman" w:hAnsi="Arial" w:cs="Arial"/>
          <w:strike/>
          <w:color w:val="FF0000"/>
          <w:sz w:val="20"/>
          <w:szCs w:val="20"/>
          <w:lang w:eastAsia="en-US"/>
        </w:rPr>
        <w:t>.</w:t>
      </w:r>
      <w:r w:rsidRPr="00306522">
        <w:rPr>
          <w:rFonts w:ascii="Arial" w:eastAsia="Times New Roman" w:hAnsi="Arial" w:cs="Arial"/>
          <w:color w:val="FF0000"/>
          <w:sz w:val="20"/>
          <w:szCs w:val="20"/>
          <w:lang w:eastAsia="en-US"/>
        </w:rPr>
        <w:t xml:space="preserve"> </w:t>
      </w:r>
      <w:r w:rsidRPr="003448D8">
        <w:rPr>
          <w:rFonts w:ascii="Arial" w:eastAsia="Times New Roman" w:hAnsi="Arial" w:cs="Arial"/>
          <w:sz w:val="20"/>
          <w:szCs w:val="20"/>
        </w:rPr>
        <w:t>S</w:t>
      </w:r>
      <w:r w:rsidRPr="003448D8">
        <w:rPr>
          <w:rFonts w:ascii="Arial" w:eastAsia="Times New Roman" w:hAnsi="Arial" w:cs="Arial"/>
          <w:sz w:val="20"/>
          <w:szCs w:val="20"/>
          <w:lang w:eastAsia="en-US"/>
        </w:rPr>
        <w:t>toritve pomoči po ZOA pripadajo namreč posameznikom (upravičencem), ki te storitve rabijo in jim je bila odobrena pravica do osebne asistence, izvajajo pa jo lahko le tisti izvajalci</w:t>
      </w:r>
      <w:r w:rsidR="00C8735B" w:rsidRPr="003448D8">
        <w:rPr>
          <w:rFonts w:ascii="Arial" w:eastAsia="Times New Roman" w:hAnsi="Arial" w:cs="Arial"/>
          <w:sz w:val="20"/>
          <w:szCs w:val="20"/>
          <w:lang w:eastAsia="en-US"/>
        </w:rPr>
        <w:t xml:space="preserve"> osebne asistence</w:t>
      </w:r>
      <w:r w:rsidRPr="003448D8">
        <w:rPr>
          <w:rFonts w:ascii="Arial" w:eastAsia="Times New Roman" w:hAnsi="Arial" w:cs="Arial"/>
          <w:sz w:val="20"/>
          <w:szCs w:val="20"/>
          <w:lang w:eastAsia="en-US"/>
        </w:rPr>
        <w:t xml:space="preserve">, ki imajo odločbo MDDSZ, na podlagi katere te oproščene storitve lahko opravljajo. </w:t>
      </w:r>
    </w:p>
    <w:p w14:paraId="457FD5FC" w14:textId="5441092D" w:rsidR="00306522" w:rsidRDefault="00306522" w:rsidP="00325EDE">
      <w:pPr>
        <w:pStyle w:val="xmsolistparagraph"/>
        <w:spacing w:before="0" w:beforeAutospacing="0" w:after="0" w:afterAutospacing="0" w:line="260" w:lineRule="exact"/>
        <w:jc w:val="both"/>
        <w:rPr>
          <w:rFonts w:ascii="Arial" w:eastAsia="Times New Roman" w:hAnsi="Arial" w:cs="Arial"/>
          <w:sz w:val="20"/>
          <w:szCs w:val="20"/>
          <w:lang w:eastAsia="en-US"/>
        </w:rPr>
      </w:pPr>
    </w:p>
    <w:p w14:paraId="3B23EFDC" w14:textId="54FCE5A1" w:rsidR="00306522" w:rsidRPr="00306522" w:rsidRDefault="00306522" w:rsidP="00306522">
      <w:pPr>
        <w:jc w:val="both"/>
        <w:rPr>
          <w:rFonts w:cs="Arial"/>
          <w:szCs w:val="20"/>
          <w:lang w:val="sl-SI"/>
        </w:rPr>
      </w:pPr>
      <w:r w:rsidRPr="00306522">
        <w:rPr>
          <w:rFonts w:cs="Arial"/>
          <w:color w:val="FF0000"/>
          <w:szCs w:val="20"/>
          <w:lang w:val="sl-SI"/>
        </w:rPr>
        <w:t>Če nepridobitna organizacija, ki se po predpisih šteje za dobrodelno, invalidsko organizacijo ali organizacijo za samopomoč, in ki na trgu opravlja še druge storitve socialnega varstva brez nastanitve, ki se sicer uvrščajo v isto SKD, kot se uvrščajo storitve osebne asistence po ZOA (pod šifro dejavnosti Q/88), vendar jih ne opravlja v skladu z ZOA, so tako opravljene storitve lahko oproščene plačila DDV (6. točka prvega odstavka 42. člena ZDDV-1 v povezavi s 64. členom Pravilnika), če taka nepridobitna organizacija</w:t>
      </w:r>
      <w:r w:rsidR="007857C2">
        <w:rPr>
          <w:rFonts w:cs="Arial"/>
          <w:color w:val="FF0000"/>
          <w:szCs w:val="20"/>
          <w:lang w:val="sl-SI"/>
        </w:rPr>
        <w:t xml:space="preserve"> (če ni oseba javnega prava)</w:t>
      </w:r>
      <w:r w:rsidRPr="00306522">
        <w:rPr>
          <w:rFonts w:cs="Arial"/>
          <w:color w:val="FF0000"/>
          <w:szCs w:val="20"/>
          <w:lang w:val="sl-SI"/>
        </w:rPr>
        <w:t xml:space="preserve"> izpolnjuje vsaj enega izmed pogojev iz 43. člena ZDDV-1. </w:t>
      </w:r>
    </w:p>
    <w:p w14:paraId="6CB5A8BB" w14:textId="77777777" w:rsidR="00306522" w:rsidRPr="00306522" w:rsidRDefault="00306522" w:rsidP="00306522">
      <w:pPr>
        <w:rPr>
          <w:rFonts w:cs="Arial"/>
          <w:szCs w:val="20"/>
          <w:lang w:val="sl-SI"/>
        </w:rPr>
      </w:pPr>
    </w:p>
    <w:p w14:paraId="1016F7A9" w14:textId="029094D8" w:rsidR="00306522" w:rsidRPr="00306522" w:rsidRDefault="00306522" w:rsidP="00306522">
      <w:pPr>
        <w:jc w:val="both"/>
        <w:rPr>
          <w:rFonts w:cs="Arial"/>
          <w:color w:val="FF0000"/>
          <w:szCs w:val="20"/>
          <w:lang w:val="sl-SI"/>
        </w:rPr>
      </w:pPr>
      <w:r w:rsidRPr="00306522">
        <w:rPr>
          <w:rFonts w:cs="Arial"/>
          <w:color w:val="FF0000"/>
          <w:szCs w:val="20"/>
          <w:lang w:val="sl-SI"/>
        </w:rPr>
        <w:t xml:space="preserve">Če davčni zavezanec, identificiran za namene DDV, storitev osebne asistence ne izvaja v skladu z ZOA (ne gre za izvajalca osebne asistence ali osebnega asistenta po ZOA) niti ne gre za nepridobitno organizacijo, ki se po predpisih šteje za dobrodelno, invalidsko organizacijo ali organizacijo za samopomoč </w:t>
      </w:r>
      <w:r w:rsidR="00CC0CF1">
        <w:rPr>
          <w:rFonts w:cs="Arial"/>
          <w:color w:val="FF0000"/>
          <w:szCs w:val="20"/>
          <w:lang w:val="sl-SI"/>
        </w:rPr>
        <w:t>(če gre za osebo, ki ni oseba javnega prava,</w:t>
      </w:r>
      <w:r w:rsidRPr="00306522">
        <w:rPr>
          <w:rFonts w:cs="Arial"/>
          <w:color w:val="FF0000"/>
          <w:szCs w:val="20"/>
          <w:lang w:val="sl-SI"/>
        </w:rPr>
        <w:t xml:space="preserve"> </w:t>
      </w:r>
      <w:r w:rsidR="00C2700D">
        <w:rPr>
          <w:rFonts w:cs="Arial"/>
          <w:color w:val="FF0000"/>
          <w:szCs w:val="20"/>
          <w:lang w:val="sl-SI"/>
        </w:rPr>
        <w:t>je treba upoštevati še določbo</w:t>
      </w:r>
      <w:r w:rsidRPr="00306522">
        <w:rPr>
          <w:rFonts w:cs="Arial"/>
          <w:color w:val="FF0000"/>
          <w:szCs w:val="20"/>
          <w:lang w:val="sl-SI"/>
        </w:rPr>
        <w:t xml:space="preserve"> 43. člena ZDDV-1</w:t>
      </w:r>
      <w:r w:rsidR="00CC0CF1">
        <w:rPr>
          <w:rFonts w:cs="Arial"/>
          <w:color w:val="FF0000"/>
          <w:szCs w:val="20"/>
          <w:lang w:val="sl-SI"/>
        </w:rPr>
        <w:t>)</w:t>
      </w:r>
      <w:r w:rsidRPr="00306522">
        <w:rPr>
          <w:rFonts w:cs="Arial"/>
          <w:color w:val="FF0000"/>
          <w:szCs w:val="20"/>
          <w:lang w:val="sl-SI"/>
        </w:rPr>
        <w:t xml:space="preserve">, </w:t>
      </w:r>
      <w:r w:rsidR="00C2700D">
        <w:rPr>
          <w:rFonts w:cs="Arial"/>
          <w:color w:val="FF0000"/>
          <w:szCs w:val="20"/>
          <w:lang w:val="sl-SI"/>
        </w:rPr>
        <w:t xml:space="preserve">velja, da </w:t>
      </w:r>
      <w:r w:rsidRPr="00306522">
        <w:rPr>
          <w:rFonts w:cs="Arial"/>
          <w:color w:val="FF0000"/>
          <w:szCs w:val="20"/>
          <w:lang w:val="sl-SI"/>
        </w:rPr>
        <w:t>tudi če se storitve, ki jih izvaja, uvrščajo v ustrezno SKD, pogoji za oprostitev iz 6. točke prvega odstavka 42. člena ZDDV-1 niso izpolnjeni in je treba obračunati DDV.</w:t>
      </w:r>
    </w:p>
    <w:p w14:paraId="348C5F4F" w14:textId="6686DBD9" w:rsidR="003448D8" w:rsidRDefault="003448D8" w:rsidP="00325EDE">
      <w:pPr>
        <w:pStyle w:val="xmsolistparagraph"/>
        <w:spacing w:before="0" w:beforeAutospacing="0" w:after="0" w:afterAutospacing="0" w:line="260" w:lineRule="exact"/>
        <w:jc w:val="both"/>
        <w:rPr>
          <w:rFonts w:ascii="Arial" w:eastAsia="Times New Roman" w:hAnsi="Arial" w:cs="Arial"/>
          <w:color w:val="FF0000"/>
          <w:sz w:val="20"/>
          <w:szCs w:val="20"/>
          <w:lang w:eastAsia="en-US"/>
        </w:rPr>
      </w:pPr>
    </w:p>
    <w:p w14:paraId="026FFF20" w14:textId="0474A1E6" w:rsidR="003448D8" w:rsidRPr="003448D8" w:rsidRDefault="003448D8" w:rsidP="00306522">
      <w:pPr>
        <w:jc w:val="both"/>
        <w:rPr>
          <w:rFonts w:cs="Arial"/>
          <w:color w:val="FF0000"/>
          <w:szCs w:val="20"/>
          <w:lang w:val="sl-SI"/>
        </w:rPr>
      </w:pPr>
      <w:r w:rsidRPr="003448D8">
        <w:rPr>
          <w:rFonts w:cs="Arial"/>
          <w:color w:val="FF0000"/>
          <w:szCs w:val="20"/>
          <w:lang w:val="sl-SI"/>
        </w:rPr>
        <w:t xml:space="preserve">Ne glede na pravnoorganizacijsko obliko ali status izvajalca storitev pa se od storitev domačega varstva iz 18. točke </w:t>
      </w:r>
      <w:r w:rsidRPr="003448D8">
        <w:rPr>
          <w:rFonts w:cs="Arial"/>
          <w:color w:val="FF0000"/>
          <w:szCs w:val="20"/>
          <w:lang w:val="x-none"/>
        </w:rPr>
        <w:t>Priloge I k ZDDV</w:t>
      </w:r>
      <w:r w:rsidRPr="003448D8">
        <w:rPr>
          <w:rFonts w:cs="Arial"/>
          <w:color w:val="FF0000"/>
          <w:szCs w:val="20"/>
          <w:lang w:val="x-none"/>
        </w:rPr>
        <w:noBreakHyphen/>
        <w:t>1, če ni</w:t>
      </w:r>
      <w:r w:rsidRPr="003448D8">
        <w:rPr>
          <w:rFonts w:cs="Arial"/>
          <w:color w:val="FF0000"/>
          <w:szCs w:val="20"/>
          <w:lang w:val="sl-SI"/>
        </w:rPr>
        <w:t>so</w:t>
      </w:r>
      <w:r w:rsidRPr="003448D8">
        <w:rPr>
          <w:rFonts w:cs="Arial"/>
          <w:color w:val="FF0000"/>
          <w:szCs w:val="20"/>
          <w:lang w:val="x-none"/>
        </w:rPr>
        <w:t xml:space="preserve"> oproščen</w:t>
      </w:r>
      <w:r w:rsidRPr="003448D8">
        <w:rPr>
          <w:rFonts w:cs="Arial"/>
          <w:color w:val="FF0000"/>
          <w:szCs w:val="20"/>
          <w:lang w:val="sl-SI"/>
        </w:rPr>
        <w:t>e</w:t>
      </w:r>
      <w:r w:rsidRPr="003448D8">
        <w:rPr>
          <w:rFonts w:cs="Arial"/>
          <w:color w:val="FF0000"/>
          <w:szCs w:val="20"/>
          <w:lang w:val="x-none"/>
        </w:rPr>
        <w:t xml:space="preserve"> plačila DDV</w:t>
      </w:r>
      <w:r w:rsidRPr="003448D8">
        <w:rPr>
          <w:rFonts w:cs="Arial"/>
          <w:color w:val="FF0000"/>
          <w:szCs w:val="20"/>
          <w:lang w:val="sl-SI"/>
        </w:rPr>
        <w:t xml:space="preserve"> kot zgoraj navedeno, obračuna DDV po nižji stopnji 9,5 %, in sicer od storitev, navedenih v 59.b členu </w:t>
      </w:r>
      <w:r w:rsidR="007857C2">
        <w:rPr>
          <w:rFonts w:cs="Arial"/>
          <w:color w:val="FF0000"/>
          <w:szCs w:val="20"/>
          <w:lang w:val="sl-SI"/>
        </w:rPr>
        <w:t>Pravilnik</w:t>
      </w:r>
      <w:r w:rsidRPr="003448D8">
        <w:rPr>
          <w:rFonts w:cs="Arial"/>
          <w:color w:val="FF0000"/>
          <w:szCs w:val="20"/>
          <w:lang w:val="sl-SI"/>
        </w:rPr>
        <w:t>:</w:t>
      </w:r>
    </w:p>
    <w:p w14:paraId="1D9B2AA5" w14:textId="77777777" w:rsidR="003448D8" w:rsidRPr="003448D8" w:rsidRDefault="003448D8" w:rsidP="00306522">
      <w:pPr>
        <w:pStyle w:val="Odstavekseznama"/>
        <w:numPr>
          <w:ilvl w:val="0"/>
          <w:numId w:val="12"/>
        </w:numPr>
        <w:jc w:val="both"/>
        <w:rPr>
          <w:rFonts w:cs="Arial"/>
          <w:color w:val="FF0000"/>
          <w:szCs w:val="20"/>
          <w:lang w:val="sl-SI"/>
        </w:rPr>
      </w:pPr>
      <w:r w:rsidRPr="003448D8">
        <w:rPr>
          <w:rFonts w:cs="Arial"/>
          <w:color w:val="FF0000"/>
          <w:szCs w:val="20"/>
          <w:lang w:val="sl-SI"/>
        </w:rPr>
        <w:t>pomoč in oskrba ostarelih, invalidnih, drugih pomoči potrebnih oseb na domu in dnevno varstvo ostarelih in invalidnih oseb pod šifro standardne klasifikacije dejavnosti: Q/88.109;</w:t>
      </w:r>
    </w:p>
    <w:p w14:paraId="64BFC260" w14:textId="77777777" w:rsidR="003448D8" w:rsidRPr="003448D8" w:rsidRDefault="003448D8" w:rsidP="00306522">
      <w:pPr>
        <w:pStyle w:val="alineazaodstavkom"/>
        <w:numPr>
          <w:ilvl w:val="0"/>
          <w:numId w:val="12"/>
        </w:numPr>
        <w:shd w:val="clear" w:color="auto" w:fill="FFFFFF"/>
        <w:spacing w:before="0" w:beforeAutospacing="0" w:after="0" w:afterAutospacing="0" w:line="260" w:lineRule="atLeast"/>
        <w:jc w:val="both"/>
        <w:rPr>
          <w:rFonts w:ascii="Arial" w:hAnsi="Arial" w:cs="Arial"/>
          <w:color w:val="FF0000"/>
          <w:sz w:val="20"/>
          <w:szCs w:val="20"/>
        </w:rPr>
      </w:pPr>
      <w:r w:rsidRPr="003448D8">
        <w:rPr>
          <w:rFonts w:ascii="Arial" w:hAnsi="Arial" w:cs="Arial"/>
          <w:color w:val="FF0000"/>
          <w:sz w:val="20"/>
          <w:szCs w:val="20"/>
        </w:rPr>
        <w:t>varovanje otrok na domu pod šifro standardne klasifikacije dejavnosti: Q/88.910.</w:t>
      </w:r>
    </w:p>
    <w:p w14:paraId="2B90C3D4" w14:textId="77777777" w:rsidR="003448D8" w:rsidRPr="003448D8" w:rsidRDefault="003448D8" w:rsidP="00306522">
      <w:pPr>
        <w:pStyle w:val="alineazaodstavkom"/>
        <w:shd w:val="clear" w:color="auto" w:fill="FFFFFF"/>
        <w:spacing w:before="0" w:beforeAutospacing="0" w:after="0" w:afterAutospacing="0" w:line="260" w:lineRule="atLeast"/>
        <w:jc w:val="both"/>
        <w:rPr>
          <w:rFonts w:ascii="Arial" w:hAnsi="Arial" w:cs="Arial"/>
          <w:color w:val="FF0000"/>
          <w:sz w:val="20"/>
          <w:szCs w:val="20"/>
        </w:rPr>
      </w:pPr>
      <w:r w:rsidRPr="003448D8">
        <w:rPr>
          <w:rFonts w:ascii="Arial" w:hAnsi="Arial" w:cs="Arial"/>
          <w:color w:val="FF0000"/>
          <w:sz w:val="20"/>
          <w:szCs w:val="20"/>
        </w:rPr>
        <w:t>Od ostalih storitev se obračuna DDV po splošni stopnji 22 %.</w:t>
      </w:r>
    </w:p>
    <w:p w14:paraId="638FFB6C" w14:textId="15B58DED" w:rsidR="003448D8" w:rsidRDefault="003448D8" w:rsidP="00325EDE">
      <w:pPr>
        <w:pStyle w:val="xmsolistparagraph"/>
        <w:spacing w:before="0" w:beforeAutospacing="0" w:after="0" w:afterAutospacing="0" w:line="260" w:lineRule="exact"/>
        <w:jc w:val="both"/>
        <w:rPr>
          <w:rFonts w:ascii="Arial" w:eastAsia="Times New Roman" w:hAnsi="Arial" w:cs="Arial"/>
          <w:color w:val="FF0000"/>
          <w:sz w:val="20"/>
          <w:szCs w:val="20"/>
          <w:lang w:eastAsia="en-US"/>
        </w:rPr>
      </w:pPr>
    </w:p>
    <w:p w14:paraId="0A285BEF" w14:textId="53ADFB0E" w:rsidR="000E3241" w:rsidRPr="003448D8" w:rsidRDefault="000E3241" w:rsidP="00325EDE">
      <w:pPr>
        <w:spacing w:line="260" w:lineRule="exact"/>
        <w:jc w:val="both"/>
        <w:rPr>
          <w:rFonts w:cs="Arial"/>
          <w:bCs/>
          <w:szCs w:val="20"/>
          <w:lang w:val="sl-SI"/>
        </w:rPr>
      </w:pPr>
      <w:r w:rsidRPr="003448D8">
        <w:rPr>
          <w:rFonts w:cs="Arial"/>
          <w:b/>
          <w:szCs w:val="20"/>
          <w:lang w:val="sl-SI"/>
        </w:rPr>
        <w:lastRenderedPageBreak/>
        <w:t xml:space="preserve">Vprašanje </w:t>
      </w:r>
      <w:r w:rsidR="00855A26" w:rsidRPr="003448D8">
        <w:rPr>
          <w:rFonts w:cs="Arial"/>
          <w:b/>
          <w:szCs w:val="20"/>
          <w:lang w:val="sl-SI"/>
        </w:rPr>
        <w:t>6</w:t>
      </w:r>
      <w:r w:rsidRPr="003448D8">
        <w:rPr>
          <w:rFonts w:cs="Arial"/>
          <w:bCs/>
          <w:szCs w:val="20"/>
          <w:lang w:val="sl-SI"/>
        </w:rPr>
        <w:t>:</w:t>
      </w:r>
    </w:p>
    <w:p w14:paraId="5554E3DD" w14:textId="2BC30FC2" w:rsidR="00DC1B63" w:rsidRPr="003448D8" w:rsidRDefault="000E3241" w:rsidP="00325EDE">
      <w:pPr>
        <w:pStyle w:val="xmsolistparagraph"/>
        <w:spacing w:before="0" w:beforeAutospacing="0" w:after="0" w:afterAutospacing="0" w:line="260" w:lineRule="exact"/>
        <w:jc w:val="both"/>
        <w:rPr>
          <w:rFonts w:ascii="Arial" w:hAnsi="Arial" w:cs="Arial"/>
          <w:sz w:val="20"/>
          <w:szCs w:val="20"/>
        </w:rPr>
      </w:pPr>
      <w:r w:rsidRPr="003448D8">
        <w:rPr>
          <w:rFonts w:ascii="Arial" w:hAnsi="Arial" w:cs="Arial"/>
          <w:sz w:val="20"/>
          <w:szCs w:val="20"/>
        </w:rPr>
        <w:t>Kako naj postopajo vsi</w:t>
      </w:r>
      <w:r w:rsidR="00C52D65" w:rsidRPr="003448D8">
        <w:rPr>
          <w:rFonts w:ascii="Arial" w:hAnsi="Arial" w:cs="Arial"/>
          <w:sz w:val="20"/>
          <w:szCs w:val="20"/>
        </w:rPr>
        <w:t xml:space="preserve">, ki izvajajo </w:t>
      </w:r>
      <w:r w:rsidRPr="003448D8">
        <w:rPr>
          <w:rFonts w:ascii="Arial" w:hAnsi="Arial" w:cs="Arial"/>
          <w:sz w:val="20"/>
          <w:szCs w:val="20"/>
        </w:rPr>
        <w:t>osebn</w:t>
      </w:r>
      <w:r w:rsidR="00C52D65" w:rsidRPr="003448D8">
        <w:rPr>
          <w:rFonts w:ascii="Arial" w:hAnsi="Arial" w:cs="Arial"/>
          <w:sz w:val="20"/>
          <w:szCs w:val="20"/>
        </w:rPr>
        <w:t>o</w:t>
      </w:r>
      <w:r w:rsidRPr="003448D8">
        <w:rPr>
          <w:rFonts w:ascii="Arial" w:hAnsi="Arial" w:cs="Arial"/>
          <w:sz w:val="20"/>
          <w:szCs w:val="20"/>
        </w:rPr>
        <w:t xml:space="preserve"> asistenc</w:t>
      </w:r>
      <w:r w:rsidR="00C52D65" w:rsidRPr="003448D8">
        <w:rPr>
          <w:rFonts w:ascii="Arial" w:hAnsi="Arial" w:cs="Arial"/>
          <w:sz w:val="20"/>
          <w:szCs w:val="20"/>
        </w:rPr>
        <w:t>o</w:t>
      </w:r>
      <w:r w:rsidRPr="003448D8">
        <w:rPr>
          <w:rFonts w:ascii="Arial" w:hAnsi="Arial" w:cs="Arial"/>
          <w:sz w:val="20"/>
          <w:szCs w:val="20"/>
        </w:rPr>
        <w:t xml:space="preserve"> (storitve iz šifre Q/88 SKD), pa niso vpisani v register izvajalcev osebne asistence pri pristojnem ministrstvu in niso pridobili odločbe tega ministrstva za izvajanje storitev osebne asistence</w:t>
      </w:r>
      <w:r w:rsidR="00C52D65" w:rsidRPr="003448D8">
        <w:rPr>
          <w:rFonts w:ascii="Arial" w:hAnsi="Arial" w:cs="Arial"/>
          <w:sz w:val="20"/>
          <w:szCs w:val="20"/>
        </w:rPr>
        <w:t>?</w:t>
      </w:r>
    </w:p>
    <w:p w14:paraId="63BF654D" w14:textId="604FFD22" w:rsidR="000E3241" w:rsidRPr="003448D8" w:rsidRDefault="000E3241" w:rsidP="00325EDE">
      <w:pPr>
        <w:pStyle w:val="xmsolistparagraph"/>
        <w:spacing w:before="0" w:beforeAutospacing="0" w:after="0" w:afterAutospacing="0" w:line="260" w:lineRule="exact"/>
        <w:jc w:val="both"/>
        <w:rPr>
          <w:rFonts w:ascii="Arial" w:hAnsi="Arial" w:cs="Arial"/>
          <w:sz w:val="20"/>
          <w:szCs w:val="20"/>
        </w:rPr>
      </w:pPr>
    </w:p>
    <w:p w14:paraId="0BA87DA2" w14:textId="77777777" w:rsidR="000E3241" w:rsidRPr="003448D8" w:rsidRDefault="000E3241" w:rsidP="00325EDE">
      <w:pPr>
        <w:spacing w:line="260" w:lineRule="exact"/>
        <w:jc w:val="both"/>
        <w:rPr>
          <w:rFonts w:cs="Arial"/>
          <w:b/>
          <w:bCs/>
          <w:szCs w:val="20"/>
          <w:lang w:val="sl-SI"/>
        </w:rPr>
      </w:pPr>
      <w:r w:rsidRPr="003448D8">
        <w:rPr>
          <w:rFonts w:cs="Arial"/>
          <w:b/>
          <w:bCs/>
          <w:szCs w:val="20"/>
          <w:lang w:val="sl-SI"/>
        </w:rPr>
        <w:t>Odgovor</w:t>
      </w:r>
    </w:p>
    <w:p w14:paraId="4F14401A" w14:textId="730A170E" w:rsidR="00AF406D" w:rsidRPr="003448D8" w:rsidRDefault="00C52D65" w:rsidP="00E325C0">
      <w:pPr>
        <w:jc w:val="both"/>
        <w:rPr>
          <w:rFonts w:cs="Arial"/>
          <w:szCs w:val="20"/>
          <w:lang w:val="sl-SI"/>
        </w:rPr>
      </w:pPr>
      <w:r w:rsidRPr="003448D8">
        <w:rPr>
          <w:rFonts w:cs="Arial"/>
          <w:szCs w:val="20"/>
          <w:lang w:val="sl-SI"/>
        </w:rPr>
        <w:t>Razumemo, da se to vprašanje ne nanaša na osebne asistente</w:t>
      </w:r>
      <w:r w:rsidR="00AF406D" w:rsidRPr="003448D8">
        <w:rPr>
          <w:rFonts w:cs="Arial"/>
          <w:szCs w:val="20"/>
          <w:lang w:val="sl-SI"/>
        </w:rPr>
        <w:t xml:space="preserve"> po ZOA</w:t>
      </w:r>
      <w:r w:rsidRPr="003448D8">
        <w:rPr>
          <w:rFonts w:cs="Arial"/>
          <w:szCs w:val="20"/>
          <w:lang w:val="sl-SI"/>
        </w:rPr>
        <w:t>, ki storitve osebne asistence opravljajo kot podizvajalci »glavnih« izvajalcev osebne asistence (za te velja, kot pojasnjeno pri odgovoru na vprašanje št. 4)</w:t>
      </w:r>
      <w:r w:rsidR="00EE6655" w:rsidRPr="003448D8">
        <w:rPr>
          <w:rFonts w:cs="Arial"/>
          <w:szCs w:val="20"/>
          <w:lang w:val="sl-SI"/>
        </w:rPr>
        <w:t xml:space="preserve">. </w:t>
      </w:r>
      <w:r w:rsidR="000E3241" w:rsidRPr="003448D8">
        <w:rPr>
          <w:rFonts w:cs="Arial"/>
          <w:szCs w:val="20"/>
          <w:lang w:val="sl-SI"/>
        </w:rPr>
        <w:t xml:space="preserve">Kot pojasnjeno </w:t>
      </w:r>
      <w:r w:rsidR="00E602FC" w:rsidRPr="003448D8">
        <w:rPr>
          <w:rFonts w:cs="Arial"/>
          <w:szCs w:val="20"/>
          <w:lang w:val="sl-SI"/>
        </w:rPr>
        <w:t>pri odgovoru</w:t>
      </w:r>
      <w:r w:rsidR="000E3241" w:rsidRPr="003448D8">
        <w:rPr>
          <w:rFonts w:cs="Arial"/>
          <w:szCs w:val="20"/>
          <w:lang w:val="sl-SI"/>
        </w:rPr>
        <w:t xml:space="preserve"> na vprašanje 4, o izvajanju storitev osebne asistence</w:t>
      </w:r>
      <w:r w:rsidR="000854F1" w:rsidRPr="003448D8">
        <w:rPr>
          <w:rFonts w:cs="Arial"/>
          <w:szCs w:val="20"/>
          <w:lang w:val="sl-SI"/>
        </w:rPr>
        <w:t>, ki so predmet tega pojasnila,</w:t>
      </w:r>
      <w:r w:rsidR="000E3241" w:rsidRPr="003448D8">
        <w:rPr>
          <w:rFonts w:cs="Arial"/>
          <w:szCs w:val="20"/>
          <w:lang w:val="sl-SI"/>
        </w:rPr>
        <w:t xml:space="preserve"> lahko govorimo zgolj, kadar gre za izvajanje teh storitev v skladu z ZOA.</w:t>
      </w:r>
    </w:p>
    <w:p w14:paraId="35883262" w14:textId="77777777" w:rsidR="00AF406D" w:rsidRPr="003448D8" w:rsidRDefault="00AF406D" w:rsidP="00E325C0">
      <w:pPr>
        <w:jc w:val="both"/>
        <w:rPr>
          <w:rFonts w:cs="Arial"/>
          <w:szCs w:val="20"/>
          <w:lang w:val="sl-SI"/>
        </w:rPr>
      </w:pPr>
    </w:p>
    <w:p w14:paraId="3AD2E185" w14:textId="3D831008" w:rsidR="004D742B" w:rsidRDefault="00A73014" w:rsidP="00E325C0">
      <w:pPr>
        <w:jc w:val="both"/>
        <w:rPr>
          <w:rFonts w:cs="Arial"/>
          <w:color w:val="FF0000"/>
          <w:szCs w:val="20"/>
          <w:lang w:val="sl-SI"/>
        </w:rPr>
      </w:pPr>
      <w:r w:rsidRPr="00A73014">
        <w:rPr>
          <w:rFonts w:cs="Arial"/>
          <w:color w:val="FF0000"/>
          <w:szCs w:val="20"/>
          <w:lang w:val="sl-SI"/>
        </w:rPr>
        <w:t xml:space="preserve">Glede obdavčitve </w:t>
      </w:r>
      <w:r w:rsidR="000E3241" w:rsidRPr="003448D8">
        <w:rPr>
          <w:rFonts w:cs="Arial"/>
          <w:szCs w:val="20"/>
          <w:lang w:val="sl-SI"/>
        </w:rPr>
        <w:t>posameznih storitev, ki sicer sestavljajo paket storitev osebne asistence, izven okvirjev in pravil ZOA</w:t>
      </w:r>
      <w:r>
        <w:rPr>
          <w:rFonts w:cs="Arial"/>
          <w:szCs w:val="20"/>
          <w:lang w:val="sl-SI"/>
        </w:rPr>
        <w:t xml:space="preserve"> </w:t>
      </w:r>
      <w:r w:rsidRPr="00A73014">
        <w:rPr>
          <w:rFonts w:cs="Arial"/>
          <w:color w:val="FF0000"/>
          <w:szCs w:val="20"/>
          <w:lang w:val="sl-SI"/>
        </w:rPr>
        <w:t>in</w:t>
      </w:r>
      <w:r>
        <w:rPr>
          <w:rFonts w:cs="Arial"/>
          <w:szCs w:val="20"/>
          <w:lang w:val="sl-SI"/>
        </w:rPr>
        <w:t xml:space="preserve"> </w:t>
      </w:r>
      <w:r w:rsidR="000E3241" w:rsidRPr="003448D8">
        <w:rPr>
          <w:rFonts w:cs="Arial"/>
          <w:szCs w:val="20"/>
          <w:lang w:val="sl-SI"/>
        </w:rPr>
        <w:t>ne predstavlja</w:t>
      </w:r>
      <w:r>
        <w:rPr>
          <w:rFonts w:cs="Arial"/>
          <w:szCs w:val="20"/>
          <w:lang w:val="sl-SI"/>
        </w:rPr>
        <w:t>jo</w:t>
      </w:r>
      <w:r w:rsidR="000E3241" w:rsidRPr="003448D8">
        <w:rPr>
          <w:rFonts w:cs="Arial"/>
          <w:szCs w:val="20"/>
          <w:lang w:val="sl-SI"/>
        </w:rPr>
        <w:t xml:space="preserve"> storitev osebne asistence</w:t>
      </w:r>
      <w:r w:rsidR="00DC1B63" w:rsidRPr="003448D8">
        <w:rPr>
          <w:rFonts w:cs="Arial"/>
          <w:szCs w:val="20"/>
          <w:lang w:val="sl-SI"/>
        </w:rPr>
        <w:t xml:space="preserve"> po ZOA</w:t>
      </w:r>
      <w:r w:rsidR="00363EE0">
        <w:rPr>
          <w:rFonts w:cs="Arial"/>
          <w:szCs w:val="20"/>
          <w:lang w:val="sl-SI"/>
        </w:rPr>
        <w:t>,</w:t>
      </w:r>
      <w:r>
        <w:rPr>
          <w:rFonts w:cs="Arial"/>
          <w:szCs w:val="20"/>
          <w:lang w:val="sl-SI"/>
        </w:rPr>
        <w:t xml:space="preserve"> </w:t>
      </w:r>
      <w:r w:rsidRPr="00A73014">
        <w:rPr>
          <w:rFonts w:cs="Arial"/>
          <w:color w:val="FF0000"/>
          <w:szCs w:val="20"/>
          <w:lang w:val="sl-SI"/>
        </w:rPr>
        <w:t>je pojasnjeno zgoraj (odgovor na vprašanje št. 5)</w:t>
      </w:r>
      <w:r w:rsidR="000E3241" w:rsidRPr="003448D8">
        <w:rPr>
          <w:rFonts w:cs="Arial"/>
          <w:szCs w:val="20"/>
          <w:lang w:val="sl-SI"/>
        </w:rPr>
        <w:t xml:space="preserve">. </w:t>
      </w:r>
      <w:r w:rsidR="0008016C" w:rsidRPr="003448D8">
        <w:rPr>
          <w:rFonts w:cs="Arial"/>
          <w:szCs w:val="20"/>
          <w:lang w:val="sl-SI"/>
        </w:rPr>
        <w:t xml:space="preserve">Davčni zavezanec naredi popravek iz preteklih obdobij v skladu z 88.b členom ZDDV-1 v obračunu </w:t>
      </w:r>
      <w:r w:rsidR="0008016C" w:rsidRPr="003448D8">
        <w:rPr>
          <w:lang w:val="sl-SI"/>
        </w:rPr>
        <w:t xml:space="preserve">DDV za tekoče davčno obdobje. </w:t>
      </w:r>
      <w:r w:rsidR="0008016C" w:rsidRPr="003448D8">
        <w:rPr>
          <w:rFonts w:cs="Arial"/>
          <w:szCs w:val="20"/>
          <w:lang w:val="sl-SI"/>
        </w:rPr>
        <w:t xml:space="preserve">Če davčni zavezanec ni identificiran za namene DDV in je </w:t>
      </w:r>
      <w:r w:rsidR="00E325C0" w:rsidRPr="003448D8">
        <w:rPr>
          <w:rFonts w:cs="Arial"/>
          <w:szCs w:val="20"/>
          <w:lang w:val="sl-SI"/>
        </w:rPr>
        <w:t>v obdobju zadnjih 12 mesecev presegel limit 50.000 evrov obdavčljivega prometa</w:t>
      </w:r>
      <w:r w:rsidR="0008016C" w:rsidRPr="003448D8">
        <w:rPr>
          <w:rFonts w:cs="Arial"/>
          <w:szCs w:val="20"/>
          <w:lang w:val="sl-SI"/>
        </w:rPr>
        <w:t xml:space="preserve"> se mora identificirati za namene DDV in obračunati DDV (od transakcije, s katero je presegel prej navedeni limit 50.000 evrov</w:t>
      </w:r>
      <w:r w:rsidR="00BC0F47">
        <w:rPr>
          <w:rFonts w:cs="Arial"/>
          <w:szCs w:val="20"/>
          <w:lang w:val="sl-SI"/>
        </w:rPr>
        <w:t xml:space="preserve">, </w:t>
      </w:r>
      <w:r w:rsidR="00BC0F47">
        <w:rPr>
          <w:rFonts w:cs="Arial"/>
          <w:color w:val="FF0000"/>
          <w:szCs w:val="20"/>
          <w:lang w:val="sl-SI"/>
        </w:rPr>
        <w:t xml:space="preserve">glede stopnje DDV velja, kot je </w:t>
      </w:r>
      <w:r w:rsidR="00BC0F47" w:rsidRPr="00BC0F47">
        <w:rPr>
          <w:rFonts w:cs="Arial"/>
          <w:color w:val="FF0000"/>
          <w:szCs w:val="20"/>
          <w:lang w:val="sl-SI"/>
        </w:rPr>
        <w:t>pojasnjeno pri odgovoru na vprašanje 5</w:t>
      </w:r>
      <w:r w:rsidR="0008016C" w:rsidRPr="003448D8">
        <w:rPr>
          <w:rFonts w:cs="Arial"/>
          <w:szCs w:val="20"/>
          <w:lang w:val="sl-SI"/>
        </w:rPr>
        <w:t xml:space="preserve">). </w:t>
      </w:r>
      <w:bookmarkStart w:id="1" w:name="_Hlk123627839"/>
    </w:p>
    <w:p w14:paraId="097F28E0" w14:textId="789E9E5E" w:rsidR="003448D8" w:rsidRDefault="003448D8" w:rsidP="00E325C0">
      <w:pPr>
        <w:jc w:val="both"/>
        <w:rPr>
          <w:rFonts w:cs="Arial"/>
          <w:color w:val="FF0000"/>
          <w:szCs w:val="20"/>
          <w:lang w:val="sl-SI"/>
        </w:rPr>
      </w:pPr>
    </w:p>
    <w:p w14:paraId="471A0DA0" w14:textId="7084A372" w:rsidR="00306522" w:rsidRPr="005E486D" w:rsidRDefault="005E486D" w:rsidP="00306522">
      <w:pPr>
        <w:jc w:val="both"/>
        <w:rPr>
          <w:rFonts w:cs="Arial"/>
          <w:color w:val="FF0000"/>
          <w:szCs w:val="20"/>
          <w:lang w:val="sl-SI"/>
        </w:rPr>
      </w:pPr>
      <w:r w:rsidRPr="005E486D">
        <w:rPr>
          <w:rFonts w:cs="Arial"/>
          <w:color w:val="FF0000"/>
          <w:szCs w:val="20"/>
          <w:lang w:val="sl-SI"/>
        </w:rPr>
        <w:t>D</w:t>
      </w:r>
      <w:r w:rsidR="00306522" w:rsidRPr="005E486D">
        <w:rPr>
          <w:rFonts w:cs="Arial"/>
          <w:color w:val="FF0000"/>
          <w:szCs w:val="20"/>
          <w:lang w:val="sl-SI"/>
        </w:rPr>
        <w:t xml:space="preserve">ruge storitve socialnega varstva brez nastanitve, ki se sicer uvrščajo v isto SKD, kot se uvrščajo storitve osebne asistence po ZOA (pod šifro dejavnosti Q/88), </w:t>
      </w:r>
      <w:r w:rsidRPr="005E486D">
        <w:rPr>
          <w:rFonts w:cs="Arial"/>
          <w:color w:val="FF0000"/>
          <w:szCs w:val="20"/>
          <w:lang w:val="sl-SI"/>
        </w:rPr>
        <w:t>ki jih na trgu (ne v skladu z ZOA)  opravlja nepridobitna organizacija, ki se po predpisih šteje za dobrodelno, invalidsko organizacijo ali organizacijo za samopomoč,</w:t>
      </w:r>
      <w:r>
        <w:rPr>
          <w:rFonts w:cs="Arial"/>
          <w:color w:val="FF0000"/>
          <w:szCs w:val="20"/>
          <w:lang w:val="sl-SI"/>
        </w:rPr>
        <w:t xml:space="preserve"> </w:t>
      </w:r>
      <w:r w:rsidR="00306522" w:rsidRPr="005E486D">
        <w:rPr>
          <w:rFonts w:cs="Arial"/>
          <w:color w:val="FF0000"/>
          <w:szCs w:val="20"/>
          <w:lang w:val="sl-SI"/>
        </w:rPr>
        <w:t xml:space="preserve">so </w:t>
      </w:r>
      <w:r>
        <w:rPr>
          <w:rFonts w:cs="Arial"/>
          <w:color w:val="FF0000"/>
          <w:szCs w:val="20"/>
          <w:lang w:val="sl-SI"/>
        </w:rPr>
        <w:t xml:space="preserve">lahko </w:t>
      </w:r>
      <w:r w:rsidR="00306522" w:rsidRPr="005E486D">
        <w:rPr>
          <w:rFonts w:cs="Arial"/>
          <w:color w:val="FF0000"/>
          <w:szCs w:val="20"/>
          <w:lang w:val="sl-SI"/>
        </w:rPr>
        <w:t>oproščene plačila DDV (6. točka prvega odstavka 42. člena ZDDV-1 v povezavi s 64. členom Pravilnika)</w:t>
      </w:r>
      <w:r w:rsidR="00F44822">
        <w:rPr>
          <w:rFonts w:cs="Arial"/>
          <w:color w:val="FF0000"/>
          <w:szCs w:val="20"/>
          <w:lang w:val="sl-SI"/>
        </w:rPr>
        <w:t>.</w:t>
      </w:r>
      <w:r w:rsidR="00306522" w:rsidRPr="005E486D">
        <w:rPr>
          <w:rFonts w:cs="Arial"/>
          <w:color w:val="FF0000"/>
          <w:szCs w:val="20"/>
          <w:lang w:val="sl-SI"/>
        </w:rPr>
        <w:t xml:space="preserve"> </w:t>
      </w:r>
      <w:r w:rsidR="00F44822">
        <w:rPr>
          <w:rFonts w:cs="Arial"/>
          <w:color w:val="FF0000"/>
          <w:szCs w:val="20"/>
          <w:lang w:val="sl-SI"/>
        </w:rPr>
        <w:t>Č</w:t>
      </w:r>
      <w:r w:rsidR="00306522" w:rsidRPr="005E486D">
        <w:rPr>
          <w:rFonts w:cs="Arial"/>
          <w:color w:val="FF0000"/>
          <w:szCs w:val="20"/>
          <w:lang w:val="sl-SI"/>
        </w:rPr>
        <w:t xml:space="preserve">e </w:t>
      </w:r>
      <w:r w:rsidR="00F44822">
        <w:rPr>
          <w:rFonts w:cs="Arial"/>
          <w:color w:val="FF0000"/>
          <w:szCs w:val="20"/>
          <w:lang w:val="sl-SI"/>
        </w:rPr>
        <w:t>je</w:t>
      </w:r>
      <w:r w:rsidR="00306522" w:rsidRPr="005E486D">
        <w:rPr>
          <w:rFonts w:cs="Arial"/>
          <w:color w:val="FF0000"/>
          <w:szCs w:val="20"/>
          <w:lang w:val="sl-SI"/>
        </w:rPr>
        <w:t xml:space="preserve"> nepridobitna organizacija</w:t>
      </w:r>
      <w:r w:rsidR="00F44822">
        <w:rPr>
          <w:rFonts w:cs="Arial"/>
          <w:color w:val="FF0000"/>
          <w:szCs w:val="20"/>
          <w:lang w:val="sl-SI"/>
        </w:rPr>
        <w:t xml:space="preserve"> oseba, ki ni oseba javnega prava,</w:t>
      </w:r>
      <w:r w:rsidR="00306522" w:rsidRPr="005E486D">
        <w:rPr>
          <w:rFonts w:cs="Arial"/>
          <w:color w:val="FF0000"/>
          <w:szCs w:val="20"/>
          <w:lang w:val="sl-SI"/>
        </w:rPr>
        <w:t xml:space="preserve"> </w:t>
      </w:r>
      <w:r w:rsidR="00F44822">
        <w:rPr>
          <w:rFonts w:cs="Arial"/>
          <w:color w:val="FF0000"/>
          <w:szCs w:val="20"/>
          <w:lang w:val="sl-SI"/>
        </w:rPr>
        <w:t xml:space="preserve">mora </w:t>
      </w:r>
      <w:r w:rsidR="00C2700D">
        <w:rPr>
          <w:rFonts w:cs="Arial"/>
          <w:color w:val="FF0000"/>
          <w:szCs w:val="20"/>
          <w:lang w:val="sl-SI"/>
        </w:rPr>
        <w:t xml:space="preserve">v vsakem posameznem primeru dobave </w:t>
      </w:r>
      <w:r w:rsidR="00F44822">
        <w:rPr>
          <w:rFonts w:cs="Arial"/>
          <w:color w:val="FF0000"/>
          <w:szCs w:val="20"/>
          <w:lang w:val="sl-SI"/>
        </w:rPr>
        <w:t xml:space="preserve">za oprostitev plačila DDV </w:t>
      </w:r>
      <w:r w:rsidR="00306522" w:rsidRPr="005E486D">
        <w:rPr>
          <w:rFonts w:cs="Arial"/>
          <w:color w:val="FF0000"/>
          <w:szCs w:val="20"/>
          <w:lang w:val="sl-SI"/>
        </w:rPr>
        <w:t>izpolnj</w:t>
      </w:r>
      <w:r w:rsidR="00F44822">
        <w:rPr>
          <w:rFonts w:cs="Arial"/>
          <w:color w:val="FF0000"/>
          <w:szCs w:val="20"/>
          <w:lang w:val="sl-SI"/>
        </w:rPr>
        <w:t>evati</w:t>
      </w:r>
      <w:r w:rsidR="00306522" w:rsidRPr="005E486D">
        <w:rPr>
          <w:rFonts w:cs="Arial"/>
          <w:color w:val="FF0000"/>
          <w:szCs w:val="20"/>
          <w:lang w:val="sl-SI"/>
        </w:rPr>
        <w:t xml:space="preserve"> vsaj enega izmed pogojev iz 43. člena ZDDV-1. </w:t>
      </w:r>
    </w:p>
    <w:bookmarkEnd w:id="1"/>
    <w:p w14:paraId="1F71137E" w14:textId="77777777" w:rsidR="000E3241" w:rsidRPr="00325EDE" w:rsidRDefault="000E3241" w:rsidP="00325EDE">
      <w:pPr>
        <w:pStyle w:val="xmsolistparagraph"/>
        <w:spacing w:before="0" w:beforeAutospacing="0" w:after="0" w:afterAutospacing="0" w:line="260" w:lineRule="exact"/>
        <w:ind w:left="720"/>
        <w:jc w:val="both"/>
        <w:rPr>
          <w:rFonts w:ascii="Arial" w:hAnsi="Arial" w:cs="Arial"/>
          <w:color w:val="FF0000"/>
          <w:sz w:val="20"/>
          <w:szCs w:val="20"/>
        </w:rPr>
      </w:pPr>
    </w:p>
    <w:p w14:paraId="7CD184F0" w14:textId="78A48156" w:rsidR="000E3241" w:rsidRPr="00BC0F47" w:rsidRDefault="000E3241" w:rsidP="00325EDE">
      <w:pPr>
        <w:spacing w:line="260" w:lineRule="exact"/>
        <w:jc w:val="both"/>
        <w:rPr>
          <w:rFonts w:cs="Arial"/>
          <w:bCs/>
          <w:szCs w:val="20"/>
          <w:lang w:val="sl-SI"/>
        </w:rPr>
      </w:pPr>
      <w:r w:rsidRPr="00BC0F47">
        <w:rPr>
          <w:rFonts w:cs="Arial"/>
          <w:b/>
          <w:szCs w:val="20"/>
          <w:lang w:val="sl-SI"/>
        </w:rPr>
        <w:t xml:space="preserve">Vprašanje </w:t>
      </w:r>
      <w:r w:rsidR="00855A26" w:rsidRPr="00BC0F47">
        <w:rPr>
          <w:rFonts w:cs="Arial"/>
          <w:b/>
          <w:szCs w:val="20"/>
          <w:lang w:val="sl-SI"/>
        </w:rPr>
        <w:t>7</w:t>
      </w:r>
      <w:r w:rsidRPr="00BC0F47">
        <w:rPr>
          <w:rFonts w:cs="Arial"/>
          <w:bCs/>
          <w:szCs w:val="20"/>
          <w:lang w:val="sl-SI"/>
        </w:rPr>
        <w:t>:</w:t>
      </w:r>
    </w:p>
    <w:p w14:paraId="775DD9C9" w14:textId="412A47FA" w:rsidR="000E3241" w:rsidRPr="00BC0F47" w:rsidRDefault="000E3241" w:rsidP="00325EDE">
      <w:pPr>
        <w:pStyle w:val="xmsolistparagraph"/>
        <w:spacing w:before="0" w:beforeAutospacing="0" w:after="0" w:afterAutospacing="0" w:line="260" w:lineRule="exact"/>
        <w:jc w:val="both"/>
        <w:rPr>
          <w:rFonts w:ascii="Arial" w:hAnsi="Arial" w:cs="Arial"/>
          <w:sz w:val="20"/>
          <w:szCs w:val="20"/>
        </w:rPr>
      </w:pPr>
      <w:r w:rsidRPr="00BC0F47">
        <w:rPr>
          <w:rFonts w:ascii="Arial" w:hAnsi="Arial" w:cs="Arial"/>
          <w:sz w:val="20"/>
          <w:szCs w:val="20"/>
        </w:rPr>
        <w:t>Kako naj ravnajo izvajalci</w:t>
      </w:r>
      <w:r w:rsidR="00B92725" w:rsidRPr="00BC0F47">
        <w:rPr>
          <w:rFonts w:ascii="Arial" w:hAnsi="Arial" w:cs="Arial"/>
          <w:sz w:val="20"/>
          <w:szCs w:val="20"/>
        </w:rPr>
        <w:t xml:space="preserve"> osebne asistence</w:t>
      </w:r>
      <w:r w:rsidRPr="00BC0F47">
        <w:rPr>
          <w:rFonts w:ascii="Arial" w:hAnsi="Arial" w:cs="Arial"/>
          <w:sz w:val="20"/>
          <w:szCs w:val="20"/>
        </w:rPr>
        <w:t xml:space="preserve">, ki so zaradi predhodnih pojasnil organov začeli obračunavati DDV na </w:t>
      </w:r>
      <w:r w:rsidR="00AF406D" w:rsidRPr="00BC0F47">
        <w:rPr>
          <w:rFonts w:ascii="Arial" w:hAnsi="Arial" w:cs="Arial"/>
          <w:sz w:val="20"/>
          <w:szCs w:val="20"/>
        </w:rPr>
        <w:t>storitve osebne asistence po ZOA</w:t>
      </w:r>
      <w:r w:rsidRPr="00BC0F47">
        <w:rPr>
          <w:rFonts w:ascii="Arial" w:hAnsi="Arial" w:cs="Arial"/>
          <w:sz w:val="20"/>
          <w:szCs w:val="20"/>
        </w:rPr>
        <w:t xml:space="preserve">, morda celo plačali obresti, čeprav bi bile njihove storitve </w:t>
      </w:r>
      <w:r w:rsidR="00127D9E" w:rsidRPr="00BC0F47">
        <w:rPr>
          <w:rFonts w:ascii="Arial" w:hAnsi="Arial" w:cs="Arial"/>
          <w:sz w:val="20"/>
          <w:szCs w:val="20"/>
        </w:rPr>
        <w:t xml:space="preserve">na podlagi </w:t>
      </w:r>
      <w:r w:rsidR="00325EDE" w:rsidRPr="00BC0F47">
        <w:rPr>
          <w:rFonts w:ascii="Arial" w:hAnsi="Arial" w:cs="Arial"/>
          <w:sz w:val="20"/>
          <w:szCs w:val="20"/>
        </w:rPr>
        <w:t>tega pojasnila oproščene plačila DDV</w:t>
      </w:r>
      <w:r w:rsidRPr="00BC0F47">
        <w:rPr>
          <w:rFonts w:ascii="Arial" w:hAnsi="Arial" w:cs="Arial"/>
          <w:sz w:val="20"/>
          <w:szCs w:val="20"/>
        </w:rPr>
        <w:t>?</w:t>
      </w:r>
    </w:p>
    <w:p w14:paraId="65E90321" w14:textId="77777777" w:rsidR="00325EDE" w:rsidRPr="00BC0F47" w:rsidRDefault="00325EDE" w:rsidP="00325EDE">
      <w:pPr>
        <w:pStyle w:val="xmsolistparagraph"/>
        <w:spacing w:before="0" w:beforeAutospacing="0" w:after="0" w:afterAutospacing="0" w:line="260" w:lineRule="exact"/>
        <w:jc w:val="both"/>
        <w:rPr>
          <w:rFonts w:ascii="Arial" w:hAnsi="Arial" w:cs="Arial"/>
          <w:sz w:val="20"/>
          <w:szCs w:val="20"/>
        </w:rPr>
      </w:pPr>
    </w:p>
    <w:p w14:paraId="3729F722" w14:textId="77777777" w:rsidR="00325EDE" w:rsidRPr="00BC0F47" w:rsidRDefault="00325EDE" w:rsidP="00325EDE">
      <w:pPr>
        <w:spacing w:line="260" w:lineRule="exact"/>
        <w:jc w:val="both"/>
        <w:rPr>
          <w:rFonts w:cs="Arial"/>
          <w:b/>
          <w:bCs/>
          <w:szCs w:val="20"/>
          <w:lang w:val="sl-SI"/>
        </w:rPr>
      </w:pPr>
      <w:r w:rsidRPr="00BC0F47">
        <w:rPr>
          <w:rFonts w:cs="Arial"/>
          <w:b/>
          <w:bCs/>
          <w:szCs w:val="20"/>
          <w:lang w:val="sl-SI"/>
        </w:rPr>
        <w:t>Odgovor</w:t>
      </w:r>
    </w:p>
    <w:p w14:paraId="6E00D669" w14:textId="4DA44100" w:rsidR="00325EDE" w:rsidRPr="00BC0F47" w:rsidRDefault="00325EDE" w:rsidP="00325EDE">
      <w:pPr>
        <w:pStyle w:val="xmsolistparagraph"/>
        <w:spacing w:before="0" w:beforeAutospacing="0" w:after="0" w:afterAutospacing="0" w:line="260" w:lineRule="exact"/>
        <w:jc w:val="both"/>
        <w:rPr>
          <w:rFonts w:ascii="Arial" w:eastAsia="Times New Roman" w:hAnsi="Arial" w:cs="Arial"/>
          <w:sz w:val="20"/>
          <w:szCs w:val="20"/>
        </w:rPr>
      </w:pPr>
      <w:r w:rsidRPr="00BC0F47">
        <w:rPr>
          <w:rFonts w:ascii="Arial" w:eastAsia="Times New Roman" w:hAnsi="Arial" w:cs="Arial"/>
          <w:sz w:val="20"/>
          <w:szCs w:val="20"/>
        </w:rPr>
        <w:t>Davčni zavezanci lahko popravijo napačno obračunan DDV</w:t>
      </w:r>
      <w:r w:rsidR="001A4BB8" w:rsidRPr="00BC0F47">
        <w:rPr>
          <w:rFonts w:ascii="Arial" w:eastAsia="Times New Roman" w:hAnsi="Arial" w:cs="Arial"/>
          <w:sz w:val="20"/>
          <w:szCs w:val="20"/>
        </w:rPr>
        <w:t xml:space="preserve"> iz preteklih obdobij</w:t>
      </w:r>
      <w:r w:rsidRPr="00BC0F47">
        <w:rPr>
          <w:rFonts w:ascii="Arial" w:eastAsia="Times New Roman" w:hAnsi="Arial" w:cs="Arial"/>
          <w:sz w:val="20"/>
          <w:szCs w:val="20"/>
        </w:rPr>
        <w:t xml:space="preserve"> (pod pogoji iz ZDDV-1 in PZDDV-1) v tekočem obračunu DDV. Če so na podlagi prejšnjih pojasnil obračunali DDV od storitev, za katere so bili izpolnjeni pogoji za oprostitev plačila DDV,</w:t>
      </w:r>
      <w:r w:rsidR="00B92725" w:rsidRPr="00BC0F47">
        <w:rPr>
          <w:rFonts w:ascii="Arial" w:eastAsia="Times New Roman" w:hAnsi="Arial" w:cs="Arial"/>
          <w:sz w:val="20"/>
          <w:szCs w:val="20"/>
        </w:rPr>
        <w:t xml:space="preserve"> in plačali obresti,</w:t>
      </w:r>
      <w:r w:rsidRPr="00BC0F47">
        <w:rPr>
          <w:rFonts w:ascii="Arial" w:eastAsia="Times New Roman" w:hAnsi="Arial" w:cs="Arial"/>
          <w:sz w:val="20"/>
          <w:szCs w:val="20"/>
        </w:rPr>
        <w:t xml:space="preserve"> so </w:t>
      </w:r>
      <w:r w:rsidR="00B92725" w:rsidRPr="00BC0F47">
        <w:rPr>
          <w:rFonts w:ascii="Arial" w:eastAsia="Times New Roman" w:hAnsi="Arial" w:cs="Arial"/>
          <w:sz w:val="20"/>
          <w:szCs w:val="20"/>
        </w:rPr>
        <w:t xml:space="preserve">na podlagi vloge </w:t>
      </w:r>
      <w:r w:rsidRPr="00BC0F47">
        <w:rPr>
          <w:rFonts w:ascii="Arial" w:eastAsia="Times New Roman" w:hAnsi="Arial" w:cs="Arial"/>
          <w:sz w:val="20"/>
          <w:szCs w:val="20"/>
        </w:rPr>
        <w:t>upravičeni tudi do vračila obresti, ki jih ne bi bil</w:t>
      </w:r>
      <w:r w:rsidR="00254C60" w:rsidRPr="00BC0F47">
        <w:rPr>
          <w:rFonts w:ascii="Arial" w:eastAsia="Times New Roman" w:hAnsi="Arial" w:cs="Arial"/>
          <w:sz w:val="20"/>
          <w:szCs w:val="20"/>
        </w:rPr>
        <w:t>i</w:t>
      </w:r>
      <w:r w:rsidRPr="00BC0F47">
        <w:rPr>
          <w:rFonts w:ascii="Arial" w:eastAsia="Times New Roman" w:hAnsi="Arial" w:cs="Arial"/>
          <w:sz w:val="20"/>
          <w:szCs w:val="20"/>
        </w:rPr>
        <w:t xml:space="preserve"> dolžni plačati.  </w:t>
      </w:r>
    </w:p>
    <w:p w14:paraId="6F58291D" w14:textId="77777777" w:rsidR="000E3241" w:rsidRPr="00BC0F47" w:rsidRDefault="000E3241">
      <w:pPr>
        <w:jc w:val="both"/>
        <w:rPr>
          <w:lang w:val="sl-SI"/>
        </w:rPr>
      </w:pPr>
    </w:p>
    <w:p w14:paraId="13B2D4AD" w14:textId="77777777" w:rsidR="009667DB" w:rsidRPr="009667DB" w:rsidRDefault="009667DB">
      <w:pPr>
        <w:jc w:val="both"/>
        <w:rPr>
          <w:strike/>
          <w:lang w:val="sl-SI"/>
        </w:rPr>
      </w:pPr>
    </w:p>
    <w:sectPr w:rsidR="009667DB" w:rsidRPr="009667DB" w:rsidSect="00F0025B">
      <w:headerReference w:type="default" r:id="rId10"/>
      <w:footerReference w:type="default" r:id="rId11"/>
      <w:headerReference w:type="first" r:id="rId12"/>
      <w:footerReference w:type="first" r:id="rId13"/>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88DF" w14:textId="77777777" w:rsidR="00623B10" w:rsidRDefault="00623B10">
      <w:pPr>
        <w:spacing w:line="240" w:lineRule="auto"/>
      </w:pPr>
      <w:r>
        <w:separator/>
      </w:r>
    </w:p>
  </w:endnote>
  <w:endnote w:type="continuationSeparator" w:id="0">
    <w:p w14:paraId="22BC7311" w14:textId="77777777" w:rsidR="00623B10" w:rsidRDefault="00623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26EF" w14:textId="77777777" w:rsidR="000B0B21" w:rsidRDefault="007A4E7F"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2E78C5">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2E78C5">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270B" w14:textId="77777777" w:rsidR="000B0B21" w:rsidRDefault="007A4E7F"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2E78C5">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2E78C5">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111E" w14:textId="77777777" w:rsidR="00623B10" w:rsidRDefault="00623B10">
      <w:pPr>
        <w:spacing w:line="240" w:lineRule="auto"/>
      </w:pPr>
      <w:r>
        <w:separator/>
      </w:r>
    </w:p>
  </w:footnote>
  <w:footnote w:type="continuationSeparator" w:id="0">
    <w:p w14:paraId="27520974" w14:textId="77777777" w:rsidR="00623B10" w:rsidRDefault="00623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26EE" w14:textId="77777777" w:rsidR="000B0B21" w:rsidRPr="00110CBD" w:rsidRDefault="000B0B21" w:rsidP="007D75CF">
    <w:pPr>
      <w:pStyle w:val="Header0"/>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921C1" w14:paraId="67AF2701" w14:textId="77777777">
      <w:trPr>
        <w:cantSplit/>
        <w:trHeight w:hRule="exact" w:val="847"/>
      </w:trPr>
      <w:tc>
        <w:tcPr>
          <w:tcW w:w="567" w:type="dxa"/>
        </w:tcPr>
        <w:p w14:paraId="67AF26F0" w14:textId="77777777" w:rsidR="000B0B21" w:rsidRDefault="007A4E7F"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67AF26F1" w14:textId="77777777" w:rsidR="000B0B21" w:rsidRPr="006D42D9" w:rsidRDefault="000B0B21" w:rsidP="006D42D9">
          <w:pPr>
            <w:pStyle w:val="Normal2"/>
            <w:rPr>
              <w:rFonts w:ascii="Republika" w:hAnsi="Republika"/>
              <w:sz w:val="60"/>
              <w:szCs w:val="60"/>
              <w:lang w:val="sl-SI"/>
            </w:rPr>
          </w:pPr>
        </w:p>
        <w:p w14:paraId="67AF26F2" w14:textId="77777777" w:rsidR="000B0B21" w:rsidRPr="006D42D9" w:rsidRDefault="000B0B21" w:rsidP="006D42D9">
          <w:pPr>
            <w:pStyle w:val="Normal2"/>
            <w:rPr>
              <w:rFonts w:ascii="Republika" w:hAnsi="Republika"/>
              <w:sz w:val="60"/>
              <w:szCs w:val="60"/>
              <w:lang w:val="sl-SI"/>
            </w:rPr>
          </w:pPr>
        </w:p>
        <w:p w14:paraId="67AF26F3" w14:textId="77777777" w:rsidR="000B0B21" w:rsidRPr="006D42D9" w:rsidRDefault="000B0B21" w:rsidP="006D42D9">
          <w:pPr>
            <w:pStyle w:val="Normal2"/>
            <w:rPr>
              <w:rFonts w:ascii="Republika" w:hAnsi="Republika"/>
              <w:sz w:val="60"/>
              <w:szCs w:val="60"/>
              <w:lang w:val="sl-SI"/>
            </w:rPr>
          </w:pPr>
        </w:p>
        <w:p w14:paraId="67AF26F4" w14:textId="77777777" w:rsidR="000B0B21" w:rsidRPr="006D42D9" w:rsidRDefault="000B0B21" w:rsidP="006D42D9">
          <w:pPr>
            <w:pStyle w:val="Normal2"/>
            <w:rPr>
              <w:rFonts w:ascii="Republika" w:hAnsi="Republika"/>
              <w:sz w:val="60"/>
              <w:szCs w:val="60"/>
              <w:lang w:val="sl-SI"/>
            </w:rPr>
          </w:pPr>
        </w:p>
        <w:p w14:paraId="67AF26F5" w14:textId="77777777" w:rsidR="000B0B21" w:rsidRPr="006D42D9" w:rsidRDefault="000B0B21" w:rsidP="006D42D9">
          <w:pPr>
            <w:pStyle w:val="Normal2"/>
            <w:rPr>
              <w:rFonts w:ascii="Republika" w:hAnsi="Republika"/>
              <w:sz w:val="60"/>
              <w:szCs w:val="60"/>
              <w:lang w:val="sl-SI"/>
            </w:rPr>
          </w:pPr>
        </w:p>
        <w:p w14:paraId="67AF26F6" w14:textId="77777777" w:rsidR="000B0B21" w:rsidRPr="006D42D9" w:rsidRDefault="000B0B21" w:rsidP="006D42D9">
          <w:pPr>
            <w:pStyle w:val="Normal2"/>
            <w:rPr>
              <w:rFonts w:ascii="Republika" w:hAnsi="Republika"/>
              <w:sz w:val="60"/>
              <w:szCs w:val="60"/>
              <w:lang w:val="sl-SI"/>
            </w:rPr>
          </w:pPr>
        </w:p>
        <w:p w14:paraId="67AF26F7" w14:textId="77777777" w:rsidR="000B0B21" w:rsidRPr="006D42D9" w:rsidRDefault="000B0B21" w:rsidP="006D42D9">
          <w:pPr>
            <w:pStyle w:val="Normal2"/>
            <w:rPr>
              <w:rFonts w:ascii="Republika" w:hAnsi="Republika"/>
              <w:sz w:val="60"/>
              <w:szCs w:val="60"/>
              <w:lang w:val="sl-SI"/>
            </w:rPr>
          </w:pPr>
        </w:p>
        <w:p w14:paraId="67AF26F8" w14:textId="77777777" w:rsidR="000B0B21" w:rsidRPr="006D42D9" w:rsidRDefault="000B0B21" w:rsidP="006D42D9">
          <w:pPr>
            <w:pStyle w:val="Normal2"/>
            <w:rPr>
              <w:rFonts w:ascii="Republika" w:hAnsi="Republika"/>
              <w:sz w:val="60"/>
              <w:szCs w:val="60"/>
              <w:lang w:val="sl-SI"/>
            </w:rPr>
          </w:pPr>
        </w:p>
        <w:p w14:paraId="67AF26F9" w14:textId="77777777" w:rsidR="000B0B21" w:rsidRPr="006D42D9" w:rsidRDefault="000B0B21" w:rsidP="006D42D9">
          <w:pPr>
            <w:pStyle w:val="Normal2"/>
            <w:rPr>
              <w:rFonts w:ascii="Republika" w:hAnsi="Republika"/>
              <w:sz w:val="60"/>
              <w:szCs w:val="60"/>
              <w:lang w:val="sl-SI"/>
            </w:rPr>
          </w:pPr>
        </w:p>
        <w:p w14:paraId="67AF26FA" w14:textId="77777777" w:rsidR="000B0B21" w:rsidRPr="006D42D9" w:rsidRDefault="000B0B21" w:rsidP="006D42D9">
          <w:pPr>
            <w:pStyle w:val="Normal2"/>
            <w:rPr>
              <w:rFonts w:ascii="Republika" w:hAnsi="Republika"/>
              <w:sz w:val="60"/>
              <w:szCs w:val="60"/>
              <w:lang w:val="sl-SI"/>
            </w:rPr>
          </w:pPr>
        </w:p>
        <w:p w14:paraId="67AF26FB" w14:textId="77777777" w:rsidR="000B0B21" w:rsidRPr="006D42D9" w:rsidRDefault="000B0B21" w:rsidP="006D42D9">
          <w:pPr>
            <w:pStyle w:val="Normal2"/>
            <w:rPr>
              <w:rFonts w:ascii="Republika" w:hAnsi="Republika"/>
              <w:sz w:val="60"/>
              <w:szCs w:val="60"/>
              <w:lang w:val="sl-SI"/>
            </w:rPr>
          </w:pPr>
        </w:p>
        <w:p w14:paraId="67AF26FC" w14:textId="77777777" w:rsidR="000B0B21" w:rsidRPr="006D42D9" w:rsidRDefault="000B0B21" w:rsidP="006D42D9">
          <w:pPr>
            <w:pStyle w:val="Normal2"/>
            <w:rPr>
              <w:rFonts w:ascii="Republika" w:hAnsi="Republika"/>
              <w:sz w:val="60"/>
              <w:szCs w:val="60"/>
              <w:lang w:val="sl-SI"/>
            </w:rPr>
          </w:pPr>
        </w:p>
        <w:p w14:paraId="67AF26FD" w14:textId="77777777" w:rsidR="000B0B21" w:rsidRPr="006D42D9" w:rsidRDefault="000B0B21" w:rsidP="006D42D9">
          <w:pPr>
            <w:pStyle w:val="Normal2"/>
            <w:rPr>
              <w:rFonts w:ascii="Republika" w:hAnsi="Republika"/>
              <w:sz w:val="60"/>
              <w:szCs w:val="60"/>
              <w:lang w:val="sl-SI"/>
            </w:rPr>
          </w:pPr>
        </w:p>
        <w:p w14:paraId="67AF26FE" w14:textId="77777777" w:rsidR="000B0B21" w:rsidRPr="006D42D9" w:rsidRDefault="000B0B21" w:rsidP="006D42D9">
          <w:pPr>
            <w:pStyle w:val="Normal2"/>
            <w:rPr>
              <w:rFonts w:ascii="Republika" w:hAnsi="Republika"/>
              <w:sz w:val="60"/>
              <w:szCs w:val="60"/>
              <w:lang w:val="sl-SI"/>
            </w:rPr>
          </w:pPr>
        </w:p>
        <w:p w14:paraId="67AF26FF" w14:textId="77777777" w:rsidR="000B0B21" w:rsidRPr="006D42D9" w:rsidRDefault="000B0B21" w:rsidP="006D42D9">
          <w:pPr>
            <w:pStyle w:val="Normal2"/>
            <w:rPr>
              <w:rFonts w:ascii="Republika" w:hAnsi="Republika"/>
              <w:sz w:val="60"/>
              <w:szCs w:val="60"/>
              <w:lang w:val="sl-SI"/>
            </w:rPr>
          </w:pPr>
        </w:p>
        <w:p w14:paraId="67AF2700" w14:textId="77777777" w:rsidR="000B0B21" w:rsidRPr="006D42D9" w:rsidRDefault="000B0B21" w:rsidP="006D42D9">
          <w:pPr>
            <w:pStyle w:val="Normal2"/>
            <w:rPr>
              <w:rFonts w:ascii="Republika" w:hAnsi="Republika"/>
              <w:sz w:val="60"/>
              <w:szCs w:val="60"/>
              <w:lang w:val="sl-SI"/>
            </w:rPr>
          </w:pPr>
        </w:p>
      </w:tc>
    </w:tr>
  </w:tbl>
  <w:p w14:paraId="67AF2702" w14:textId="77777777" w:rsidR="000B0B21" w:rsidRPr="008F3500" w:rsidRDefault="007A4E7F" w:rsidP="00924E3C">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67AF270C" wp14:editId="67AF270D">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67AF2703" w14:textId="77777777" w:rsidR="000B0B21" w:rsidRPr="00FD746A" w:rsidRDefault="007A4E7F" w:rsidP="00924E3C">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67AF2704" w14:textId="77777777" w:rsidR="00ED7E82" w:rsidRDefault="007A4E7F" w:rsidP="00ED7E8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67AF2705" w14:textId="77777777" w:rsidR="000B0B21" w:rsidRPr="00A12D5C" w:rsidRDefault="007A4E7F" w:rsidP="00ED7E8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 xml:space="preserve">Generalni </w:t>
    </w:r>
    <w:r w:rsidR="00F907E8">
      <w:rPr>
        <w:rFonts w:ascii="Republika" w:hAnsi="Republika"/>
        <w:lang w:val="sl-SI"/>
      </w:rPr>
      <w:t>finančni</w:t>
    </w:r>
    <w:r>
      <w:rPr>
        <w:rFonts w:ascii="Republika" w:hAnsi="Republika"/>
        <w:lang w:val="sl-SI"/>
      </w:rPr>
      <w:t xml:space="preserve"> urad</w:t>
    </w:r>
  </w:p>
  <w:p w14:paraId="67AF2706" w14:textId="77777777" w:rsidR="000B0B21" w:rsidRPr="008F3500" w:rsidRDefault="007A4E7F" w:rsidP="00ED7E82">
    <w:pPr>
      <w:pStyle w:val="Header4"/>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F907E8">
      <w:rPr>
        <w:rFonts w:cs="Arial"/>
        <w:sz w:val="16"/>
        <w:lang w:val="sl-SI"/>
      </w:rPr>
      <w:t>38</w:t>
    </w:r>
    <w:r>
      <w:rPr>
        <w:rFonts w:cs="Arial"/>
        <w:sz w:val="16"/>
        <w:lang w:val="sl-SI"/>
      </w:rPr>
      <w:t xml:space="preserve"> 00</w:t>
    </w:r>
  </w:p>
  <w:p w14:paraId="67AF2707" w14:textId="77777777" w:rsidR="000B0B21" w:rsidRPr="008F3500" w:rsidRDefault="007A4E7F" w:rsidP="00924E3C">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F907E8">
      <w:rPr>
        <w:rFonts w:cs="Arial"/>
        <w:sz w:val="16"/>
        <w:lang w:val="sl-SI"/>
      </w:rPr>
      <w:t>39</w:t>
    </w:r>
    <w:r w:rsidR="00A12D5C">
      <w:rPr>
        <w:rFonts w:cs="Arial"/>
        <w:sz w:val="16"/>
        <w:lang w:val="sl-SI"/>
      </w:rPr>
      <w:t xml:space="preserve"> </w:t>
    </w:r>
    <w:r w:rsidR="00F907E8">
      <w:rPr>
        <w:rFonts w:cs="Arial"/>
        <w:sz w:val="16"/>
        <w:lang w:val="sl-SI"/>
      </w:rPr>
      <w:t>00</w:t>
    </w:r>
    <w:r w:rsidRPr="008F3500">
      <w:rPr>
        <w:rFonts w:cs="Arial"/>
        <w:sz w:val="16"/>
        <w:lang w:val="sl-SI"/>
      </w:rPr>
      <w:t xml:space="preserve"> </w:t>
    </w:r>
  </w:p>
  <w:p w14:paraId="67AF2708" w14:textId="77777777" w:rsidR="000B0B21" w:rsidRPr="008F3500" w:rsidRDefault="007A4E7F" w:rsidP="007D75CF">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07E8">
      <w:rPr>
        <w:rFonts w:cs="Arial"/>
        <w:sz w:val="16"/>
        <w:lang w:val="sl-SI"/>
      </w:rPr>
      <w:t>gfu</w:t>
    </w:r>
    <w:r w:rsidR="00A12D5C">
      <w:rPr>
        <w:rFonts w:cs="Arial"/>
        <w:sz w:val="16"/>
        <w:lang w:val="sl-SI"/>
      </w:rPr>
      <w:t>.</w:t>
    </w:r>
    <w:r w:rsidR="00F907E8">
      <w:rPr>
        <w:rFonts w:cs="Arial"/>
        <w:sz w:val="16"/>
        <w:lang w:val="sl-SI"/>
      </w:rPr>
      <w:t>fu</w:t>
    </w:r>
    <w:r w:rsidR="00A12D5C">
      <w:rPr>
        <w:rFonts w:cs="Arial"/>
        <w:sz w:val="16"/>
        <w:lang w:val="sl-SI"/>
      </w:rPr>
      <w:t>@gov.si</w:t>
    </w:r>
  </w:p>
  <w:p w14:paraId="67AF2709" w14:textId="77777777" w:rsidR="000B0B21" w:rsidRPr="008F3500" w:rsidRDefault="007A4E7F" w:rsidP="007D75CF">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sidR="00A12D5C">
      <w:rPr>
        <w:rFonts w:cs="Arial"/>
        <w:sz w:val="16"/>
        <w:lang w:val="sl-SI"/>
      </w:rPr>
      <w:t>www.</w:t>
    </w:r>
    <w:r w:rsidR="00F907E8">
      <w:rPr>
        <w:rFonts w:cs="Arial"/>
        <w:sz w:val="16"/>
        <w:lang w:val="sl-SI"/>
      </w:rPr>
      <w:t>fu</w:t>
    </w:r>
    <w:r w:rsidR="00A12D5C">
      <w:rPr>
        <w:rFonts w:cs="Arial"/>
        <w:sz w:val="16"/>
        <w:lang w:val="sl-SI"/>
      </w:rPr>
      <w:t>.gov.si</w:t>
    </w:r>
  </w:p>
  <w:p w14:paraId="67AF270A" w14:textId="77777777" w:rsidR="000B0B21" w:rsidRPr="008F3500" w:rsidRDefault="000B0B21"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46B293DC">
      <w:start w:val="1"/>
      <w:numFmt w:val="decimal"/>
      <w:lvlText w:val="%1."/>
      <w:lvlJc w:val="left"/>
      <w:pPr>
        <w:tabs>
          <w:tab w:val="num" w:pos="1080"/>
        </w:tabs>
        <w:ind w:left="1080" w:hanging="360"/>
      </w:pPr>
      <w:rPr>
        <w:rFonts w:hint="default"/>
      </w:rPr>
    </w:lvl>
    <w:lvl w:ilvl="1" w:tplc="FCA6106A" w:tentative="1">
      <w:start w:val="1"/>
      <w:numFmt w:val="lowerLetter"/>
      <w:lvlText w:val="%2."/>
      <w:lvlJc w:val="left"/>
      <w:pPr>
        <w:ind w:left="1800" w:hanging="360"/>
      </w:pPr>
    </w:lvl>
    <w:lvl w:ilvl="2" w:tplc="F4FAB816" w:tentative="1">
      <w:start w:val="1"/>
      <w:numFmt w:val="lowerRoman"/>
      <w:lvlText w:val="%3."/>
      <w:lvlJc w:val="right"/>
      <w:pPr>
        <w:ind w:left="2520" w:hanging="180"/>
      </w:pPr>
    </w:lvl>
    <w:lvl w:ilvl="3" w:tplc="BD2A9CBE" w:tentative="1">
      <w:start w:val="1"/>
      <w:numFmt w:val="decimal"/>
      <w:lvlText w:val="%4."/>
      <w:lvlJc w:val="left"/>
      <w:pPr>
        <w:ind w:left="3240" w:hanging="360"/>
      </w:pPr>
    </w:lvl>
    <w:lvl w:ilvl="4" w:tplc="904C22CE" w:tentative="1">
      <w:start w:val="1"/>
      <w:numFmt w:val="lowerLetter"/>
      <w:lvlText w:val="%5."/>
      <w:lvlJc w:val="left"/>
      <w:pPr>
        <w:ind w:left="3960" w:hanging="360"/>
      </w:pPr>
    </w:lvl>
    <w:lvl w:ilvl="5" w:tplc="B826FAC0" w:tentative="1">
      <w:start w:val="1"/>
      <w:numFmt w:val="lowerRoman"/>
      <w:lvlText w:val="%6."/>
      <w:lvlJc w:val="right"/>
      <w:pPr>
        <w:ind w:left="4680" w:hanging="180"/>
      </w:pPr>
    </w:lvl>
    <w:lvl w:ilvl="6" w:tplc="3FECC1A2" w:tentative="1">
      <w:start w:val="1"/>
      <w:numFmt w:val="decimal"/>
      <w:lvlText w:val="%7."/>
      <w:lvlJc w:val="left"/>
      <w:pPr>
        <w:ind w:left="5400" w:hanging="360"/>
      </w:pPr>
    </w:lvl>
    <w:lvl w:ilvl="7" w:tplc="E0C0AF8C" w:tentative="1">
      <w:start w:val="1"/>
      <w:numFmt w:val="lowerLetter"/>
      <w:lvlText w:val="%8."/>
      <w:lvlJc w:val="left"/>
      <w:pPr>
        <w:ind w:left="6120" w:hanging="360"/>
      </w:pPr>
    </w:lvl>
    <w:lvl w:ilvl="8" w:tplc="1B12E308" w:tentative="1">
      <w:start w:val="1"/>
      <w:numFmt w:val="lowerRoman"/>
      <w:lvlText w:val="%9."/>
      <w:lvlJc w:val="right"/>
      <w:pPr>
        <w:ind w:left="6840" w:hanging="180"/>
      </w:pPr>
    </w:lvl>
  </w:abstractNum>
  <w:abstractNum w:abstractNumId="1" w15:restartNumberingAfterBreak="0">
    <w:nsid w:val="0F1B3745"/>
    <w:multiLevelType w:val="hybridMultilevel"/>
    <w:tmpl w:val="DAB854B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185C12"/>
    <w:multiLevelType w:val="hybridMultilevel"/>
    <w:tmpl w:val="BF06C40C"/>
    <w:lvl w:ilvl="0" w:tplc="F1E45A5A">
      <w:start w:val="1"/>
      <w:numFmt w:val="decimal"/>
      <w:lvlText w:val="%1."/>
      <w:lvlJc w:val="left"/>
      <w:pPr>
        <w:tabs>
          <w:tab w:val="num" w:pos="360"/>
        </w:tabs>
        <w:ind w:left="360" w:hanging="360"/>
      </w:pPr>
      <w:rPr>
        <w:rFonts w:hint="default"/>
      </w:rPr>
    </w:lvl>
    <w:lvl w:ilvl="1" w:tplc="B7F25EDA" w:tentative="1">
      <w:start w:val="1"/>
      <w:numFmt w:val="lowerLetter"/>
      <w:lvlText w:val="%2."/>
      <w:lvlJc w:val="left"/>
      <w:pPr>
        <w:ind w:left="1080" w:hanging="360"/>
      </w:pPr>
    </w:lvl>
    <w:lvl w:ilvl="2" w:tplc="513CEED6" w:tentative="1">
      <w:start w:val="1"/>
      <w:numFmt w:val="lowerRoman"/>
      <w:lvlText w:val="%3."/>
      <w:lvlJc w:val="right"/>
      <w:pPr>
        <w:ind w:left="1800" w:hanging="180"/>
      </w:pPr>
    </w:lvl>
    <w:lvl w:ilvl="3" w:tplc="20CCA068" w:tentative="1">
      <w:start w:val="1"/>
      <w:numFmt w:val="decimal"/>
      <w:lvlText w:val="%4."/>
      <w:lvlJc w:val="left"/>
      <w:pPr>
        <w:ind w:left="2520" w:hanging="360"/>
      </w:pPr>
    </w:lvl>
    <w:lvl w:ilvl="4" w:tplc="3056AED4" w:tentative="1">
      <w:start w:val="1"/>
      <w:numFmt w:val="lowerLetter"/>
      <w:lvlText w:val="%5."/>
      <w:lvlJc w:val="left"/>
      <w:pPr>
        <w:ind w:left="3240" w:hanging="360"/>
      </w:pPr>
    </w:lvl>
    <w:lvl w:ilvl="5" w:tplc="68A05B14" w:tentative="1">
      <w:start w:val="1"/>
      <w:numFmt w:val="lowerRoman"/>
      <w:lvlText w:val="%6."/>
      <w:lvlJc w:val="right"/>
      <w:pPr>
        <w:ind w:left="3960" w:hanging="180"/>
      </w:pPr>
    </w:lvl>
    <w:lvl w:ilvl="6" w:tplc="9640850C" w:tentative="1">
      <w:start w:val="1"/>
      <w:numFmt w:val="decimal"/>
      <w:lvlText w:val="%7."/>
      <w:lvlJc w:val="left"/>
      <w:pPr>
        <w:ind w:left="4680" w:hanging="360"/>
      </w:pPr>
    </w:lvl>
    <w:lvl w:ilvl="7" w:tplc="8F86B3A2" w:tentative="1">
      <w:start w:val="1"/>
      <w:numFmt w:val="lowerLetter"/>
      <w:lvlText w:val="%8."/>
      <w:lvlJc w:val="left"/>
      <w:pPr>
        <w:ind w:left="5400" w:hanging="360"/>
      </w:pPr>
    </w:lvl>
    <w:lvl w:ilvl="8" w:tplc="C7D24206" w:tentative="1">
      <w:start w:val="1"/>
      <w:numFmt w:val="lowerRoman"/>
      <w:lvlText w:val="%9."/>
      <w:lvlJc w:val="right"/>
      <w:pPr>
        <w:ind w:left="6120" w:hanging="180"/>
      </w:pPr>
    </w:lvl>
  </w:abstractNum>
  <w:abstractNum w:abstractNumId="3" w15:restartNumberingAfterBreak="0">
    <w:nsid w:val="1A80628F"/>
    <w:multiLevelType w:val="hybridMultilevel"/>
    <w:tmpl w:val="A1BE7996"/>
    <w:lvl w:ilvl="0" w:tplc="CA86F74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DB727C2"/>
    <w:multiLevelType w:val="hybridMultilevel"/>
    <w:tmpl w:val="A268ECF6"/>
    <w:lvl w:ilvl="0" w:tplc="0908F4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C30C3994">
      <w:start w:val="1"/>
      <w:numFmt w:val="decimal"/>
      <w:lvlText w:val="%1."/>
      <w:lvlJc w:val="left"/>
      <w:pPr>
        <w:tabs>
          <w:tab w:val="num" w:pos="720"/>
        </w:tabs>
        <w:ind w:left="720" w:hanging="360"/>
      </w:pPr>
      <w:rPr>
        <w:rFonts w:hint="default"/>
      </w:rPr>
    </w:lvl>
    <w:lvl w:ilvl="1" w:tplc="321255CE" w:tentative="1">
      <w:start w:val="1"/>
      <w:numFmt w:val="lowerLetter"/>
      <w:lvlText w:val="%2."/>
      <w:lvlJc w:val="left"/>
      <w:pPr>
        <w:tabs>
          <w:tab w:val="num" w:pos="1440"/>
        </w:tabs>
        <w:ind w:left="1440" w:hanging="360"/>
      </w:pPr>
    </w:lvl>
    <w:lvl w:ilvl="2" w:tplc="15DAD004" w:tentative="1">
      <w:start w:val="1"/>
      <w:numFmt w:val="lowerRoman"/>
      <w:lvlText w:val="%3."/>
      <w:lvlJc w:val="right"/>
      <w:pPr>
        <w:tabs>
          <w:tab w:val="num" w:pos="2160"/>
        </w:tabs>
        <w:ind w:left="2160" w:hanging="180"/>
      </w:pPr>
    </w:lvl>
    <w:lvl w:ilvl="3" w:tplc="C32C120E" w:tentative="1">
      <w:start w:val="1"/>
      <w:numFmt w:val="decimal"/>
      <w:lvlText w:val="%4."/>
      <w:lvlJc w:val="left"/>
      <w:pPr>
        <w:tabs>
          <w:tab w:val="num" w:pos="2880"/>
        </w:tabs>
        <w:ind w:left="2880" w:hanging="360"/>
      </w:pPr>
    </w:lvl>
    <w:lvl w:ilvl="4" w:tplc="1BF2903C" w:tentative="1">
      <w:start w:val="1"/>
      <w:numFmt w:val="lowerLetter"/>
      <w:lvlText w:val="%5."/>
      <w:lvlJc w:val="left"/>
      <w:pPr>
        <w:tabs>
          <w:tab w:val="num" w:pos="3600"/>
        </w:tabs>
        <w:ind w:left="3600" w:hanging="360"/>
      </w:pPr>
    </w:lvl>
    <w:lvl w:ilvl="5" w:tplc="D10C5F00" w:tentative="1">
      <w:start w:val="1"/>
      <w:numFmt w:val="lowerRoman"/>
      <w:lvlText w:val="%6."/>
      <w:lvlJc w:val="right"/>
      <w:pPr>
        <w:tabs>
          <w:tab w:val="num" w:pos="4320"/>
        </w:tabs>
        <w:ind w:left="4320" w:hanging="180"/>
      </w:pPr>
    </w:lvl>
    <w:lvl w:ilvl="6" w:tplc="1AE8AFB2" w:tentative="1">
      <w:start w:val="1"/>
      <w:numFmt w:val="decimal"/>
      <w:lvlText w:val="%7."/>
      <w:lvlJc w:val="left"/>
      <w:pPr>
        <w:tabs>
          <w:tab w:val="num" w:pos="5040"/>
        </w:tabs>
        <w:ind w:left="5040" w:hanging="360"/>
      </w:pPr>
    </w:lvl>
    <w:lvl w:ilvl="7" w:tplc="E7EE2168" w:tentative="1">
      <w:start w:val="1"/>
      <w:numFmt w:val="lowerLetter"/>
      <w:lvlText w:val="%8."/>
      <w:lvlJc w:val="left"/>
      <w:pPr>
        <w:tabs>
          <w:tab w:val="num" w:pos="5760"/>
        </w:tabs>
        <w:ind w:left="5760" w:hanging="360"/>
      </w:pPr>
    </w:lvl>
    <w:lvl w:ilvl="8" w:tplc="F5ECFD6C" w:tentative="1">
      <w:start w:val="1"/>
      <w:numFmt w:val="lowerRoman"/>
      <w:lvlText w:val="%9."/>
      <w:lvlJc w:val="right"/>
      <w:pPr>
        <w:tabs>
          <w:tab w:val="num" w:pos="6480"/>
        </w:tabs>
        <w:ind w:left="6480" w:hanging="180"/>
      </w:pPr>
    </w:lvl>
  </w:abstractNum>
  <w:abstractNum w:abstractNumId="6" w15:restartNumberingAfterBreak="0">
    <w:nsid w:val="2EF2275A"/>
    <w:multiLevelType w:val="multilevel"/>
    <w:tmpl w:val="DFF07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FE6377E"/>
    <w:multiLevelType w:val="hybridMultilevel"/>
    <w:tmpl w:val="74568BBA"/>
    <w:lvl w:ilvl="0" w:tplc="CBC26A10">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2FF6422"/>
    <w:multiLevelType w:val="hybridMultilevel"/>
    <w:tmpl w:val="06F2B2A0"/>
    <w:lvl w:ilvl="0" w:tplc="C14E78A6">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3AA4C44"/>
    <w:multiLevelType w:val="hybridMultilevel"/>
    <w:tmpl w:val="092E92F6"/>
    <w:lvl w:ilvl="0" w:tplc="A08EEFEC">
      <w:start w:val="1"/>
      <w:numFmt w:val="decimal"/>
      <w:lvlText w:val="%1."/>
      <w:lvlJc w:val="left"/>
      <w:pPr>
        <w:tabs>
          <w:tab w:val="num" w:pos="720"/>
        </w:tabs>
        <w:ind w:left="720" w:hanging="360"/>
      </w:pPr>
    </w:lvl>
    <w:lvl w:ilvl="1" w:tplc="EC900ECE" w:tentative="1">
      <w:start w:val="1"/>
      <w:numFmt w:val="lowerLetter"/>
      <w:lvlText w:val="%2."/>
      <w:lvlJc w:val="left"/>
      <w:pPr>
        <w:tabs>
          <w:tab w:val="num" w:pos="1440"/>
        </w:tabs>
        <w:ind w:left="1440" w:hanging="360"/>
      </w:pPr>
    </w:lvl>
    <w:lvl w:ilvl="2" w:tplc="42984FE6" w:tentative="1">
      <w:start w:val="1"/>
      <w:numFmt w:val="lowerRoman"/>
      <w:lvlText w:val="%3."/>
      <w:lvlJc w:val="right"/>
      <w:pPr>
        <w:tabs>
          <w:tab w:val="num" w:pos="2160"/>
        </w:tabs>
        <w:ind w:left="2160" w:hanging="180"/>
      </w:pPr>
    </w:lvl>
    <w:lvl w:ilvl="3" w:tplc="C4DE2D38" w:tentative="1">
      <w:start w:val="1"/>
      <w:numFmt w:val="decimal"/>
      <w:lvlText w:val="%4."/>
      <w:lvlJc w:val="left"/>
      <w:pPr>
        <w:tabs>
          <w:tab w:val="num" w:pos="2880"/>
        </w:tabs>
        <w:ind w:left="2880" w:hanging="360"/>
      </w:pPr>
    </w:lvl>
    <w:lvl w:ilvl="4" w:tplc="4DA8860A" w:tentative="1">
      <w:start w:val="1"/>
      <w:numFmt w:val="lowerLetter"/>
      <w:lvlText w:val="%5."/>
      <w:lvlJc w:val="left"/>
      <w:pPr>
        <w:tabs>
          <w:tab w:val="num" w:pos="3600"/>
        </w:tabs>
        <w:ind w:left="3600" w:hanging="360"/>
      </w:pPr>
    </w:lvl>
    <w:lvl w:ilvl="5" w:tplc="B84852C6" w:tentative="1">
      <w:start w:val="1"/>
      <w:numFmt w:val="lowerRoman"/>
      <w:lvlText w:val="%6."/>
      <w:lvlJc w:val="right"/>
      <w:pPr>
        <w:tabs>
          <w:tab w:val="num" w:pos="4320"/>
        </w:tabs>
        <w:ind w:left="4320" w:hanging="180"/>
      </w:pPr>
    </w:lvl>
    <w:lvl w:ilvl="6" w:tplc="C99889A8" w:tentative="1">
      <w:start w:val="1"/>
      <w:numFmt w:val="decimal"/>
      <w:lvlText w:val="%7."/>
      <w:lvlJc w:val="left"/>
      <w:pPr>
        <w:tabs>
          <w:tab w:val="num" w:pos="5040"/>
        </w:tabs>
        <w:ind w:left="5040" w:hanging="360"/>
      </w:pPr>
    </w:lvl>
    <w:lvl w:ilvl="7" w:tplc="93B0688C" w:tentative="1">
      <w:start w:val="1"/>
      <w:numFmt w:val="lowerLetter"/>
      <w:lvlText w:val="%8."/>
      <w:lvlJc w:val="left"/>
      <w:pPr>
        <w:tabs>
          <w:tab w:val="num" w:pos="5760"/>
        </w:tabs>
        <w:ind w:left="5760" w:hanging="360"/>
      </w:pPr>
    </w:lvl>
    <w:lvl w:ilvl="8" w:tplc="527A72D0" w:tentative="1">
      <w:start w:val="1"/>
      <w:numFmt w:val="lowerRoman"/>
      <w:lvlText w:val="%9."/>
      <w:lvlJc w:val="right"/>
      <w:pPr>
        <w:tabs>
          <w:tab w:val="num" w:pos="6480"/>
        </w:tabs>
        <w:ind w:left="6480" w:hanging="180"/>
      </w:pPr>
    </w:lvl>
  </w:abstractNum>
  <w:abstractNum w:abstractNumId="11" w15:restartNumberingAfterBreak="0">
    <w:nsid w:val="71CB3749"/>
    <w:multiLevelType w:val="multilevel"/>
    <w:tmpl w:val="779C3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5"/>
  </w:num>
  <w:num w:numId="3">
    <w:abstractNumId w:val="8"/>
  </w:num>
  <w:num w:numId="4">
    <w:abstractNumId w:val="0"/>
  </w:num>
  <w:num w:numId="5">
    <w:abstractNumId w:val="2"/>
  </w:num>
  <w:num w:numId="6">
    <w:abstractNumId w:val="7"/>
  </w:num>
  <w:num w:numId="7">
    <w:abstractNumId w:val="1"/>
  </w:num>
  <w:num w:numId="8">
    <w:abstractNumId w:val="3"/>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0D2"/>
    <w:rsid w:val="000063FF"/>
    <w:rsid w:val="00007157"/>
    <w:rsid w:val="000206AE"/>
    <w:rsid w:val="0002104B"/>
    <w:rsid w:val="00023A88"/>
    <w:rsid w:val="00026BB1"/>
    <w:rsid w:val="00032D77"/>
    <w:rsid w:val="0004359B"/>
    <w:rsid w:val="000636E1"/>
    <w:rsid w:val="0008016C"/>
    <w:rsid w:val="0008352D"/>
    <w:rsid w:val="000854F1"/>
    <w:rsid w:val="000A07CE"/>
    <w:rsid w:val="000A2C92"/>
    <w:rsid w:val="000A7238"/>
    <w:rsid w:val="000B0B21"/>
    <w:rsid w:val="000C0506"/>
    <w:rsid w:val="000C649F"/>
    <w:rsid w:val="000D08A9"/>
    <w:rsid w:val="000D65AA"/>
    <w:rsid w:val="000E3241"/>
    <w:rsid w:val="000E7BB6"/>
    <w:rsid w:val="000F3D38"/>
    <w:rsid w:val="000F4500"/>
    <w:rsid w:val="00110CBD"/>
    <w:rsid w:val="00127D9E"/>
    <w:rsid w:val="00132FF8"/>
    <w:rsid w:val="001357B2"/>
    <w:rsid w:val="00151388"/>
    <w:rsid w:val="00151872"/>
    <w:rsid w:val="0015497E"/>
    <w:rsid w:val="00160E5F"/>
    <w:rsid w:val="001616FC"/>
    <w:rsid w:val="0016170B"/>
    <w:rsid w:val="001903CE"/>
    <w:rsid w:val="00190BAA"/>
    <w:rsid w:val="00195E9B"/>
    <w:rsid w:val="001A07E8"/>
    <w:rsid w:val="001A1E76"/>
    <w:rsid w:val="001A3BA5"/>
    <w:rsid w:val="001A4BB8"/>
    <w:rsid w:val="001B7CB1"/>
    <w:rsid w:val="001C09B4"/>
    <w:rsid w:val="001C6D4D"/>
    <w:rsid w:val="001D10DF"/>
    <w:rsid w:val="001D55A3"/>
    <w:rsid w:val="001E2221"/>
    <w:rsid w:val="001F3B21"/>
    <w:rsid w:val="001F7BC0"/>
    <w:rsid w:val="00202A77"/>
    <w:rsid w:val="00222D9F"/>
    <w:rsid w:val="00227343"/>
    <w:rsid w:val="00231CAF"/>
    <w:rsid w:val="00232E47"/>
    <w:rsid w:val="00237C13"/>
    <w:rsid w:val="00246CCB"/>
    <w:rsid w:val="00254C60"/>
    <w:rsid w:val="00261D99"/>
    <w:rsid w:val="00262960"/>
    <w:rsid w:val="00271CE5"/>
    <w:rsid w:val="00272A7B"/>
    <w:rsid w:val="00276CBE"/>
    <w:rsid w:val="00282020"/>
    <w:rsid w:val="00285890"/>
    <w:rsid w:val="0029333D"/>
    <w:rsid w:val="002934F1"/>
    <w:rsid w:val="00296B76"/>
    <w:rsid w:val="00296D93"/>
    <w:rsid w:val="002A4B44"/>
    <w:rsid w:val="002C7EEB"/>
    <w:rsid w:val="002E3A1C"/>
    <w:rsid w:val="002E78C5"/>
    <w:rsid w:val="00304726"/>
    <w:rsid w:val="00306522"/>
    <w:rsid w:val="00315D82"/>
    <w:rsid w:val="00317E7E"/>
    <w:rsid w:val="003232AA"/>
    <w:rsid w:val="00325EDE"/>
    <w:rsid w:val="00333C18"/>
    <w:rsid w:val="0033415A"/>
    <w:rsid w:val="003347F6"/>
    <w:rsid w:val="003448D8"/>
    <w:rsid w:val="00352109"/>
    <w:rsid w:val="0036105D"/>
    <w:rsid w:val="003636BF"/>
    <w:rsid w:val="00363EE0"/>
    <w:rsid w:val="00370AA7"/>
    <w:rsid w:val="00371034"/>
    <w:rsid w:val="0037479F"/>
    <w:rsid w:val="00376BC1"/>
    <w:rsid w:val="00377950"/>
    <w:rsid w:val="003828AD"/>
    <w:rsid w:val="003845B4"/>
    <w:rsid w:val="0038676D"/>
    <w:rsid w:val="00387B1A"/>
    <w:rsid w:val="003A2FFD"/>
    <w:rsid w:val="003A5B70"/>
    <w:rsid w:val="003B5CF4"/>
    <w:rsid w:val="003C3B1D"/>
    <w:rsid w:val="003D0306"/>
    <w:rsid w:val="003E1C74"/>
    <w:rsid w:val="003E7E9E"/>
    <w:rsid w:val="003F4966"/>
    <w:rsid w:val="004069B4"/>
    <w:rsid w:val="004408AD"/>
    <w:rsid w:val="0045426C"/>
    <w:rsid w:val="00461E48"/>
    <w:rsid w:val="00465C25"/>
    <w:rsid w:val="00471663"/>
    <w:rsid w:val="0047542B"/>
    <w:rsid w:val="00484A06"/>
    <w:rsid w:val="004A2490"/>
    <w:rsid w:val="004A4233"/>
    <w:rsid w:val="004A6A59"/>
    <w:rsid w:val="004B160E"/>
    <w:rsid w:val="004B464D"/>
    <w:rsid w:val="004B67F4"/>
    <w:rsid w:val="004C1F36"/>
    <w:rsid w:val="004D742B"/>
    <w:rsid w:val="004E2769"/>
    <w:rsid w:val="005149DF"/>
    <w:rsid w:val="00522800"/>
    <w:rsid w:val="00525C18"/>
    <w:rsid w:val="00526246"/>
    <w:rsid w:val="00547EE8"/>
    <w:rsid w:val="00561019"/>
    <w:rsid w:val="005622C2"/>
    <w:rsid w:val="00567106"/>
    <w:rsid w:val="005709F2"/>
    <w:rsid w:val="005916E5"/>
    <w:rsid w:val="005B0438"/>
    <w:rsid w:val="005B3FDA"/>
    <w:rsid w:val="005D1387"/>
    <w:rsid w:val="005E1D3C"/>
    <w:rsid w:val="005E486D"/>
    <w:rsid w:val="006213C3"/>
    <w:rsid w:val="00623B10"/>
    <w:rsid w:val="006268BE"/>
    <w:rsid w:val="00632253"/>
    <w:rsid w:val="00642714"/>
    <w:rsid w:val="00643C4E"/>
    <w:rsid w:val="006455CE"/>
    <w:rsid w:val="00652CDD"/>
    <w:rsid w:val="00672A7B"/>
    <w:rsid w:val="00686829"/>
    <w:rsid w:val="006A2651"/>
    <w:rsid w:val="006B3DFC"/>
    <w:rsid w:val="006C4B25"/>
    <w:rsid w:val="006D2F07"/>
    <w:rsid w:val="006D42D9"/>
    <w:rsid w:val="006F142E"/>
    <w:rsid w:val="0072392C"/>
    <w:rsid w:val="00723F60"/>
    <w:rsid w:val="00726463"/>
    <w:rsid w:val="00727F75"/>
    <w:rsid w:val="00731290"/>
    <w:rsid w:val="00733017"/>
    <w:rsid w:val="00733BF8"/>
    <w:rsid w:val="00740029"/>
    <w:rsid w:val="00751D38"/>
    <w:rsid w:val="00766A65"/>
    <w:rsid w:val="00775FED"/>
    <w:rsid w:val="00783310"/>
    <w:rsid w:val="007857C2"/>
    <w:rsid w:val="0078698D"/>
    <w:rsid w:val="00794E63"/>
    <w:rsid w:val="007A4A6D"/>
    <w:rsid w:val="007A4E7F"/>
    <w:rsid w:val="007A5960"/>
    <w:rsid w:val="007B3E00"/>
    <w:rsid w:val="007C3B35"/>
    <w:rsid w:val="007D1BCF"/>
    <w:rsid w:val="007D75CF"/>
    <w:rsid w:val="007E6DC5"/>
    <w:rsid w:val="008349D2"/>
    <w:rsid w:val="00845246"/>
    <w:rsid w:val="00855A26"/>
    <w:rsid w:val="00864BB1"/>
    <w:rsid w:val="00871EAE"/>
    <w:rsid w:val="0088043C"/>
    <w:rsid w:val="0089014C"/>
    <w:rsid w:val="008906C9"/>
    <w:rsid w:val="008921C1"/>
    <w:rsid w:val="00892FB4"/>
    <w:rsid w:val="00896E80"/>
    <w:rsid w:val="008A5918"/>
    <w:rsid w:val="008B2E72"/>
    <w:rsid w:val="008C00F2"/>
    <w:rsid w:val="008C1A29"/>
    <w:rsid w:val="008C5738"/>
    <w:rsid w:val="008D04F0"/>
    <w:rsid w:val="008E6F59"/>
    <w:rsid w:val="008F3500"/>
    <w:rsid w:val="009022B3"/>
    <w:rsid w:val="00924E3C"/>
    <w:rsid w:val="00925A8B"/>
    <w:rsid w:val="00941E30"/>
    <w:rsid w:val="009612BB"/>
    <w:rsid w:val="009667DB"/>
    <w:rsid w:val="00973057"/>
    <w:rsid w:val="00976770"/>
    <w:rsid w:val="00981798"/>
    <w:rsid w:val="00987174"/>
    <w:rsid w:val="00987CE3"/>
    <w:rsid w:val="009928B8"/>
    <w:rsid w:val="009A1604"/>
    <w:rsid w:val="009B0295"/>
    <w:rsid w:val="009C5340"/>
    <w:rsid w:val="009E42F2"/>
    <w:rsid w:val="009F1819"/>
    <w:rsid w:val="00A05DC7"/>
    <w:rsid w:val="00A125C5"/>
    <w:rsid w:val="00A12D5C"/>
    <w:rsid w:val="00A20714"/>
    <w:rsid w:val="00A216AF"/>
    <w:rsid w:val="00A23650"/>
    <w:rsid w:val="00A3267F"/>
    <w:rsid w:val="00A36906"/>
    <w:rsid w:val="00A43D65"/>
    <w:rsid w:val="00A45EAF"/>
    <w:rsid w:val="00A5039D"/>
    <w:rsid w:val="00A50EFB"/>
    <w:rsid w:val="00A62F53"/>
    <w:rsid w:val="00A65EE7"/>
    <w:rsid w:val="00A70133"/>
    <w:rsid w:val="00A72510"/>
    <w:rsid w:val="00A73014"/>
    <w:rsid w:val="00AA47FE"/>
    <w:rsid w:val="00AA76A6"/>
    <w:rsid w:val="00AC354D"/>
    <w:rsid w:val="00AC5C16"/>
    <w:rsid w:val="00AD4F99"/>
    <w:rsid w:val="00AD545C"/>
    <w:rsid w:val="00AD5A5B"/>
    <w:rsid w:val="00AE1792"/>
    <w:rsid w:val="00AF406D"/>
    <w:rsid w:val="00AF69E4"/>
    <w:rsid w:val="00B011EA"/>
    <w:rsid w:val="00B17141"/>
    <w:rsid w:val="00B22F33"/>
    <w:rsid w:val="00B25A9D"/>
    <w:rsid w:val="00B31575"/>
    <w:rsid w:val="00B343CE"/>
    <w:rsid w:val="00B40FF1"/>
    <w:rsid w:val="00B543A4"/>
    <w:rsid w:val="00B63BD4"/>
    <w:rsid w:val="00B653A6"/>
    <w:rsid w:val="00B677B6"/>
    <w:rsid w:val="00B81B0C"/>
    <w:rsid w:val="00B8547D"/>
    <w:rsid w:val="00B92725"/>
    <w:rsid w:val="00B964DF"/>
    <w:rsid w:val="00BA4439"/>
    <w:rsid w:val="00BB596A"/>
    <w:rsid w:val="00BC03F9"/>
    <w:rsid w:val="00BC0F47"/>
    <w:rsid w:val="00BC2517"/>
    <w:rsid w:val="00BC61EF"/>
    <w:rsid w:val="00BD6A19"/>
    <w:rsid w:val="00BE423F"/>
    <w:rsid w:val="00C13819"/>
    <w:rsid w:val="00C250D5"/>
    <w:rsid w:val="00C2700D"/>
    <w:rsid w:val="00C2798E"/>
    <w:rsid w:val="00C47F8D"/>
    <w:rsid w:val="00C52D65"/>
    <w:rsid w:val="00C52DAE"/>
    <w:rsid w:val="00C57EED"/>
    <w:rsid w:val="00C81391"/>
    <w:rsid w:val="00C8735B"/>
    <w:rsid w:val="00C92898"/>
    <w:rsid w:val="00C97222"/>
    <w:rsid w:val="00CB4071"/>
    <w:rsid w:val="00CC0CF1"/>
    <w:rsid w:val="00CE7514"/>
    <w:rsid w:val="00D03C48"/>
    <w:rsid w:val="00D14813"/>
    <w:rsid w:val="00D24669"/>
    <w:rsid w:val="00D248DE"/>
    <w:rsid w:val="00D25427"/>
    <w:rsid w:val="00D31B74"/>
    <w:rsid w:val="00D35108"/>
    <w:rsid w:val="00D3564D"/>
    <w:rsid w:val="00D53279"/>
    <w:rsid w:val="00D61D2B"/>
    <w:rsid w:val="00D830F5"/>
    <w:rsid w:val="00D8542D"/>
    <w:rsid w:val="00DB11E1"/>
    <w:rsid w:val="00DC1B63"/>
    <w:rsid w:val="00DC62F6"/>
    <w:rsid w:val="00DC6A71"/>
    <w:rsid w:val="00DC6E08"/>
    <w:rsid w:val="00DD6CC3"/>
    <w:rsid w:val="00DE1078"/>
    <w:rsid w:val="00DE495F"/>
    <w:rsid w:val="00DE5B46"/>
    <w:rsid w:val="00E0357D"/>
    <w:rsid w:val="00E101AF"/>
    <w:rsid w:val="00E24EC2"/>
    <w:rsid w:val="00E25212"/>
    <w:rsid w:val="00E25451"/>
    <w:rsid w:val="00E325C0"/>
    <w:rsid w:val="00E45130"/>
    <w:rsid w:val="00E51C0F"/>
    <w:rsid w:val="00E602FC"/>
    <w:rsid w:val="00E71EBF"/>
    <w:rsid w:val="00E8201C"/>
    <w:rsid w:val="00EC01C4"/>
    <w:rsid w:val="00EC07DF"/>
    <w:rsid w:val="00ED00D1"/>
    <w:rsid w:val="00ED0DCF"/>
    <w:rsid w:val="00ED61E9"/>
    <w:rsid w:val="00ED7E82"/>
    <w:rsid w:val="00EE1ECD"/>
    <w:rsid w:val="00EE3704"/>
    <w:rsid w:val="00EE6655"/>
    <w:rsid w:val="00EF1880"/>
    <w:rsid w:val="00EF3280"/>
    <w:rsid w:val="00F0025B"/>
    <w:rsid w:val="00F02E53"/>
    <w:rsid w:val="00F240BB"/>
    <w:rsid w:val="00F42CE8"/>
    <w:rsid w:val="00F44822"/>
    <w:rsid w:val="00F46724"/>
    <w:rsid w:val="00F47F58"/>
    <w:rsid w:val="00F57FED"/>
    <w:rsid w:val="00F907E8"/>
    <w:rsid w:val="00F971C5"/>
    <w:rsid w:val="00F97822"/>
    <w:rsid w:val="00FA4D38"/>
    <w:rsid w:val="00FD746A"/>
    <w:rsid w:val="00FE22F3"/>
    <w:rsid w:val="00FE6E11"/>
    <w:rsid w:val="00FF18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AF26CB"/>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customStyle="1" w:styleId="alineazaodstavkom">
    <w:name w:val="alineazaodstavkom"/>
    <w:basedOn w:val="Navaden"/>
    <w:rsid w:val="00D35108"/>
    <w:pPr>
      <w:spacing w:before="100" w:beforeAutospacing="1" w:after="100" w:afterAutospacing="1" w:line="240" w:lineRule="auto"/>
    </w:pPr>
    <w:rPr>
      <w:rFonts w:ascii="Times New Roman" w:hAnsi="Times New Roman"/>
      <w:sz w:val="24"/>
      <w:lang w:val="sl-SI" w:eastAsia="sl-SI"/>
    </w:rPr>
  </w:style>
  <w:style w:type="paragraph" w:customStyle="1" w:styleId="FURSnaslov1">
    <w:name w:val="FURS_naslov_1"/>
    <w:basedOn w:val="Navaden"/>
    <w:link w:val="FURSnaslov1Znak"/>
    <w:qFormat/>
    <w:rsid w:val="00D35108"/>
    <w:pPr>
      <w:tabs>
        <w:tab w:val="left" w:pos="3402"/>
      </w:tabs>
    </w:pPr>
    <w:rPr>
      <w:b/>
      <w:sz w:val="24"/>
      <w:lang w:val="it-IT"/>
    </w:rPr>
  </w:style>
  <w:style w:type="character" w:customStyle="1" w:styleId="FURSnaslov1Znak">
    <w:name w:val="FURS_naslov_1 Znak"/>
    <w:link w:val="FURSnaslov1"/>
    <w:rsid w:val="00D35108"/>
    <w:rPr>
      <w:rFonts w:ascii="Arial" w:hAnsi="Arial"/>
      <w:b/>
      <w:sz w:val="24"/>
      <w:szCs w:val="24"/>
      <w:lang w:val="it-IT" w:eastAsia="en-US"/>
    </w:rPr>
  </w:style>
  <w:style w:type="character" w:styleId="Nerazreenaomemba">
    <w:name w:val="Unresolved Mention"/>
    <w:basedOn w:val="Privzetapisavaodstavka"/>
    <w:uiPriority w:val="99"/>
    <w:semiHidden/>
    <w:unhideWhenUsed/>
    <w:rsid w:val="00D35108"/>
    <w:rPr>
      <w:color w:val="605E5C"/>
      <w:shd w:val="clear" w:color="auto" w:fill="E1DFDD"/>
    </w:rPr>
  </w:style>
  <w:style w:type="character" w:styleId="Pripombasklic">
    <w:name w:val="annotation reference"/>
    <w:basedOn w:val="Privzetapisavaodstavka"/>
    <w:semiHidden/>
    <w:unhideWhenUsed/>
    <w:rsid w:val="00D830F5"/>
    <w:rPr>
      <w:sz w:val="16"/>
      <w:szCs w:val="16"/>
    </w:rPr>
  </w:style>
  <w:style w:type="paragraph" w:styleId="Pripombabesedilo">
    <w:name w:val="annotation text"/>
    <w:basedOn w:val="Navaden"/>
    <w:link w:val="PripombabesediloZnak"/>
    <w:semiHidden/>
    <w:unhideWhenUsed/>
    <w:rsid w:val="00D830F5"/>
    <w:pPr>
      <w:spacing w:line="240" w:lineRule="auto"/>
    </w:pPr>
    <w:rPr>
      <w:szCs w:val="20"/>
    </w:rPr>
  </w:style>
  <w:style w:type="character" w:customStyle="1" w:styleId="PripombabesediloZnak">
    <w:name w:val="Pripomba – besedilo Znak"/>
    <w:basedOn w:val="Privzetapisavaodstavka"/>
    <w:link w:val="Pripombabesedilo"/>
    <w:semiHidden/>
    <w:rsid w:val="00D830F5"/>
    <w:rPr>
      <w:rFonts w:ascii="Arial" w:hAnsi="Arial"/>
      <w:lang w:val="en-US" w:eastAsia="en-US"/>
    </w:rPr>
  </w:style>
  <w:style w:type="paragraph" w:styleId="Zadevapripombe">
    <w:name w:val="annotation subject"/>
    <w:basedOn w:val="Pripombabesedilo"/>
    <w:next w:val="Pripombabesedilo"/>
    <w:link w:val="ZadevapripombeZnak"/>
    <w:semiHidden/>
    <w:unhideWhenUsed/>
    <w:rsid w:val="00D830F5"/>
    <w:rPr>
      <w:b/>
      <w:bCs/>
    </w:rPr>
  </w:style>
  <w:style w:type="character" w:customStyle="1" w:styleId="ZadevapripombeZnak">
    <w:name w:val="Zadeva pripombe Znak"/>
    <w:basedOn w:val="PripombabesediloZnak"/>
    <w:link w:val="Zadevapripombe"/>
    <w:semiHidden/>
    <w:rsid w:val="00D830F5"/>
    <w:rPr>
      <w:rFonts w:ascii="Arial" w:hAnsi="Arial"/>
      <w:b/>
      <w:bCs/>
      <w:lang w:val="en-US" w:eastAsia="en-US"/>
    </w:rPr>
  </w:style>
  <w:style w:type="character" w:styleId="SledenaHiperpovezava">
    <w:name w:val="FollowedHyperlink"/>
    <w:basedOn w:val="Privzetapisavaodstavka"/>
    <w:semiHidden/>
    <w:unhideWhenUsed/>
    <w:rsid w:val="00246CCB"/>
    <w:rPr>
      <w:color w:val="800080" w:themeColor="followedHyperlink"/>
      <w:u w:val="single"/>
    </w:rPr>
  </w:style>
  <w:style w:type="paragraph" w:styleId="Odstavekseznama">
    <w:name w:val="List Paragraph"/>
    <w:basedOn w:val="Navaden"/>
    <w:uiPriority w:val="34"/>
    <w:qFormat/>
    <w:rsid w:val="00317E7E"/>
    <w:pPr>
      <w:ind w:left="720"/>
      <w:contextualSpacing/>
    </w:pPr>
  </w:style>
  <w:style w:type="paragraph" w:customStyle="1" w:styleId="xmsolistparagraph">
    <w:name w:val="x_msolistparagraph"/>
    <w:basedOn w:val="Navaden"/>
    <w:rsid w:val="000E3241"/>
    <w:pPr>
      <w:spacing w:before="100" w:beforeAutospacing="1" w:after="100" w:afterAutospacing="1" w:line="240" w:lineRule="auto"/>
    </w:pPr>
    <w:rPr>
      <w:rFonts w:ascii="Calibri" w:eastAsiaTheme="minorHAnsi" w:hAnsi="Calibri" w:cs="Calibr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9499">
      <w:bodyDiv w:val="1"/>
      <w:marLeft w:val="0"/>
      <w:marRight w:val="0"/>
      <w:marTop w:val="0"/>
      <w:marBottom w:val="0"/>
      <w:divBdr>
        <w:top w:val="none" w:sz="0" w:space="0" w:color="auto"/>
        <w:left w:val="none" w:sz="0" w:space="0" w:color="auto"/>
        <w:bottom w:val="none" w:sz="0" w:space="0" w:color="auto"/>
        <w:right w:val="none" w:sz="0" w:space="0" w:color="auto"/>
      </w:divBdr>
    </w:div>
    <w:div w:id="359431613">
      <w:bodyDiv w:val="1"/>
      <w:marLeft w:val="0"/>
      <w:marRight w:val="0"/>
      <w:marTop w:val="0"/>
      <w:marBottom w:val="0"/>
      <w:divBdr>
        <w:top w:val="none" w:sz="0" w:space="0" w:color="auto"/>
        <w:left w:val="none" w:sz="0" w:space="0" w:color="auto"/>
        <w:bottom w:val="none" w:sz="0" w:space="0" w:color="auto"/>
        <w:right w:val="none" w:sz="0" w:space="0" w:color="auto"/>
      </w:divBdr>
    </w:div>
    <w:div w:id="408162257">
      <w:bodyDiv w:val="1"/>
      <w:marLeft w:val="0"/>
      <w:marRight w:val="0"/>
      <w:marTop w:val="0"/>
      <w:marBottom w:val="0"/>
      <w:divBdr>
        <w:top w:val="none" w:sz="0" w:space="0" w:color="auto"/>
        <w:left w:val="none" w:sz="0" w:space="0" w:color="auto"/>
        <w:bottom w:val="none" w:sz="0" w:space="0" w:color="auto"/>
        <w:right w:val="none" w:sz="0" w:space="0" w:color="auto"/>
      </w:divBdr>
    </w:div>
    <w:div w:id="635453104">
      <w:bodyDiv w:val="1"/>
      <w:marLeft w:val="0"/>
      <w:marRight w:val="0"/>
      <w:marTop w:val="0"/>
      <w:marBottom w:val="0"/>
      <w:divBdr>
        <w:top w:val="none" w:sz="0" w:space="0" w:color="auto"/>
        <w:left w:val="none" w:sz="0" w:space="0" w:color="auto"/>
        <w:bottom w:val="none" w:sz="0" w:space="0" w:color="auto"/>
        <w:right w:val="none" w:sz="0" w:space="0" w:color="auto"/>
      </w:divBdr>
    </w:div>
    <w:div w:id="814880615">
      <w:bodyDiv w:val="1"/>
      <w:marLeft w:val="0"/>
      <w:marRight w:val="0"/>
      <w:marTop w:val="0"/>
      <w:marBottom w:val="0"/>
      <w:divBdr>
        <w:top w:val="none" w:sz="0" w:space="0" w:color="auto"/>
        <w:left w:val="none" w:sz="0" w:space="0" w:color="auto"/>
        <w:bottom w:val="none" w:sz="0" w:space="0" w:color="auto"/>
        <w:right w:val="none" w:sz="0" w:space="0" w:color="auto"/>
      </w:divBdr>
    </w:div>
    <w:div w:id="875585464">
      <w:bodyDiv w:val="1"/>
      <w:marLeft w:val="0"/>
      <w:marRight w:val="0"/>
      <w:marTop w:val="0"/>
      <w:marBottom w:val="0"/>
      <w:divBdr>
        <w:top w:val="none" w:sz="0" w:space="0" w:color="auto"/>
        <w:left w:val="none" w:sz="0" w:space="0" w:color="auto"/>
        <w:bottom w:val="none" w:sz="0" w:space="0" w:color="auto"/>
        <w:right w:val="none" w:sz="0" w:space="0" w:color="auto"/>
      </w:divBdr>
    </w:div>
    <w:div w:id="921450678">
      <w:bodyDiv w:val="1"/>
      <w:marLeft w:val="0"/>
      <w:marRight w:val="0"/>
      <w:marTop w:val="0"/>
      <w:marBottom w:val="0"/>
      <w:divBdr>
        <w:top w:val="none" w:sz="0" w:space="0" w:color="auto"/>
        <w:left w:val="none" w:sz="0" w:space="0" w:color="auto"/>
        <w:bottom w:val="none" w:sz="0" w:space="0" w:color="auto"/>
        <w:right w:val="none" w:sz="0" w:space="0" w:color="auto"/>
      </w:divBdr>
    </w:div>
    <w:div w:id="1004358062">
      <w:bodyDiv w:val="1"/>
      <w:marLeft w:val="0"/>
      <w:marRight w:val="0"/>
      <w:marTop w:val="0"/>
      <w:marBottom w:val="0"/>
      <w:divBdr>
        <w:top w:val="none" w:sz="0" w:space="0" w:color="auto"/>
        <w:left w:val="none" w:sz="0" w:space="0" w:color="auto"/>
        <w:bottom w:val="none" w:sz="0" w:space="0" w:color="auto"/>
        <w:right w:val="none" w:sz="0" w:space="0" w:color="auto"/>
      </w:divBdr>
    </w:div>
    <w:div w:id="1304967624">
      <w:bodyDiv w:val="1"/>
      <w:marLeft w:val="0"/>
      <w:marRight w:val="0"/>
      <w:marTop w:val="0"/>
      <w:marBottom w:val="0"/>
      <w:divBdr>
        <w:top w:val="none" w:sz="0" w:space="0" w:color="auto"/>
        <w:left w:val="none" w:sz="0" w:space="0" w:color="auto"/>
        <w:bottom w:val="none" w:sz="0" w:space="0" w:color="auto"/>
        <w:right w:val="none" w:sz="0" w:space="0" w:color="auto"/>
      </w:divBdr>
    </w:div>
    <w:div w:id="1445809206">
      <w:bodyDiv w:val="1"/>
      <w:marLeft w:val="0"/>
      <w:marRight w:val="0"/>
      <w:marTop w:val="0"/>
      <w:marBottom w:val="0"/>
      <w:divBdr>
        <w:top w:val="none" w:sz="0" w:space="0" w:color="auto"/>
        <w:left w:val="none" w:sz="0" w:space="0" w:color="auto"/>
        <w:bottom w:val="none" w:sz="0" w:space="0" w:color="auto"/>
        <w:right w:val="none" w:sz="0" w:space="0" w:color="auto"/>
      </w:divBdr>
    </w:div>
    <w:div w:id="1519926955">
      <w:bodyDiv w:val="1"/>
      <w:marLeft w:val="0"/>
      <w:marRight w:val="0"/>
      <w:marTop w:val="0"/>
      <w:marBottom w:val="0"/>
      <w:divBdr>
        <w:top w:val="none" w:sz="0" w:space="0" w:color="auto"/>
        <w:left w:val="none" w:sz="0" w:space="0" w:color="auto"/>
        <w:bottom w:val="none" w:sz="0" w:space="0" w:color="auto"/>
        <w:right w:val="none" w:sz="0" w:space="0" w:color="auto"/>
      </w:divBdr>
    </w:div>
    <w:div w:id="16893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756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srs.si/Pis.web/pregledPredpisa?id=ZAKO470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8007-FDE1-4E5D-BABA-637CE052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DT1.dotx</Template>
  <TotalTime>3</TotalTime>
  <Pages>6</Pages>
  <Words>3254</Words>
  <Characters>18553</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Davčna Uprava RS</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Volavšek</dc:creator>
  <cp:lastModifiedBy>Ida Volavšek</cp:lastModifiedBy>
  <cp:revision>2</cp:revision>
  <cp:lastPrinted>2010-07-05T10:38:00Z</cp:lastPrinted>
  <dcterms:created xsi:type="dcterms:W3CDTF">2023-02-07T10:28:00Z</dcterms:created>
  <dcterms:modified xsi:type="dcterms:W3CDTF">2023-02-07T10:28:00Z</dcterms:modified>
</cp:coreProperties>
</file>