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23622" w14:textId="77777777" w:rsidR="007D75CF" w:rsidRPr="00722C7F" w:rsidRDefault="007D75CF" w:rsidP="00B97EF1">
      <w:pPr>
        <w:jc w:val="both"/>
        <w:rPr>
          <w:lang w:val="en-GB"/>
        </w:rPr>
      </w:pPr>
    </w:p>
    <w:p w14:paraId="6853A1F2" w14:textId="77777777" w:rsidR="00A920B3" w:rsidRPr="00722C7F" w:rsidRDefault="00A920B3" w:rsidP="00B97EF1">
      <w:pPr>
        <w:jc w:val="both"/>
        <w:rPr>
          <w:lang w:val="en-GB"/>
        </w:rPr>
      </w:pPr>
    </w:p>
    <w:p w14:paraId="6B78BAD2" w14:textId="77777777" w:rsidR="00A920B3" w:rsidRPr="00722C7F" w:rsidRDefault="00A920B3" w:rsidP="00B97EF1">
      <w:pPr>
        <w:jc w:val="both"/>
        <w:rPr>
          <w:lang w:val="en-GB"/>
        </w:rPr>
      </w:pPr>
    </w:p>
    <w:p w14:paraId="11A3F870" w14:textId="77777777" w:rsidR="00920F96" w:rsidRPr="00722C7F" w:rsidRDefault="00920F96" w:rsidP="00B97EF1">
      <w:pPr>
        <w:spacing w:after="100" w:afterAutospacing="1" w:line="720" w:lineRule="auto"/>
        <w:jc w:val="both"/>
        <w:outlineLvl w:val="1"/>
        <w:rPr>
          <w:rFonts w:eastAsia="Times New Roman" w:cs="Arial"/>
          <w:b/>
          <w:bCs/>
          <w:caps/>
          <w:kern w:val="36"/>
          <w:sz w:val="36"/>
          <w:szCs w:val="36"/>
          <w:lang w:val="en-GB" w:eastAsia="sl-SI"/>
        </w:rPr>
      </w:pPr>
    </w:p>
    <w:p w14:paraId="5A7E94C3" w14:textId="77777777" w:rsidR="00A920B3" w:rsidRPr="00722C7F" w:rsidRDefault="003500FD" w:rsidP="00E10F0B">
      <w:pPr>
        <w:jc w:val="center"/>
        <w:rPr>
          <w:rFonts w:cs="Arial"/>
          <w:b/>
          <w:sz w:val="36"/>
          <w:szCs w:val="36"/>
          <w:lang w:val="en-GB"/>
        </w:rPr>
      </w:pPr>
      <w:bookmarkStart w:id="0" w:name="_Toc425255739"/>
      <w:bookmarkStart w:id="1" w:name="_Toc425257603"/>
      <w:r w:rsidRPr="00722C7F">
        <w:rPr>
          <w:rFonts w:cs="Arial"/>
          <w:b/>
          <w:sz w:val="36"/>
          <w:szCs w:val="36"/>
          <w:lang w:val="en-GB"/>
        </w:rPr>
        <w:t>EXCISE DUTY SYSTEM</w:t>
      </w:r>
      <w:bookmarkEnd w:id="0"/>
      <w:bookmarkEnd w:id="1"/>
    </w:p>
    <w:p w14:paraId="451DDFE5" w14:textId="77777777" w:rsidR="00A920B3" w:rsidRPr="00722C7F" w:rsidRDefault="00A920B3" w:rsidP="00E10F0B">
      <w:pPr>
        <w:pStyle w:val="Default"/>
        <w:jc w:val="center"/>
        <w:rPr>
          <w:lang w:val="en-GB"/>
        </w:rPr>
      </w:pPr>
    </w:p>
    <w:p w14:paraId="262332FA" w14:textId="77777777" w:rsidR="00A920B3" w:rsidRPr="00722C7F" w:rsidRDefault="00A920B3" w:rsidP="00E10F0B">
      <w:pPr>
        <w:pStyle w:val="Default"/>
        <w:jc w:val="center"/>
        <w:rPr>
          <w:b/>
          <w:bCs/>
          <w:sz w:val="28"/>
          <w:szCs w:val="28"/>
          <w:lang w:val="en-GB"/>
        </w:rPr>
      </w:pPr>
    </w:p>
    <w:p w14:paraId="2F67720B" w14:textId="77777777" w:rsidR="00920F96" w:rsidRPr="00722C7F" w:rsidRDefault="00920F96" w:rsidP="00E10F0B">
      <w:pPr>
        <w:pStyle w:val="Default"/>
        <w:jc w:val="center"/>
        <w:rPr>
          <w:b/>
          <w:bCs/>
          <w:sz w:val="28"/>
          <w:szCs w:val="28"/>
          <w:lang w:val="en-GB"/>
        </w:rPr>
      </w:pPr>
    </w:p>
    <w:p w14:paraId="2E8EE5F1" w14:textId="77777777" w:rsidR="00920F96" w:rsidRPr="00722C7F" w:rsidRDefault="00920F96" w:rsidP="00E10F0B">
      <w:pPr>
        <w:pStyle w:val="Default"/>
        <w:jc w:val="center"/>
        <w:rPr>
          <w:b/>
          <w:bCs/>
          <w:sz w:val="28"/>
          <w:szCs w:val="28"/>
          <w:lang w:val="en-GB"/>
        </w:rPr>
      </w:pPr>
    </w:p>
    <w:p w14:paraId="3B180F24" w14:textId="77777777" w:rsidR="00920F96" w:rsidRPr="00722C7F" w:rsidRDefault="00920F96" w:rsidP="00E10F0B">
      <w:pPr>
        <w:pStyle w:val="Default"/>
        <w:jc w:val="center"/>
        <w:rPr>
          <w:b/>
          <w:bCs/>
          <w:sz w:val="28"/>
          <w:szCs w:val="28"/>
          <w:lang w:val="en-GB"/>
        </w:rPr>
      </w:pPr>
    </w:p>
    <w:p w14:paraId="2509A196" w14:textId="77777777" w:rsidR="00920F96" w:rsidRPr="00722C7F" w:rsidRDefault="00920F96" w:rsidP="00E10F0B">
      <w:pPr>
        <w:pStyle w:val="Default"/>
        <w:jc w:val="center"/>
        <w:rPr>
          <w:b/>
          <w:bCs/>
          <w:sz w:val="28"/>
          <w:szCs w:val="28"/>
          <w:lang w:val="en-GB"/>
        </w:rPr>
      </w:pPr>
    </w:p>
    <w:p w14:paraId="7D88B23C" w14:textId="77777777" w:rsidR="00A920B3" w:rsidRPr="00722C7F" w:rsidRDefault="00A920B3" w:rsidP="00E10F0B">
      <w:pPr>
        <w:pStyle w:val="Default"/>
        <w:jc w:val="center"/>
        <w:rPr>
          <w:sz w:val="28"/>
          <w:szCs w:val="28"/>
          <w:lang w:val="en-GB"/>
        </w:rPr>
      </w:pPr>
      <w:r w:rsidRPr="00722C7F">
        <w:rPr>
          <w:b/>
          <w:bCs/>
          <w:sz w:val="28"/>
          <w:szCs w:val="28"/>
          <w:lang w:val="en-GB"/>
        </w:rPr>
        <w:t>Detailed description</w:t>
      </w:r>
    </w:p>
    <w:p w14:paraId="002A913A" w14:textId="77777777" w:rsidR="00A920B3" w:rsidRPr="00722C7F" w:rsidRDefault="00A920B3" w:rsidP="00E10F0B">
      <w:pPr>
        <w:spacing w:after="100" w:afterAutospacing="1" w:line="720" w:lineRule="auto"/>
        <w:jc w:val="center"/>
        <w:outlineLvl w:val="1"/>
        <w:rPr>
          <w:b/>
          <w:bCs/>
          <w:sz w:val="28"/>
          <w:szCs w:val="28"/>
          <w:lang w:val="en-GB"/>
        </w:rPr>
      </w:pPr>
    </w:p>
    <w:p w14:paraId="7C12010F" w14:textId="77777777" w:rsidR="00A920B3" w:rsidRPr="00722C7F" w:rsidRDefault="00A920B3" w:rsidP="00E10F0B">
      <w:pPr>
        <w:spacing w:after="100" w:afterAutospacing="1" w:line="720" w:lineRule="auto"/>
        <w:jc w:val="center"/>
        <w:outlineLvl w:val="1"/>
        <w:rPr>
          <w:b/>
          <w:bCs/>
          <w:sz w:val="28"/>
          <w:szCs w:val="28"/>
          <w:lang w:val="en-GB"/>
        </w:rPr>
      </w:pPr>
    </w:p>
    <w:p w14:paraId="59BF95FC" w14:textId="77777777" w:rsidR="00A920B3" w:rsidRPr="00722C7F" w:rsidRDefault="00A920B3" w:rsidP="00E10F0B">
      <w:pPr>
        <w:spacing w:after="100" w:afterAutospacing="1" w:line="720" w:lineRule="auto"/>
        <w:jc w:val="center"/>
        <w:outlineLvl w:val="1"/>
        <w:rPr>
          <w:rFonts w:cs="Arial"/>
          <w:b/>
          <w:bCs/>
          <w:sz w:val="28"/>
          <w:szCs w:val="28"/>
          <w:lang w:val="en-GB"/>
        </w:rPr>
      </w:pPr>
    </w:p>
    <w:p w14:paraId="25E9BE3D" w14:textId="22F6DE91" w:rsidR="00A920B3" w:rsidRPr="00722C7F" w:rsidRDefault="00E93878" w:rsidP="00E10F0B">
      <w:pPr>
        <w:pStyle w:val="datumtevilka"/>
        <w:jc w:val="center"/>
        <w:rPr>
          <w:b/>
          <w:caps/>
          <w:kern w:val="36"/>
          <w:sz w:val="24"/>
          <w:szCs w:val="24"/>
          <w:lang w:val="en-GB"/>
        </w:rPr>
      </w:pPr>
      <w:bookmarkStart w:id="2" w:name="_Toc425255740"/>
      <w:bookmarkStart w:id="3" w:name="_Toc425257604"/>
      <w:r>
        <w:rPr>
          <w:b/>
          <w:sz w:val="24"/>
          <w:szCs w:val="24"/>
          <w:lang w:val="en-GB"/>
        </w:rPr>
        <w:t>5</w:t>
      </w:r>
      <w:r w:rsidR="00730C92">
        <w:rPr>
          <w:b/>
          <w:sz w:val="24"/>
          <w:szCs w:val="24"/>
          <w:vertAlign w:val="superscript"/>
          <w:lang w:val="en-GB"/>
        </w:rPr>
        <w:t>th</w:t>
      </w:r>
      <w:r w:rsidR="00A920B3" w:rsidRPr="00722C7F">
        <w:rPr>
          <w:b/>
          <w:sz w:val="24"/>
          <w:szCs w:val="24"/>
          <w:lang w:val="en-GB"/>
        </w:rPr>
        <w:t xml:space="preserve"> version, </w:t>
      </w:r>
      <w:r w:rsidR="00661B12">
        <w:rPr>
          <w:b/>
          <w:sz w:val="24"/>
          <w:szCs w:val="24"/>
          <w:lang w:val="en-GB"/>
        </w:rPr>
        <w:t>June</w:t>
      </w:r>
      <w:r>
        <w:rPr>
          <w:b/>
          <w:sz w:val="24"/>
          <w:szCs w:val="24"/>
          <w:lang w:val="en-GB"/>
        </w:rPr>
        <w:t xml:space="preserve"> </w:t>
      </w:r>
      <w:r w:rsidR="009F44F8">
        <w:rPr>
          <w:b/>
          <w:sz w:val="24"/>
          <w:szCs w:val="24"/>
          <w:lang w:val="en-GB"/>
        </w:rPr>
        <w:t>202</w:t>
      </w:r>
      <w:bookmarkEnd w:id="2"/>
      <w:bookmarkEnd w:id="3"/>
      <w:r>
        <w:rPr>
          <w:b/>
          <w:sz w:val="24"/>
          <w:szCs w:val="24"/>
          <w:lang w:val="en-GB"/>
        </w:rPr>
        <w:t>4</w:t>
      </w:r>
    </w:p>
    <w:p w14:paraId="1333EDE6" w14:textId="77777777" w:rsidR="003500FD" w:rsidRPr="00722C7F" w:rsidRDefault="003500FD" w:rsidP="00E10F0B">
      <w:pPr>
        <w:jc w:val="center"/>
        <w:rPr>
          <w:lang w:val="en-GB" w:eastAsia="sl-SI"/>
        </w:rPr>
      </w:pPr>
      <w:bookmarkStart w:id="4" w:name="_Toc425257605"/>
      <w:bookmarkStart w:id="5" w:name="_Toc425255741"/>
    </w:p>
    <w:bookmarkEnd w:id="4"/>
    <w:bookmarkEnd w:id="5"/>
    <w:p w14:paraId="4A3A4BD3" w14:textId="77777777" w:rsidR="001F602E" w:rsidRPr="00722C7F" w:rsidRDefault="001F602E" w:rsidP="00E10F0B">
      <w:pPr>
        <w:jc w:val="center"/>
        <w:rPr>
          <w:lang w:val="en-GB"/>
        </w:rPr>
      </w:pPr>
    </w:p>
    <w:p w14:paraId="397BAB21" w14:textId="77777777" w:rsidR="001F602E" w:rsidRPr="00722C7F" w:rsidRDefault="001F602E" w:rsidP="00E10F0B">
      <w:pPr>
        <w:jc w:val="center"/>
        <w:rPr>
          <w:lang w:val="en-GB"/>
        </w:rPr>
      </w:pPr>
    </w:p>
    <w:p w14:paraId="5860E3C8" w14:textId="77777777" w:rsidR="0041483B" w:rsidRPr="00722C7F" w:rsidRDefault="0041483B" w:rsidP="00E10F0B">
      <w:pPr>
        <w:jc w:val="center"/>
        <w:rPr>
          <w:lang w:val="en-GB" w:eastAsia="sl-SI"/>
        </w:rPr>
      </w:pPr>
    </w:p>
    <w:p w14:paraId="180F64D9" w14:textId="77777777" w:rsidR="000D57C6" w:rsidRPr="00722C7F" w:rsidRDefault="000D57C6" w:rsidP="00E10F0B">
      <w:pPr>
        <w:spacing w:after="0" w:line="240" w:lineRule="auto"/>
        <w:jc w:val="center"/>
        <w:rPr>
          <w:lang w:val="en-GB"/>
        </w:rPr>
      </w:pPr>
      <w:r w:rsidRPr="00722C7F">
        <w:rPr>
          <w:lang w:val="en-GB"/>
        </w:rPr>
        <w:br w:type="page"/>
      </w:r>
    </w:p>
    <w:p w14:paraId="219C8F9B" w14:textId="77777777" w:rsidR="00A222D4" w:rsidRPr="00722C7F" w:rsidRDefault="00A222D4" w:rsidP="00E10F0B">
      <w:pPr>
        <w:spacing w:after="0" w:line="240" w:lineRule="auto"/>
        <w:jc w:val="center"/>
        <w:rPr>
          <w:lang w:val="en-GB"/>
        </w:rPr>
        <w:sectPr w:rsidR="00A222D4" w:rsidRPr="00722C7F" w:rsidSect="0096721D">
          <w:headerReference w:type="default" r:id="rId8"/>
          <w:footerReference w:type="default" r:id="rId9"/>
          <w:headerReference w:type="first" r:id="rId10"/>
          <w:footerReference w:type="first" r:id="rId11"/>
          <w:pgSz w:w="11900" w:h="16840" w:code="9"/>
          <w:pgMar w:top="1701" w:right="1701" w:bottom="1560" w:left="1701" w:header="964" w:footer="794" w:gutter="0"/>
          <w:pgNumType w:start="1"/>
          <w:cols w:space="708"/>
          <w:titlePg/>
          <w:docGrid w:linePitch="299"/>
        </w:sectPr>
      </w:pPr>
    </w:p>
    <w:p w14:paraId="0E3DFEAF" w14:textId="77777777" w:rsidR="00A06527" w:rsidRPr="00722C7F" w:rsidRDefault="00A06527" w:rsidP="00140C27">
      <w:pPr>
        <w:pStyle w:val="Kazalovsebine2"/>
        <w:rPr>
          <w:lang w:val="en-GB"/>
        </w:rPr>
      </w:pPr>
    </w:p>
    <w:p w14:paraId="2F991306" w14:textId="4E802F34" w:rsidR="0019022B" w:rsidRPr="00140C27" w:rsidRDefault="00D60135">
      <w:pPr>
        <w:pStyle w:val="Kazalovsebine1"/>
        <w:tabs>
          <w:tab w:val="left" w:pos="426"/>
          <w:tab w:val="right" w:leader="dot" w:pos="8488"/>
        </w:tabs>
        <w:rPr>
          <w:rFonts w:eastAsiaTheme="minorEastAsia" w:cs="Arial"/>
          <w:b w:val="0"/>
          <w:bCs w:val="0"/>
          <w:caps w:val="0"/>
          <w:noProof/>
          <w:sz w:val="22"/>
          <w:szCs w:val="22"/>
          <w:lang w:eastAsia="sl-SI"/>
        </w:rPr>
      </w:pPr>
      <w:r w:rsidRPr="00140C27">
        <w:rPr>
          <w:rFonts w:cs="Arial"/>
          <w:szCs w:val="20"/>
          <w:lang w:val="en-GB"/>
        </w:rPr>
        <w:fldChar w:fldCharType="begin"/>
      </w:r>
      <w:r w:rsidRPr="00140C27">
        <w:rPr>
          <w:rFonts w:cs="Arial"/>
          <w:szCs w:val="20"/>
          <w:lang w:val="en-GB"/>
        </w:rPr>
        <w:instrText xml:space="preserve"> TOC \o "2-3" \t "Naslov 1;2;Podnaslov;3;Slog1;1;Naslov;1" </w:instrText>
      </w:r>
      <w:r w:rsidRPr="00140C27">
        <w:rPr>
          <w:rFonts w:cs="Arial"/>
          <w:szCs w:val="20"/>
          <w:lang w:val="en-GB"/>
        </w:rPr>
        <w:fldChar w:fldCharType="separate"/>
      </w:r>
      <w:r w:rsidR="0019022B" w:rsidRPr="00140C27">
        <w:rPr>
          <w:rFonts w:cs="Arial"/>
          <w:noProof/>
          <w:lang w:val="en-GB"/>
        </w:rPr>
        <w:t>1.</w:t>
      </w:r>
      <w:r w:rsidR="0019022B" w:rsidRPr="00140C27">
        <w:rPr>
          <w:rFonts w:eastAsiaTheme="minorEastAsia" w:cs="Arial"/>
          <w:b w:val="0"/>
          <w:bCs w:val="0"/>
          <w:caps w:val="0"/>
          <w:noProof/>
          <w:sz w:val="22"/>
          <w:szCs w:val="22"/>
          <w:lang w:eastAsia="sl-SI"/>
        </w:rPr>
        <w:tab/>
      </w:r>
      <w:r w:rsidR="0019022B" w:rsidRPr="00140C27">
        <w:rPr>
          <w:rFonts w:cs="Arial"/>
          <w:noProof/>
          <w:lang w:val="en-GB"/>
        </w:rPr>
        <w:t>ALCOHOL AND ALCOHOLIC BEVERAGES</w:t>
      </w:r>
      <w:r w:rsidR="0019022B" w:rsidRPr="00140C27">
        <w:rPr>
          <w:rFonts w:cs="Arial"/>
          <w:noProof/>
        </w:rPr>
        <w:tab/>
      </w:r>
      <w:r w:rsidR="0019022B" w:rsidRPr="00140C27">
        <w:rPr>
          <w:rFonts w:cs="Arial"/>
          <w:noProof/>
        </w:rPr>
        <w:fldChar w:fldCharType="begin"/>
      </w:r>
      <w:r w:rsidR="0019022B" w:rsidRPr="00140C27">
        <w:rPr>
          <w:rFonts w:cs="Arial"/>
          <w:noProof/>
        </w:rPr>
        <w:instrText xml:space="preserve"> PAGEREF _Toc168045665 \h </w:instrText>
      </w:r>
      <w:r w:rsidR="0019022B" w:rsidRPr="00140C27">
        <w:rPr>
          <w:rFonts w:cs="Arial"/>
          <w:noProof/>
        </w:rPr>
      </w:r>
      <w:r w:rsidR="0019022B" w:rsidRPr="00140C27">
        <w:rPr>
          <w:rFonts w:cs="Arial"/>
          <w:noProof/>
        </w:rPr>
        <w:fldChar w:fldCharType="separate"/>
      </w:r>
      <w:r w:rsidR="0019022B" w:rsidRPr="00140C27">
        <w:rPr>
          <w:rFonts w:cs="Arial"/>
          <w:noProof/>
        </w:rPr>
        <w:t>1</w:t>
      </w:r>
      <w:r w:rsidR="0019022B" w:rsidRPr="00140C27">
        <w:rPr>
          <w:rFonts w:cs="Arial"/>
          <w:noProof/>
        </w:rPr>
        <w:fldChar w:fldCharType="end"/>
      </w:r>
    </w:p>
    <w:p w14:paraId="1E7BA3A7" w14:textId="35F19A3A" w:rsidR="0019022B" w:rsidRPr="00140C27" w:rsidRDefault="0019022B" w:rsidP="00140C27">
      <w:pPr>
        <w:pStyle w:val="Kazalovsebine2"/>
        <w:rPr>
          <w:rFonts w:eastAsiaTheme="minorEastAsia"/>
          <w:noProof/>
          <w:sz w:val="22"/>
          <w:szCs w:val="22"/>
          <w:lang w:eastAsia="sl-SI"/>
        </w:rPr>
      </w:pPr>
      <w:r w:rsidRPr="00140C27">
        <w:rPr>
          <w:noProof/>
        </w:rPr>
        <w:t>1.1 Completely denatured alcohol</w:t>
      </w:r>
      <w:r w:rsidRPr="00140C27">
        <w:rPr>
          <w:noProof/>
        </w:rPr>
        <w:tab/>
      </w:r>
      <w:r w:rsidRPr="00140C27">
        <w:rPr>
          <w:noProof/>
        </w:rPr>
        <w:fldChar w:fldCharType="begin"/>
      </w:r>
      <w:r w:rsidRPr="00140C27">
        <w:rPr>
          <w:noProof/>
        </w:rPr>
        <w:instrText xml:space="preserve"> PAGEREF _Toc168045666 \h </w:instrText>
      </w:r>
      <w:r w:rsidRPr="00140C27">
        <w:rPr>
          <w:noProof/>
        </w:rPr>
      </w:r>
      <w:r w:rsidRPr="00140C27">
        <w:rPr>
          <w:noProof/>
        </w:rPr>
        <w:fldChar w:fldCharType="separate"/>
      </w:r>
      <w:r w:rsidRPr="00140C27">
        <w:rPr>
          <w:noProof/>
        </w:rPr>
        <w:t>1</w:t>
      </w:r>
      <w:r w:rsidRPr="00140C27">
        <w:rPr>
          <w:noProof/>
        </w:rPr>
        <w:fldChar w:fldCharType="end"/>
      </w:r>
    </w:p>
    <w:p w14:paraId="0841EDD0" w14:textId="3717FE6D" w:rsidR="0019022B" w:rsidRPr="00140C27" w:rsidRDefault="0019022B">
      <w:pPr>
        <w:pStyle w:val="Kazalovsebine1"/>
        <w:tabs>
          <w:tab w:val="left" w:pos="426"/>
          <w:tab w:val="right" w:leader="dot" w:pos="8488"/>
        </w:tabs>
        <w:rPr>
          <w:rFonts w:eastAsiaTheme="minorEastAsia" w:cs="Arial"/>
          <w:b w:val="0"/>
          <w:bCs w:val="0"/>
          <w:caps w:val="0"/>
          <w:noProof/>
          <w:sz w:val="22"/>
          <w:szCs w:val="22"/>
          <w:lang w:eastAsia="sl-SI"/>
        </w:rPr>
      </w:pPr>
      <w:r w:rsidRPr="00140C27">
        <w:rPr>
          <w:rFonts w:cs="Arial"/>
          <w:noProof/>
          <w:lang w:val="en-GB"/>
        </w:rPr>
        <w:t>2.</w:t>
      </w:r>
      <w:r w:rsidRPr="00140C27">
        <w:rPr>
          <w:rFonts w:eastAsiaTheme="minorEastAsia" w:cs="Arial"/>
          <w:b w:val="0"/>
          <w:bCs w:val="0"/>
          <w:caps w:val="0"/>
          <w:noProof/>
          <w:sz w:val="22"/>
          <w:szCs w:val="22"/>
          <w:lang w:eastAsia="sl-SI"/>
        </w:rPr>
        <w:tab/>
      </w:r>
      <w:r w:rsidRPr="00140C27">
        <w:rPr>
          <w:rFonts w:cs="Arial"/>
          <w:noProof/>
          <w:lang w:val="en-GB"/>
        </w:rPr>
        <w:t>TOBACCO PRODUCTS</w:t>
      </w:r>
      <w:r w:rsidRPr="00140C27">
        <w:rPr>
          <w:rFonts w:cs="Arial"/>
          <w:noProof/>
        </w:rPr>
        <w:tab/>
      </w:r>
      <w:r w:rsidRPr="00140C27">
        <w:rPr>
          <w:rFonts w:cs="Arial"/>
          <w:noProof/>
        </w:rPr>
        <w:fldChar w:fldCharType="begin"/>
      </w:r>
      <w:r w:rsidRPr="00140C27">
        <w:rPr>
          <w:rFonts w:cs="Arial"/>
          <w:noProof/>
        </w:rPr>
        <w:instrText xml:space="preserve"> PAGEREF _Toc168045667 \h </w:instrText>
      </w:r>
      <w:r w:rsidRPr="00140C27">
        <w:rPr>
          <w:rFonts w:cs="Arial"/>
          <w:noProof/>
        </w:rPr>
      </w:r>
      <w:r w:rsidRPr="00140C27">
        <w:rPr>
          <w:rFonts w:cs="Arial"/>
          <w:noProof/>
        </w:rPr>
        <w:fldChar w:fldCharType="separate"/>
      </w:r>
      <w:r w:rsidRPr="00140C27">
        <w:rPr>
          <w:rFonts w:cs="Arial"/>
          <w:noProof/>
        </w:rPr>
        <w:t>2</w:t>
      </w:r>
      <w:r w:rsidRPr="00140C27">
        <w:rPr>
          <w:rFonts w:cs="Arial"/>
          <w:noProof/>
        </w:rPr>
        <w:fldChar w:fldCharType="end"/>
      </w:r>
    </w:p>
    <w:p w14:paraId="644CFFDE" w14:textId="143814CD" w:rsidR="0019022B" w:rsidRPr="00140C27" w:rsidRDefault="0019022B">
      <w:pPr>
        <w:pStyle w:val="Kazalovsebine3"/>
        <w:rPr>
          <w:rFonts w:ascii="Arial" w:eastAsiaTheme="minorEastAsia" w:hAnsi="Arial" w:cs="Arial"/>
          <w:noProof/>
          <w:sz w:val="22"/>
          <w:szCs w:val="22"/>
          <w:lang w:eastAsia="sl-SI"/>
        </w:rPr>
      </w:pPr>
      <w:r w:rsidRPr="00140C27">
        <w:rPr>
          <w:rFonts w:ascii="Arial" w:hAnsi="Arial" w:cs="Arial"/>
          <w:noProof/>
          <w:lang w:val="en-GB"/>
        </w:rPr>
        <w:t>Special national excise supervision</w:t>
      </w:r>
      <w:r w:rsidRPr="00140C27">
        <w:rPr>
          <w:rFonts w:ascii="Arial" w:hAnsi="Arial" w:cs="Arial"/>
          <w:noProof/>
        </w:rPr>
        <w:tab/>
      </w:r>
      <w:r w:rsidRPr="00140C27">
        <w:rPr>
          <w:rFonts w:ascii="Arial" w:hAnsi="Arial" w:cs="Arial"/>
          <w:noProof/>
        </w:rPr>
        <w:fldChar w:fldCharType="begin"/>
      </w:r>
      <w:r w:rsidRPr="00140C27">
        <w:rPr>
          <w:rFonts w:ascii="Arial" w:hAnsi="Arial" w:cs="Arial"/>
          <w:noProof/>
        </w:rPr>
        <w:instrText xml:space="preserve"> PAGEREF _Toc168045668 \h </w:instrText>
      </w:r>
      <w:r w:rsidRPr="00140C27">
        <w:rPr>
          <w:rFonts w:ascii="Arial" w:hAnsi="Arial" w:cs="Arial"/>
          <w:noProof/>
        </w:rPr>
      </w:r>
      <w:r w:rsidRPr="00140C27">
        <w:rPr>
          <w:rFonts w:ascii="Arial" w:hAnsi="Arial" w:cs="Arial"/>
          <w:noProof/>
        </w:rPr>
        <w:fldChar w:fldCharType="separate"/>
      </w:r>
      <w:r w:rsidRPr="00140C27">
        <w:rPr>
          <w:rFonts w:ascii="Arial" w:hAnsi="Arial" w:cs="Arial"/>
          <w:noProof/>
        </w:rPr>
        <w:t>2</w:t>
      </w:r>
      <w:r w:rsidRPr="00140C27">
        <w:rPr>
          <w:rFonts w:ascii="Arial" w:hAnsi="Arial" w:cs="Arial"/>
          <w:noProof/>
        </w:rPr>
        <w:fldChar w:fldCharType="end"/>
      </w:r>
    </w:p>
    <w:p w14:paraId="7900CBC9" w14:textId="6A3B4BA1" w:rsidR="0019022B" w:rsidRPr="00140C27" w:rsidRDefault="0019022B">
      <w:pPr>
        <w:pStyle w:val="Kazalovsebine1"/>
        <w:tabs>
          <w:tab w:val="left" w:pos="426"/>
          <w:tab w:val="right" w:leader="dot" w:pos="8488"/>
        </w:tabs>
        <w:rPr>
          <w:rFonts w:eastAsiaTheme="minorEastAsia" w:cs="Arial"/>
          <w:b w:val="0"/>
          <w:bCs w:val="0"/>
          <w:caps w:val="0"/>
          <w:noProof/>
          <w:sz w:val="22"/>
          <w:szCs w:val="22"/>
          <w:lang w:eastAsia="sl-SI"/>
        </w:rPr>
      </w:pPr>
      <w:r w:rsidRPr="00140C27">
        <w:rPr>
          <w:rFonts w:cs="Arial"/>
          <w:noProof/>
          <w:kern w:val="36"/>
          <w:lang w:val="en-GB"/>
        </w:rPr>
        <w:t>3.</w:t>
      </w:r>
      <w:r w:rsidRPr="00140C27">
        <w:rPr>
          <w:rFonts w:eastAsiaTheme="minorEastAsia" w:cs="Arial"/>
          <w:b w:val="0"/>
          <w:bCs w:val="0"/>
          <w:caps w:val="0"/>
          <w:noProof/>
          <w:sz w:val="22"/>
          <w:szCs w:val="22"/>
          <w:lang w:eastAsia="sl-SI"/>
        </w:rPr>
        <w:tab/>
      </w:r>
      <w:r w:rsidRPr="00140C27">
        <w:rPr>
          <w:rFonts w:cs="Arial"/>
          <w:noProof/>
          <w:lang w:val="en-GB"/>
        </w:rPr>
        <w:t>ENERGY PRODUCTS AND ELECTRICITY</w:t>
      </w:r>
      <w:r w:rsidRPr="00140C27">
        <w:rPr>
          <w:rFonts w:cs="Arial"/>
          <w:noProof/>
        </w:rPr>
        <w:tab/>
      </w:r>
      <w:r w:rsidRPr="00140C27">
        <w:rPr>
          <w:rFonts w:cs="Arial"/>
          <w:noProof/>
        </w:rPr>
        <w:fldChar w:fldCharType="begin"/>
      </w:r>
      <w:r w:rsidRPr="00140C27">
        <w:rPr>
          <w:rFonts w:cs="Arial"/>
          <w:noProof/>
        </w:rPr>
        <w:instrText xml:space="preserve"> PAGEREF _Toc168045669 \h </w:instrText>
      </w:r>
      <w:r w:rsidRPr="00140C27">
        <w:rPr>
          <w:rFonts w:cs="Arial"/>
          <w:noProof/>
        </w:rPr>
      </w:r>
      <w:r w:rsidRPr="00140C27">
        <w:rPr>
          <w:rFonts w:cs="Arial"/>
          <w:noProof/>
        </w:rPr>
        <w:fldChar w:fldCharType="separate"/>
      </w:r>
      <w:r w:rsidRPr="00140C27">
        <w:rPr>
          <w:rFonts w:cs="Arial"/>
          <w:noProof/>
        </w:rPr>
        <w:t>3</w:t>
      </w:r>
      <w:r w:rsidRPr="00140C27">
        <w:rPr>
          <w:rFonts w:cs="Arial"/>
          <w:noProof/>
        </w:rPr>
        <w:fldChar w:fldCharType="end"/>
      </w:r>
    </w:p>
    <w:p w14:paraId="2E96E857" w14:textId="44C3E08F" w:rsidR="0019022B" w:rsidRPr="00140C27" w:rsidRDefault="0019022B">
      <w:pPr>
        <w:pStyle w:val="Kazalovsebine3"/>
        <w:rPr>
          <w:rFonts w:ascii="Arial" w:eastAsiaTheme="minorEastAsia" w:hAnsi="Arial" w:cs="Arial"/>
          <w:noProof/>
          <w:sz w:val="22"/>
          <w:szCs w:val="22"/>
          <w:lang w:eastAsia="sl-SI"/>
        </w:rPr>
      </w:pPr>
      <w:r w:rsidRPr="00140C27">
        <w:rPr>
          <w:rFonts w:ascii="Arial" w:hAnsi="Arial" w:cs="Arial"/>
          <w:noProof/>
          <w:lang w:val="en-GB"/>
        </w:rPr>
        <w:t>Special national excise supervision</w:t>
      </w:r>
      <w:r w:rsidRPr="00140C27">
        <w:rPr>
          <w:rFonts w:ascii="Arial" w:hAnsi="Arial" w:cs="Arial"/>
          <w:noProof/>
        </w:rPr>
        <w:tab/>
      </w:r>
      <w:r w:rsidRPr="00140C27">
        <w:rPr>
          <w:rFonts w:ascii="Arial" w:hAnsi="Arial" w:cs="Arial"/>
          <w:noProof/>
        </w:rPr>
        <w:fldChar w:fldCharType="begin"/>
      </w:r>
      <w:r w:rsidRPr="00140C27">
        <w:rPr>
          <w:rFonts w:ascii="Arial" w:hAnsi="Arial" w:cs="Arial"/>
          <w:noProof/>
        </w:rPr>
        <w:instrText xml:space="preserve"> PAGEREF _Toc168045670 \h </w:instrText>
      </w:r>
      <w:r w:rsidRPr="00140C27">
        <w:rPr>
          <w:rFonts w:ascii="Arial" w:hAnsi="Arial" w:cs="Arial"/>
          <w:noProof/>
        </w:rPr>
      </w:r>
      <w:r w:rsidRPr="00140C27">
        <w:rPr>
          <w:rFonts w:ascii="Arial" w:hAnsi="Arial" w:cs="Arial"/>
          <w:noProof/>
        </w:rPr>
        <w:fldChar w:fldCharType="separate"/>
      </w:r>
      <w:r w:rsidRPr="00140C27">
        <w:rPr>
          <w:rFonts w:ascii="Arial" w:hAnsi="Arial" w:cs="Arial"/>
          <w:noProof/>
        </w:rPr>
        <w:t>4</w:t>
      </w:r>
      <w:r w:rsidRPr="00140C27">
        <w:rPr>
          <w:rFonts w:ascii="Arial" w:hAnsi="Arial" w:cs="Arial"/>
          <w:noProof/>
        </w:rPr>
        <w:fldChar w:fldCharType="end"/>
      </w:r>
    </w:p>
    <w:p w14:paraId="6E5C1111" w14:textId="057E7704" w:rsidR="0019022B" w:rsidRPr="00140C27" w:rsidRDefault="0019022B">
      <w:pPr>
        <w:pStyle w:val="Kazalovsebine1"/>
        <w:tabs>
          <w:tab w:val="left" w:pos="426"/>
          <w:tab w:val="right" w:leader="dot" w:pos="8488"/>
        </w:tabs>
        <w:rPr>
          <w:rFonts w:eastAsiaTheme="minorEastAsia" w:cs="Arial"/>
          <w:b w:val="0"/>
          <w:bCs w:val="0"/>
          <w:caps w:val="0"/>
          <w:noProof/>
          <w:sz w:val="22"/>
          <w:szCs w:val="22"/>
          <w:lang w:eastAsia="sl-SI"/>
        </w:rPr>
      </w:pPr>
      <w:r w:rsidRPr="00140C27">
        <w:rPr>
          <w:rFonts w:cs="Arial"/>
          <w:noProof/>
          <w:lang w:val="en-GB"/>
        </w:rPr>
        <w:t>4.</w:t>
      </w:r>
      <w:r w:rsidRPr="00140C27">
        <w:rPr>
          <w:rFonts w:eastAsiaTheme="minorEastAsia" w:cs="Arial"/>
          <w:b w:val="0"/>
          <w:bCs w:val="0"/>
          <w:caps w:val="0"/>
          <w:noProof/>
          <w:sz w:val="22"/>
          <w:szCs w:val="22"/>
          <w:lang w:eastAsia="sl-SI"/>
        </w:rPr>
        <w:tab/>
      </w:r>
      <w:r w:rsidRPr="00140C27">
        <w:rPr>
          <w:rFonts w:cs="Arial"/>
          <w:noProof/>
          <w:lang w:val="en-GB"/>
        </w:rPr>
        <w:t>MOVEMENT OF EXCISE GOODS</w:t>
      </w:r>
      <w:r w:rsidRPr="00140C27">
        <w:rPr>
          <w:rFonts w:cs="Arial"/>
          <w:noProof/>
        </w:rPr>
        <w:tab/>
      </w:r>
      <w:r w:rsidRPr="00140C27">
        <w:rPr>
          <w:rFonts w:cs="Arial"/>
          <w:noProof/>
        </w:rPr>
        <w:fldChar w:fldCharType="begin"/>
      </w:r>
      <w:r w:rsidRPr="00140C27">
        <w:rPr>
          <w:rFonts w:cs="Arial"/>
          <w:noProof/>
        </w:rPr>
        <w:instrText xml:space="preserve"> PAGEREF _Toc168045671 \h </w:instrText>
      </w:r>
      <w:r w:rsidRPr="00140C27">
        <w:rPr>
          <w:rFonts w:cs="Arial"/>
          <w:noProof/>
        </w:rPr>
      </w:r>
      <w:r w:rsidRPr="00140C27">
        <w:rPr>
          <w:rFonts w:cs="Arial"/>
          <w:noProof/>
        </w:rPr>
        <w:fldChar w:fldCharType="separate"/>
      </w:r>
      <w:r w:rsidRPr="00140C27">
        <w:rPr>
          <w:rFonts w:cs="Arial"/>
          <w:noProof/>
        </w:rPr>
        <w:t>5</w:t>
      </w:r>
      <w:r w:rsidRPr="00140C27">
        <w:rPr>
          <w:rFonts w:cs="Arial"/>
          <w:noProof/>
        </w:rPr>
        <w:fldChar w:fldCharType="end"/>
      </w:r>
    </w:p>
    <w:p w14:paraId="5D07B39B" w14:textId="2AFB6C6F" w:rsidR="0019022B" w:rsidRPr="00140C27" w:rsidRDefault="0019022B" w:rsidP="00140C27">
      <w:pPr>
        <w:pStyle w:val="Kazalovsebine2"/>
        <w:rPr>
          <w:rFonts w:eastAsiaTheme="minorEastAsia"/>
          <w:noProof/>
          <w:sz w:val="22"/>
          <w:szCs w:val="22"/>
          <w:lang w:eastAsia="sl-SI"/>
        </w:rPr>
      </w:pPr>
      <w:r w:rsidRPr="00140C27">
        <w:rPr>
          <w:noProof/>
        </w:rPr>
        <w:t>4.1 M</w:t>
      </w:r>
      <w:bookmarkStart w:id="6" w:name="_GoBack"/>
      <w:bookmarkEnd w:id="6"/>
      <w:r w:rsidRPr="00140C27">
        <w:rPr>
          <w:noProof/>
        </w:rPr>
        <w:t>ovement of excise goods between Slovenia and another Member State under duty suspension arrangement</w:t>
      </w:r>
      <w:r w:rsidRPr="00140C27">
        <w:rPr>
          <w:noProof/>
        </w:rPr>
        <w:tab/>
      </w:r>
      <w:r w:rsidRPr="00140C27">
        <w:rPr>
          <w:noProof/>
        </w:rPr>
        <w:fldChar w:fldCharType="begin"/>
      </w:r>
      <w:r w:rsidRPr="00140C27">
        <w:rPr>
          <w:noProof/>
        </w:rPr>
        <w:instrText xml:space="preserve"> PAGEREF _Toc168045672 \h </w:instrText>
      </w:r>
      <w:r w:rsidRPr="00140C27">
        <w:rPr>
          <w:noProof/>
        </w:rPr>
      </w:r>
      <w:r w:rsidRPr="00140C27">
        <w:rPr>
          <w:noProof/>
        </w:rPr>
        <w:fldChar w:fldCharType="separate"/>
      </w:r>
      <w:r w:rsidRPr="00140C27">
        <w:rPr>
          <w:noProof/>
        </w:rPr>
        <w:t>5</w:t>
      </w:r>
      <w:r w:rsidRPr="00140C27">
        <w:rPr>
          <w:noProof/>
        </w:rPr>
        <w:fldChar w:fldCharType="end"/>
      </w:r>
    </w:p>
    <w:p w14:paraId="0B823A06" w14:textId="0054713C" w:rsidR="0019022B" w:rsidRPr="00140C27" w:rsidRDefault="0019022B" w:rsidP="00140C27">
      <w:pPr>
        <w:pStyle w:val="Kazalovsebine2"/>
        <w:rPr>
          <w:rFonts w:eastAsiaTheme="minorEastAsia"/>
          <w:noProof/>
          <w:sz w:val="22"/>
          <w:szCs w:val="22"/>
          <w:lang w:eastAsia="sl-SI"/>
        </w:rPr>
      </w:pPr>
      <w:r w:rsidRPr="00140C27">
        <w:rPr>
          <w:noProof/>
        </w:rPr>
        <w:t>4.2 Movement of excise goods between Slovenia and another Member State with duty paid (distance sales, business to business sales)</w:t>
      </w:r>
      <w:r w:rsidRPr="00140C27">
        <w:rPr>
          <w:noProof/>
        </w:rPr>
        <w:tab/>
      </w:r>
      <w:r w:rsidRPr="00140C27">
        <w:rPr>
          <w:noProof/>
        </w:rPr>
        <w:fldChar w:fldCharType="begin"/>
      </w:r>
      <w:r w:rsidRPr="00140C27">
        <w:rPr>
          <w:noProof/>
        </w:rPr>
        <w:instrText xml:space="preserve"> PAGEREF _Toc168045673 \h </w:instrText>
      </w:r>
      <w:r w:rsidRPr="00140C27">
        <w:rPr>
          <w:noProof/>
        </w:rPr>
      </w:r>
      <w:r w:rsidRPr="00140C27">
        <w:rPr>
          <w:noProof/>
        </w:rPr>
        <w:fldChar w:fldCharType="separate"/>
      </w:r>
      <w:r w:rsidRPr="00140C27">
        <w:rPr>
          <w:noProof/>
        </w:rPr>
        <w:t>5</w:t>
      </w:r>
      <w:r w:rsidRPr="00140C27">
        <w:rPr>
          <w:noProof/>
        </w:rPr>
        <w:fldChar w:fldCharType="end"/>
      </w:r>
    </w:p>
    <w:p w14:paraId="1DF89D32" w14:textId="190B5821" w:rsidR="0019022B" w:rsidRPr="00140C27" w:rsidRDefault="0019022B">
      <w:pPr>
        <w:pStyle w:val="Kazalovsebine3"/>
        <w:rPr>
          <w:rFonts w:ascii="Arial" w:eastAsiaTheme="minorEastAsia" w:hAnsi="Arial" w:cs="Arial"/>
          <w:noProof/>
          <w:sz w:val="22"/>
          <w:szCs w:val="22"/>
          <w:lang w:eastAsia="sl-SI"/>
        </w:rPr>
      </w:pPr>
      <w:r w:rsidRPr="00140C27">
        <w:rPr>
          <w:rFonts w:ascii="Arial" w:hAnsi="Arial" w:cs="Arial"/>
          <w:noProof/>
          <w:lang w:val="en-GB"/>
        </w:rPr>
        <w:t>Distance sales destined for Slovenia</w:t>
      </w:r>
      <w:r w:rsidRPr="00140C27">
        <w:rPr>
          <w:rFonts w:ascii="Arial" w:hAnsi="Arial" w:cs="Arial"/>
          <w:noProof/>
        </w:rPr>
        <w:tab/>
      </w:r>
      <w:r w:rsidRPr="00140C27">
        <w:rPr>
          <w:rFonts w:ascii="Arial" w:hAnsi="Arial" w:cs="Arial"/>
          <w:noProof/>
        </w:rPr>
        <w:fldChar w:fldCharType="begin"/>
      </w:r>
      <w:r w:rsidRPr="00140C27">
        <w:rPr>
          <w:rFonts w:ascii="Arial" w:hAnsi="Arial" w:cs="Arial"/>
          <w:noProof/>
        </w:rPr>
        <w:instrText xml:space="preserve"> PAGEREF _Toc168045674 \h </w:instrText>
      </w:r>
      <w:r w:rsidRPr="00140C27">
        <w:rPr>
          <w:rFonts w:ascii="Arial" w:hAnsi="Arial" w:cs="Arial"/>
          <w:noProof/>
        </w:rPr>
      </w:r>
      <w:r w:rsidRPr="00140C27">
        <w:rPr>
          <w:rFonts w:ascii="Arial" w:hAnsi="Arial" w:cs="Arial"/>
          <w:noProof/>
        </w:rPr>
        <w:fldChar w:fldCharType="separate"/>
      </w:r>
      <w:r w:rsidRPr="00140C27">
        <w:rPr>
          <w:rFonts w:ascii="Arial" w:hAnsi="Arial" w:cs="Arial"/>
          <w:noProof/>
        </w:rPr>
        <w:t>5</w:t>
      </w:r>
      <w:r w:rsidRPr="00140C27">
        <w:rPr>
          <w:rFonts w:ascii="Arial" w:hAnsi="Arial" w:cs="Arial"/>
          <w:noProof/>
        </w:rPr>
        <w:fldChar w:fldCharType="end"/>
      </w:r>
    </w:p>
    <w:p w14:paraId="65B356A9" w14:textId="2EED8DCB" w:rsidR="0019022B" w:rsidRPr="00140C27" w:rsidRDefault="0019022B">
      <w:pPr>
        <w:pStyle w:val="Kazalovsebine3"/>
        <w:rPr>
          <w:rFonts w:ascii="Arial" w:eastAsiaTheme="minorEastAsia" w:hAnsi="Arial" w:cs="Arial"/>
          <w:noProof/>
          <w:sz w:val="22"/>
          <w:szCs w:val="22"/>
          <w:lang w:eastAsia="sl-SI"/>
        </w:rPr>
      </w:pPr>
      <w:r w:rsidRPr="00140C27">
        <w:rPr>
          <w:rFonts w:ascii="Arial" w:hAnsi="Arial" w:cs="Arial"/>
          <w:noProof/>
          <w:lang w:val="en-GB"/>
        </w:rPr>
        <w:t>Excise representative</w:t>
      </w:r>
      <w:r w:rsidRPr="00140C27">
        <w:rPr>
          <w:rFonts w:ascii="Arial" w:hAnsi="Arial" w:cs="Arial"/>
          <w:noProof/>
        </w:rPr>
        <w:tab/>
      </w:r>
      <w:r w:rsidRPr="00140C27">
        <w:rPr>
          <w:rFonts w:ascii="Arial" w:hAnsi="Arial" w:cs="Arial"/>
          <w:noProof/>
        </w:rPr>
        <w:fldChar w:fldCharType="begin"/>
      </w:r>
      <w:r w:rsidRPr="00140C27">
        <w:rPr>
          <w:rFonts w:ascii="Arial" w:hAnsi="Arial" w:cs="Arial"/>
          <w:noProof/>
        </w:rPr>
        <w:instrText xml:space="preserve"> PAGEREF _Toc168045675 \h </w:instrText>
      </w:r>
      <w:r w:rsidRPr="00140C27">
        <w:rPr>
          <w:rFonts w:ascii="Arial" w:hAnsi="Arial" w:cs="Arial"/>
          <w:noProof/>
        </w:rPr>
      </w:r>
      <w:r w:rsidRPr="00140C27">
        <w:rPr>
          <w:rFonts w:ascii="Arial" w:hAnsi="Arial" w:cs="Arial"/>
          <w:noProof/>
        </w:rPr>
        <w:fldChar w:fldCharType="separate"/>
      </w:r>
      <w:r w:rsidRPr="00140C27">
        <w:rPr>
          <w:rFonts w:ascii="Arial" w:hAnsi="Arial" w:cs="Arial"/>
          <w:noProof/>
        </w:rPr>
        <w:t>7</w:t>
      </w:r>
      <w:r w:rsidRPr="00140C27">
        <w:rPr>
          <w:rFonts w:ascii="Arial" w:hAnsi="Arial" w:cs="Arial"/>
          <w:noProof/>
        </w:rPr>
        <w:fldChar w:fldCharType="end"/>
      </w:r>
    </w:p>
    <w:p w14:paraId="2C1086E2" w14:textId="72E32305" w:rsidR="0019022B" w:rsidRPr="00140C27" w:rsidRDefault="0019022B">
      <w:pPr>
        <w:pStyle w:val="Kazalovsebine3"/>
        <w:rPr>
          <w:rFonts w:ascii="Arial" w:eastAsiaTheme="minorEastAsia" w:hAnsi="Arial" w:cs="Arial"/>
          <w:noProof/>
          <w:sz w:val="22"/>
          <w:szCs w:val="22"/>
          <w:lang w:eastAsia="sl-SI"/>
        </w:rPr>
      </w:pPr>
      <w:r w:rsidRPr="00140C27">
        <w:rPr>
          <w:rFonts w:ascii="Arial" w:hAnsi="Arial" w:cs="Arial"/>
          <w:noProof/>
          <w:lang w:val="en-GB"/>
        </w:rPr>
        <w:t>Distance sales destined for another Member State</w:t>
      </w:r>
      <w:r w:rsidRPr="00140C27">
        <w:rPr>
          <w:rFonts w:ascii="Arial" w:hAnsi="Arial" w:cs="Arial"/>
          <w:noProof/>
        </w:rPr>
        <w:tab/>
      </w:r>
      <w:r w:rsidRPr="00140C27">
        <w:rPr>
          <w:rFonts w:ascii="Arial" w:hAnsi="Arial" w:cs="Arial"/>
          <w:noProof/>
        </w:rPr>
        <w:fldChar w:fldCharType="begin"/>
      </w:r>
      <w:r w:rsidRPr="00140C27">
        <w:rPr>
          <w:rFonts w:ascii="Arial" w:hAnsi="Arial" w:cs="Arial"/>
          <w:noProof/>
        </w:rPr>
        <w:instrText xml:space="preserve"> PAGEREF _Toc168045676 \h </w:instrText>
      </w:r>
      <w:r w:rsidRPr="00140C27">
        <w:rPr>
          <w:rFonts w:ascii="Arial" w:hAnsi="Arial" w:cs="Arial"/>
          <w:noProof/>
        </w:rPr>
      </w:r>
      <w:r w:rsidRPr="00140C27">
        <w:rPr>
          <w:rFonts w:ascii="Arial" w:hAnsi="Arial" w:cs="Arial"/>
          <w:noProof/>
        </w:rPr>
        <w:fldChar w:fldCharType="separate"/>
      </w:r>
      <w:r w:rsidRPr="00140C27">
        <w:rPr>
          <w:rFonts w:ascii="Arial" w:hAnsi="Arial" w:cs="Arial"/>
          <w:noProof/>
        </w:rPr>
        <w:t>7</w:t>
      </w:r>
      <w:r w:rsidRPr="00140C27">
        <w:rPr>
          <w:rFonts w:ascii="Arial" w:hAnsi="Arial" w:cs="Arial"/>
          <w:noProof/>
        </w:rPr>
        <w:fldChar w:fldCharType="end"/>
      </w:r>
    </w:p>
    <w:p w14:paraId="11135EC0" w14:textId="3641D99D" w:rsidR="0019022B" w:rsidRPr="00140C27" w:rsidRDefault="0019022B">
      <w:pPr>
        <w:pStyle w:val="Kazalovsebine3"/>
        <w:rPr>
          <w:rFonts w:ascii="Arial" w:eastAsiaTheme="minorEastAsia" w:hAnsi="Arial" w:cs="Arial"/>
          <w:noProof/>
          <w:sz w:val="22"/>
          <w:szCs w:val="22"/>
          <w:lang w:eastAsia="sl-SI"/>
        </w:rPr>
      </w:pPr>
      <w:r w:rsidRPr="00140C27">
        <w:rPr>
          <w:rFonts w:ascii="Arial" w:hAnsi="Arial" w:cs="Arial"/>
          <w:noProof/>
          <w:lang w:val="en-GB"/>
        </w:rPr>
        <w:t>Excise duty refund for distance sales</w:t>
      </w:r>
      <w:r w:rsidRPr="00140C27">
        <w:rPr>
          <w:rFonts w:ascii="Arial" w:hAnsi="Arial" w:cs="Arial"/>
          <w:noProof/>
        </w:rPr>
        <w:tab/>
      </w:r>
      <w:r w:rsidRPr="00140C27">
        <w:rPr>
          <w:rFonts w:ascii="Arial" w:hAnsi="Arial" w:cs="Arial"/>
          <w:noProof/>
        </w:rPr>
        <w:fldChar w:fldCharType="begin"/>
      </w:r>
      <w:r w:rsidRPr="00140C27">
        <w:rPr>
          <w:rFonts w:ascii="Arial" w:hAnsi="Arial" w:cs="Arial"/>
          <w:noProof/>
        </w:rPr>
        <w:instrText xml:space="preserve"> PAGEREF _Toc168045677 \h </w:instrText>
      </w:r>
      <w:r w:rsidRPr="00140C27">
        <w:rPr>
          <w:rFonts w:ascii="Arial" w:hAnsi="Arial" w:cs="Arial"/>
          <w:noProof/>
        </w:rPr>
      </w:r>
      <w:r w:rsidRPr="00140C27">
        <w:rPr>
          <w:rFonts w:ascii="Arial" w:hAnsi="Arial" w:cs="Arial"/>
          <w:noProof/>
        </w:rPr>
        <w:fldChar w:fldCharType="separate"/>
      </w:r>
      <w:r w:rsidRPr="00140C27">
        <w:rPr>
          <w:rFonts w:ascii="Arial" w:hAnsi="Arial" w:cs="Arial"/>
          <w:noProof/>
        </w:rPr>
        <w:t>7</w:t>
      </w:r>
      <w:r w:rsidRPr="00140C27">
        <w:rPr>
          <w:rFonts w:ascii="Arial" w:hAnsi="Arial" w:cs="Arial"/>
          <w:noProof/>
        </w:rPr>
        <w:fldChar w:fldCharType="end"/>
      </w:r>
    </w:p>
    <w:p w14:paraId="2F26ACA4" w14:textId="34DCDCA1" w:rsidR="0019022B" w:rsidRPr="00140C27" w:rsidRDefault="0019022B">
      <w:pPr>
        <w:pStyle w:val="Kazalovsebine3"/>
        <w:rPr>
          <w:rFonts w:ascii="Arial" w:eastAsiaTheme="minorEastAsia" w:hAnsi="Arial" w:cs="Arial"/>
          <w:noProof/>
          <w:sz w:val="22"/>
          <w:szCs w:val="22"/>
          <w:lang w:eastAsia="sl-SI"/>
        </w:rPr>
      </w:pPr>
      <w:r w:rsidRPr="00140C27">
        <w:rPr>
          <w:rFonts w:ascii="Arial" w:hAnsi="Arial" w:cs="Arial"/>
          <w:noProof/>
          <w:lang w:val="en-GB"/>
        </w:rPr>
        <w:t>Business to business sales destined for Slovenia</w:t>
      </w:r>
      <w:r w:rsidRPr="00140C27">
        <w:rPr>
          <w:rFonts w:ascii="Arial" w:hAnsi="Arial" w:cs="Arial"/>
          <w:noProof/>
        </w:rPr>
        <w:tab/>
      </w:r>
      <w:r w:rsidRPr="00140C27">
        <w:rPr>
          <w:rFonts w:ascii="Arial" w:hAnsi="Arial" w:cs="Arial"/>
          <w:noProof/>
        </w:rPr>
        <w:fldChar w:fldCharType="begin"/>
      </w:r>
      <w:r w:rsidRPr="00140C27">
        <w:rPr>
          <w:rFonts w:ascii="Arial" w:hAnsi="Arial" w:cs="Arial"/>
          <w:noProof/>
        </w:rPr>
        <w:instrText xml:space="preserve"> PAGEREF _Toc168045678 \h </w:instrText>
      </w:r>
      <w:r w:rsidRPr="00140C27">
        <w:rPr>
          <w:rFonts w:ascii="Arial" w:hAnsi="Arial" w:cs="Arial"/>
          <w:noProof/>
        </w:rPr>
      </w:r>
      <w:r w:rsidRPr="00140C27">
        <w:rPr>
          <w:rFonts w:ascii="Arial" w:hAnsi="Arial" w:cs="Arial"/>
          <w:noProof/>
        </w:rPr>
        <w:fldChar w:fldCharType="separate"/>
      </w:r>
      <w:r w:rsidRPr="00140C27">
        <w:rPr>
          <w:rFonts w:ascii="Arial" w:hAnsi="Arial" w:cs="Arial"/>
          <w:noProof/>
        </w:rPr>
        <w:t>7</w:t>
      </w:r>
      <w:r w:rsidRPr="00140C27">
        <w:rPr>
          <w:rFonts w:ascii="Arial" w:hAnsi="Arial" w:cs="Arial"/>
          <w:noProof/>
        </w:rPr>
        <w:fldChar w:fldCharType="end"/>
      </w:r>
    </w:p>
    <w:p w14:paraId="79B9CE97" w14:textId="55621C0B" w:rsidR="0019022B" w:rsidRPr="00140C27" w:rsidRDefault="0019022B">
      <w:pPr>
        <w:pStyle w:val="Kazalovsebine3"/>
        <w:rPr>
          <w:rFonts w:ascii="Arial" w:eastAsiaTheme="minorEastAsia" w:hAnsi="Arial" w:cs="Arial"/>
          <w:noProof/>
          <w:sz w:val="22"/>
          <w:szCs w:val="22"/>
          <w:lang w:eastAsia="sl-SI"/>
        </w:rPr>
      </w:pPr>
      <w:r w:rsidRPr="00140C27">
        <w:rPr>
          <w:rFonts w:ascii="Arial" w:hAnsi="Arial" w:cs="Arial"/>
          <w:noProof/>
          <w:lang w:val="en-GB"/>
        </w:rPr>
        <w:t>Business to business sales destined for another Member State</w:t>
      </w:r>
      <w:r w:rsidRPr="00140C27">
        <w:rPr>
          <w:rFonts w:ascii="Arial" w:hAnsi="Arial" w:cs="Arial"/>
          <w:noProof/>
        </w:rPr>
        <w:tab/>
      </w:r>
      <w:r w:rsidRPr="00140C27">
        <w:rPr>
          <w:rFonts w:ascii="Arial" w:hAnsi="Arial" w:cs="Arial"/>
          <w:noProof/>
        </w:rPr>
        <w:fldChar w:fldCharType="begin"/>
      </w:r>
      <w:r w:rsidRPr="00140C27">
        <w:rPr>
          <w:rFonts w:ascii="Arial" w:hAnsi="Arial" w:cs="Arial"/>
          <w:noProof/>
        </w:rPr>
        <w:instrText xml:space="preserve"> PAGEREF _Toc168045679 \h </w:instrText>
      </w:r>
      <w:r w:rsidRPr="00140C27">
        <w:rPr>
          <w:rFonts w:ascii="Arial" w:hAnsi="Arial" w:cs="Arial"/>
          <w:noProof/>
        </w:rPr>
      </w:r>
      <w:r w:rsidRPr="00140C27">
        <w:rPr>
          <w:rFonts w:ascii="Arial" w:hAnsi="Arial" w:cs="Arial"/>
          <w:noProof/>
        </w:rPr>
        <w:fldChar w:fldCharType="separate"/>
      </w:r>
      <w:r w:rsidRPr="00140C27">
        <w:rPr>
          <w:rFonts w:ascii="Arial" w:hAnsi="Arial" w:cs="Arial"/>
          <w:noProof/>
        </w:rPr>
        <w:t>8</w:t>
      </w:r>
      <w:r w:rsidRPr="00140C27">
        <w:rPr>
          <w:rFonts w:ascii="Arial" w:hAnsi="Arial" w:cs="Arial"/>
          <w:noProof/>
        </w:rPr>
        <w:fldChar w:fldCharType="end"/>
      </w:r>
    </w:p>
    <w:p w14:paraId="68376DD7" w14:textId="5D79A0F2" w:rsidR="0019022B" w:rsidRPr="00140C27" w:rsidRDefault="0019022B">
      <w:pPr>
        <w:pStyle w:val="Kazalovsebine3"/>
        <w:rPr>
          <w:rFonts w:ascii="Arial" w:eastAsiaTheme="minorEastAsia" w:hAnsi="Arial" w:cs="Arial"/>
          <w:noProof/>
          <w:sz w:val="22"/>
          <w:szCs w:val="22"/>
          <w:lang w:eastAsia="sl-SI"/>
        </w:rPr>
      </w:pPr>
      <w:r w:rsidRPr="00140C27">
        <w:rPr>
          <w:rFonts w:ascii="Arial" w:hAnsi="Arial" w:cs="Arial"/>
          <w:noProof/>
          <w:lang w:val="en-GB"/>
        </w:rPr>
        <w:t>Excise duty refund for business to business sales</w:t>
      </w:r>
      <w:r w:rsidRPr="00140C27">
        <w:rPr>
          <w:rFonts w:ascii="Arial" w:hAnsi="Arial" w:cs="Arial"/>
          <w:noProof/>
        </w:rPr>
        <w:tab/>
      </w:r>
      <w:r w:rsidRPr="00140C27">
        <w:rPr>
          <w:rFonts w:ascii="Arial" w:hAnsi="Arial" w:cs="Arial"/>
          <w:noProof/>
        </w:rPr>
        <w:fldChar w:fldCharType="begin"/>
      </w:r>
      <w:r w:rsidRPr="00140C27">
        <w:rPr>
          <w:rFonts w:ascii="Arial" w:hAnsi="Arial" w:cs="Arial"/>
          <w:noProof/>
        </w:rPr>
        <w:instrText xml:space="preserve"> PAGEREF _Toc168045680 \h </w:instrText>
      </w:r>
      <w:r w:rsidRPr="00140C27">
        <w:rPr>
          <w:rFonts w:ascii="Arial" w:hAnsi="Arial" w:cs="Arial"/>
          <w:noProof/>
        </w:rPr>
      </w:r>
      <w:r w:rsidRPr="00140C27">
        <w:rPr>
          <w:rFonts w:ascii="Arial" w:hAnsi="Arial" w:cs="Arial"/>
          <w:noProof/>
        </w:rPr>
        <w:fldChar w:fldCharType="separate"/>
      </w:r>
      <w:r w:rsidRPr="00140C27">
        <w:rPr>
          <w:rFonts w:ascii="Arial" w:hAnsi="Arial" w:cs="Arial"/>
          <w:noProof/>
        </w:rPr>
        <w:t>9</w:t>
      </w:r>
      <w:r w:rsidRPr="00140C27">
        <w:rPr>
          <w:rFonts w:ascii="Arial" w:hAnsi="Arial" w:cs="Arial"/>
          <w:noProof/>
        </w:rPr>
        <w:fldChar w:fldCharType="end"/>
      </w:r>
    </w:p>
    <w:p w14:paraId="6EE17CEE" w14:textId="3355CFEA" w:rsidR="000D57C6" w:rsidRPr="00140C27" w:rsidRDefault="00D60135">
      <w:pPr>
        <w:spacing w:after="0" w:line="240" w:lineRule="auto"/>
        <w:rPr>
          <w:rFonts w:cs="Arial"/>
          <w:lang w:val="en-GB"/>
        </w:rPr>
      </w:pPr>
      <w:r w:rsidRPr="00140C27">
        <w:rPr>
          <w:rFonts w:cs="Arial"/>
          <w:szCs w:val="20"/>
          <w:lang w:val="en-GB"/>
        </w:rPr>
        <w:fldChar w:fldCharType="end"/>
      </w:r>
    </w:p>
    <w:p w14:paraId="5B82A102" w14:textId="77777777" w:rsidR="000D57C6" w:rsidRPr="00722C7F" w:rsidRDefault="000D57C6">
      <w:pPr>
        <w:spacing w:after="0" w:line="240" w:lineRule="auto"/>
        <w:rPr>
          <w:rFonts w:cs="Arial"/>
          <w:lang w:val="en-GB"/>
        </w:rPr>
      </w:pPr>
    </w:p>
    <w:p w14:paraId="3D67AEF5" w14:textId="3DBB03C4" w:rsidR="000D57C6" w:rsidRPr="00722C7F" w:rsidRDefault="000D57C6">
      <w:pPr>
        <w:spacing w:after="0" w:line="240" w:lineRule="auto"/>
        <w:rPr>
          <w:lang w:val="en-GB"/>
        </w:rPr>
      </w:pPr>
      <w:r w:rsidRPr="00722C7F">
        <w:rPr>
          <w:lang w:val="en-GB"/>
        </w:rPr>
        <w:br w:type="page"/>
      </w:r>
    </w:p>
    <w:p w14:paraId="4DAFAFB1" w14:textId="77777777" w:rsidR="00A222D4" w:rsidRPr="00722C7F" w:rsidRDefault="00A222D4" w:rsidP="00FD31D0">
      <w:pPr>
        <w:pStyle w:val="Naslov1"/>
        <w:sectPr w:rsidR="00A222D4" w:rsidRPr="00722C7F" w:rsidSect="00A222D4">
          <w:footerReference w:type="default" r:id="rId12"/>
          <w:pgSz w:w="11900" w:h="16840" w:code="9"/>
          <w:pgMar w:top="1701" w:right="1701" w:bottom="1559" w:left="1701" w:header="964" w:footer="794" w:gutter="0"/>
          <w:pgNumType w:start="1"/>
          <w:cols w:space="708"/>
          <w:docGrid w:linePitch="299"/>
        </w:sectPr>
      </w:pPr>
      <w:bookmarkStart w:id="7" w:name="_Toc493235735"/>
    </w:p>
    <w:p w14:paraId="67F3E61A" w14:textId="27773BA4" w:rsidR="00AA6AD2" w:rsidRDefault="0037629F" w:rsidP="00970616">
      <w:pPr>
        <w:pStyle w:val="Naslov"/>
        <w:spacing w:before="0" w:after="0"/>
        <w:rPr>
          <w:lang w:val="en-GB"/>
        </w:rPr>
      </w:pPr>
      <w:bookmarkStart w:id="8" w:name="_Toc493241144"/>
      <w:bookmarkStart w:id="9" w:name="_Toc493241299"/>
      <w:bookmarkStart w:id="10" w:name="_Toc168045665"/>
      <w:r w:rsidRPr="00722C7F">
        <w:rPr>
          <w:lang w:val="en-GB"/>
        </w:rPr>
        <w:lastRenderedPageBreak/>
        <w:t>ALCOHOL AND ALCOHOLIC BEVERAGES</w:t>
      </w:r>
      <w:bookmarkEnd w:id="7"/>
      <w:bookmarkEnd w:id="8"/>
      <w:bookmarkEnd w:id="9"/>
      <w:bookmarkEnd w:id="10"/>
      <w:r w:rsidRPr="00722C7F">
        <w:rPr>
          <w:lang w:val="en-GB"/>
        </w:rPr>
        <w:t xml:space="preserve"> </w:t>
      </w:r>
    </w:p>
    <w:p w14:paraId="7ECB4128" w14:textId="77777777" w:rsidR="00970616" w:rsidRDefault="00970616" w:rsidP="00B97EF1">
      <w:pPr>
        <w:pStyle w:val="datumtevilka"/>
        <w:spacing w:line="260" w:lineRule="exact"/>
        <w:jc w:val="both"/>
        <w:rPr>
          <w:rFonts w:cs="Arial"/>
          <w:lang w:val="en-GB"/>
        </w:rPr>
      </w:pPr>
    </w:p>
    <w:p w14:paraId="12CF5441" w14:textId="0C499AFB" w:rsidR="00AA6AD2" w:rsidRPr="00722C7F" w:rsidRDefault="00AA6AD2" w:rsidP="00B97EF1">
      <w:pPr>
        <w:pStyle w:val="datumtevilka"/>
        <w:spacing w:line="260" w:lineRule="exact"/>
        <w:jc w:val="both"/>
        <w:rPr>
          <w:rFonts w:cs="Arial"/>
          <w:lang w:val="en-GB"/>
        </w:rPr>
      </w:pPr>
      <w:r w:rsidRPr="00722C7F">
        <w:rPr>
          <w:rFonts w:cs="Arial"/>
          <w:lang w:val="en-GB"/>
        </w:rPr>
        <w:t>The excise duty is payable on beer, wine, other fermented beverages, intermediate beverages and ethyl alcohol, and depends on their classification according to the Combined Nomenclature of the Customs Tariff and on their alcohol content (</w:t>
      </w:r>
      <w:proofErr w:type="spellStart"/>
      <w:r w:rsidRPr="00722C7F">
        <w:rPr>
          <w:rFonts w:cs="Arial"/>
          <w:lang w:val="en-GB"/>
        </w:rPr>
        <w:t>i</w:t>
      </w:r>
      <w:proofErr w:type="spellEnd"/>
      <w:r w:rsidRPr="00722C7F">
        <w:rPr>
          <w:rFonts w:cs="Arial"/>
          <w:lang w:val="en-GB"/>
        </w:rPr>
        <w:t>. e. alcoholic strength by volume at 20 °C).</w:t>
      </w:r>
    </w:p>
    <w:p w14:paraId="36E00F2A" w14:textId="77777777" w:rsidR="00AA6AD2" w:rsidRPr="00722C7F" w:rsidRDefault="00AA6AD2" w:rsidP="00B97EF1">
      <w:pPr>
        <w:pStyle w:val="datumtevilka"/>
        <w:spacing w:line="260" w:lineRule="exact"/>
        <w:jc w:val="both"/>
        <w:rPr>
          <w:rFonts w:cs="Arial"/>
          <w:lang w:val="en-GB"/>
        </w:rPr>
      </w:pPr>
      <w:bookmarkStart w:id="11" w:name="_Toc408840314"/>
    </w:p>
    <w:tbl>
      <w:tblPr>
        <w:tblStyle w:val="Tabela-mrea"/>
        <w:tblW w:w="4840" w:type="pct"/>
        <w:tblLook w:val="04A0" w:firstRow="1" w:lastRow="0" w:firstColumn="1" w:lastColumn="0" w:noHBand="0" w:noVBand="1"/>
      </w:tblPr>
      <w:tblGrid>
        <w:gridCol w:w="2482"/>
        <w:gridCol w:w="2867"/>
        <w:gridCol w:w="2867"/>
      </w:tblGrid>
      <w:tr w:rsidR="00AA6AD2" w:rsidRPr="00722C7F" w14:paraId="61CC6BE2" w14:textId="77777777" w:rsidTr="00FC1655">
        <w:trPr>
          <w:trHeight w:val="283"/>
        </w:trPr>
        <w:tc>
          <w:tcPr>
            <w:tcW w:w="1510" w:type="pct"/>
            <w:vAlign w:val="center"/>
            <w:hideMark/>
          </w:tcPr>
          <w:p w14:paraId="4CB29805" w14:textId="77777777" w:rsidR="00AA6AD2" w:rsidRPr="00722C7F" w:rsidRDefault="00AA6AD2" w:rsidP="002D0107">
            <w:pPr>
              <w:pStyle w:val="datumtevilka"/>
              <w:spacing w:line="260" w:lineRule="exact"/>
              <w:rPr>
                <w:rFonts w:cs="Arial"/>
                <w:lang w:val="en-GB"/>
              </w:rPr>
            </w:pPr>
            <w:r w:rsidRPr="00722C7F">
              <w:rPr>
                <w:rFonts w:cs="Arial"/>
                <w:lang w:val="en-GB"/>
              </w:rPr>
              <w:t>Beer</w:t>
            </w:r>
          </w:p>
        </w:tc>
        <w:tc>
          <w:tcPr>
            <w:tcW w:w="1745" w:type="pct"/>
            <w:vAlign w:val="center"/>
            <w:hideMark/>
          </w:tcPr>
          <w:p w14:paraId="7A7EE8E1" w14:textId="4DBF9DDB" w:rsidR="00AA6AD2" w:rsidRPr="00722C7F" w:rsidRDefault="00AA6AD2" w:rsidP="00FC1655">
            <w:pPr>
              <w:pStyle w:val="datumtevilka"/>
              <w:spacing w:line="260" w:lineRule="exact"/>
              <w:jc w:val="center"/>
              <w:rPr>
                <w:rFonts w:cs="Arial"/>
                <w:lang w:val="en-GB"/>
              </w:rPr>
            </w:pPr>
            <w:r w:rsidRPr="00722C7F">
              <w:rPr>
                <w:rFonts w:cs="Arial"/>
                <w:lang w:val="en-GB"/>
              </w:rPr>
              <w:t>12</w:t>
            </w:r>
            <w:r w:rsidR="00857492">
              <w:rPr>
                <w:rFonts w:cs="Arial"/>
                <w:lang w:val="en-GB"/>
              </w:rPr>
              <w:t>.</w:t>
            </w:r>
            <w:r w:rsidRPr="00722C7F">
              <w:rPr>
                <w:rFonts w:cs="Arial"/>
                <w:lang w:val="en-GB"/>
              </w:rPr>
              <w:t>10 EUR</w:t>
            </w:r>
          </w:p>
        </w:tc>
        <w:tc>
          <w:tcPr>
            <w:tcW w:w="1745" w:type="pct"/>
            <w:vAlign w:val="center"/>
            <w:hideMark/>
          </w:tcPr>
          <w:p w14:paraId="71B9039C" w14:textId="77777777" w:rsidR="00AA6AD2" w:rsidRPr="00722C7F" w:rsidRDefault="00AA6AD2" w:rsidP="002D0107">
            <w:pPr>
              <w:pStyle w:val="datumtevilka"/>
              <w:spacing w:line="260" w:lineRule="exact"/>
              <w:jc w:val="center"/>
              <w:rPr>
                <w:rFonts w:cs="Arial"/>
                <w:lang w:val="en-GB"/>
              </w:rPr>
            </w:pPr>
            <w:r w:rsidRPr="00722C7F">
              <w:rPr>
                <w:rFonts w:cs="Arial"/>
                <w:lang w:val="en-GB"/>
              </w:rPr>
              <w:t>for 1 vol. % of alcohol on 1 hl</w:t>
            </w:r>
          </w:p>
        </w:tc>
      </w:tr>
      <w:tr w:rsidR="00AA6AD2" w:rsidRPr="00722C7F" w14:paraId="0748C18E" w14:textId="77777777" w:rsidTr="00FC1655">
        <w:trPr>
          <w:trHeight w:val="283"/>
        </w:trPr>
        <w:tc>
          <w:tcPr>
            <w:tcW w:w="1510" w:type="pct"/>
            <w:vAlign w:val="center"/>
            <w:hideMark/>
          </w:tcPr>
          <w:p w14:paraId="7A53B2D0" w14:textId="77777777" w:rsidR="00AA6AD2" w:rsidRPr="00722C7F" w:rsidRDefault="00AA6AD2" w:rsidP="002D0107">
            <w:pPr>
              <w:pStyle w:val="datumtevilka"/>
              <w:spacing w:line="260" w:lineRule="exact"/>
              <w:rPr>
                <w:rFonts w:cs="Arial"/>
                <w:lang w:val="en-GB"/>
              </w:rPr>
            </w:pPr>
            <w:r w:rsidRPr="00722C7F">
              <w:rPr>
                <w:rFonts w:cs="Arial"/>
                <w:lang w:val="en-GB"/>
              </w:rPr>
              <w:t>Still wine</w:t>
            </w:r>
          </w:p>
        </w:tc>
        <w:tc>
          <w:tcPr>
            <w:tcW w:w="1745" w:type="pct"/>
            <w:vAlign w:val="center"/>
            <w:hideMark/>
          </w:tcPr>
          <w:p w14:paraId="77FFBD1C" w14:textId="77777777" w:rsidR="00AA6AD2" w:rsidRPr="00722C7F" w:rsidRDefault="00AA6AD2" w:rsidP="002D0107">
            <w:pPr>
              <w:pStyle w:val="datumtevilka"/>
              <w:spacing w:line="260" w:lineRule="exact"/>
              <w:jc w:val="center"/>
              <w:rPr>
                <w:rFonts w:cs="Arial"/>
                <w:lang w:val="en-GB"/>
              </w:rPr>
            </w:pPr>
            <w:r w:rsidRPr="00722C7F">
              <w:rPr>
                <w:rFonts w:cs="Arial"/>
                <w:lang w:val="en-GB"/>
              </w:rPr>
              <w:t>0 EUR</w:t>
            </w:r>
          </w:p>
        </w:tc>
        <w:tc>
          <w:tcPr>
            <w:tcW w:w="1745" w:type="pct"/>
            <w:vAlign w:val="center"/>
            <w:hideMark/>
          </w:tcPr>
          <w:p w14:paraId="2906DC93" w14:textId="77777777" w:rsidR="00AA6AD2" w:rsidRPr="00722C7F" w:rsidRDefault="00AA6AD2" w:rsidP="002D0107">
            <w:pPr>
              <w:pStyle w:val="datumtevilka"/>
              <w:spacing w:line="260" w:lineRule="exact"/>
              <w:jc w:val="center"/>
              <w:rPr>
                <w:rFonts w:cs="Arial"/>
                <w:lang w:val="en-GB"/>
              </w:rPr>
            </w:pPr>
            <w:r w:rsidRPr="00722C7F">
              <w:rPr>
                <w:rFonts w:cs="Arial"/>
                <w:lang w:val="en-GB"/>
              </w:rPr>
              <w:t>for 1 hl</w:t>
            </w:r>
          </w:p>
        </w:tc>
      </w:tr>
      <w:tr w:rsidR="00AA6AD2" w:rsidRPr="00722C7F" w14:paraId="6A1492C0" w14:textId="77777777" w:rsidTr="00FC1655">
        <w:trPr>
          <w:trHeight w:val="283"/>
        </w:trPr>
        <w:tc>
          <w:tcPr>
            <w:tcW w:w="1510" w:type="pct"/>
            <w:vAlign w:val="center"/>
            <w:hideMark/>
          </w:tcPr>
          <w:p w14:paraId="0D362960" w14:textId="77777777" w:rsidR="00AA6AD2" w:rsidRPr="00722C7F" w:rsidRDefault="00AA6AD2" w:rsidP="002D0107">
            <w:pPr>
              <w:pStyle w:val="datumtevilka"/>
              <w:spacing w:line="260" w:lineRule="exact"/>
              <w:rPr>
                <w:rFonts w:cs="Arial"/>
                <w:lang w:val="en-GB"/>
              </w:rPr>
            </w:pPr>
            <w:r w:rsidRPr="00722C7F">
              <w:rPr>
                <w:rFonts w:cs="Arial"/>
                <w:lang w:val="en-GB"/>
              </w:rPr>
              <w:t>Sparkling wine</w:t>
            </w:r>
          </w:p>
        </w:tc>
        <w:tc>
          <w:tcPr>
            <w:tcW w:w="1745" w:type="pct"/>
            <w:vAlign w:val="center"/>
            <w:hideMark/>
          </w:tcPr>
          <w:p w14:paraId="71DDF19B" w14:textId="77777777" w:rsidR="00AA6AD2" w:rsidRPr="00722C7F" w:rsidRDefault="00AA6AD2" w:rsidP="002D0107">
            <w:pPr>
              <w:pStyle w:val="datumtevilka"/>
              <w:spacing w:line="260" w:lineRule="exact"/>
              <w:jc w:val="center"/>
              <w:rPr>
                <w:rFonts w:cs="Arial"/>
                <w:lang w:val="en-GB"/>
              </w:rPr>
            </w:pPr>
            <w:r w:rsidRPr="00722C7F">
              <w:rPr>
                <w:rFonts w:cs="Arial"/>
                <w:lang w:val="en-GB"/>
              </w:rPr>
              <w:t>0 EUR</w:t>
            </w:r>
          </w:p>
        </w:tc>
        <w:tc>
          <w:tcPr>
            <w:tcW w:w="1745" w:type="pct"/>
            <w:vAlign w:val="center"/>
            <w:hideMark/>
          </w:tcPr>
          <w:p w14:paraId="6A8ACE2D" w14:textId="77777777" w:rsidR="00AA6AD2" w:rsidRPr="00722C7F" w:rsidRDefault="00AA6AD2" w:rsidP="002D0107">
            <w:pPr>
              <w:pStyle w:val="datumtevilka"/>
              <w:spacing w:line="260" w:lineRule="exact"/>
              <w:jc w:val="center"/>
              <w:rPr>
                <w:rFonts w:cs="Arial"/>
                <w:lang w:val="en-GB"/>
              </w:rPr>
            </w:pPr>
            <w:r w:rsidRPr="00722C7F">
              <w:rPr>
                <w:rFonts w:cs="Arial"/>
                <w:lang w:val="en-GB"/>
              </w:rPr>
              <w:t>for 1 hl</w:t>
            </w:r>
          </w:p>
        </w:tc>
      </w:tr>
      <w:tr w:rsidR="00AA6AD2" w:rsidRPr="00722C7F" w14:paraId="73F21FF4" w14:textId="77777777" w:rsidTr="00FC1655">
        <w:trPr>
          <w:trHeight w:val="283"/>
        </w:trPr>
        <w:tc>
          <w:tcPr>
            <w:tcW w:w="1510" w:type="pct"/>
            <w:vAlign w:val="center"/>
            <w:hideMark/>
          </w:tcPr>
          <w:p w14:paraId="324EBA00" w14:textId="77777777" w:rsidR="00AA6AD2" w:rsidRPr="00722C7F" w:rsidRDefault="00AA6AD2" w:rsidP="002D0107">
            <w:pPr>
              <w:pStyle w:val="datumtevilka"/>
              <w:spacing w:line="260" w:lineRule="exact"/>
              <w:rPr>
                <w:rFonts w:cs="Arial"/>
                <w:lang w:val="en-GB"/>
              </w:rPr>
            </w:pPr>
            <w:r w:rsidRPr="00722C7F">
              <w:rPr>
                <w:rFonts w:cs="Arial"/>
                <w:lang w:val="en-GB"/>
              </w:rPr>
              <w:t>Other fermented beverages</w:t>
            </w:r>
          </w:p>
        </w:tc>
        <w:tc>
          <w:tcPr>
            <w:tcW w:w="1745" w:type="pct"/>
            <w:vAlign w:val="center"/>
            <w:hideMark/>
          </w:tcPr>
          <w:p w14:paraId="11425B35" w14:textId="77777777" w:rsidR="00AA6AD2" w:rsidRPr="00722C7F" w:rsidRDefault="00AA6AD2" w:rsidP="002D0107">
            <w:pPr>
              <w:pStyle w:val="datumtevilka"/>
              <w:spacing w:line="260" w:lineRule="exact"/>
              <w:jc w:val="center"/>
              <w:rPr>
                <w:rFonts w:cs="Arial"/>
                <w:lang w:val="en-GB"/>
              </w:rPr>
            </w:pPr>
            <w:r w:rsidRPr="00722C7F">
              <w:rPr>
                <w:rFonts w:cs="Arial"/>
                <w:lang w:val="en-GB"/>
              </w:rPr>
              <w:t>0 EUR</w:t>
            </w:r>
          </w:p>
        </w:tc>
        <w:tc>
          <w:tcPr>
            <w:tcW w:w="1745" w:type="pct"/>
            <w:vAlign w:val="center"/>
            <w:hideMark/>
          </w:tcPr>
          <w:p w14:paraId="39B1C57D" w14:textId="77777777" w:rsidR="00AA6AD2" w:rsidRPr="00722C7F" w:rsidRDefault="00AA6AD2" w:rsidP="002D0107">
            <w:pPr>
              <w:pStyle w:val="datumtevilka"/>
              <w:spacing w:line="260" w:lineRule="exact"/>
              <w:jc w:val="center"/>
              <w:rPr>
                <w:rFonts w:cs="Arial"/>
                <w:lang w:val="en-GB"/>
              </w:rPr>
            </w:pPr>
            <w:r w:rsidRPr="00722C7F">
              <w:rPr>
                <w:rFonts w:cs="Arial"/>
                <w:lang w:val="en-GB"/>
              </w:rPr>
              <w:t>for 1 hl</w:t>
            </w:r>
          </w:p>
        </w:tc>
      </w:tr>
      <w:tr w:rsidR="00AA6AD2" w:rsidRPr="00722C7F" w14:paraId="4E2F71BC" w14:textId="77777777" w:rsidTr="00FC1655">
        <w:trPr>
          <w:trHeight w:val="283"/>
        </w:trPr>
        <w:tc>
          <w:tcPr>
            <w:tcW w:w="1510" w:type="pct"/>
            <w:vAlign w:val="center"/>
            <w:hideMark/>
          </w:tcPr>
          <w:p w14:paraId="2AC0C1C9" w14:textId="77777777" w:rsidR="00AA6AD2" w:rsidRPr="00722C7F" w:rsidRDefault="00AA6AD2" w:rsidP="002D0107">
            <w:pPr>
              <w:pStyle w:val="datumtevilka"/>
              <w:spacing w:line="260" w:lineRule="exact"/>
              <w:rPr>
                <w:rFonts w:cs="Arial"/>
                <w:lang w:val="en-GB"/>
              </w:rPr>
            </w:pPr>
            <w:r w:rsidRPr="00722C7F">
              <w:rPr>
                <w:rFonts w:cs="Arial"/>
                <w:lang w:val="en-GB"/>
              </w:rPr>
              <w:t>Intermediate beverages</w:t>
            </w:r>
          </w:p>
        </w:tc>
        <w:tc>
          <w:tcPr>
            <w:tcW w:w="1745" w:type="pct"/>
            <w:vAlign w:val="center"/>
            <w:hideMark/>
          </w:tcPr>
          <w:p w14:paraId="3FD71675" w14:textId="6930EA8D" w:rsidR="00AA6AD2" w:rsidRPr="00722C7F" w:rsidRDefault="00AA6AD2" w:rsidP="00FC1655">
            <w:pPr>
              <w:pStyle w:val="datumtevilka"/>
              <w:spacing w:line="260" w:lineRule="exact"/>
              <w:jc w:val="center"/>
              <w:rPr>
                <w:rFonts w:cs="Arial"/>
                <w:lang w:val="en-GB"/>
              </w:rPr>
            </w:pPr>
            <w:r w:rsidRPr="00722C7F">
              <w:rPr>
                <w:rFonts w:cs="Arial"/>
                <w:lang w:val="en-GB"/>
              </w:rPr>
              <w:t>132</w:t>
            </w:r>
            <w:r w:rsidR="00857492">
              <w:rPr>
                <w:rFonts w:cs="Arial"/>
                <w:lang w:val="en-GB"/>
              </w:rPr>
              <w:t>.</w:t>
            </w:r>
            <w:r w:rsidRPr="00722C7F">
              <w:rPr>
                <w:rFonts w:cs="Arial"/>
                <w:lang w:val="en-GB"/>
              </w:rPr>
              <w:t>00 EUR</w:t>
            </w:r>
          </w:p>
        </w:tc>
        <w:tc>
          <w:tcPr>
            <w:tcW w:w="1745" w:type="pct"/>
            <w:vAlign w:val="center"/>
            <w:hideMark/>
          </w:tcPr>
          <w:p w14:paraId="3985698F" w14:textId="77777777" w:rsidR="00AA6AD2" w:rsidRPr="00722C7F" w:rsidRDefault="00AA6AD2" w:rsidP="002D0107">
            <w:pPr>
              <w:pStyle w:val="datumtevilka"/>
              <w:spacing w:line="260" w:lineRule="exact"/>
              <w:jc w:val="center"/>
              <w:rPr>
                <w:rFonts w:cs="Arial"/>
                <w:lang w:val="en-GB"/>
              </w:rPr>
            </w:pPr>
            <w:r w:rsidRPr="00722C7F">
              <w:rPr>
                <w:rFonts w:cs="Arial"/>
                <w:lang w:val="en-GB"/>
              </w:rPr>
              <w:t>for 1 hl</w:t>
            </w:r>
          </w:p>
        </w:tc>
      </w:tr>
      <w:tr w:rsidR="00AA6AD2" w:rsidRPr="00722C7F" w14:paraId="2D88EBF8" w14:textId="77777777" w:rsidTr="00FC1655">
        <w:trPr>
          <w:trHeight w:val="283"/>
        </w:trPr>
        <w:tc>
          <w:tcPr>
            <w:tcW w:w="1510" w:type="pct"/>
            <w:vAlign w:val="center"/>
            <w:hideMark/>
          </w:tcPr>
          <w:p w14:paraId="0D2B0A86" w14:textId="77777777" w:rsidR="00AA6AD2" w:rsidRPr="00722C7F" w:rsidRDefault="00AA6AD2" w:rsidP="002D0107">
            <w:pPr>
              <w:pStyle w:val="datumtevilka"/>
              <w:spacing w:line="260" w:lineRule="exact"/>
              <w:rPr>
                <w:rFonts w:cs="Arial"/>
                <w:lang w:val="en-GB"/>
              </w:rPr>
            </w:pPr>
            <w:r w:rsidRPr="00722C7F">
              <w:rPr>
                <w:rFonts w:cs="Arial"/>
                <w:lang w:val="en-GB"/>
              </w:rPr>
              <w:t>Ethyl alcohol</w:t>
            </w:r>
          </w:p>
        </w:tc>
        <w:tc>
          <w:tcPr>
            <w:tcW w:w="1745" w:type="pct"/>
            <w:vAlign w:val="center"/>
            <w:hideMark/>
          </w:tcPr>
          <w:p w14:paraId="473F6642" w14:textId="4D265139" w:rsidR="00AA6AD2" w:rsidRPr="00722C7F" w:rsidRDefault="00AA6AD2" w:rsidP="00FC1655">
            <w:pPr>
              <w:pStyle w:val="datumtevilka"/>
              <w:spacing w:line="260" w:lineRule="exact"/>
              <w:jc w:val="center"/>
              <w:rPr>
                <w:rFonts w:cs="Arial"/>
                <w:lang w:val="en-GB"/>
              </w:rPr>
            </w:pPr>
            <w:r w:rsidRPr="00722C7F">
              <w:rPr>
                <w:rFonts w:cs="Arial"/>
                <w:lang w:val="en-GB"/>
              </w:rPr>
              <w:t>1320</w:t>
            </w:r>
            <w:r w:rsidR="00857492">
              <w:rPr>
                <w:rFonts w:cs="Arial"/>
                <w:lang w:val="en-GB"/>
              </w:rPr>
              <w:t>.</w:t>
            </w:r>
            <w:r w:rsidRPr="00722C7F">
              <w:rPr>
                <w:rFonts w:cs="Arial"/>
                <w:lang w:val="en-GB"/>
              </w:rPr>
              <w:t>00 EUR</w:t>
            </w:r>
          </w:p>
        </w:tc>
        <w:tc>
          <w:tcPr>
            <w:tcW w:w="1745" w:type="pct"/>
            <w:vAlign w:val="center"/>
            <w:hideMark/>
          </w:tcPr>
          <w:p w14:paraId="6642D8ED" w14:textId="77777777" w:rsidR="00AA6AD2" w:rsidRPr="00722C7F" w:rsidRDefault="00AA6AD2" w:rsidP="002D0107">
            <w:pPr>
              <w:pStyle w:val="datumtevilka"/>
              <w:spacing w:line="260" w:lineRule="exact"/>
              <w:jc w:val="center"/>
              <w:rPr>
                <w:rFonts w:cs="Arial"/>
                <w:lang w:val="en-GB"/>
              </w:rPr>
            </w:pPr>
            <w:r w:rsidRPr="00722C7F">
              <w:rPr>
                <w:rFonts w:cs="Arial"/>
                <w:lang w:val="en-GB"/>
              </w:rPr>
              <w:t>for 100 vol. % of alcohol on 1 hl</w:t>
            </w:r>
          </w:p>
        </w:tc>
      </w:tr>
    </w:tbl>
    <w:p w14:paraId="78D143D6" w14:textId="77777777" w:rsidR="00AA6AD2" w:rsidRPr="00722C7F" w:rsidRDefault="00AA6AD2" w:rsidP="00B97EF1">
      <w:pPr>
        <w:spacing w:after="0" w:line="260" w:lineRule="exact"/>
        <w:jc w:val="both"/>
        <w:rPr>
          <w:rFonts w:cs="Arial"/>
          <w:sz w:val="16"/>
          <w:szCs w:val="20"/>
          <w:lang w:val="en-GB"/>
        </w:rPr>
      </w:pPr>
      <w:r w:rsidRPr="00722C7F">
        <w:rPr>
          <w:rFonts w:cs="Arial"/>
          <w:sz w:val="16"/>
          <w:szCs w:val="20"/>
          <w:lang w:val="en-GB"/>
        </w:rPr>
        <w:t>The alcoholic strength by volume is measured at a temperature of 20 °C.</w:t>
      </w:r>
    </w:p>
    <w:p w14:paraId="0F24522B" w14:textId="17C5690B" w:rsidR="00AA6AD2" w:rsidRDefault="00AA6AD2" w:rsidP="00B97EF1">
      <w:pPr>
        <w:spacing w:after="0" w:line="260" w:lineRule="exact"/>
        <w:jc w:val="both"/>
        <w:rPr>
          <w:rFonts w:cs="Arial"/>
          <w:sz w:val="16"/>
          <w:szCs w:val="20"/>
          <w:lang w:val="en-GB"/>
        </w:rPr>
      </w:pPr>
      <w:r w:rsidRPr="00722C7F">
        <w:rPr>
          <w:rFonts w:cs="Arial"/>
          <w:sz w:val="16"/>
          <w:szCs w:val="20"/>
          <w:lang w:val="en-GB"/>
        </w:rPr>
        <w:t>Excise duties valid on</w:t>
      </w:r>
      <w:r w:rsidR="00857492">
        <w:rPr>
          <w:rFonts w:cs="Arial"/>
          <w:sz w:val="16"/>
          <w:szCs w:val="20"/>
          <w:lang w:val="en-GB"/>
        </w:rPr>
        <w:t xml:space="preserve"> </w:t>
      </w:r>
      <w:r w:rsidR="00E9437D" w:rsidRPr="00E9437D">
        <w:rPr>
          <w:rFonts w:cs="Arial"/>
          <w:color w:val="FF0000"/>
          <w:sz w:val="16"/>
          <w:szCs w:val="20"/>
          <w:lang w:val="en-GB"/>
        </w:rPr>
        <w:t>1</w:t>
      </w:r>
      <w:r w:rsidR="00857492" w:rsidRPr="00E9437D">
        <w:rPr>
          <w:rFonts w:cs="Arial"/>
          <w:color w:val="FF0000"/>
          <w:sz w:val="16"/>
          <w:szCs w:val="20"/>
          <w:lang w:val="en-GB"/>
        </w:rPr>
        <w:t xml:space="preserve"> </w:t>
      </w:r>
      <w:r w:rsidR="00E9437D" w:rsidRPr="00E9437D">
        <w:rPr>
          <w:rFonts w:cs="Arial"/>
          <w:color w:val="FF0000"/>
          <w:sz w:val="16"/>
          <w:szCs w:val="20"/>
          <w:lang w:val="en-GB"/>
        </w:rPr>
        <w:t>June</w:t>
      </w:r>
      <w:r w:rsidR="00741E52" w:rsidRPr="00E9437D">
        <w:rPr>
          <w:rFonts w:cs="Arial"/>
          <w:color w:val="FF0000"/>
          <w:sz w:val="16"/>
          <w:szCs w:val="20"/>
          <w:lang w:val="en-GB"/>
        </w:rPr>
        <w:t xml:space="preserve"> 202</w:t>
      </w:r>
      <w:r w:rsidR="00E9437D" w:rsidRPr="00E9437D">
        <w:rPr>
          <w:rFonts w:cs="Arial"/>
          <w:color w:val="FF0000"/>
          <w:sz w:val="16"/>
          <w:szCs w:val="20"/>
          <w:lang w:val="en-GB"/>
        </w:rPr>
        <w:t>4</w:t>
      </w:r>
    </w:p>
    <w:p w14:paraId="43B44639" w14:textId="77777777" w:rsidR="00E3193F" w:rsidRPr="00722C7F" w:rsidRDefault="00E3193F" w:rsidP="00B97EF1">
      <w:pPr>
        <w:spacing w:after="0" w:line="260" w:lineRule="exact"/>
        <w:jc w:val="both"/>
        <w:rPr>
          <w:rFonts w:cs="Arial"/>
          <w:sz w:val="16"/>
          <w:szCs w:val="20"/>
          <w:lang w:val="en-GB"/>
        </w:rPr>
      </w:pPr>
    </w:p>
    <w:p w14:paraId="7F7104F9" w14:textId="1448F062" w:rsidR="00AA6AD2" w:rsidRPr="00722C7F" w:rsidRDefault="00E3193F" w:rsidP="00FD31D0">
      <w:pPr>
        <w:pStyle w:val="Naslov1"/>
      </w:pPr>
      <w:bookmarkStart w:id="12" w:name="_Toc493235736"/>
      <w:bookmarkStart w:id="13" w:name="_Toc493240908"/>
      <w:bookmarkStart w:id="14" w:name="_Toc493241145"/>
      <w:bookmarkStart w:id="15" w:name="_Toc493241300"/>
      <w:bookmarkStart w:id="16" w:name="_Toc168045666"/>
      <w:r>
        <w:t xml:space="preserve">1.1 </w:t>
      </w:r>
      <w:r w:rsidR="00AA6AD2" w:rsidRPr="00722C7F">
        <w:t>Completely denatured alcohol</w:t>
      </w:r>
      <w:bookmarkEnd w:id="12"/>
      <w:bookmarkEnd w:id="13"/>
      <w:bookmarkEnd w:id="14"/>
      <w:bookmarkEnd w:id="15"/>
      <w:bookmarkEnd w:id="16"/>
      <w:r w:rsidR="00AA6AD2" w:rsidRPr="00722C7F">
        <w:t xml:space="preserve"> </w:t>
      </w:r>
    </w:p>
    <w:bookmarkEnd w:id="11"/>
    <w:p w14:paraId="58E953A2" w14:textId="4F458455" w:rsidR="00CA2163" w:rsidRDefault="00AA6AD2" w:rsidP="00C7030B">
      <w:pPr>
        <w:autoSpaceDE w:val="0"/>
        <w:autoSpaceDN w:val="0"/>
        <w:adjustRightInd w:val="0"/>
        <w:spacing w:line="260" w:lineRule="exact"/>
        <w:jc w:val="both"/>
        <w:rPr>
          <w:rFonts w:cs="Arial"/>
          <w:szCs w:val="20"/>
          <w:lang w:val="en-GB"/>
        </w:rPr>
      </w:pPr>
      <w:r w:rsidRPr="00722C7F">
        <w:rPr>
          <w:rFonts w:cs="Arial"/>
          <w:lang w:val="en-GB"/>
        </w:rPr>
        <w:t xml:space="preserve">Completely denatured alcohol (CDA) is unfit for human consumption. It contains the denaturant that cannot be extracted from alcohol anymore, therefore the excise duty for CDA is not charged and paid for, regardless of its use, and </w:t>
      </w:r>
      <w:r w:rsidR="00937774" w:rsidRPr="00722C7F">
        <w:rPr>
          <w:rFonts w:cs="Arial"/>
          <w:lang w:val="en-GB"/>
        </w:rPr>
        <w:t xml:space="preserve">such </w:t>
      </w:r>
      <w:r w:rsidRPr="00722C7F">
        <w:rPr>
          <w:rFonts w:cs="Arial"/>
          <w:lang w:val="en-GB"/>
        </w:rPr>
        <w:t xml:space="preserve">alcohol is </w:t>
      </w:r>
      <w:r w:rsidR="007575B1" w:rsidRPr="00722C7F">
        <w:rPr>
          <w:rFonts w:cs="Arial"/>
          <w:lang w:val="en-GB"/>
        </w:rPr>
        <w:t xml:space="preserve">excluded </w:t>
      </w:r>
      <w:r w:rsidR="0041483B" w:rsidRPr="00722C7F">
        <w:rPr>
          <w:rFonts w:cs="Arial"/>
          <w:lang w:val="en-GB"/>
        </w:rPr>
        <w:t>from control</w:t>
      </w:r>
      <w:r w:rsidR="0085766B" w:rsidRPr="00722C7F">
        <w:rPr>
          <w:rFonts w:cs="Arial"/>
          <w:lang w:val="en-GB"/>
        </w:rPr>
        <w:t xml:space="preserve"> and </w:t>
      </w:r>
      <w:r w:rsidRPr="00722C7F">
        <w:rPr>
          <w:rFonts w:cs="Arial"/>
          <w:lang w:val="en-GB"/>
        </w:rPr>
        <w:t xml:space="preserve">supervision </w:t>
      </w:r>
      <w:r w:rsidR="0085766B" w:rsidRPr="00722C7F">
        <w:rPr>
          <w:rFonts w:cs="Arial"/>
          <w:lang w:val="en-GB"/>
        </w:rPr>
        <w:t xml:space="preserve">provisions </w:t>
      </w:r>
      <w:r w:rsidR="00F57EF2" w:rsidRPr="00722C7F">
        <w:rPr>
          <w:rFonts w:cs="Arial"/>
          <w:lang w:val="en-GB"/>
        </w:rPr>
        <w:t>that</w:t>
      </w:r>
      <w:r w:rsidR="0085766B" w:rsidRPr="00722C7F">
        <w:rPr>
          <w:rFonts w:cs="Arial"/>
          <w:lang w:val="en-GB"/>
        </w:rPr>
        <w:t xml:space="preserve"> normally apply for </w:t>
      </w:r>
      <w:r w:rsidRPr="00722C7F">
        <w:rPr>
          <w:rFonts w:cs="Arial"/>
          <w:lang w:val="en-GB"/>
        </w:rPr>
        <w:t>the movement of the excise products</w:t>
      </w:r>
      <w:r w:rsidR="00555746">
        <w:rPr>
          <w:rFonts w:cs="Arial"/>
          <w:lang w:val="en-GB"/>
        </w:rPr>
        <w:t xml:space="preserve"> in Slovenia. T</w:t>
      </w:r>
      <w:r w:rsidR="00555746" w:rsidRPr="002B279F">
        <w:rPr>
          <w:rFonts w:cs="Arial"/>
          <w:szCs w:val="20"/>
          <w:lang w:val="en-GB"/>
        </w:rPr>
        <w:t xml:space="preserve">he movement of CDA </w:t>
      </w:r>
      <w:r w:rsidR="00CA2163">
        <w:rPr>
          <w:rFonts w:cs="Arial"/>
          <w:szCs w:val="20"/>
          <w:lang w:val="en-GB"/>
        </w:rPr>
        <w:t>between the</w:t>
      </w:r>
      <w:r w:rsidR="00555746" w:rsidRPr="002B279F">
        <w:rPr>
          <w:rFonts w:cs="Arial"/>
          <w:szCs w:val="20"/>
          <w:lang w:val="en-GB"/>
        </w:rPr>
        <w:t xml:space="preserve"> </w:t>
      </w:r>
      <w:r w:rsidR="00CA2163">
        <w:rPr>
          <w:rFonts w:cs="Arial"/>
          <w:szCs w:val="20"/>
          <w:lang w:val="en-GB"/>
        </w:rPr>
        <w:t>M</w:t>
      </w:r>
      <w:r w:rsidR="00555746" w:rsidRPr="002B279F">
        <w:rPr>
          <w:rFonts w:cs="Arial"/>
          <w:szCs w:val="20"/>
          <w:lang w:val="en-GB"/>
        </w:rPr>
        <w:t xml:space="preserve">ember </w:t>
      </w:r>
      <w:r w:rsidR="00CA2163">
        <w:rPr>
          <w:rFonts w:cs="Arial"/>
          <w:szCs w:val="20"/>
          <w:lang w:val="en-GB"/>
        </w:rPr>
        <w:t>S</w:t>
      </w:r>
      <w:r w:rsidR="00555746" w:rsidRPr="002B279F">
        <w:rPr>
          <w:rFonts w:cs="Arial"/>
          <w:szCs w:val="20"/>
          <w:lang w:val="en-GB"/>
        </w:rPr>
        <w:t xml:space="preserve">tates is implemented </w:t>
      </w:r>
      <w:bookmarkStart w:id="17" w:name="_Hlk139537196"/>
      <w:r w:rsidR="00555746" w:rsidRPr="002B279F">
        <w:rPr>
          <w:rFonts w:cs="Arial"/>
          <w:szCs w:val="20"/>
          <w:lang w:val="en-GB"/>
        </w:rPr>
        <w:t>under the system of movement of excise goods delivered for commercial purposes</w:t>
      </w:r>
      <w:bookmarkEnd w:id="17"/>
      <w:r w:rsidR="00F10112">
        <w:rPr>
          <w:rFonts w:cs="Arial"/>
          <w:szCs w:val="20"/>
          <w:lang w:val="en-GB"/>
        </w:rPr>
        <w:t xml:space="preserve">, where </w:t>
      </w:r>
      <w:bookmarkStart w:id="18" w:name="_Hlk139537450"/>
      <w:bookmarkStart w:id="19" w:name="_Hlk139537535"/>
      <w:r w:rsidR="00F10112">
        <w:rPr>
          <w:rFonts w:cs="Arial"/>
          <w:szCs w:val="20"/>
          <w:lang w:val="en-GB"/>
        </w:rPr>
        <w:t>t</w:t>
      </w:r>
      <w:r w:rsidR="00E16E9E" w:rsidRPr="00722C7F">
        <w:rPr>
          <w:rFonts w:cs="Arial"/>
          <w:lang w:val="en-GB"/>
        </w:rPr>
        <w:t>he</w:t>
      </w:r>
      <w:r w:rsidR="00D117C2">
        <w:rPr>
          <w:rFonts w:cs="Arial"/>
          <w:lang w:val="en-GB"/>
        </w:rPr>
        <w:t xml:space="preserve"> </w:t>
      </w:r>
      <w:r w:rsidR="00D117C2" w:rsidRPr="0017381F">
        <w:rPr>
          <w:lang w:val="en-GB"/>
        </w:rPr>
        <w:t>electronic simplified administrative document</w:t>
      </w:r>
      <w:r w:rsidR="00E16E9E" w:rsidRPr="00E16E9E">
        <w:rPr>
          <w:rFonts w:cs="Arial"/>
          <w:lang w:val="en-GB"/>
        </w:rPr>
        <w:t xml:space="preserve"> </w:t>
      </w:r>
      <w:bookmarkEnd w:id="18"/>
      <w:r w:rsidR="00D117C2">
        <w:rPr>
          <w:rFonts w:cs="Arial"/>
          <w:lang w:val="en-GB"/>
        </w:rPr>
        <w:t xml:space="preserve">(hereinafter </w:t>
      </w:r>
      <w:proofErr w:type="spellStart"/>
      <w:r w:rsidR="00E16E9E" w:rsidRPr="00E16E9E">
        <w:rPr>
          <w:rFonts w:cs="Arial"/>
          <w:lang w:val="en-GB"/>
        </w:rPr>
        <w:t>e</w:t>
      </w:r>
      <w:r w:rsidR="008620A9">
        <w:rPr>
          <w:rFonts w:cs="Arial"/>
          <w:lang w:val="en-GB"/>
        </w:rPr>
        <w:t>SA</w:t>
      </w:r>
      <w:r w:rsidR="00E16E9E" w:rsidRPr="00E16E9E">
        <w:rPr>
          <w:rFonts w:cs="Arial"/>
          <w:lang w:val="en-GB"/>
        </w:rPr>
        <w:t>D</w:t>
      </w:r>
      <w:proofErr w:type="spellEnd"/>
      <w:r w:rsidR="00D117C2">
        <w:rPr>
          <w:rFonts w:cs="Arial"/>
          <w:lang w:val="en-GB"/>
        </w:rPr>
        <w:t>)</w:t>
      </w:r>
      <w:r w:rsidR="00E16E9E">
        <w:rPr>
          <w:rFonts w:cs="Arial"/>
          <w:lang w:val="en-GB"/>
        </w:rPr>
        <w:t xml:space="preserve"> </w:t>
      </w:r>
      <w:bookmarkEnd w:id="19"/>
      <w:r w:rsidR="00E16E9E">
        <w:rPr>
          <w:rFonts w:cs="Arial"/>
          <w:lang w:val="en-GB"/>
        </w:rPr>
        <w:t>is used</w:t>
      </w:r>
      <w:r w:rsidR="00F10112">
        <w:rPr>
          <w:rFonts w:cs="Arial"/>
          <w:lang w:val="en-GB"/>
        </w:rPr>
        <w:t>.</w:t>
      </w:r>
      <w:r w:rsidR="00F10112" w:rsidRPr="00F10112">
        <w:t xml:space="preserve"> </w:t>
      </w:r>
      <w:bookmarkStart w:id="20" w:name="_Hlk139537369"/>
      <w:r w:rsidR="00F10112">
        <w:t>T</w:t>
      </w:r>
      <w:r w:rsidR="00F10112" w:rsidRPr="00F10112">
        <w:rPr>
          <w:rFonts w:cs="Arial"/>
          <w:lang w:val="en-GB"/>
        </w:rPr>
        <w:t xml:space="preserve">he </w:t>
      </w:r>
      <w:proofErr w:type="spellStart"/>
      <w:r w:rsidR="00F10112" w:rsidRPr="00F10112">
        <w:rPr>
          <w:rFonts w:cs="Arial"/>
          <w:lang w:val="en-GB"/>
        </w:rPr>
        <w:t>e</w:t>
      </w:r>
      <w:r w:rsidR="008620A9">
        <w:rPr>
          <w:rFonts w:cs="Arial"/>
          <w:lang w:val="en-GB"/>
        </w:rPr>
        <w:t>SAD</w:t>
      </w:r>
      <w:proofErr w:type="spellEnd"/>
      <w:r w:rsidR="00F10112" w:rsidRPr="00F10112">
        <w:rPr>
          <w:rFonts w:cs="Arial"/>
          <w:lang w:val="en-GB"/>
        </w:rPr>
        <w:t xml:space="preserve"> is issued </w:t>
      </w:r>
      <w:bookmarkEnd w:id="20"/>
      <w:r w:rsidR="00F10112" w:rsidRPr="00F10112">
        <w:rPr>
          <w:rFonts w:cs="Arial"/>
          <w:lang w:val="en-GB"/>
        </w:rPr>
        <w:t xml:space="preserve">by the </w:t>
      </w:r>
      <w:r w:rsidR="00924EDD">
        <w:rPr>
          <w:rFonts w:cs="Arial"/>
          <w:lang w:val="en-GB"/>
        </w:rPr>
        <w:t xml:space="preserve">certified </w:t>
      </w:r>
      <w:r w:rsidR="00F10112" w:rsidRPr="00F10112">
        <w:rPr>
          <w:rFonts w:cs="Arial"/>
          <w:lang w:val="en-GB"/>
        </w:rPr>
        <w:t>consignor</w:t>
      </w:r>
      <w:r w:rsidR="00924EDD">
        <w:rPr>
          <w:rFonts w:cs="Arial"/>
          <w:lang w:val="en-GB"/>
        </w:rPr>
        <w:t xml:space="preserve"> or temporary certified consignor</w:t>
      </w:r>
      <w:r w:rsidR="00F10112" w:rsidRPr="00F10112">
        <w:rPr>
          <w:rFonts w:cs="Arial"/>
          <w:lang w:val="en-GB"/>
        </w:rPr>
        <w:t xml:space="preserve"> of excise goods to the EMCS and tracks </w:t>
      </w:r>
      <w:r w:rsidR="00F10112">
        <w:rPr>
          <w:rFonts w:cs="Arial"/>
          <w:lang w:val="en-GB"/>
        </w:rPr>
        <w:t xml:space="preserve">besides </w:t>
      </w:r>
      <w:r w:rsidR="00F10112" w:rsidRPr="00F10112">
        <w:rPr>
          <w:rFonts w:cs="Arial"/>
          <w:lang w:val="en-GB"/>
        </w:rPr>
        <w:t xml:space="preserve">shipments of </w:t>
      </w:r>
      <w:r w:rsidR="00F10112">
        <w:rPr>
          <w:rFonts w:cs="Arial"/>
          <w:lang w:val="en-GB"/>
        </w:rPr>
        <w:t>CDA</w:t>
      </w:r>
      <w:r w:rsidR="000F4B02">
        <w:rPr>
          <w:rFonts w:cs="Arial"/>
          <w:lang w:val="en-GB"/>
        </w:rPr>
        <w:t>.</w:t>
      </w:r>
    </w:p>
    <w:p w14:paraId="4F0E25EC" w14:textId="12BC4A19" w:rsidR="008620A9" w:rsidRDefault="00AA6AD2" w:rsidP="003556DB">
      <w:pPr>
        <w:pStyle w:val="datumtevilka"/>
        <w:spacing w:line="260" w:lineRule="exact"/>
        <w:jc w:val="both"/>
        <w:rPr>
          <w:rFonts w:cs="Arial"/>
          <w:lang w:val="en-GB"/>
        </w:rPr>
      </w:pPr>
      <w:r w:rsidRPr="00722C7F">
        <w:rPr>
          <w:rFonts w:cs="Arial"/>
          <w:lang w:val="en-GB"/>
        </w:rPr>
        <w:t xml:space="preserve">Partially denatured alcohol (PDA) contains partial denaturants. It means that there is a risk of extraction of denaturant from the alcohol and of use of the alcohol for the purposes for which the excise duty should be charged and paid. This is the reason why </w:t>
      </w:r>
      <w:r w:rsidR="0085766B" w:rsidRPr="00722C7F">
        <w:rPr>
          <w:rFonts w:cs="Arial"/>
          <w:lang w:val="en-GB"/>
        </w:rPr>
        <w:t xml:space="preserve">for </w:t>
      </w:r>
      <w:r w:rsidRPr="00722C7F">
        <w:rPr>
          <w:rFonts w:cs="Arial"/>
          <w:lang w:val="en-GB"/>
        </w:rPr>
        <w:t xml:space="preserve">the movement of </w:t>
      </w:r>
      <w:r w:rsidR="00D82211" w:rsidRPr="00722C7F">
        <w:rPr>
          <w:rFonts w:cs="Arial"/>
          <w:lang w:val="en-GB"/>
        </w:rPr>
        <w:t>PDA</w:t>
      </w:r>
      <w:r w:rsidRPr="00722C7F">
        <w:rPr>
          <w:rFonts w:cs="Arial"/>
          <w:lang w:val="en-GB"/>
        </w:rPr>
        <w:t xml:space="preserve"> between the </w:t>
      </w:r>
      <w:r w:rsidR="0085766B" w:rsidRPr="00722C7F">
        <w:rPr>
          <w:rFonts w:cs="Arial"/>
          <w:lang w:val="en-GB"/>
        </w:rPr>
        <w:t>M</w:t>
      </w:r>
      <w:r w:rsidRPr="00722C7F">
        <w:rPr>
          <w:rFonts w:cs="Arial"/>
          <w:lang w:val="en-GB"/>
        </w:rPr>
        <w:t xml:space="preserve">ember </w:t>
      </w:r>
      <w:r w:rsidR="0085766B" w:rsidRPr="00722C7F">
        <w:rPr>
          <w:rFonts w:cs="Arial"/>
          <w:lang w:val="en-GB"/>
        </w:rPr>
        <w:t>S</w:t>
      </w:r>
      <w:r w:rsidRPr="00722C7F">
        <w:rPr>
          <w:rFonts w:cs="Arial"/>
          <w:lang w:val="en-GB"/>
        </w:rPr>
        <w:t>tates the</w:t>
      </w:r>
      <w:r w:rsidR="00D82211" w:rsidRPr="00722C7F">
        <w:rPr>
          <w:rFonts w:cs="Arial"/>
          <w:lang w:val="en-GB"/>
        </w:rPr>
        <w:t xml:space="preserve"> normal control and </w:t>
      </w:r>
      <w:r w:rsidRPr="00722C7F">
        <w:rPr>
          <w:rFonts w:cs="Arial"/>
          <w:lang w:val="en-GB"/>
        </w:rPr>
        <w:t xml:space="preserve">supervision </w:t>
      </w:r>
      <w:r w:rsidR="00D82211" w:rsidRPr="00722C7F">
        <w:rPr>
          <w:rFonts w:cs="Arial"/>
          <w:lang w:val="en-GB"/>
        </w:rPr>
        <w:t>provisions applies (EMCS)</w:t>
      </w:r>
      <w:r w:rsidRPr="00722C7F">
        <w:rPr>
          <w:rFonts w:cs="Arial"/>
          <w:lang w:val="en-GB"/>
        </w:rPr>
        <w:t xml:space="preserve"> when moving </w:t>
      </w:r>
      <w:r w:rsidR="00D82211" w:rsidRPr="00722C7F">
        <w:rPr>
          <w:rFonts w:cs="Arial"/>
          <w:lang w:val="en-GB"/>
        </w:rPr>
        <w:t xml:space="preserve">goods </w:t>
      </w:r>
      <w:r w:rsidRPr="00722C7F">
        <w:rPr>
          <w:rFonts w:cs="Arial"/>
          <w:lang w:val="en-GB"/>
        </w:rPr>
        <w:t>under the excise duty suspension</w:t>
      </w:r>
      <w:r w:rsidR="008620A9">
        <w:rPr>
          <w:rFonts w:cs="Arial"/>
          <w:lang w:val="en-GB"/>
        </w:rPr>
        <w:t xml:space="preserve"> (t</w:t>
      </w:r>
      <w:r w:rsidR="008620A9" w:rsidRPr="008620A9">
        <w:rPr>
          <w:rFonts w:cs="Arial"/>
          <w:lang w:val="en-GB"/>
        </w:rPr>
        <w:t xml:space="preserve">he </w:t>
      </w:r>
      <w:r w:rsidR="008620A9" w:rsidRPr="0017381F">
        <w:rPr>
          <w:lang w:val="en-GB"/>
        </w:rPr>
        <w:t>electronic administrative document</w:t>
      </w:r>
      <w:r w:rsidR="008620A9">
        <w:rPr>
          <w:lang w:val="en-GB"/>
        </w:rPr>
        <w:t xml:space="preserve"> -</w:t>
      </w:r>
      <w:r w:rsidR="008620A9" w:rsidRPr="00E16E9E">
        <w:rPr>
          <w:rFonts w:cs="Arial"/>
          <w:lang w:val="en-GB"/>
        </w:rPr>
        <w:t xml:space="preserve"> </w:t>
      </w:r>
      <w:proofErr w:type="spellStart"/>
      <w:r w:rsidR="008620A9" w:rsidRPr="008620A9">
        <w:rPr>
          <w:rFonts w:cs="Arial"/>
          <w:lang w:val="en-GB"/>
        </w:rPr>
        <w:t>eAD</w:t>
      </w:r>
      <w:proofErr w:type="spellEnd"/>
      <w:r w:rsidR="008620A9" w:rsidRPr="008620A9">
        <w:rPr>
          <w:rFonts w:cs="Arial"/>
          <w:lang w:val="en-GB"/>
        </w:rPr>
        <w:t xml:space="preserve"> </w:t>
      </w:r>
      <w:bookmarkStart w:id="21" w:name="_Hlk139537627"/>
      <w:r w:rsidR="008620A9" w:rsidRPr="008620A9">
        <w:rPr>
          <w:rFonts w:cs="Arial"/>
          <w:lang w:val="en-GB"/>
        </w:rPr>
        <w:t>is issued</w:t>
      </w:r>
      <w:r w:rsidR="008620A9">
        <w:rPr>
          <w:rFonts w:cs="Arial"/>
          <w:lang w:val="en-GB"/>
        </w:rPr>
        <w:t>)</w:t>
      </w:r>
      <w:r w:rsidR="008620A9" w:rsidRPr="008620A9">
        <w:rPr>
          <w:rFonts w:cs="Arial"/>
          <w:lang w:val="en-GB"/>
        </w:rPr>
        <w:t xml:space="preserve"> </w:t>
      </w:r>
      <w:bookmarkEnd w:id="21"/>
      <w:r w:rsidR="008620A9">
        <w:rPr>
          <w:rFonts w:cs="Arial"/>
          <w:lang w:val="en-GB"/>
        </w:rPr>
        <w:t>or</w:t>
      </w:r>
      <w:r w:rsidR="00D82211" w:rsidRPr="00722C7F">
        <w:rPr>
          <w:rFonts w:cs="Arial"/>
          <w:lang w:val="en-GB"/>
        </w:rPr>
        <w:t xml:space="preserve"> </w:t>
      </w:r>
      <w:r w:rsidR="008620A9" w:rsidRPr="008620A9">
        <w:rPr>
          <w:rFonts w:cs="Arial"/>
          <w:lang w:val="en-GB"/>
        </w:rPr>
        <w:t>under the system of movement of excise goods delivered for commercial purposes</w:t>
      </w:r>
      <w:r w:rsidR="008620A9">
        <w:rPr>
          <w:rFonts w:cs="Arial"/>
          <w:lang w:val="en-GB"/>
        </w:rPr>
        <w:t xml:space="preserve"> (</w:t>
      </w:r>
      <w:r w:rsidR="008620A9" w:rsidRPr="008620A9">
        <w:rPr>
          <w:rFonts w:cs="Arial"/>
          <w:lang w:val="en-GB"/>
        </w:rPr>
        <w:t xml:space="preserve">the electronic simplified administrative document </w:t>
      </w:r>
      <w:r w:rsidR="008620A9">
        <w:rPr>
          <w:rFonts w:cs="Arial"/>
          <w:lang w:val="en-GB"/>
        </w:rPr>
        <w:t xml:space="preserve">– </w:t>
      </w:r>
      <w:proofErr w:type="spellStart"/>
      <w:r w:rsidR="008620A9" w:rsidRPr="008620A9">
        <w:rPr>
          <w:rFonts w:cs="Arial"/>
          <w:lang w:val="en-GB"/>
        </w:rPr>
        <w:t>eSAD</w:t>
      </w:r>
      <w:proofErr w:type="spellEnd"/>
      <w:r w:rsidR="008620A9">
        <w:rPr>
          <w:rFonts w:cs="Arial"/>
          <w:lang w:val="en-GB"/>
        </w:rPr>
        <w:t xml:space="preserve"> </w:t>
      </w:r>
      <w:r w:rsidR="008620A9" w:rsidRPr="008620A9">
        <w:rPr>
          <w:rFonts w:cs="Arial"/>
          <w:lang w:val="en-GB"/>
        </w:rPr>
        <w:t>is issued)</w:t>
      </w:r>
      <w:r w:rsidR="008620A9">
        <w:rPr>
          <w:rFonts w:cs="Arial"/>
          <w:lang w:val="en-GB"/>
        </w:rPr>
        <w:t>.</w:t>
      </w:r>
    </w:p>
    <w:p w14:paraId="5C735AC7" w14:textId="77777777" w:rsidR="003556DB" w:rsidRDefault="003556DB" w:rsidP="003556DB">
      <w:pPr>
        <w:pStyle w:val="datumtevilka"/>
        <w:spacing w:line="260" w:lineRule="exact"/>
        <w:jc w:val="both"/>
        <w:rPr>
          <w:rFonts w:cs="Arial"/>
          <w:lang w:val="en-GB"/>
        </w:rPr>
      </w:pPr>
    </w:p>
    <w:p w14:paraId="70717B38" w14:textId="5317B1D5" w:rsidR="00924EDD" w:rsidRDefault="00924EDD" w:rsidP="00924EDD">
      <w:pPr>
        <w:autoSpaceDE w:val="0"/>
        <w:autoSpaceDN w:val="0"/>
        <w:adjustRightInd w:val="0"/>
        <w:spacing w:line="260" w:lineRule="exact"/>
        <w:jc w:val="both"/>
        <w:rPr>
          <w:rFonts w:cs="Arial"/>
          <w:szCs w:val="20"/>
          <w:lang w:val="en-GB"/>
        </w:rPr>
      </w:pPr>
      <w:r w:rsidRPr="002B279F">
        <w:rPr>
          <w:rFonts w:cs="Arial"/>
          <w:szCs w:val="20"/>
          <w:lang w:val="en-GB"/>
        </w:rPr>
        <w:t xml:space="preserve">In Slovenia </w:t>
      </w:r>
      <w:bookmarkStart w:id="22" w:name="_Hlk137208143"/>
      <w:r w:rsidRPr="002B279F">
        <w:rPr>
          <w:rFonts w:cs="Arial"/>
          <w:szCs w:val="20"/>
          <w:lang w:val="en-GB"/>
        </w:rPr>
        <w:t xml:space="preserve">CDA </w:t>
      </w:r>
      <w:r>
        <w:rPr>
          <w:rFonts w:cs="Arial"/>
          <w:szCs w:val="20"/>
          <w:lang w:val="en-GB"/>
        </w:rPr>
        <w:t xml:space="preserve">and PDA </w:t>
      </w:r>
      <w:r w:rsidRPr="002B279F">
        <w:rPr>
          <w:rFonts w:cs="Arial"/>
          <w:szCs w:val="20"/>
          <w:lang w:val="en-GB"/>
        </w:rPr>
        <w:t>can be manufactured only in excise warehouse</w:t>
      </w:r>
      <w:bookmarkEnd w:id="22"/>
      <w:r w:rsidR="008620A9">
        <w:rPr>
          <w:rFonts w:cs="Arial"/>
          <w:szCs w:val="20"/>
          <w:lang w:val="en-GB"/>
        </w:rPr>
        <w:t>.</w:t>
      </w:r>
      <w:r w:rsidRPr="002B279F">
        <w:rPr>
          <w:rFonts w:cs="Arial"/>
          <w:szCs w:val="20"/>
          <w:lang w:val="en-GB"/>
        </w:rPr>
        <w:t xml:space="preserve"> </w:t>
      </w:r>
    </w:p>
    <w:p w14:paraId="0836E8CB" w14:textId="77777777" w:rsidR="00AA6AD2" w:rsidRPr="00722C7F" w:rsidRDefault="00AA6AD2" w:rsidP="00B97EF1">
      <w:pPr>
        <w:pStyle w:val="datumtevilka"/>
        <w:spacing w:after="240" w:line="260" w:lineRule="exact"/>
        <w:jc w:val="both"/>
        <w:rPr>
          <w:rFonts w:cs="Arial"/>
          <w:lang w:val="en-GB"/>
        </w:rPr>
      </w:pPr>
      <w:r w:rsidRPr="00722C7F">
        <w:rPr>
          <w:rFonts w:cs="Arial"/>
          <w:lang w:val="en-GB"/>
        </w:rPr>
        <w:t xml:space="preserve">The recognized complete denaturants in </w:t>
      </w:r>
      <w:r w:rsidR="006F5D7F" w:rsidRPr="00722C7F">
        <w:rPr>
          <w:rFonts w:cs="Arial"/>
          <w:lang w:val="en-GB"/>
        </w:rPr>
        <w:t>M</w:t>
      </w:r>
      <w:r w:rsidRPr="00722C7F">
        <w:rPr>
          <w:rFonts w:cs="Arial"/>
          <w:lang w:val="en-GB"/>
        </w:rPr>
        <w:t xml:space="preserve">ember </w:t>
      </w:r>
      <w:r w:rsidR="006F5D7F" w:rsidRPr="00722C7F">
        <w:rPr>
          <w:rFonts w:cs="Arial"/>
          <w:lang w:val="en-GB"/>
        </w:rPr>
        <w:t>S</w:t>
      </w:r>
      <w:r w:rsidRPr="00722C7F">
        <w:rPr>
          <w:rFonts w:cs="Arial"/>
          <w:lang w:val="en-GB"/>
        </w:rPr>
        <w:t xml:space="preserve">tates are listed in the </w:t>
      </w:r>
      <w:r w:rsidR="006F5D7F" w:rsidRPr="00722C7F">
        <w:rPr>
          <w:rFonts w:cs="Arial"/>
          <w:lang w:val="en-GB"/>
        </w:rPr>
        <w:t>R</w:t>
      </w:r>
      <w:r w:rsidRPr="00722C7F">
        <w:rPr>
          <w:rFonts w:cs="Arial"/>
          <w:lang w:val="en-GB"/>
        </w:rPr>
        <w:t>egulations of the European Commission below:</w:t>
      </w:r>
    </w:p>
    <w:p w14:paraId="3D8D6067" w14:textId="77777777" w:rsidR="00AA6AD2" w:rsidRPr="00722C7F" w:rsidRDefault="00AA6AD2" w:rsidP="00FC1655">
      <w:pPr>
        <w:pStyle w:val="datumtevilka"/>
        <w:spacing w:after="60" w:line="240" w:lineRule="auto"/>
        <w:jc w:val="both"/>
        <w:rPr>
          <w:rFonts w:cs="Arial"/>
          <w:b/>
          <w:lang w:val="en-GB"/>
        </w:rPr>
      </w:pPr>
      <w:r w:rsidRPr="00722C7F">
        <w:rPr>
          <w:rFonts w:cs="Arial"/>
          <w:noProof/>
        </w:rPr>
        <w:drawing>
          <wp:inline distT="0" distB="0" distL="0" distR="0" wp14:anchorId="7441C2FF" wp14:editId="19E298DD">
            <wp:extent cx="154305" cy="154305"/>
            <wp:effectExtent l="0" t="0" r="0" b="0"/>
            <wp:docPr id="4" name="Slika 4"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722C7F">
        <w:rPr>
          <w:rStyle w:val="Krepko"/>
          <w:rFonts w:cs="Arial"/>
          <w:lang w:val="en-GB"/>
        </w:rPr>
        <w:t xml:space="preserve"> </w:t>
      </w:r>
      <w:hyperlink r:id="rId14" w:history="1">
        <w:r w:rsidRPr="00722C7F">
          <w:rPr>
            <w:rStyle w:val="Hiperpovezava"/>
            <w:rFonts w:cs="Arial"/>
            <w:lang w:val="en-GB"/>
          </w:rPr>
          <w:t xml:space="preserve">Commission Regulation (EC) No 3199/93 </w:t>
        </w:r>
        <w:r w:rsidRPr="00722C7F">
          <w:rPr>
            <w:rStyle w:val="Hiperpovezava"/>
            <w:rFonts w:cs="Arial"/>
            <w:b/>
            <w:lang w:val="en-GB"/>
          </w:rPr>
          <w:t> </w:t>
        </w:r>
      </w:hyperlink>
    </w:p>
    <w:p w14:paraId="73B83325" w14:textId="77777777" w:rsidR="00AA6AD2" w:rsidRPr="00722C7F" w:rsidRDefault="00AA6AD2" w:rsidP="00FC1655">
      <w:pPr>
        <w:pStyle w:val="datumtevilka"/>
        <w:spacing w:after="60" w:line="240" w:lineRule="auto"/>
        <w:jc w:val="both"/>
        <w:rPr>
          <w:rFonts w:cs="Arial"/>
          <w:b/>
          <w:lang w:val="en-GB"/>
        </w:rPr>
      </w:pPr>
      <w:r w:rsidRPr="00722C7F">
        <w:rPr>
          <w:rFonts w:cs="Arial"/>
          <w:noProof/>
        </w:rPr>
        <w:drawing>
          <wp:inline distT="0" distB="0" distL="0" distR="0" wp14:anchorId="250F233D" wp14:editId="50C7A38A">
            <wp:extent cx="154305" cy="154305"/>
            <wp:effectExtent l="0" t="0" r="0" b="0"/>
            <wp:docPr id="6" name="Slika 6"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722C7F">
        <w:rPr>
          <w:rStyle w:val="Krepko"/>
          <w:rFonts w:cs="Arial"/>
          <w:lang w:val="en-GB"/>
        </w:rPr>
        <w:t xml:space="preserve"> </w:t>
      </w:r>
      <w:hyperlink r:id="rId15" w:history="1">
        <w:r w:rsidRPr="00722C7F">
          <w:rPr>
            <w:rStyle w:val="Hiperpovezava"/>
            <w:rFonts w:cs="Arial"/>
            <w:lang w:val="en-GB"/>
          </w:rPr>
          <w:t>Commission Regulation (EC) No 2559/98  </w:t>
        </w:r>
      </w:hyperlink>
    </w:p>
    <w:p w14:paraId="7C8F0993" w14:textId="77777777" w:rsidR="00AA6AD2" w:rsidRPr="00722C7F" w:rsidRDefault="00140C27" w:rsidP="00FC1655">
      <w:pPr>
        <w:spacing w:after="60"/>
        <w:jc w:val="both"/>
        <w:rPr>
          <w:rStyle w:val="Krepko"/>
          <w:rFonts w:cs="Arial"/>
          <w:b w:val="0"/>
          <w:bCs w:val="0"/>
          <w:lang w:val="en-GB"/>
        </w:rPr>
      </w:pPr>
      <w:r>
        <w:rPr>
          <w:rFonts w:cs="Arial"/>
          <w:lang w:val="en-GB"/>
        </w:rPr>
        <w:pict w14:anchorId="15D9D0CF">
          <v:shape id="_x0000_i1026" type="#_x0000_t75" alt="Opis: pdf" style="width:11.8pt;height:11.8pt;visibility:visible;mso-wrap-style:square">
            <v:imagedata r:id="rId16" o:title=" pdf"/>
          </v:shape>
        </w:pict>
      </w:r>
      <w:r w:rsidR="00AA6AD2" w:rsidRPr="00722C7F">
        <w:rPr>
          <w:rStyle w:val="Krepko"/>
          <w:rFonts w:cs="Arial"/>
          <w:lang w:val="en-GB"/>
        </w:rPr>
        <w:t xml:space="preserve"> </w:t>
      </w:r>
      <w:hyperlink r:id="rId17" w:history="1">
        <w:r w:rsidR="00AA6AD2" w:rsidRPr="00722C7F">
          <w:rPr>
            <w:rStyle w:val="Hiperpovezava"/>
            <w:rFonts w:cs="Arial"/>
            <w:lang w:val="en-GB"/>
          </w:rPr>
          <w:t>Commission Regulation (EC) No 1309/2005  </w:t>
        </w:r>
      </w:hyperlink>
    </w:p>
    <w:p w14:paraId="166F456A" w14:textId="77777777" w:rsidR="00E82B47" w:rsidRPr="00722C7F" w:rsidRDefault="00140C27" w:rsidP="00FC1655">
      <w:pPr>
        <w:spacing w:after="60"/>
        <w:jc w:val="both"/>
        <w:rPr>
          <w:rStyle w:val="Hiperpovezava"/>
          <w:rFonts w:eastAsia="Times New Roman" w:cs="Arial"/>
          <w:sz w:val="18"/>
          <w:szCs w:val="20"/>
          <w:lang w:val="en-GB"/>
        </w:rPr>
      </w:pPr>
      <w:r>
        <w:rPr>
          <w:lang w:val="en-GB"/>
        </w:rPr>
        <w:pict w14:anchorId="602C4959">
          <v:shape id="_x0000_i1027" type="#_x0000_t75" alt="pdf" style="width:11.8pt;height:11.8pt;visibility:visible;mso-wrap-style:square" o:bullet="t">
            <v:imagedata r:id="rId16" o:title="pdf"/>
          </v:shape>
        </w:pict>
      </w:r>
      <w:r w:rsidR="00AA6AD2" w:rsidRPr="00722C7F">
        <w:rPr>
          <w:rStyle w:val="Krepko"/>
          <w:rFonts w:cs="Arial"/>
          <w:lang w:val="en-GB"/>
        </w:rPr>
        <w:t xml:space="preserve"> </w:t>
      </w:r>
      <w:hyperlink r:id="rId18" w:history="1">
        <w:r w:rsidR="00AA6AD2" w:rsidRPr="00722C7F">
          <w:rPr>
            <w:rStyle w:val="Hiperpovezava"/>
            <w:rFonts w:cs="Arial"/>
            <w:lang w:val="en-GB"/>
          </w:rPr>
          <w:t xml:space="preserve">Commission </w:t>
        </w:r>
        <w:r w:rsidR="008B7437" w:rsidRPr="00722C7F">
          <w:rPr>
            <w:rStyle w:val="Hiperpovezava"/>
            <w:rFonts w:cs="Arial"/>
            <w:lang w:val="en-GB"/>
          </w:rPr>
          <w:t xml:space="preserve">Implementing </w:t>
        </w:r>
        <w:r w:rsidR="00AA6AD2" w:rsidRPr="00722C7F">
          <w:rPr>
            <w:rStyle w:val="Hiperpovezava"/>
            <w:rFonts w:cs="Arial"/>
            <w:lang w:val="en-GB"/>
          </w:rPr>
          <w:t>Regulation (E</w:t>
        </w:r>
        <w:r w:rsidR="008B7437" w:rsidRPr="00722C7F">
          <w:rPr>
            <w:rStyle w:val="Hiperpovezava"/>
            <w:rFonts w:cs="Arial"/>
            <w:lang w:val="en-GB"/>
          </w:rPr>
          <w:t>U</w:t>
        </w:r>
        <w:r w:rsidR="00AA6AD2" w:rsidRPr="00722C7F">
          <w:rPr>
            <w:rStyle w:val="Hiperpovezava"/>
            <w:rFonts w:cs="Arial"/>
            <w:lang w:val="en-GB"/>
          </w:rPr>
          <w:t>) No 162/2013</w:t>
        </w:r>
        <w:r w:rsidR="00A05546" w:rsidRPr="00722C7F">
          <w:rPr>
            <w:rStyle w:val="Hiperpovezava"/>
            <w:rFonts w:cs="Arial"/>
            <w:lang w:val="en-GB"/>
          </w:rPr>
          <w:t xml:space="preserve"> </w:t>
        </w:r>
      </w:hyperlink>
      <w:bookmarkStart w:id="23" w:name="c16980"/>
      <w:bookmarkEnd w:id="23"/>
    </w:p>
    <w:p w14:paraId="45C6B478" w14:textId="77777777" w:rsidR="008C4BDF" w:rsidRPr="00722C7F" w:rsidRDefault="008C4BDF" w:rsidP="008C4BDF">
      <w:pPr>
        <w:spacing w:after="60"/>
        <w:jc w:val="both"/>
        <w:rPr>
          <w:lang w:val="en-GB"/>
        </w:rPr>
      </w:pPr>
      <w:r>
        <w:rPr>
          <w:noProof/>
          <w:lang w:eastAsia="sl-SI"/>
        </w:rPr>
        <w:drawing>
          <wp:inline distT="0" distB="0" distL="0" distR="0" wp14:anchorId="1E06C55C" wp14:editId="04CE0EBA">
            <wp:extent cx="160020" cy="160020"/>
            <wp:effectExtent l="0" t="0" r="0" b="0"/>
            <wp:docPr id="2" name="Slika 2" descr="Opis: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pis: pd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Pr="00722C7F">
        <w:rPr>
          <w:bCs/>
          <w:noProof/>
          <w:lang w:val="en-GB"/>
        </w:rPr>
        <w:t xml:space="preserve"> </w:t>
      </w:r>
      <w:hyperlink r:id="rId19" w:history="1">
        <w:r w:rsidRPr="00722C7F">
          <w:rPr>
            <w:rStyle w:val="Hiperpovezava"/>
            <w:rFonts w:eastAsia="Times New Roman"/>
            <w:noProof/>
            <w:lang w:val="en-GB" w:eastAsia="sl-SI"/>
          </w:rPr>
          <w:t>Commission Implementing Regulation (EU) No 2017/1112</w:t>
        </w:r>
      </w:hyperlink>
      <w:r w:rsidRPr="00722C7F">
        <w:rPr>
          <w:lang w:val="en-GB"/>
        </w:rPr>
        <w:t xml:space="preserve">  </w:t>
      </w:r>
    </w:p>
    <w:p w14:paraId="73064BF0" w14:textId="31C5BD32" w:rsidR="00E82B47" w:rsidRDefault="00140C27" w:rsidP="00FC1655">
      <w:pPr>
        <w:spacing w:after="60"/>
        <w:jc w:val="both"/>
        <w:rPr>
          <w:lang w:val="en-GB"/>
        </w:rPr>
      </w:pPr>
      <w:r>
        <w:pict w14:anchorId="34E434AE">
          <v:shape id="Slika 3" o:spid="_x0000_i1028" type="#_x0000_t75" alt="Opis: pdf" style="width:12.9pt;height:12.9pt;visibility:visible;mso-wrap-style:square">
            <v:imagedata r:id="rId16" o:title=" pdf"/>
          </v:shape>
        </w:pict>
      </w:r>
      <w:r w:rsidR="007E69D7" w:rsidRPr="00722C7F">
        <w:rPr>
          <w:bCs/>
          <w:noProof/>
          <w:lang w:val="en-GB"/>
        </w:rPr>
        <w:t xml:space="preserve"> </w:t>
      </w:r>
      <w:hyperlink r:id="rId20" w:history="1">
        <w:r w:rsidR="007E69D7" w:rsidRPr="00722C7F">
          <w:rPr>
            <w:rStyle w:val="Hiperpovezava"/>
            <w:rFonts w:eastAsia="Times New Roman"/>
            <w:noProof/>
            <w:lang w:val="en-GB" w:eastAsia="sl-SI"/>
          </w:rPr>
          <w:t xml:space="preserve">Commission Implementing Regulation (EU) No </w:t>
        </w:r>
        <w:r w:rsidR="008C4BDF" w:rsidRPr="00722C7F">
          <w:rPr>
            <w:rStyle w:val="Hiperpovezava"/>
            <w:rFonts w:eastAsia="Times New Roman"/>
            <w:noProof/>
            <w:lang w:val="en-GB" w:eastAsia="sl-SI"/>
          </w:rPr>
          <w:t>201</w:t>
        </w:r>
        <w:r w:rsidR="008C4BDF">
          <w:rPr>
            <w:rStyle w:val="Hiperpovezava"/>
            <w:rFonts w:eastAsia="Times New Roman"/>
            <w:noProof/>
            <w:lang w:val="en-GB" w:eastAsia="sl-SI"/>
          </w:rPr>
          <w:t>8</w:t>
        </w:r>
        <w:r w:rsidR="007E69D7" w:rsidRPr="00722C7F">
          <w:rPr>
            <w:rStyle w:val="Hiperpovezava"/>
            <w:rFonts w:eastAsia="Times New Roman"/>
            <w:noProof/>
            <w:lang w:val="en-GB" w:eastAsia="sl-SI"/>
          </w:rPr>
          <w:t>/1</w:t>
        </w:r>
      </w:hyperlink>
      <w:r w:rsidR="008C4BDF">
        <w:rPr>
          <w:rStyle w:val="Hiperpovezava"/>
          <w:rFonts w:eastAsia="Times New Roman"/>
          <w:noProof/>
          <w:lang w:val="en-GB" w:eastAsia="sl-SI"/>
        </w:rPr>
        <w:t>880</w:t>
      </w:r>
      <w:r w:rsidR="00765496" w:rsidRPr="00722C7F">
        <w:rPr>
          <w:lang w:val="en-GB"/>
        </w:rPr>
        <w:t xml:space="preserve"> </w:t>
      </w:r>
      <w:r w:rsidR="003362EA" w:rsidRPr="00722C7F">
        <w:rPr>
          <w:lang w:val="en-GB"/>
        </w:rPr>
        <w:t xml:space="preserve"> </w:t>
      </w:r>
    </w:p>
    <w:p w14:paraId="539C290D" w14:textId="275E6333" w:rsidR="008C4BDF" w:rsidRDefault="008C4BDF" w:rsidP="00FC1655">
      <w:pPr>
        <w:spacing w:after="60"/>
        <w:jc w:val="both"/>
        <w:rPr>
          <w:lang w:val="en-GB"/>
        </w:rPr>
      </w:pPr>
    </w:p>
    <w:p w14:paraId="6B1066D4" w14:textId="77777777" w:rsidR="00970616" w:rsidRPr="00722C7F" w:rsidRDefault="00970616" w:rsidP="00FC1655">
      <w:pPr>
        <w:spacing w:after="60"/>
        <w:jc w:val="both"/>
        <w:rPr>
          <w:lang w:val="en-GB"/>
        </w:rPr>
      </w:pPr>
    </w:p>
    <w:p w14:paraId="28DFC319" w14:textId="6F45C1E8" w:rsidR="00AA6AD2" w:rsidRDefault="0037629F" w:rsidP="00970616">
      <w:pPr>
        <w:pStyle w:val="Naslov"/>
        <w:spacing w:before="0" w:after="0"/>
        <w:rPr>
          <w:lang w:val="en-GB"/>
        </w:rPr>
      </w:pPr>
      <w:bookmarkStart w:id="24" w:name="_Toc493235737"/>
      <w:bookmarkStart w:id="25" w:name="_Toc493241146"/>
      <w:bookmarkStart w:id="26" w:name="_Toc493241301"/>
      <w:bookmarkStart w:id="27" w:name="_Toc168045667"/>
      <w:r w:rsidRPr="00722C7F">
        <w:rPr>
          <w:lang w:val="en-GB"/>
        </w:rPr>
        <w:lastRenderedPageBreak/>
        <w:t>TOBACCO PRODUCTS</w:t>
      </w:r>
      <w:bookmarkEnd w:id="24"/>
      <w:bookmarkEnd w:id="25"/>
      <w:bookmarkEnd w:id="26"/>
      <w:bookmarkEnd w:id="27"/>
      <w:r w:rsidRPr="00722C7F">
        <w:rPr>
          <w:lang w:val="en-GB"/>
        </w:rPr>
        <w:t xml:space="preserve"> </w:t>
      </w:r>
    </w:p>
    <w:p w14:paraId="4CDC9CBA" w14:textId="77777777" w:rsidR="00970616" w:rsidRDefault="00970616" w:rsidP="00B97EF1">
      <w:pPr>
        <w:pStyle w:val="datumtevilka"/>
        <w:spacing w:line="260" w:lineRule="exact"/>
        <w:jc w:val="both"/>
        <w:rPr>
          <w:rFonts w:cs="Arial"/>
          <w:lang w:val="en-GB"/>
        </w:rPr>
      </w:pPr>
    </w:p>
    <w:p w14:paraId="2B4C54B9" w14:textId="6DD62F2C" w:rsidR="00AA6AD2" w:rsidRPr="00722C7F" w:rsidRDefault="00AA6AD2" w:rsidP="00B97EF1">
      <w:pPr>
        <w:pStyle w:val="datumtevilka"/>
        <w:spacing w:line="260" w:lineRule="exact"/>
        <w:jc w:val="both"/>
        <w:rPr>
          <w:rFonts w:cs="Arial"/>
          <w:lang w:val="en-GB"/>
        </w:rPr>
      </w:pPr>
      <w:r w:rsidRPr="00722C7F">
        <w:rPr>
          <w:rFonts w:cs="Arial"/>
          <w:lang w:val="en-GB"/>
        </w:rPr>
        <w:t xml:space="preserve">The excise duty is payable on cigarettes, cigars, cigarillos and smoking tobacco. The tax base for tobacco products is 1.000 pieces or a kilogram of the product, and the retail price. The excise duty for cigarettes is composed of the fixed amount of the excise duty and the percentage of the retail price. For cigars and </w:t>
      </w:r>
      <w:r w:rsidR="0025420F" w:rsidRPr="00722C7F">
        <w:rPr>
          <w:rFonts w:cs="Arial"/>
          <w:lang w:val="en-GB"/>
        </w:rPr>
        <w:t>cigarillos,</w:t>
      </w:r>
      <w:r w:rsidRPr="00722C7F">
        <w:rPr>
          <w:rFonts w:cs="Arial"/>
          <w:lang w:val="en-GB"/>
        </w:rPr>
        <w:t xml:space="preserve"> the excise duty is defined as the percentage of the retail price. For </w:t>
      </w:r>
      <w:r w:rsidR="0025420F" w:rsidRPr="00722C7F">
        <w:rPr>
          <w:rFonts w:cs="Arial"/>
          <w:lang w:val="en-GB"/>
        </w:rPr>
        <w:t>tobacco,</w:t>
      </w:r>
      <w:r w:rsidRPr="00722C7F">
        <w:rPr>
          <w:rFonts w:cs="Arial"/>
          <w:lang w:val="en-GB"/>
        </w:rPr>
        <w:t xml:space="preserve"> the excise duty is defined as the retail price for a kilogram of the product. All tobacco products that are released for consumption must be marked with tobacco stamps. </w:t>
      </w:r>
    </w:p>
    <w:p w14:paraId="2A5B115A" w14:textId="77777777" w:rsidR="009B5284" w:rsidRPr="00722C7F" w:rsidRDefault="009B5284" w:rsidP="00B97EF1">
      <w:pPr>
        <w:pStyle w:val="datumtevilka"/>
        <w:spacing w:line="260" w:lineRule="exact"/>
        <w:jc w:val="both"/>
        <w:rPr>
          <w:rFonts w:cs="Arial"/>
          <w:lang w:val="en-GB"/>
        </w:rPr>
      </w:pPr>
    </w:p>
    <w:p w14:paraId="02B582DD" w14:textId="3FB018E5" w:rsidR="0025420F" w:rsidRPr="00722C7F" w:rsidRDefault="0025420F" w:rsidP="00B97EF1">
      <w:pPr>
        <w:pStyle w:val="datumtevilka"/>
        <w:jc w:val="both"/>
        <w:rPr>
          <w:rFonts w:cs="Arial"/>
          <w:lang w:val="en-GB"/>
        </w:rPr>
      </w:pPr>
      <w:r w:rsidRPr="00722C7F">
        <w:rPr>
          <w:rFonts w:cs="Arial"/>
          <w:lang w:val="en-GB"/>
        </w:rPr>
        <w:t>Additionally</w:t>
      </w:r>
      <w:r w:rsidR="008F5205">
        <w:rPr>
          <w:rFonts w:cs="Arial"/>
          <w:lang w:val="en-GB"/>
        </w:rPr>
        <w:t>,</w:t>
      </w:r>
      <w:r w:rsidR="009B5284" w:rsidRPr="00722C7F">
        <w:rPr>
          <w:rFonts w:cs="Arial"/>
          <w:lang w:val="en-GB"/>
        </w:rPr>
        <w:t xml:space="preserve"> excise duty is levied as well on heated tob</w:t>
      </w:r>
      <w:r w:rsidR="00FC1655" w:rsidRPr="00722C7F">
        <w:rPr>
          <w:rFonts w:cs="Arial"/>
          <w:lang w:val="en-GB"/>
        </w:rPr>
        <w:t>acco and electronic cigarettes.</w:t>
      </w:r>
    </w:p>
    <w:p w14:paraId="5C6964D0" w14:textId="77777777" w:rsidR="003556DB" w:rsidRDefault="003556DB" w:rsidP="003556DB">
      <w:pPr>
        <w:pStyle w:val="Podnaslov"/>
        <w:spacing w:before="0" w:after="0"/>
        <w:rPr>
          <w:lang w:val="en-GB"/>
        </w:rPr>
      </w:pPr>
      <w:bookmarkStart w:id="28" w:name="_Toc493241147"/>
      <w:bookmarkStart w:id="29" w:name="_Toc493241302"/>
    </w:p>
    <w:p w14:paraId="086A119C" w14:textId="24E69F88" w:rsidR="00D9683C" w:rsidRPr="00360856" w:rsidRDefault="00D9683C" w:rsidP="003556DB">
      <w:pPr>
        <w:pStyle w:val="Podnaslov"/>
        <w:spacing w:before="0" w:after="0"/>
        <w:rPr>
          <w:color w:val="FF0000"/>
          <w:lang w:val="en-GB"/>
        </w:rPr>
      </w:pPr>
      <w:bookmarkStart w:id="30" w:name="_Toc168045668"/>
      <w:r w:rsidRPr="00360856">
        <w:rPr>
          <w:color w:val="FF0000"/>
          <w:lang w:val="en-GB"/>
        </w:rPr>
        <w:t>Special national excise supervision</w:t>
      </w:r>
      <w:bookmarkEnd w:id="28"/>
      <w:bookmarkEnd w:id="29"/>
      <w:bookmarkEnd w:id="30"/>
    </w:p>
    <w:p w14:paraId="3E82F93A" w14:textId="77777777" w:rsidR="003556DB" w:rsidRPr="00360856" w:rsidRDefault="003556DB" w:rsidP="003556DB">
      <w:pPr>
        <w:spacing w:after="0"/>
        <w:rPr>
          <w:color w:val="FF0000"/>
          <w:lang w:val="en-GB"/>
        </w:rPr>
      </w:pPr>
    </w:p>
    <w:p w14:paraId="4B1C2AF9" w14:textId="716CD491" w:rsidR="001C2A8E" w:rsidRPr="00360856" w:rsidRDefault="001C2A8E" w:rsidP="001C2A8E">
      <w:pPr>
        <w:pStyle w:val="datumtevilka"/>
        <w:jc w:val="both"/>
        <w:rPr>
          <w:rFonts w:cs="Arial"/>
          <w:color w:val="FF0000"/>
          <w:lang w:val="en-GB"/>
        </w:rPr>
      </w:pPr>
      <w:r w:rsidRPr="00360856">
        <w:rPr>
          <w:rFonts w:cs="Arial"/>
          <w:b/>
          <w:bCs/>
          <w:color w:val="FF0000"/>
          <w:lang w:val="en-GB"/>
        </w:rPr>
        <w:t>From June 1, 2024</w:t>
      </w:r>
      <w:r w:rsidRPr="00360856">
        <w:rPr>
          <w:rFonts w:cs="Arial"/>
          <w:color w:val="FF0000"/>
          <w:lang w:val="en-GB"/>
        </w:rPr>
        <w:t>, in accordance with the amendment to the Excise Duties Act (Official Gazette of the Republic of Slovenia, No. 38/24), a special supervision is introduced on the territory of Slovenia for the following:</w:t>
      </w:r>
    </w:p>
    <w:p w14:paraId="12A969E7" w14:textId="13CA022D" w:rsidR="001C2A8E" w:rsidRPr="00360856" w:rsidRDefault="001C2A8E" w:rsidP="00360856">
      <w:pPr>
        <w:pStyle w:val="datumtevilka"/>
        <w:numPr>
          <w:ilvl w:val="0"/>
          <w:numId w:val="26"/>
        </w:numPr>
        <w:jc w:val="both"/>
        <w:rPr>
          <w:rFonts w:cs="Arial"/>
          <w:color w:val="FF0000"/>
          <w:lang w:val="en-GB"/>
        </w:rPr>
      </w:pPr>
      <w:r w:rsidRPr="00360856">
        <w:rPr>
          <w:rFonts w:cs="Arial"/>
          <w:color w:val="FF0000"/>
          <w:lang w:val="en-GB"/>
        </w:rPr>
        <w:t>movements of unprocessed tobacco (products from tariff codes 2401 10, 2401 20 and 2401 30);</w:t>
      </w:r>
    </w:p>
    <w:p w14:paraId="0850756C" w14:textId="4AF83033" w:rsidR="001C2A8E" w:rsidRPr="00360856" w:rsidRDefault="001C2A8E" w:rsidP="00360856">
      <w:pPr>
        <w:pStyle w:val="datumtevilka"/>
        <w:numPr>
          <w:ilvl w:val="0"/>
          <w:numId w:val="26"/>
        </w:numPr>
        <w:jc w:val="both"/>
        <w:rPr>
          <w:rFonts w:cs="Arial"/>
          <w:color w:val="FF0000"/>
          <w:lang w:val="en-GB"/>
        </w:rPr>
      </w:pPr>
      <w:r w:rsidRPr="00360856">
        <w:rPr>
          <w:rFonts w:cs="Arial"/>
          <w:color w:val="FF0000"/>
          <w:lang w:val="en-GB"/>
        </w:rPr>
        <w:t>production, storage and movement of electronic cigarettes;</w:t>
      </w:r>
    </w:p>
    <w:p w14:paraId="11B5740C" w14:textId="6029B5B6" w:rsidR="001C2A8E" w:rsidRPr="00360856" w:rsidRDefault="001C2A8E" w:rsidP="00360856">
      <w:pPr>
        <w:pStyle w:val="datumtevilka"/>
        <w:numPr>
          <w:ilvl w:val="0"/>
          <w:numId w:val="26"/>
        </w:numPr>
        <w:jc w:val="both"/>
        <w:rPr>
          <w:rFonts w:cs="Arial"/>
          <w:color w:val="FF0000"/>
          <w:lang w:val="en-GB"/>
        </w:rPr>
      </w:pPr>
      <w:r w:rsidRPr="00360856">
        <w:rPr>
          <w:rFonts w:cs="Arial"/>
          <w:color w:val="FF0000"/>
          <w:lang w:val="en-GB"/>
        </w:rPr>
        <w:t>storage and movement of heating tobacco;</w:t>
      </w:r>
    </w:p>
    <w:p w14:paraId="0FE516AA" w14:textId="650CD821" w:rsidR="001C2A8E" w:rsidRPr="00360856" w:rsidRDefault="001C2A8E" w:rsidP="00360856">
      <w:pPr>
        <w:pStyle w:val="datumtevilka"/>
        <w:numPr>
          <w:ilvl w:val="0"/>
          <w:numId w:val="26"/>
        </w:numPr>
        <w:jc w:val="both"/>
        <w:rPr>
          <w:rFonts w:cs="Arial"/>
          <w:color w:val="FF0000"/>
          <w:lang w:val="en-GB"/>
        </w:rPr>
      </w:pPr>
      <w:r w:rsidRPr="00360856">
        <w:rPr>
          <w:rFonts w:cs="Arial"/>
          <w:color w:val="FF0000"/>
          <w:lang w:val="en-GB"/>
        </w:rPr>
        <w:t>production, processing, storage and movement of products from tariff code 8478, which are intended for the processing of unprocessed tobacco and the production of tobacco products.</w:t>
      </w:r>
    </w:p>
    <w:p w14:paraId="656E4F58" w14:textId="78179CA3" w:rsidR="003556DB" w:rsidRPr="00360856" w:rsidRDefault="0025420F" w:rsidP="001C2A8E">
      <w:pPr>
        <w:pStyle w:val="datumtevilka"/>
        <w:jc w:val="both"/>
        <w:rPr>
          <w:rFonts w:cs="Arial"/>
          <w:color w:val="FF0000"/>
          <w:lang w:val="en-GB" w:eastAsia="en-US"/>
        </w:rPr>
      </w:pPr>
      <w:r w:rsidRPr="00360856">
        <w:rPr>
          <w:rFonts w:cs="Arial"/>
          <w:color w:val="FF0000"/>
          <w:lang w:val="en-GB" w:eastAsia="en-US"/>
        </w:rPr>
        <w:t xml:space="preserve"> A person who produces, processes, stores and transports products referred above, which falls under special national supervision/control, is obliged to report production, processing, </w:t>
      </w:r>
      <w:r w:rsidR="00E9437D" w:rsidRPr="00360856">
        <w:rPr>
          <w:rFonts w:cs="Arial"/>
          <w:color w:val="FF0000"/>
          <w:lang w:val="en-GB" w:eastAsia="en-US"/>
        </w:rPr>
        <w:t>storage,</w:t>
      </w:r>
      <w:r w:rsidRPr="00360856">
        <w:rPr>
          <w:rFonts w:cs="Arial"/>
          <w:color w:val="FF0000"/>
          <w:lang w:val="en-GB" w:eastAsia="en-US"/>
        </w:rPr>
        <w:t xml:space="preserve"> and movement of products to the tax authority.</w:t>
      </w:r>
      <w:r w:rsidR="002B2BAC" w:rsidRPr="00360856">
        <w:rPr>
          <w:rFonts w:cs="Arial"/>
          <w:color w:val="FF0000"/>
          <w:lang w:val="en-GB" w:eastAsia="en-US"/>
        </w:rPr>
        <w:t xml:space="preserve"> They are also obliged to insure that movements are accompanied with a commercial document and that a proper production, storage and movement records are kept. </w:t>
      </w:r>
    </w:p>
    <w:p w14:paraId="04732D47" w14:textId="77777777" w:rsidR="00970616" w:rsidRPr="00360856" w:rsidRDefault="00970616" w:rsidP="003556DB">
      <w:pPr>
        <w:pStyle w:val="datumtevilka"/>
        <w:jc w:val="both"/>
        <w:rPr>
          <w:rFonts w:cs="Arial"/>
          <w:color w:val="FF0000"/>
          <w:lang w:val="en-GB" w:eastAsia="en-US"/>
        </w:rPr>
      </w:pPr>
    </w:p>
    <w:p w14:paraId="6AB81A71" w14:textId="77777777" w:rsidR="002B2BAC" w:rsidRPr="00360856" w:rsidRDefault="002B2BAC" w:rsidP="00B97EF1">
      <w:pPr>
        <w:pStyle w:val="datumtevilka"/>
        <w:jc w:val="both"/>
        <w:rPr>
          <w:rFonts w:cs="Arial"/>
          <w:color w:val="FF0000"/>
          <w:lang w:val="en-GB"/>
        </w:rPr>
      </w:pPr>
      <w:r w:rsidRPr="00360856">
        <w:rPr>
          <w:rFonts w:cs="Arial"/>
          <w:color w:val="FF0000"/>
          <w:lang w:val="en-GB"/>
        </w:rPr>
        <w:t xml:space="preserve">Above-mentioned obligatory reports to the tax authority are considered sufficient when they consist of at least the following data: </w:t>
      </w:r>
    </w:p>
    <w:p w14:paraId="33DB5A83" w14:textId="4E630EDA" w:rsidR="002B2BAC" w:rsidRPr="00360856" w:rsidRDefault="002B2BAC" w:rsidP="00360856">
      <w:pPr>
        <w:pStyle w:val="datumtevilka"/>
        <w:numPr>
          <w:ilvl w:val="0"/>
          <w:numId w:val="28"/>
        </w:numPr>
        <w:spacing w:after="60"/>
        <w:jc w:val="both"/>
        <w:rPr>
          <w:rFonts w:cs="Arial"/>
          <w:color w:val="FF0000"/>
          <w:lang w:val="en-GB"/>
        </w:rPr>
      </w:pPr>
      <w:r w:rsidRPr="00360856">
        <w:rPr>
          <w:rFonts w:cs="Arial"/>
          <w:color w:val="FF0000"/>
          <w:lang w:val="en-GB"/>
        </w:rPr>
        <w:t>identification data of the reporting person</w:t>
      </w:r>
      <w:r w:rsidR="004232A1" w:rsidRPr="00360856">
        <w:rPr>
          <w:rFonts w:cs="Arial"/>
          <w:color w:val="FF0000"/>
          <w:lang w:val="en-GB"/>
        </w:rPr>
        <w:t>,</w:t>
      </w:r>
    </w:p>
    <w:p w14:paraId="4466FBFD" w14:textId="7E9A56F5" w:rsidR="009C39BA" w:rsidRPr="00360856" w:rsidRDefault="009C39BA" w:rsidP="00360856">
      <w:pPr>
        <w:pStyle w:val="datumtevilka"/>
        <w:numPr>
          <w:ilvl w:val="0"/>
          <w:numId w:val="28"/>
        </w:numPr>
        <w:spacing w:after="60"/>
        <w:jc w:val="both"/>
        <w:rPr>
          <w:rFonts w:cs="Arial"/>
          <w:color w:val="FF0000"/>
          <w:lang w:val="en-GB"/>
        </w:rPr>
      </w:pPr>
      <w:r w:rsidRPr="00360856">
        <w:rPr>
          <w:rFonts w:cs="Arial"/>
          <w:color w:val="FF0000"/>
          <w:lang w:val="en-GB"/>
        </w:rPr>
        <w:t>trade name, tariff code and bar code of the product, quantity of the product in a unit of measure and type of cargo</w:t>
      </w:r>
      <w:r w:rsidR="004232A1" w:rsidRPr="00360856">
        <w:rPr>
          <w:rFonts w:cs="Arial"/>
          <w:color w:val="FF0000"/>
          <w:lang w:val="en-GB"/>
        </w:rPr>
        <w:t>,</w:t>
      </w:r>
    </w:p>
    <w:p w14:paraId="012C17EE" w14:textId="50017190" w:rsidR="002B2BAC" w:rsidRPr="00360856" w:rsidRDefault="009C39BA" w:rsidP="00360856">
      <w:pPr>
        <w:pStyle w:val="datumtevilka"/>
        <w:numPr>
          <w:ilvl w:val="0"/>
          <w:numId w:val="28"/>
        </w:numPr>
        <w:spacing w:after="60"/>
        <w:jc w:val="both"/>
        <w:rPr>
          <w:rFonts w:cs="Arial"/>
          <w:color w:val="FF0000"/>
          <w:lang w:val="en-GB"/>
        </w:rPr>
      </w:pPr>
      <w:r w:rsidRPr="00360856">
        <w:rPr>
          <w:rFonts w:cs="Arial"/>
          <w:color w:val="FF0000"/>
          <w:lang w:val="en-GB"/>
        </w:rPr>
        <w:t xml:space="preserve">location and date of commencement of activity with products in case of production, processing or storage of products, </w:t>
      </w:r>
      <w:r w:rsidR="002B2BAC" w:rsidRPr="00360856">
        <w:rPr>
          <w:rFonts w:cs="Arial"/>
          <w:color w:val="FF0000"/>
          <w:lang w:val="en-GB"/>
        </w:rPr>
        <w:t xml:space="preserve"> </w:t>
      </w:r>
    </w:p>
    <w:p w14:paraId="3B2663AF" w14:textId="77777777" w:rsidR="009C39BA" w:rsidRPr="00360856" w:rsidRDefault="002B2BAC" w:rsidP="009C39BA">
      <w:pPr>
        <w:pStyle w:val="Odstavekseznama"/>
        <w:numPr>
          <w:ilvl w:val="0"/>
          <w:numId w:val="28"/>
        </w:numPr>
        <w:rPr>
          <w:rFonts w:eastAsia="Times New Roman" w:cs="Arial"/>
          <w:color w:val="FF0000"/>
          <w:szCs w:val="20"/>
          <w:lang w:val="en-GB" w:eastAsia="sl-SI"/>
        </w:rPr>
      </w:pPr>
      <w:r w:rsidRPr="00360856">
        <w:rPr>
          <w:rFonts w:cs="Arial"/>
          <w:color w:val="FF0000"/>
          <w:lang w:val="en-GB"/>
        </w:rPr>
        <w:t>identification data of the carrier, the consignor and the consignee</w:t>
      </w:r>
      <w:r w:rsidR="009C39BA" w:rsidRPr="00360856">
        <w:rPr>
          <w:rFonts w:cs="Arial"/>
          <w:color w:val="FF0000"/>
          <w:lang w:val="en-GB"/>
        </w:rPr>
        <w:t xml:space="preserve">, </w:t>
      </w:r>
      <w:r w:rsidR="009C39BA" w:rsidRPr="00360856">
        <w:rPr>
          <w:rFonts w:eastAsia="Times New Roman" w:cs="Arial"/>
          <w:color w:val="FF0000"/>
          <w:szCs w:val="20"/>
          <w:lang w:val="en-GB" w:eastAsia="sl-SI"/>
        </w:rPr>
        <w:t>location and date of dispatch, delivery or unloading of the consignment, vehicle registration code, trailer, CMR number and type and technical data of cargo in case of transport of goods</w:t>
      </w:r>
    </w:p>
    <w:p w14:paraId="6554B7BA" w14:textId="37940C96" w:rsidR="00AA6AD2" w:rsidRPr="00360856" w:rsidRDefault="002B2BAC" w:rsidP="00970616">
      <w:pPr>
        <w:pStyle w:val="datumtevilka"/>
        <w:jc w:val="both"/>
        <w:rPr>
          <w:rFonts w:cs="Arial"/>
          <w:color w:val="FF0000"/>
          <w:lang w:val="en-GB" w:eastAsia="en-US"/>
        </w:rPr>
      </w:pPr>
      <w:r w:rsidRPr="00360856">
        <w:rPr>
          <w:rFonts w:cs="Arial"/>
          <w:color w:val="FF0000"/>
          <w:lang w:val="en-GB" w:eastAsia="en-US"/>
        </w:rPr>
        <w:t xml:space="preserve">Report </w:t>
      </w:r>
      <w:r w:rsidR="008732E5" w:rsidRPr="00360856">
        <w:rPr>
          <w:rFonts w:cs="Arial"/>
          <w:color w:val="FF0000"/>
          <w:lang w:val="en-GB" w:eastAsia="en-US"/>
        </w:rPr>
        <w:t>may</w:t>
      </w:r>
      <w:r w:rsidRPr="00360856">
        <w:rPr>
          <w:rFonts w:cs="Arial"/>
          <w:color w:val="FF0000"/>
          <w:lang w:val="en-GB" w:eastAsia="en-US"/>
        </w:rPr>
        <w:t xml:space="preserve"> be submitted on the form </w:t>
      </w:r>
      <w:hyperlink r:id="rId21" w:tooltip="robert" w:history="1">
        <w:r w:rsidR="001E2DD6" w:rsidRPr="00360856">
          <w:rPr>
            <w:rStyle w:val="Hiperpovezava"/>
            <w:rFonts w:cs="Arial"/>
            <w:color w:val="FF0000"/>
            <w:lang w:val="en-GB" w:eastAsia="en-US"/>
          </w:rPr>
          <w:t>PRIJAVA-PN</w:t>
        </w:r>
      </w:hyperlink>
      <w:r w:rsidRPr="00360856">
        <w:rPr>
          <w:rFonts w:cs="Arial"/>
          <w:color w:val="FF0000"/>
          <w:lang w:val="en-GB" w:eastAsia="en-US"/>
        </w:rPr>
        <w:t xml:space="preserve"> that is published on the website of the tax authority and sent to the e-mail address of the tax authority </w:t>
      </w:r>
      <w:hyperlink r:id="rId22" w:history="1">
        <w:r w:rsidRPr="00360856">
          <w:rPr>
            <w:rStyle w:val="Hiperpovezava"/>
            <w:rFonts w:cs="Arial"/>
            <w:color w:val="FF0000"/>
            <w:lang w:val="en-GB" w:eastAsia="en-US"/>
          </w:rPr>
          <w:t>n101.fu@gov.si</w:t>
        </w:r>
      </w:hyperlink>
      <w:r w:rsidRPr="00360856">
        <w:rPr>
          <w:rFonts w:cs="Arial"/>
          <w:color w:val="FF0000"/>
          <w:lang w:val="en-GB" w:eastAsia="en-US"/>
        </w:rPr>
        <w:t>.</w:t>
      </w:r>
    </w:p>
    <w:p w14:paraId="25782B3E" w14:textId="77777777" w:rsidR="00360856" w:rsidRDefault="00360856" w:rsidP="00970616">
      <w:pPr>
        <w:pStyle w:val="datumtevilka"/>
        <w:jc w:val="both"/>
        <w:rPr>
          <w:rFonts w:cs="Arial"/>
          <w:lang w:val="en-GB" w:eastAsia="en-US"/>
        </w:rPr>
      </w:pPr>
    </w:p>
    <w:p w14:paraId="5D752CC3" w14:textId="77777777" w:rsidR="00360856" w:rsidRPr="00722C7F" w:rsidRDefault="00360856" w:rsidP="00970616">
      <w:pPr>
        <w:pStyle w:val="datumtevilka"/>
        <w:jc w:val="both"/>
        <w:rPr>
          <w:rFonts w:cs="Arial"/>
          <w:lang w:val="en-GB"/>
        </w:rPr>
      </w:pPr>
    </w:p>
    <w:tbl>
      <w:tblPr>
        <w:tblStyle w:val="Tabelamrea"/>
        <w:tblW w:w="5000" w:type="pct"/>
        <w:tblLook w:val="04A0" w:firstRow="1" w:lastRow="0" w:firstColumn="1" w:lastColumn="0" w:noHBand="0" w:noVBand="1"/>
      </w:tblPr>
      <w:tblGrid>
        <w:gridCol w:w="1271"/>
        <w:gridCol w:w="1419"/>
        <w:gridCol w:w="1694"/>
        <w:gridCol w:w="2007"/>
        <w:gridCol w:w="2097"/>
      </w:tblGrid>
      <w:tr w:rsidR="005840E9" w:rsidRPr="00722C7F" w14:paraId="7EB7649E" w14:textId="77777777" w:rsidTr="005840E9">
        <w:tc>
          <w:tcPr>
            <w:tcW w:w="1584" w:type="pct"/>
            <w:gridSpan w:val="2"/>
            <w:shd w:val="clear" w:color="auto" w:fill="F2F2F2" w:themeFill="background1" w:themeFillShade="F2"/>
            <w:vAlign w:val="center"/>
            <w:hideMark/>
          </w:tcPr>
          <w:p w14:paraId="7E1947BD" w14:textId="77777777" w:rsidR="00AA6AD2" w:rsidRPr="00722C7F" w:rsidRDefault="00AA6AD2" w:rsidP="005840E9">
            <w:pPr>
              <w:pStyle w:val="datumtevilka"/>
              <w:spacing w:line="260" w:lineRule="exact"/>
              <w:jc w:val="center"/>
              <w:rPr>
                <w:rFonts w:cs="Arial"/>
                <w:b/>
                <w:lang w:val="en-GB"/>
              </w:rPr>
            </w:pPr>
            <w:r w:rsidRPr="00722C7F">
              <w:rPr>
                <w:rFonts w:cs="Arial"/>
                <w:b/>
                <w:lang w:val="en-GB"/>
              </w:rPr>
              <w:t>Tobacco products</w:t>
            </w:r>
          </w:p>
        </w:tc>
        <w:tc>
          <w:tcPr>
            <w:tcW w:w="998" w:type="pct"/>
            <w:shd w:val="clear" w:color="auto" w:fill="F2F2F2" w:themeFill="background1" w:themeFillShade="F2"/>
            <w:vAlign w:val="center"/>
            <w:hideMark/>
          </w:tcPr>
          <w:p w14:paraId="2AE21074" w14:textId="77777777" w:rsidR="00AA6AD2" w:rsidRPr="00722C7F" w:rsidRDefault="00AA6AD2" w:rsidP="005840E9">
            <w:pPr>
              <w:pStyle w:val="datumtevilka"/>
              <w:spacing w:line="260" w:lineRule="exact"/>
              <w:jc w:val="center"/>
              <w:rPr>
                <w:rFonts w:cs="Arial"/>
                <w:b/>
                <w:lang w:val="en-GB"/>
              </w:rPr>
            </w:pPr>
            <w:r w:rsidRPr="00722C7F">
              <w:rPr>
                <w:rFonts w:cs="Arial"/>
                <w:b/>
                <w:lang w:val="en-GB"/>
              </w:rPr>
              <w:t>Specific the excise duty</w:t>
            </w:r>
          </w:p>
        </w:tc>
        <w:tc>
          <w:tcPr>
            <w:tcW w:w="1182" w:type="pct"/>
            <w:shd w:val="clear" w:color="auto" w:fill="F2F2F2" w:themeFill="background1" w:themeFillShade="F2"/>
            <w:vAlign w:val="center"/>
            <w:hideMark/>
          </w:tcPr>
          <w:p w14:paraId="3D9DF01B" w14:textId="77777777" w:rsidR="00AA6AD2" w:rsidRPr="00722C7F" w:rsidRDefault="00AA6AD2" w:rsidP="005840E9">
            <w:pPr>
              <w:pStyle w:val="datumtevilka"/>
              <w:spacing w:line="260" w:lineRule="exact"/>
              <w:jc w:val="center"/>
              <w:rPr>
                <w:rFonts w:cs="Arial"/>
                <w:b/>
                <w:lang w:val="en-GB"/>
              </w:rPr>
            </w:pPr>
            <w:r w:rsidRPr="00722C7F">
              <w:rPr>
                <w:rFonts w:cs="Arial"/>
                <w:b/>
                <w:lang w:val="en-GB"/>
              </w:rPr>
              <w:t>Ad valorem the excise duty</w:t>
            </w:r>
          </w:p>
        </w:tc>
        <w:tc>
          <w:tcPr>
            <w:tcW w:w="1235" w:type="pct"/>
            <w:shd w:val="clear" w:color="auto" w:fill="F2F2F2" w:themeFill="background1" w:themeFillShade="F2"/>
            <w:vAlign w:val="center"/>
            <w:hideMark/>
          </w:tcPr>
          <w:p w14:paraId="6F111DF6" w14:textId="77777777" w:rsidR="00AA6AD2" w:rsidRPr="00722C7F" w:rsidRDefault="00AA6AD2" w:rsidP="005840E9">
            <w:pPr>
              <w:pStyle w:val="datumtevilka"/>
              <w:spacing w:line="260" w:lineRule="exact"/>
              <w:jc w:val="center"/>
              <w:rPr>
                <w:rFonts w:cs="Arial"/>
                <w:b/>
                <w:lang w:val="en-GB"/>
              </w:rPr>
            </w:pPr>
            <w:r w:rsidRPr="00722C7F">
              <w:rPr>
                <w:rFonts w:cs="Arial"/>
                <w:b/>
                <w:lang w:val="en-GB"/>
              </w:rPr>
              <w:t>Excise for products with low retail price*</w:t>
            </w:r>
          </w:p>
        </w:tc>
      </w:tr>
      <w:tr w:rsidR="00B97EF1" w:rsidRPr="00722C7F" w14:paraId="553F7E2C" w14:textId="77777777" w:rsidTr="005840E9">
        <w:trPr>
          <w:trHeight w:val="567"/>
        </w:trPr>
        <w:tc>
          <w:tcPr>
            <w:tcW w:w="1584" w:type="pct"/>
            <w:gridSpan w:val="2"/>
            <w:vAlign w:val="center"/>
            <w:hideMark/>
          </w:tcPr>
          <w:p w14:paraId="5C9C0426" w14:textId="77777777" w:rsidR="00B97EF1" w:rsidRPr="00722C7F" w:rsidRDefault="00B97EF1" w:rsidP="005840E9">
            <w:pPr>
              <w:pStyle w:val="datumtevilka"/>
              <w:spacing w:line="260" w:lineRule="exact"/>
              <w:jc w:val="center"/>
              <w:rPr>
                <w:rFonts w:cs="Arial"/>
                <w:sz w:val="18"/>
                <w:szCs w:val="18"/>
                <w:lang w:val="en-GB"/>
              </w:rPr>
            </w:pPr>
            <w:r w:rsidRPr="00722C7F">
              <w:rPr>
                <w:rFonts w:cs="Arial"/>
                <w:sz w:val="18"/>
                <w:szCs w:val="18"/>
                <w:lang w:val="en-GB"/>
              </w:rPr>
              <w:t>Cigarettes</w:t>
            </w:r>
          </w:p>
        </w:tc>
        <w:tc>
          <w:tcPr>
            <w:tcW w:w="998" w:type="pct"/>
            <w:vAlign w:val="center"/>
            <w:hideMark/>
          </w:tcPr>
          <w:p w14:paraId="6857FE4B" w14:textId="785DBF23" w:rsidR="00B97EF1" w:rsidRPr="00722C7F" w:rsidRDefault="007470C8" w:rsidP="00D97530">
            <w:pPr>
              <w:pStyle w:val="datumtevilka"/>
              <w:spacing w:line="260" w:lineRule="exact"/>
              <w:jc w:val="center"/>
              <w:rPr>
                <w:rFonts w:cs="Arial"/>
                <w:sz w:val="18"/>
                <w:szCs w:val="18"/>
                <w:lang w:val="en-GB"/>
              </w:rPr>
            </w:pPr>
            <w:r>
              <w:rPr>
                <w:rFonts w:cs="Arial"/>
                <w:sz w:val="18"/>
                <w:szCs w:val="18"/>
                <w:lang w:val="en-GB"/>
              </w:rPr>
              <w:t>93,5533</w:t>
            </w:r>
            <w:r w:rsidR="002E47A0" w:rsidRPr="00722C7F">
              <w:rPr>
                <w:rFonts w:cs="Arial"/>
                <w:sz w:val="18"/>
                <w:szCs w:val="18"/>
                <w:lang w:val="en-GB"/>
              </w:rPr>
              <w:t xml:space="preserve"> EUR</w:t>
            </w:r>
            <w:r w:rsidR="00B97EF1" w:rsidRPr="00722C7F">
              <w:rPr>
                <w:rFonts w:cs="Arial"/>
                <w:sz w:val="18"/>
                <w:szCs w:val="18"/>
                <w:lang w:val="en-GB"/>
              </w:rPr>
              <w:t>/1000 pieces</w:t>
            </w:r>
          </w:p>
        </w:tc>
        <w:tc>
          <w:tcPr>
            <w:tcW w:w="1182" w:type="pct"/>
            <w:vAlign w:val="center"/>
            <w:hideMark/>
          </w:tcPr>
          <w:p w14:paraId="12C370F2" w14:textId="5D3E1627" w:rsidR="00B97EF1" w:rsidRPr="00722C7F" w:rsidRDefault="007470C8" w:rsidP="00D97530">
            <w:pPr>
              <w:pStyle w:val="datumtevilka"/>
              <w:spacing w:line="260" w:lineRule="exact"/>
              <w:jc w:val="center"/>
              <w:rPr>
                <w:rFonts w:cs="Arial"/>
                <w:sz w:val="18"/>
                <w:szCs w:val="18"/>
                <w:lang w:val="en-GB"/>
              </w:rPr>
            </w:pPr>
            <w:r>
              <w:rPr>
                <w:rFonts w:cs="Arial"/>
                <w:sz w:val="18"/>
                <w:szCs w:val="18"/>
                <w:lang w:val="en-GB"/>
              </w:rPr>
              <w:t>22,0328</w:t>
            </w:r>
            <w:r w:rsidR="00B97EF1" w:rsidRPr="00722C7F">
              <w:rPr>
                <w:rFonts w:cs="Arial"/>
                <w:sz w:val="18"/>
                <w:szCs w:val="18"/>
                <w:lang w:val="en-GB"/>
              </w:rPr>
              <w:t xml:space="preserve"> % from packet retail price</w:t>
            </w:r>
          </w:p>
        </w:tc>
        <w:tc>
          <w:tcPr>
            <w:tcW w:w="1235" w:type="pct"/>
            <w:vAlign w:val="center"/>
            <w:hideMark/>
          </w:tcPr>
          <w:p w14:paraId="6ED0A464" w14:textId="52DC0B00" w:rsidR="00B97EF1" w:rsidRPr="00722C7F" w:rsidRDefault="007470C8" w:rsidP="00D97530">
            <w:pPr>
              <w:pStyle w:val="datumtevilka"/>
              <w:spacing w:line="260" w:lineRule="exact"/>
              <w:jc w:val="center"/>
              <w:rPr>
                <w:rFonts w:cs="Arial"/>
                <w:sz w:val="18"/>
                <w:szCs w:val="18"/>
                <w:lang w:val="en-GB"/>
              </w:rPr>
            </w:pPr>
            <w:r>
              <w:rPr>
                <w:rFonts w:cs="Arial"/>
                <w:sz w:val="18"/>
                <w:szCs w:val="18"/>
                <w:lang w:val="en-GB"/>
              </w:rPr>
              <w:t>145</w:t>
            </w:r>
            <w:r w:rsidR="00B97EF1" w:rsidRPr="00722C7F">
              <w:rPr>
                <w:rFonts w:cs="Arial"/>
                <w:sz w:val="18"/>
                <w:szCs w:val="18"/>
                <w:lang w:val="en-GB"/>
              </w:rPr>
              <w:t xml:space="preserve"> EUR/1000 pieces</w:t>
            </w:r>
          </w:p>
        </w:tc>
      </w:tr>
      <w:tr w:rsidR="00B97EF1" w:rsidRPr="00722C7F" w14:paraId="5BB91D5A" w14:textId="77777777" w:rsidTr="005840E9">
        <w:trPr>
          <w:trHeight w:val="567"/>
        </w:trPr>
        <w:tc>
          <w:tcPr>
            <w:tcW w:w="1584" w:type="pct"/>
            <w:gridSpan w:val="2"/>
            <w:vAlign w:val="center"/>
            <w:hideMark/>
          </w:tcPr>
          <w:p w14:paraId="7FD842E9" w14:textId="77777777" w:rsidR="00B97EF1" w:rsidRPr="00722C7F" w:rsidRDefault="00B97EF1" w:rsidP="005840E9">
            <w:pPr>
              <w:pStyle w:val="datumtevilka"/>
              <w:spacing w:line="260" w:lineRule="exact"/>
              <w:jc w:val="center"/>
              <w:rPr>
                <w:rFonts w:cs="Arial"/>
                <w:sz w:val="18"/>
                <w:szCs w:val="18"/>
                <w:lang w:val="en-GB"/>
              </w:rPr>
            </w:pPr>
            <w:r w:rsidRPr="00722C7F">
              <w:rPr>
                <w:rFonts w:cs="Arial"/>
                <w:sz w:val="18"/>
                <w:szCs w:val="18"/>
                <w:lang w:val="en-GB"/>
              </w:rPr>
              <w:t>Cigars and cigarillos</w:t>
            </w:r>
          </w:p>
        </w:tc>
        <w:tc>
          <w:tcPr>
            <w:tcW w:w="998" w:type="pct"/>
            <w:vAlign w:val="center"/>
            <w:hideMark/>
          </w:tcPr>
          <w:p w14:paraId="268BD830" w14:textId="77777777" w:rsidR="00B97EF1" w:rsidRPr="00722C7F" w:rsidRDefault="00B97EF1" w:rsidP="005840E9">
            <w:pPr>
              <w:pStyle w:val="datumtevilka"/>
              <w:spacing w:line="260" w:lineRule="exact"/>
              <w:jc w:val="center"/>
              <w:rPr>
                <w:rFonts w:cs="Arial"/>
                <w:sz w:val="18"/>
                <w:szCs w:val="18"/>
                <w:lang w:val="en-GB"/>
              </w:rPr>
            </w:pPr>
            <w:r w:rsidRPr="00722C7F">
              <w:rPr>
                <w:rFonts w:cs="Arial"/>
                <w:sz w:val="18"/>
                <w:szCs w:val="18"/>
                <w:lang w:val="en-GB"/>
              </w:rPr>
              <w:t>0 EUR/1000 pieces</w:t>
            </w:r>
          </w:p>
        </w:tc>
        <w:tc>
          <w:tcPr>
            <w:tcW w:w="1182" w:type="pct"/>
            <w:vAlign w:val="center"/>
            <w:hideMark/>
          </w:tcPr>
          <w:p w14:paraId="5DF16082" w14:textId="425DFF8C" w:rsidR="00B97EF1" w:rsidRPr="00722C7F" w:rsidRDefault="00B97EF1" w:rsidP="005840E9">
            <w:pPr>
              <w:pStyle w:val="datumtevilka"/>
              <w:spacing w:line="260" w:lineRule="exact"/>
              <w:jc w:val="center"/>
              <w:rPr>
                <w:rFonts w:cs="Arial"/>
                <w:sz w:val="18"/>
                <w:szCs w:val="18"/>
                <w:lang w:val="en-GB"/>
              </w:rPr>
            </w:pPr>
            <w:r w:rsidRPr="00722C7F">
              <w:rPr>
                <w:rFonts w:cs="Arial"/>
                <w:sz w:val="18"/>
                <w:szCs w:val="18"/>
                <w:lang w:val="en-GB"/>
              </w:rPr>
              <w:t>6,</w:t>
            </w:r>
            <w:r w:rsidR="005F4A82">
              <w:rPr>
                <w:rFonts w:cs="Arial"/>
                <w:sz w:val="18"/>
                <w:szCs w:val="18"/>
                <w:lang w:val="en-GB"/>
              </w:rPr>
              <w:t>4</w:t>
            </w:r>
            <w:r w:rsidRPr="00722C7F">
              <w:rPr>
                <w:rFonts w:cs="Arial"/>
                <w:sz w:val="18"/>
                <w:szCs w:val="18"/>
                <w:lang w:val="en-GB"/>
              </w:rPr>
              <w:t xml:space="preserve"> % from retail price</w:t>
            </w:r>
          </w:p>
        </w:tc>
        <w:tc>
          <w:tcPr>
            <w:tcW w:w="1235" w:type="pct"/>
            <w:vAlign w:val="center"/>
            <w:hideMark/>
          </w:tcPr>
          <w:p w14:paraId="1010487A" w14:textId="5E9EDE88" w:rsidR="00B97EF1" w:rsidRPr="00722C7F" w:rsidRDefault="005F4A82" w:rsidP="00D97530">
            <w:pPr>
              <w:pStyle w:val="datumtevilka"/>
              <w:spacing w:line="260" w:lineRule="exact"/>
              <w:jc w:val="center"/>
              <w:rPr>
                <w:rFonts w:cs="Arial"/>
                <w:sz w:val="18"/>
                <w:szCs w:val="18"/>
                <w:lang w:val="en-GB"/>
              </w:rPr>
            </w:pPr>
            <w:r>
              <w:rPr>
                <w:rFonts w:cs="Arial"/>
                <w:sz w:val="18"/>
                <w:szCs w:val="18"/>
                <w:lang w:val="en-GB"/>
              </w:rPr>
              <w:t>5</w:t>
            </w:r>
            <w:r w:rsidR="007470C8">
              <w:rPr>
                <w:rFonts w:cs="Arial"/>
                <w:sz w:val="18"/>
                <w:szCs w:val="18"/>
                <w:lang w:val="en-GB"/>
              </w:rPr>
              <w:t>7</w:t>
            </w:r>
            <w:r w:rsidR="00B97EF1" w:rsidRPr="00722C7F">
              <w:rPr>
                <w:rFonts w:cs="Arial"/>
                <w:sz w:val="18"/>
                <w:szCs w:val="18"/>
                <w:lang w:val="en-GB"/>
              </w:rPr>
              <w:t xml:space="preserve"> EUR/1000 pieces</w:t>
            </w:r>
          </w:p>
        </w:tc>
      </w:tr>
      <w:tr w:rsidR="005840E9" w:rsidRPr="00722C7F" w14:paraId="5E00B9E2" w14:textId="77777777" w:rsidTr="005840E9">
        <w:trPr>
          <w:trHeight w:val="567"/>
        </w:trPr>
        <w:tc>
          <w:tcPr>
            <w:tcW w:w="748" w:type="pct"/>
            <w:vMerge w:val="restart"/>
            <w:vAlign w:val="center"/>
            <w:hideMark/>
          </w:tcPr>
          <w:p w14:paraId="67A7E5E7" w14:textId="77777777" w:rsidR="00AA6AD2" w:rsidRPr="00722C7F" w:rsidRDefault="00AA6AD2" w:rsidP="00B97EF1">
            <w:pPr>
              <w:pStyle w:val="datumtevilka"/>
              <w:spacing w:line="260" w:lineRule="exact"/>
              <w:jc w:val="center"/>
              <w:rPr>
                <w:rFonts w:cs="Arial"/>
                <w:sz w:val="18"/>
                <w:szCs w:val="18"/>
                <w:lang w:val="en-GB"/>
              </w:rPr>
            </w:pPr>
            <w:r w:rsidRPr="00722C7F">
              <w:rPr>
                <w:rFonts w:cs="Arial"/>
                <w:sz w:val="18"/>
                <w:szCs w:val="18"/>
                <w:lang w:val="en-GB"/>
              </w:rPr>
              <w:lastRenderedPageBreak/>
              <w:t>Smoking tobacco</w:t>
            </w:r>
          </w:p>
        </w:tc>
        <w:tc>
          <w:tcPr>
            <w:tcW w:w="836" w:type="pct"/>
            <w:vAlign w:val="center"/>
            <w:hideMark/>
          </w:tcPr>
          <w:p w14:paraId="2F2BB173" w14:textId="77777777" w:rsidR="00AA6AD2" w:rsidRPr="00722C7F" w:rsidRDefault="00AA6AD2" w:rsidP="005840E9">
            <w:pPr>
              <w:pStyle w:val="datumtevilka"/>
              <w:spacing w:line="260" w:lineRule="exact"/>
              <w:jc w:val="center"/>
              <w:rPr>
                <w:rFonts w:cs="Arial"/>
                <w:sz w:val="18"/>
                <w:szCs w:val="18"/>
                <w:lang w:val="en-GB"/>
              </w:rPr>
            </w:pPr>
            <w:r w:rsidRPr="00722C7F">
              <w:rPr>
                <w:rFonts w:cs="Arial"/>
                <w:sz w:val="18"/>
                <w:szCs w:val="18"/>
                <w:lang w:val="en-GB"/>
              </w:rPr>
              <w:t>Fine-cut tobacco</w:t>
            </w:r>
          </w:p>
        </w:tc>
        <w:tc>
          <w:tcPr>
            <w:tcW w:w="998" w:type="pct"/>
            <w:vAlign w:val="center"/>
            <w:hideMark/>
          </w:tcPr>
          <w:p w14:paraId="3A435D26" w14:textId="0FCBF7F4" w:rsidR="00AA6AD2" w:rsidRPr="00722C7F" w:rsidRDefault="005F4A82" w:rsidP="00D97530">
            <w:pPr>
              <w:pStyle w:val="datumtevilka"/>
              <w:spacing w:line="260" w:lineRule="exact"/>
              <w:jc w:val="center"/>
              <w:rPr>
                <w:rFonts w:cs="Arial"/>
                <w:sz w:val="18"/>
                <w:szCs w:val="18"/>
                <w:lang w:val="en-GB"/>
              </w:rPr>
            </w:pPr>
            <w:r>
              <w:rPr>
                <w:rFonts w:cs="Arial"/>
                <w:sz w:val="18"/>
                <w:szCs w:val="18"/>
                <w:lang w:val="en-GB"/>
              </w:rPr>
              <w:t>5</w:t>
            </w:r>
            <w:r w:rsidR="007470C8">
              <w:rPr>
                <w:rFonts w:cs="Arial"/>
                <w:sz w:val="18"/>
                <w:szCs w:val="18"/>
                <w:lang w:val="en-GB"/>
              </w:rPr>
              <w:t>7</w:t>
            </w:r>
            <w:r w:rsidR="00AA6AD2" w:rsidRPr="00722C7F">
              <w:rPr>
                <w:rFonts w:cs="Arial"/>
                <w:sz w:val="18"/>
                <w:szCs w:val="18"/>
                <w:lang w:val="en-GB"/>
              </w:rPr>
              <w:t xml:space="preserve"> EUR/kg</w:t>
            </w:r>
          </w:p>
        </w:tc>
        <w:tc>
          <w:tcPr>
            <w:tcW w:w="1182" w:type="pct"/>
            <w:vAlign w:val="center"/>
            <w:hideMark/>
          </w:tcPr>
          <w:p w14:paraId="45594283" w14:textId="74B6E610" w:rsidR="00AA6AD2" w:rsidRPr="00722C7F" w:rsidRDefault="00AA6AD2" w:rsidP="005840E9">
            <w:pPr>
              <w:pStyle w:val="datumtevilka"/>
              <w:spacing w:line="260" w:lineRule="exact"/>
              <w:jc w:val="center"/>
              <w:rPr>
                <w:rFonts w:cs="Arial"/>
                <w:sz w:val="18"/>
                <w:szCs w:val="18"/>
                <w:lang w:val="en-GB"/>
              </w:rPr>
            </w:pPr>
            <w:r w:rsidRPr="00722C7F">
              <w:rPr>
                <w:rFonts w:cs="Arial"/>
                <w:sz w:val="18"/>
                <w:szCs w:val="18"/>
                <w:lang w:val="en-GB"/>
              </w:rPr>
              <w:t>3</w:t>
            </w:r>
            <w:r w:rsidR="005F4A82">
              <w:rPr>
                <w:rFonts w:cs="Arial"/>
                <w:sz w:val="18"/>
                <w:szCs w:val="18"/>
                <w:lang w:val="en-GB"/>
              </w:rPr>
              <w:t>8</w:t>
            </w:r>
            <w:r w:rsidRPr="00722C7F">
              <w:rPr>
                <w:rFonts w:cs="Arial"/>
                <w:sz w:val="18"/>
                <w:szCs w:val="18"/>
                <w:lang w:val="en-GB"/>
              </w:rPr>
              <w:t xml:space="preserve"> % from retail price</w:t>
            </w:r>
          </w:p>
        </w:tc>
        <w:tc>
          <w:tcPr>
            <w:tcW w:w="1235" w:type="pct"/>
            <w:vAlign w:val="center"/>
            <w:hideMark/>
          </w:tcPr>
          <w:p w14:paraId="0C596EEA" w14:textId="1EF3F860" w:rsidR="00AA6AD2" w:rsidRPr="00722C7F" w:rsidRDefault="00D97530" w:rsidP="00D97530">
            <w:pPr>
              <w:pStyle w:val="datumtevilka"/>
              <w:spacing w:line="260" w:lineRule="exact"/>
              <w:jc w:val="center"/>
              <w:rPr>
                <w:rFonts w:cs="Arial"/>
                <w:sz w:val="18"/>
                <w:szCs w:val="18"/>
                <w:lang w:val="en-GB"/>
              </w:rPr>
            </w:pPr>
            <w:r>
              <w:rPr>
                <w:rFonts w:cs="Arial"/>
                <w:sz w:val="18"/>
                <w:szCs w:val="18"/>
                <w:lang w:val="en-GB"/>
              </w:rPr>
              <w:t>1</w:t>
            </w:r>
            <w:r w:rsidR="007470C8">
              <w:rPr>
                <w:rFonts w:cs="Arial"/>
                <w:sz w:val="18"/>
                <w:szCs w:val="18"/>
                <w:lang w:val="en-GB"/>
              </w:rPr>
              <w:t>2</w:t>
            </w:r>
            <w:r w:rsidR="005F4A82">
              <w:rPr>
                <w:rFonts w:cs="Arial"/>
                <w:sz w:val="18"/>
                <w:szCs w:val="18"/>
                <w:lang w:val="en-GB"/>
              </w:rPr>
              <w:t>4</w:t>
            </w:r>
            <w:r w:rsidR="00AA6AD2" w:rsidRPr="00722C7F">
              <w:rPr>
                <w:rFonts w:cs="Arial"/>
                <w:sz w:val="18"/>
                <w:szCs w:val="18"/>
                <w:lang w:val="en-GB"/>
              </w:rPr>
              <w:t xml:space="preserve"> EUR/kg</w:t>
            </w:r>
          </w:p>
        </w:tc>
      </w:tr>
      <w:tr w:rsidR="005840E9" w:rsidRPr="00722C7F" w14:paraId="4B2FFD1E" w14:textId="77777777" w:rsidTr="005840E9">
        <w:trPr>
          <w:trHeight w:val="567"/>
        </w:trPr>
        <w:tc>
          <w:tcPr>
            <w:tcW w:w="748" w:type="pct"/>
            <w:vMerge/>
            <w:vAlign w:val="center"/>
            <w:hideMark/>
          </w:tcPr>
          <w:p w14:paraId="5CE7F9C0" w14:textId="77777777" w:rsidR="00AA6AD2" w:rsidRPr="00722C7F" w:rsidRDefault="00AA6AD2" w:rsidP="00B97EF1">
            <w:pPr>
              <w:pStyle w:val="datumtevilka"/>
              <w:spacing w:line="260" w:lineRule="exact"/>
              <w:jc w:val="center"/>
              <w:rPr>
                <w:rFonts w:cs="Arial"/>
                <w:sz w:val="18"/>
                <w:szCs w:val="18"/>
                <w:lang w:val="en-GB"/>
              </w:rPr>
            </w:pPr>
          </w:p>
        </w:tc>
        <w:tc>
          <w:tcPr>
            <w:tcW w:w="836" w:type="pct"/>
            <w:vAlign w:val="center"/>
            <w:hideMark/>
          </w:tcPr>
          <w:p w14:paraId="4A65351C" w14:textId="77777777" w:rsidR="00AA6AD2" w:rsidRPr="00722C7F" w:rsidRDefault="00AA6AD2" w:rsidP="005840E9">
            <w:pPr>
              <w:pStyle w:val="datumtevilka"/>
              <w:spacing w:line="260" w:lineRule="exact"/>
              <w:jc w:val="center"/>
              <w:rPr>
                <w:rFonts w:cs="Arial"/>
                <w:sz w:val="18"/>
                <w:szCs w:val="18"/>
                <w:lang w:val="en-GB"/>
              </w:rPr>
            </w:pPr>
            <w:r w:rsidRPr="00722C7F">
              <w:rPr>
                <w:rFonts w:cs="Arial"/>
                <w:sz w:val="18"/>
                <w:szCs w:val="18"/>
                <w:lang w:val="en-GB"/>
              </w:rPr>
              <w:t>Other smoking tobacco</w:t>
            </w:r>
          </w:p>
        </w:tc>
        <w:tc>
          <w:tcPr>
            <w:tcW w:w="998" w:type="pct"/>
            <w:vAlign w:val="center"/>
            <w:hideMark/>
          </w:tcPr>
          <w:p w14:paraId="27B33E67" w14:textId="108C3F36" w:rsidR="00AA6AD2" w:rsidRPr="00722C7F" w:rsidRDefault="005F4A82" w:rsidP="00D97530">
            <w:pPr>
              <w:pStyle w:val="datumtevilka"/>
              <w:spacing w:line="260" w:lineRule="exact"/>
              <w:jc w:val="center"/>
              <w:rPr>
                <w:rFonts w:cs="Arial"/>
                <w:sz w:val="18"/>
                <w:szCs w:val="18"/>
                <w:lang w:val="en-GB"/>
              </w:rPr>
            </w:pPr>
            <w:r>
              <w:rPr>
                <w:rFonts w:cs="Arial"/>
                <w:sz w:val="18"/>
                <w:szCs w:val="18"/>
                <w:lang w:val="en-GB"/>
              </w:rPr>
              <w:t>5</w:t>
            </w:r>
            <w:r w:rsidR="007470C8">
              <w:rPr>
                <w:rFonts w:cs="Arial"/>
                <w:sz w:val="18"/>
                <w:szCs w:val="18"/>
                <w:lang w:val="en-GB"/>
              </w:rPr>
              <w:t>7</w:t>
            </w:r>
            <w:r w:rsidR="00AA6AD2" w:rsidRPr="00722C7F">
              <w:rPr>
                <w:rFonts w:cs="Arial"/>
                <w:sz w:val="18"/>
                <w:szCs w:val="18"/>
                <w:lang w:val="en-GB"/>
              </w:rPr>
              <w:t xml:space="preserve"> EUR/kg</w:t>
            </w:r>
          </w:p>
        </w:tc>
        <w:tc>
          <w:tcPr>
            <w:tcW w:w="1182" w:type="pct"/>
            <w:vAlign w:val="center"/>
            <w:hideMark/>
          </w:tcPr>
          <w:p w14:paraId="226DB6FB" w14:textId="77777777" w:rsidR="00AA6AD2" w:rsidRPr="00722C7F" w:rsidRDefault="00AA6AD2" w:rsidP="005840E9">
            <w:pPr>
              <w:pStyle w:val="datumtevilka"/>
              <w:spacing w:line="260" w:lineRule="exact"/>
              <w:jc w:val="center"/>
              <w:rPr>
                <w:rFonts w:cs="Arial"/>
                <w:lang w:val="en-GB"/>
              </w:rPr>
            </w:pPr>
          </w:p>
        </w:tc>
        <w:tc>
          <w:tcPr>
            <w:tcW w:w="1235" w:type="pct"/>
            <w:vAlign w:val="center"/>
            <w:hideMark/>
          </w:tcPr>
          <w:p w14:paraId="6611928C" w14:textId="77777777" w:rsidR="00AA6AD2" w:rsidRPr="00722C7F" w:rsidRDefault="00AA6AD2" w:rsidP="005840E9">
            <w:pPr>
              <w:pStyle w:val="datumtevilka"/>
              <w:spacing w:line="260" w:lineRule="exact"/>
              <w:jc w:val="center"/>
              <w:rPr>
                <w:rFonts w:cs="Arial"/>
                <w:lang w:val="en-GB"/>
              </w:rPr>
            </w:pPr>
          </w:p>
        </w:tc>
      </w:tr>
    </w:tbl>
    <w:p w14:paraId="0B0E5632" w14:textId="7F60F120" w:rsidR="00AA6AD2" w:rsidRPr="00722C7F" w:rsidRDefault="00AA6AD2" w:rsidP="00B97EF1">
      <w:pPr>
        <w:pStyle w:val="datumtevilka"/>
        <w:spacing w:line="260" w:lineRule="exact"/>
        <w:jc w:val="both"/>
        <w:rPr>
          <w:rFonts w:cs="Arial"/>
          <w:sz w:val="16"/>
          <w:szCs w:val="16"/>
          <w:lang w:val="en-GB"/>
        </w:rPr>
      </w:pPr>
      <w:r w:rsidRPr="00722C7F">
        <w:rPr>
          <w:rFonts w:cs="Arial"/>
          <w:lang w:val="en-GB"/>
        </w:rPr>
        <w:t>*</w:t>
      </w:r>
      <w:r w:rsidRPr="00722C7F">
        <w:rPr>
          <w:rFonts w:cs="Arial"/>
          <w:sz w:val="16"/>
          <w:szCs w:val="16"/>
          <w:lang w:val="en-GB"/>
        </w:rPr>
        <w:t xml:space="preserve">For cigarettes the retail price of which is lower than EUR </w:t>
      </w:r>
      <w:r w:rsidR="005F4A82">
        <w:rPr>
          <w:rFonts w:cs="Arial"/>
          <w:sz w:val="16"/>
          <w:szCs w:val="16"/>
          <w:lang w:val="en-GB"/>
        </w:rPr>
        <w:t>4,</w:t>
      </w:r>
      <w:r w:rsidR="007470C8">
        <w:rPr>
          <w:rFonts w:cs="Arial"/>
          <w:sz w:val="16"/>
          <w:szCs w:val="16"/>
          <w:lang w:val="en-GB"/>
        </w:rPr>
        <w:t>67</w:t>
      </w:r>
      <w:r w:rsidRPr="00722C7F">
        <w:rPr>
          <w:rFonts w:cs="Arial"/>
          <w:sz w:val="16"/>
          <w:szCs w:val="16"/>
          <w:lang w:val="en-GB"/>
        </w:rPr>
        <w:t>/packet, the excise duty to be paid is EUR 1</w:t>
      </w:r>
      <w:r w:rsidR="007470C8">
        <w:rPr>
          <w:rFonts w:cs="Arial"/>
          <w:sz w:val="16"/>
          <w:szCs w:val="16"/>
          <w:lang w:val="en-GB"/>
        </w:rPr>
        <w:t>45</w:t>
      </w:r>
      <w:r w:rsidRPr="00722C7F">
        <w:rPr>
          <w:rFonts w:cs="Arial"/>
          <w:sz w:val="16"/>
          <w:szCs w:val="16"/>
          <w:lang w:val="en-GB"/>
        </w:rPr>
        <w:t xml:space="preserve"> for 1000 pieces of cigarettes. </w:t>
      </w:r>
    </w:p>
    <w:p w14:paraId="400D7E07" w14:textId="7AC69834" w:rsidR="00AA6AD2" w:rsidRPr="00722C7F" w:rsidRDefault="00AA6AD2" w:rsidP="00B97EF1">
      <w:pPr>
        <w:pStyle w:val="datumtevilka"/>
        <w:spacing w:line="260" w:lineRule="exact"/>
        <w:jc w:val="both"/>
        <w:rPr>
          <w:rFonts w:cs="Arial"/>
          <w:sz w:val="16"/>
          <w:szCs w:val="16"/>
          <w:lang w:val="en-GB"/>
        </w:rPr>
      </w:pPr>
      <w:r w:rsidRPr="00722C7F">
        <w:rPr>
          <w:rFonts w:cs="Arial"/>
          <w:sz w:val="16"/>
          <w:szCs w:val="16"/>
          <w:lang w:val="en-GB"/>
        </w:rPr>
        <w:t xml:space="preserve">When the levied amount of the excise duty for cigars and cigarillos is lower than EUR </w:t>
      </w:r>
      <w:r w:rsidR="005F4A82">
        <w:rPr>
          <w:rFonts w:cs="Arial"/>
          <w:sz w:val="16"/>
          <w:szCs w:val="16"/>
          <w:lang w:val="en-GB"/>
        </w:rPr>
        <w:t>5</w:t>
      </w:r>
      <w:r w:rsidR="007470C8">
        <w:rPr>
          <w:rFonts w:cs="Arial"/>
          <w:sz w:val="16"/>
          <w:szCs w:val="16"/>
          <w:lang w:val="en-GB"/>
        </w:rPr>
        <w:t>7</w:t>
      </w:r>
      <w:r w:rsidRPr="00722C7F">
        <w:rPr>
          <w:rFonts w:cs="Arial"/>
          <w:sz w:val="16"/>
          <w:szCs w:val="16"/>
          <w:lang w:val="en-GB"/>
        </w:rPr>
        <w:t xml:space="preserve">/1000 pieces, the excise duty to be paid is EUR </w:t>
      </w:r>
      <w:r w:rsidR="00730C92">
        <w:rPr>
          <w:rFonts w:cs="Arial"/>
          <w:sz w:val="16"/>
          <w:szCs w:val="16"/>
          <w:lang w:val="en-GB"/>
        </w:rPr>
        <w:t>5</w:t>
      </w:r>
      <w:r w:rsidR="007470C8">
        <w:rPr>
          <w:rFonts w:cs="Arial"/>
          <w:sz w:val="16"/>
          <w:szCs w:val="16"/>
          <w:lang w:val="en-GB"/>
        </w:rPr>
        <w:t>7</w:t>
      </w:r>
      <w:r w:rsidRPr="00722C7F">
        <w:rPr>
          <w:rFonts w:cs="Arial"/>
          <w:sz w:val="16"/>
          <w:szCs w:val="16"/>
          <w:lang w:val="en-GB"/>
        </w:rPr>
        <w:t xml:space="preserve"> for 1000 pieces of cigars or cigarillos.   </w:t>
      </w:r>
    </w:p>
    <w:p w14:paraId="4310B0BC" w14:textId="71533F27" w:rsidR="00D60135" w:rsidRPr="00722C7F" w:rsidRDefault="00AA6AD2" w:rsidP="00B97EF1">
      <w:pPr>
        <w:pStyle w:val="datumtevilka"/>
        <w:spacing w:line="260" w:lineRule="exact"/>
        <w:jc w:val="both"/>
        <w:rPr>
          <w:rFonts w:cs="Arial"/>
          <w:sz w:val="16"/>
          <w:szCs w:val="16"/>
          <w:lang w:val="en-GB"/>
        </w:rPr>
      </w:pPr>
      <w:r w:rsidRPr="00722C7F">
        <w:rPr>
          <w:rFonts w:cs="Arial"/>
          <w:sz w:val="16"/>
          <w:szCs w:val="16"/>
          <w:lang w:val="en-GB"/>
        </w:rPr>
        <w:t xml:space="preserve">When the levied amount of the excise duty for fine-cut tobacco is lower than EUR </w:t>
      </w:r>
      <w:r w:rsidR="00D97530">
        <w:rPr>
          <w:rFonts w:cs="Arial"/>
          <w:sz w:val="16"/>
          <w:szCs w:val="16"/>
          <w:lang w:val="en-GB"/>
        </w:rPr>
        <w:t>1</w:t>
      </w:r>
      <w:r w:rsidR="007470C8">
        <w:rPr>
          <w:rFonts w:cs="Arial"/>
          <w:sz w:val="16"/>
          <w:szCs w:val="16"/>
          <w:lang w:val="en-GB"/>
        </w:rPr>
        <w:t>2</w:t>
      </w:r>
      <w:r w:rsidR="00730C92">
        <w:rPr>
          <w:rFonts w:cs="Arial"/>
          <w:sz w:val="16"/>
          <w:szCs w:val="16"/>
          <w:lang w:val="en-GB"/>
        </w:rPr>
        <w:t>4</w:t>
      </w:r>
      <w:r w:rsidRPr="00722C7F">
        <w:rPr>
          <w:rFonts w:cs="Arial"/>
          <w:sz w:val="16"/>
          <w:szCs w:val="16"/>
          <w:lang w:val="en-GB"/>
        </w:rPr>
        <w:t xml:space="preserve">/kg, the excise duty to be paid is EUR </w:t>
      </w:r>
      <w:r w:rsidR="00D97530">
        <w:rPr>
          <w:rFonts w:cs="Arial"/>
          <w:sz w:val="16"/>
          <w:szCs w:val="16"/>
          <w:lang w:val="en-GB"/>
        </w:rPr>
        <w:t>1</w:t>
      </w:r>
      <w:r w:rsidR="007470C8">
        <w:rPr>
          <w:rFonts w:cs="Arial"/>
          <w:sz w:val="16"/>
          <w:szCs w:val="16"/>
          <w:lang w:val="en-GB"/>
        </w:rPr>
        <w:t>2</w:t>
      </w:r>
      <w:r w:rsidR="00730C92">
        <w:rPr>
          <w:rFonts w:cs="Arial"/>
          <w:sz w:val="16"/>
          <w:szCs w:val="16"/>
          <w:lang w:val="en-GB"/>
        </w:rPr>
        <w:t>4</w:t>
      </w:r>
      <w:r w:rsidRPr="00722C7F">
        <w:rPr>
          <w:rFonts w:cs="Arial"/>
          <w:sz w:val="16"/>
          <w:szCs w:val="16"/>
          <w:lang w:val="en-GB"/>
        </w:rPr>
        <w:t xml:space="preserve"> for 1 kg of fine-cut tobacco. </w:t>
      </w:r>
    </w:p>
    <w:tbl>
      <w:tblPr>
        <w:tblStyle w:val="Tabelamrea"/>
        <w:tblW w:w="0" w:type="auto"/>
        <w:tblLook w:val="04A0" w:firstRow="1" w:lastRow="0" w:firstColumn="1" w:lastColumn="0" w:noHBand="0" w:noVBand="1"/>
      </w:tblPr>
      <w:tblGrid>
        <w:gridCol w:w="3964"/>
        <w:gridCol w:w="4524"/>
      </w:tblGrid>
      <w:tr w:rsidR="00465EBD" w:rsidRPr="00722C7F" w14:paraId="579C4D11" w14:textId="77777777" w:rsidTr="004762D2">
        <w:tc>
          <w:tcPr>
            <w:tcW w:w="3964" w:type="dxa"/>
            <w:shd w:val="clear" w:color="auto" w:fill="F2F2F2" w:themeFill="background1" w:themeFillShade="F2"/>
            <w:vAlign w:val="center"/>
          </w:tcPr>
          <w:p w14:paraId="7258F66F" w14:textId="77777777" w:rsidR="00465EBD" w:rsidRPr="00722C7F" w:rsidRDefault="00465EBD" w:rsidP="004762D2">
            <w:pPr>
              <w:pStyle w:val="datumtevilka"/>
              <w:spacing w:line="260" w:lineRule="exact"/>
              <w:jc w:val="center"/>
              <w:rPr>
                <w:rFonts w:cs="Arial"/>
                <w:b/>
                <w:szCs w:val="16"/>
                <w:lang w:val="en-GB"/>
              </w:rPr>
            </w:pPr>
            <w:r w:rsidRPr="00722C7F">
              <w:rPr>
                <w:rFonts w:cs="Arial"/>
                <w:b/>
                <w:szCs w:val="16"/>
                <w:lang w:val="en-GB"/>
              </w:rPr>
              <w:t xml:space="preserve">Tobacco products for inhalation (without </w:t>
            </w:r>
            <w:r w:rsidR="00013358" w:rsidRPr="00722C7F">
              <w:rPr>
                <w:rFonts w:cs="Arial"/>
                <w:b/>
                <w:szCs w:val="16"/>
                <w:lang w:val="en-GB"/>
              </w:rPr>
              <w:t>combustion)</w:t>
            </w:r>
          </w:p>
        </w:tc>
        <w:tc>
          <w:tcPr>
            <w:tcW w:w="4524" w:type="dxa"/>
            <w:shd w:val="clear" w:color="auto" w:fill="F2F2F2" w:themeFill="background1" w:themeFillShade="F2"/>
            <w:vAlign w:val="center"/>
          </w:tcPr>
          <w:p w14:paraId="59F2EDDE" w14:textId="77777777" w:rsidR="00465EBD" w:rsidRPr="00722C7F" w:rsidRDefault="00013358" w:rsidP="004762D2">
            <w:pPr>
              <w:pStyle w:val="datumtevilka"/>
              <w:spacing w:line="260" w:lineRule="exact"/>
              <w:jc w:val="center"/>
              <w:rPr>
                <w:rFonts w:cs="Arial"/>
                <w:b/>
                <w:szCs w:val="16"/>
                <w:lang w:val="en-GB"/>
              </w:rPr>
            </w:pPr>
            <w:r w:rsidRPr="00722C7F">
              <w:rPr>
                <w:rFonts w:cs="Arial"/>
                <w:b/>
                <w:szCs w:val="16"/>
                <w:lang w:val="en-GB"/>
              </w:rPr>
              <w:t>Excise duty</w:t>
            </w:r>
          </w:p>
        </w:tc>
      </w:tr>
      <w:tr w:rsidR="009B5284" w:rsidRPr="00722C7F" w14:paraId="65753370" w14:textId="77777777" w:rsidTr="004762D2">
        <w:trPr>
          <w:trHeight w:val="283"/>
        </w:trPr>
        <w:tc>
          <w:tcPr>
            <w:tcW w:w="3964" w:type="dxa"/>
            <w:vAlign w:val="center"/>
          </w:tcPr>
          <w:p w14:paraId="224562D7" w14:textId="77777777" w:rsidR="009B5284" w:rsidRPr="00722C7F" w:rsidRDefault="00465EBD" w:rsidP="005840E9">
            <w:pPr>
              <w:pStyle w:val="datumtevilka"/>
              <w:spacing w:line="260" w:lineRule="exact"/>
              <w:jc w:val="center"/>
              <w:rPr>
                <w:rFonts w:cs="Arial"/>
                <w:sz w:val="18"/>
                <w:szCs w:val="18"/>
                <w:lang w:val="en-GB"/>
              </w:rPr>
            </w:pPr>
            <w:r w:rsidRPr="00722C7F">
              <w:rPr>
                <w:rFonts w:cs="Arial"/>
                <w:sz w:val="18"/>
                <w:szCs w:val="18"/>
                <w:lang w:val="en-GB"/>
              </w:rPr>
              <w:t>Heated tobacco</w:t>
            </w:r>
          </w:p>
        </w:tc>
        <w:tc>
          <w:tcPr>
            <w:tcW w:w="4524" w:type="dxa"/>
            <w:vAlign w:val="center"/>
          </w:tcPr>
          <w:p w14:paraId="5AED8787" w14:textId="21AAB980" w:rsidR="009B5284" w:rsidRPr="00722C7F" w:rsidRDefault="00D97530" w:rsidP="00D97530">
            <w:pPr>
              <w:pStyle w:val="datumtevilka"/>
              <w:spacing w:line="260" w:lineRule="exact"/>
              <w:jc w:val="center"/>
              <w:rPr>
                <w:rFonts w:cs="Arial"/>
                <w:sz w:val="18"/>
                <w:szCs w:val="18"/>
                <w:lang w:val="en-GB"/>
              </w:rPr>
            </w:pPr>
            <w:r>
              <w:rPr>
                <w:rFonts w:cs="Arial"/>
                <w:sz w:val="18"/>
                <w:szCs w:val="18"/>
                <w:lang w:val="en-GB"/>
              </w:rPr>
              <w:t>1</w:t>
            </w:r>
            <w:r w:rsidR="007470C8">
              <w:rPr>
                <w:rFonts w:cs="Arial"/>
                <w:sz w:val="18"/>
                <w:szCs w:val="18"/>
                <w:lang w:val="en-GB"/>
              </w:rPr>
              <w:t>80</w:t>
            </w:r>
            <w:r w:rsidR="00013358" w:rsidRPr="00722C7F">
              <w:rPr>
                <w:rFonts w:cs="Arial"/>
                <w:sz w:val="18"/>
                <w:szCs w:val="18"/>
                <w:lang w:val="en-GB"/>
              </w:rPr>
              <w:t xml:space="preserve"> EUR/kg of tobacco in the filling</w:t>
            </w:r>
          </w:p>
        </w:tc>
      </w:tr>
      <w:tr w:rsidR="00270653" w:rsidRPr="00722C7F" w14:paraId="0E732FF1" w14:textId="77777777" w:rsidTr="00445AEB">
        <w:trPr>
          <w:trHeight w:val="283"/>
        </w:trPr>
        <w:tc>
          <w:tcPr>
            <w:tcW w:w="3964" w:type="dxa"/>
            <w:shd w:val="clear" w:color="auto" w:fill="auto"/>
            <w:vAlign w:val="center"/>
          </w:tcPr>
          <w:p w14:paraId="5C433105" w14:textId="77777777" w:rsidR="00270653" w:rsidRPr="00722C7F" w:rsidRDefault="00270653" w:rsidP="00354FD7">
            <w:pPr>
              <w:pStyle w:val="datumtevilka"/>
              <w:spacing w:line="260" w:lineRule="exact"/>
              <w:jc w:val="center"/>
              <w:rPr>
                <w:rFonts w:cs="Arial"/>
                <w:sz w:val="18"/>
                <w:szCs w:val="18"/>
                <w:lang w:val="en-GB"/>
              </w:rPr>
            </w:pPr>
            <w:r w:rsidRPr="00722C7F">
              <w:rPr>
                <w:rFonts w:cs="Arial"/>
                <w:sz w:val="18"/>
                <w:szCs w:val="18"/>
                <w:lang w:val="en-GB"/>
              </w:rPr>
              <w:t>Electronic cigarettes</w:t>
            </w:r>
            <w:r>
              <w:rPr>
                <w:rFonts w:cs="Arial"/>
                <w:sz w:val="18"/>
                <w:szCs w:val="18"/>
                <w:lang w:val="en-GB"/>
              </w:rPr>
              <w:t xml:space="preserve"> with nicotine</w:t>
            </w:r>
          </w:p>
        </w:tc>
        <w:tc>
          <w:tcPr>
            <w:tcW w:w="4524" w:type="dxa"/>
            <w:shd w:val="clear" w:color="auto" w:fill="auto"/>
            <w:vAlign w:val="center"/>
          </w:tcPr>
          <w:p w14:paraId="18BC64C9" w14:textId="2D9B2091" w:rsidR="00270653" w:rsidRPr="00722C7F" w:rsidRDefault="00270653" w:rsidP="00354FD7">
            <w:pPr>
              <w:pStyle w:val="datumtevilka"/>
              <w:spacing w:line="260" w:lineRule="exact"/>
              <w:jc w:val="center"/>
              <w:rPr>
                <w:rFonts w:cs="Arial"/>
                <w:sz w:val="18"/>
                <w:szCs w:val="18"/>
                <w:lang w:val="en-GB"/>
              </w:rPr>
            </w:pPr>
            <w:r w:rsidRPr="00722C7F">
              <w:rPr>
                <w:rFonts w:cs="Arial"/>
                <w:sz w:val="18"/>
                <w:szCs w:val="18"/>
                <w:lang w:val="en-GB"/>
              </w:rPr>
              <w:t>0</w:t>
            </w:r>
            <w:r w:rsidR="009E30DD">
              <w:rPr>
                <w:rFonts w:cs="Arial"/>
                <w:sz w:val="18"/>
                <w:szCs w:val="18"/>
                <w:lang w:val="en-GB"/>
              </w:rPr>
              <w:t>.</w:t>
            </w:r>
            <w:r w:rsidR="007470C8">
              <w:rPr>
                <w:rFonts w:cs="Arial"/>
                <w:sz w:val="18"/>
                <w:szCs w:val="18"/>
                <w:lang w:val="en-GB"/>
              </w:rPr>
              <w:t>70</w:t>
            </w:r>
            <w:r w:rsidRPr="00722C7F">
              <w:rPr>
                <w:rFonts w:cs="Arial"/>
                <w:sz w:val="18"/>
                <w:szCs w:val="18"/>
                <w:lang w:val="en-GB"/>
              </w:rPr>
              <w:t xml:space="preserve"> EUR/millimetre of liquid in the filling</w:t>
            </w:r>
            <w:r>
              <w:rPr>
                <w:rFonts w:cs="Arial"/>
                <w:sz w:val="18"/>
                <w:szCs w:val="18"/>
                <w:lang w:val="en-GB"/>
              </w:rPr>
              <w:t>, which contains nicotine</w:t>
            </w:r>
          </w:p>
        </w:tc>
      </w:tr>
      <w:tr w:rsidR="009F44F8" w:rsidRPr="00722C7F" w14:paraId="62BCADB4" w14:textId="77777777" w:rsidTr="00270653">
        <w:trPr>
          <w:trHeight w:val="283"/>
        </w:trPr>
        <w:tc>
          <w:tcPr>
            <w:tcW w:w="3964" w:type="dxa"/>
            <w:shd w:val="clear" w:color="auto" w:fill="auto"/>
            <w:vAlign w:val="center"/>
          </w:tcPr>
          <w:p w14:paraId="7402D783" w14:textId="77777777" w:rsidR="009F44F8" w:rsidRPr="00722C7F" w:rsidRDefault="009F44F8" w:rsidP="00354FD7">
            <w:pPr>
              <w:pStyle w:val="datumtevilka"/>
              <w:spacing w:line="260" w:lineRule="exact"/>
              <w:jc w:val="center"/>
              <w:rPr>
                <w:rFonts w:cs="Arial"/>
                <w:sz w:val="18"/>
                <w:szCs w:val="18"/>
                <w:lang w:val="en-GB"/>
              </w:rPr>
            </w:pPr>
            <w:r w:rsidRPr="00722C7F">
              <w:rPr>
                <w:rFonts w:cs="Arial"/>
                <w:sz w:val="18"/>
                <w:szCs w:val="18"/>
                <w:lang w:val="en-GB"/>
              </w:rPr>
              <w:t>Electronic cigarettes</w:t>
            </w:r>
            <w:r>
              <w:rPr>
                <w:rFonts w:cs="Arial"/>
                <w:sz w:val="18"/>
                <w:szCs w:val="18"/>
                <w:lang w:val="en-GB"/>
              </w:rPr>
              <w:t xml:space="preserve"> without nicotine</w:t>
            </w:r>
          </w:p>
        </w:tc>
        <w:tc>
          <w:tcPr>
            <w:tcW w:w="4524" w:type="dxa"/>
            <w:shd w:val="clear" w:color="auto" w:fill="auto"/>
            <w:vAlign w:val="center"/>
          </w:tcPr>
          <w:p w14:paraId="2C12A7D0" w14:textId="333D35F1" w:rsidR="009F44F8" w:rsidRPr="00722C7F" w:rsidRDefault="009F44F8" w:rsidP="00354FD7">
            <w:pPr>
              <w:pStyle w:val="datumtevilka"/>
              <w:spacing w:line="260" w:lineRule="exact"/>
              <w:jc w:val="center"/>
              <w:rPr>
                <w:rFonts w:cs="Arial"/>
                <w:sz w:val="18"/>
                <w:szCs w:val="18"/>
                <w:lang w:val="en-GB"/>
              </w:rPr>
            </w:pPr>
            <w:r w:rsidRPr="00722C7F">
              <w:rPr>
                <w:rFonts w:cs="Arial"/>
                <w:sz w:val="18"/>
                <w:szCs w:val="18"/>
                <w:lang w:val="en-GB"/>
              </w:rPr>
              <w:t>0</w:t>
            </w:r>
            <w:r w:rsidR="009E30DD">
              <w:rPr>
                <w:rFonts w:cs="Arial"/>
                <w:sz w:val="18"/>
                <w:szCs w:val="18"/>
                <w:lang w:val="en-GB"/>
              </w:rPr>
              <w:t>.</w:t>
            </w:r>
            <w:r w:rsidR="007470C8">
              <w:rPr>
                <w:rFonts w:cs="Arial"/>
                <w:sz w:val="18"/>
                <w:szCs w:val="18"/>
                <w:lang w:val="en-GB"/>
              </w:rPr>
              <w:t>3</w:t>
            </w:r>
            <w:r w:rsidR="00730C92">
              <w:rPr>
                <w:rFonts w:cs="Arial"/>
                <w:sz w:val="18"/>
                <w:szCs w:val="18"/>
                <w:lang w:val="en-GB"/>
              </w:rPr>
              <w:t>1</w:t>
            </w:r>
            <w:r w:rsidRPr="00722C7F">
              <w:rPr>
                <w:rFonts w:cs="Arial"/>
                <w:sz w:val="18"/>
                <w:szCs w:val="18"/>
                <w:lang w:val="en-GB"/>
              </w:rPr>
              <w:t xml:space="preserve"> EUR/millimetre of liquid in the filling</w:t>
            </w:r>
            <w:r>
              <w:rPr>
                <w:rFonts w:cs="Arial"/>
                <w:sz w:val="18"/>
                <w:szCs w:val="18"/>
                <w:lang w:val="en-GB"/>
              </w:rPr>
              <w:t>, which doesn`t contain nicotine</w:t>
            </w:r>
          </w:p>
        </w:tc>
      </w:tr>
    </w:tbl>
    <w:p w14:paraId="2CE36C94" w14:textId="47902FD2" w:rsidR="009221A0" w:rsidRPr="00605C80" w:rsidRDefault="00347B0B" w:rsidP="00B97EF1">
      <w:pPr>
        <w:pStyle w:val="datumtevilka"/>
        <w:jc w:val="both"/>
        <w:rPr>
          <w:rFonts w:cs="Arial"/>
          <w:color w:val="FF0000"/>
          <w:sz w:val="16"/>
          <w:szCs w:val="16"/>
          <w:lang w:val="en-GB"/>
        </w:rPr>
      </w:pPr>
      <w:r w:rsidRPr="00722C7F">
        <w:rPr>
          <w:rFonts w:cs="Arial"/>
          <w:sz w:val="16"/>
          <w:szCs w:val="16"/>
          <w:lang w:val="en-GB"/>
        </w:rPr>
        <w:t xml:space="preserve">The excise duty rates valid on </w:t>
      </w:r>
      <w:r w:rsidR="00605C80" w:rsidRPr="00605C80">
        <w:rPr>
          <w:rFonts w:cs="Arial"/>
          <w:color w:val="FF0000"/>
          <w:sz w:val="16"/>
          <w:szCs w:val="16"/>
          <w:lang w:val="en-GB"/>
        </w:rPr>
        <w:t>1 June</w:t>
      </w:r>
      <w:r w:rsidR="00741E52" w:rsidRPr="00605C80">
        <w:rPr>
          <w:rFonts w:cs="Arial"/>
          <w:color w:val="FF0000"/>
          <w:sz w:val="16"/>
          <w:szCs w:val="16"/>
          <w:lang w:val="en-GB"/>
        </w:rPr>
        <w:t xml:space="preserve"> 202</w:t>
      </w:r>
      <w:r w:rsidR="00605C80" w:rsidRPr="00605C80">
        <w:rPr>
          <w:rFonts w:cs="Arial"/>
          <w:color w:val="FF0000"/>
          <w:sz w:val="16"/>
          <w:szCs w:val="16"/>
          <w:lang w:val="en-GB"/>
        </w:rPr>
        <w:t>4</w:t>
      </w:r>
      <w:r w:rsidR="00741E52" w:rsidRPr="00605C80">
        <w:rPr>
          <w:rFonts w:cs="Arial"/>
          <w:color w:val="FF0000"/>
          <w:sz w:val="16"/>
          <w:szCs w:val="16"/>
          <w:lang w:val="en-GB"/>
        </w:rPr>
        <w:t xml:space="preserve"> </w:t>
      </w:r>
    </w:p>
    <w:p w14:paraId="211E5A60" w14:textId="76BF5C3E" w:rsidR="00347B0B" w:rsidRPr="00722C7F" w:rsidRDefault="00347B0B" w:rsidP="00B97EF1">
      <w:pPr>
        <w:pStyle w:val="datumtevilka"/>
        <w:jc w:val="both"/>
        <w:rPr>
          <w:rFonts w:cs="Arial"/>
          <w:sz w:val="16"/>
          <w:szCs w:val="16"/>
          <w:lang w:val="en-GB"/>
        </w:rPr>
      </w:pPr>
    </w:p>
    <w:p w14:paraId="247DE99F" w14:textId="34B7A5A0" w:rsidR="00A75B08" w:rsidRPr="00722C7F" w:rsidRDefault="00D60135" w:rsidP="00A06527">
      <w:pPr>
        <w:pStyle w:val="Naslov"/>
        <w:rPr>
          <w:rFonts w:cs="Arial"/>
          <w:bCs/>
          <w:kern w:val="36"/>
          <w:lang w:val="en-GB"/>
        </w:rPr>
      </w:pPr>
      <w:bookmarkStart w:id="31" w:name="_Toc168045669"/>
      <w:bookmarkStart w:id="32" w:name="_Toc493235738"/>
      <w:bookmarkStart w:id="33" w:name="_Toc493241148"/>
      <w:bookmarkStart w:id="34" w:name="_Toc493241149"/>
      <w:bookmarkStart w:id="35" w:name="_Toc493241303"/>
      <w:r w:rsidRPr="00722C7F">
        <w:rPr>
          <w:lang w:val="en-GB"/>
        </w:rPr>
        <w:t>ENERGY PRODUCTS AND ELECTRICITY</w:t>
      </w:r>
      <w:bookmarkEnd w:id="31"/>
      <w:r w:rsidRPr="00722C7F">
        <w:rPr>
          <w:lang w:val="en-GB"/>
        </w:rPr>
        <w:t xml:space="preserve"> </w:t>
      </w:r>
      <w:bookmarkEnd w:id="32"/>
      <w:bookmarkEnd w:id="33"/>
      <w:bookmarkEnd w:id="34"/>
      <w:bookmarkEnd w:id="35"/>
      <w:r w:rsidR="00433107" w:rsidRPr="00722C7F">
        <w:rPr>
          <w:lang w:val="en-GB"/>
        </w:rPr>
        <w:t xml:space="preserve"> </w:t>
      </w:r>
    </w:p>
    <w:p w14:paraId="0D783CF3" w14:textId="3A10CBB8" w:rsidR="00AA6AD2" w:rsidRPr="00722C7F" w:rsidRDefault="00AA6AD2" w:rsidP="00B97EF1">
      <w:pPr>
        <w:spacing w:line="260" w:lineRule="exact"/>
        <w:jc w:val="both"/>
        <w:rPr>
          <w:rFonts w:cs="Arial"/>
          <w:szCs w:val="20"/>
          <w:lang w:val="en-GB"/>
        </w:rPr>
      </w:pPr>
      <w:r w:rsidRPr="00722C7F">
        <w:rPr>
          <w:rFonts w:cs="Arial"/>
          <w:szCs w:val="20"/>
          <w:lang w:val="en-GB"/>
        </w:rPr>
        <w:t>Excise duty is payable on energy products used as the motor or heating fuel.</w:t>
      </w:r>
      <w:r w:rsidRPr="00722C7F">
        <w:rPr>
          <w:rFonts w:eastAsia="Times New Roman" w:cs="Arial"/>
          <w:szCs w:val="20"/>
          <w:lang w:val="en-GB" w:eastAsia="sl-SI"/>
        </w:rPr>
        <w:t xml:space="preserve"> In the system, there are ten basic groups: petrol, diesel oil, liquefied petroleum gas, methane, natural gas, kerosene, heating oil, electricity, solid fuels and </w:t>
      </w:r>
      <w:r w:rsidR="00FB13B0" w:rsidRPr="00722C7F">
        <w:rPr>
          <w:rFonts w:cs="Arial"/>
          <w:szCs w:val="20"/>
          <w:lang w:val="en-GB"/>
        </w:rPr>
        <w:t>biofuels</w:t>
      </w:r>
      <w:r w:rsidRPr="00722C7F">
        <w:rPr>
          <w:rFonts w:cs="Arial"/>
          <w:szCs w:val="20"/>
          <w:lang w:val="en-GB"/>
        </w:rPr>
        <w:t xml:space="preserve">. The type of energy products is determined </w:t>
      </w:r>
      <w:r w:rsidR="00A8435D" w:rsidRPr="00722C7F">
        <w:rPr>
          <w:rFonts w:cs="Arial"/>
          <w:szCs w:val="20"/>
          <w:lang w:val="en-GB"/>
        </w:rPr>
        <w:t>based on</w:t>
      </w:r>
      <w:r w:rsidRPr="00722C7F">
        <w:rPr>
          <w:rFonts w:cs="Arial"/>
          <w:szCs w:val="20"/>
          <w:lang w:val="en-GB"/>
        </w:rPr>
        <w:t xml:space="preserve"> their classification according to the Combined Nomenclature of the Customs Tariff or with regard to the characteristics of individual products.</w:t>
      </w:r>
    </w:p>
    <w:tbl>
      <w:tblPr>
        <w:tblStyle w:val="Tabela-mrea"/>
        <w:tblW w:w="5005" w:type="pct"/>
        <w:tblLook w:val="04A0" w:firstRow="1" w:lastRow="0" w:firstColumn="1" w:lastColumn="0" w:noHBand="0" w:noVBand="1"/>
      </w:tblPr>
      <w:tblGrid>
        <w:gridCol w:w="467"/>
        <w:gridCol w:w="6617"/>
        <w:gridCol w:w="1412"/>
      </w:tblGrid>
      <w:tr w:rsidR="00091977" w:rsidRPr="00722C7F" w14:paraId="2DD69E03" w14:textId="77777777" w:rsidTr="003556DB">
        <w:tc>
          <w:tcPr>
            <w:tcW w:w="275" w:type="pct"/>
            <w:shd w:val="clear" w:color="auto" w:fill="F2F2F2" w:themeFill="background1" w:themeFillShade="F2"/>
            <w:vAlign w:val="center"/>
          </w:tcPr>
          <w:p w14:paraId="58C6F4FE" w14:textId="77777777" w:rsidR="00B97EF1" w:rsidRPr="00722C7F" w:rsidRDefault="002D0107" w:rsidP="004762D2">
            <w:pPr>
              <w:spacing w:after="0" w:line="260" w:lineRule="exact"/>
              <w:jc w:val="center"/>
              <w:rPr>
                <w:rFonts w:cs="Arial"/>
                <w:b/>
                <w:szCs w:val="20"/>
                <w:lang w:val="en-GB" w:eastAsia="sl-SI"/>
              </w:rPr>
            </w:pPr>
            <w:r w:rsidRPr="00722C7F">
              <w:rPr>
                <w:rFonts w:cs="Arial"/>
                <w:b/>
                <w:szCs w:val="20"/>
                <w:lang w:val="en-GB" w:eastAsia="sl-SI"/>
              </w:rPr>
              <w:t>1</w:t>
            </w:r>
          </w:p>
        </w:tc>
        <w:tc>
          <w:tcPr>
            <w:tcW w:w="4725" w:type="pct"/>
            <w:gridSpan w:val="2"/>
            <w:shd w:val="clear" w:color="auto" w:fill="F2F2F2" w:themeFill="background1" w:themeFillShade="F2"/>
            <w:hideMark/>
          </w:tcPr>
          <w:p w14:paraId="63B18F62" w14:textId="68772691" w:rsidR="00B97EF1" w:rsidRPr="00722C7F" w:rsidRDefault="00B97EF1" w:rsidP="004762D2">
            <w:pPr>
              <w:spacing w:after="0" w:line="260" w:lineRule="exact"/>
              <w:ind w:right="284"/>
              <w:jc w:val="both"/>
              <w:rPr>
                <w:rFonts w:cs="Arial"/>
                <w:b/>
                <w:szCs w:val="20"/>
                <w:lang w:val="en-GB" w:eastAsia="sl-SI"/>
              </w:rPr>
            </w:pPr>
            <w:r w:rsidRPr="00722C7F">
              <w:rPr>
                <w:rFonts w:cs="Arial"/>
                <w:b/>
                <w:szCs w:val="20"/>
                <w:lang w:val="en-GB" w:eastAsia="sl-SI"/>
              </w:rPr>
              <w:t xml:space="preserve">Petrol (tariff codes 2710 12 31, 2710 12 41, 2710 12 45, 2710 12 49, 2710 12 51 </w:t>
            </w:r>
            <w:r w:rsidR="00FB13B0" w:rsidRPr="00722C7F">
              <w:rPr>
                <w:rFonts w:cs="Arial"/>
                <w:b/>
                <w:szCs w:val="20"/>
                <w:lang w:val="en-GB" w:eastAsia="sl-SI"/>
              </w:rPr>
              <w:t>and 2710</w:t>
            </w:r>
            <w:r w:rsidRPr="00722C7F">
              <w:rPr>
                <w:rFonts w:cs="Arial"/>
                <w:b/>
                <w:szCs w:val="20"/>
                <w:lang w:val="en-GB" w:eastAsia="sl-SI"/>
              </w:rPr>
              <w:t xml:space="preserve"> 12 59) (per 1000 litres)</w:t>
            </w:r>
          </w:p>
        </w:tc>
      </w:tr>
      <w:tr w:rsidR="00B97EF1" w:rsidRPr="00722C7F" w14:paraId="509A4343" w14:textId="77777777" w:rsidTr="003556DB">
        <w:tc>
          <w:tcPr>
            <w:tcW w:w="275" w:type="pct"/>
            <w:vAlign w:val="center"/>
          </w:tcPr>
          <w:p w14:paraId="1D7892C9" w14:textId="77777777" w:rsidR="00B97EF1" w:rsidRPr="00722C7F" w:rsidRDefault="002D0107" w:rsidP="00091977">
            <w:pPr>
              <w:spacing w:after="0" w:line="260" w:lineRule="exact"/>
              <w:jc w:val="center"/>
              <w:rPr>
                <w:rFonts w:cs="Arial"/>
                <w:sz w:val="18"/>
                <w:szCs w:val="18"/>
                <w:lang w:val="en-GB" w:eastAsia="sl-SI"/>
              </w:rPr>
            </w:pPr>
            <w:r w:rsidRPr="00722C7F">
              <w:rPr>
                <w:rFonts w:cs="Arial"/>
                <w:sz w:val="18"/>
                <w:szCs w:val="18"/>
                <w:lang w:val="en-GB" w:eastAsia="sl-SI"/>
              </w:rPr>
              <w:t>1.1</w:t>
            </w:r>
          </w:p>
        </w:tc>
        <w:tc>
          <w:tcPr>
            <w:tcW w:w="3894" w:type="pct"/>
            <w:hideMark/>
          </w:tcPr>
          <w:p w14:paraId="35A3FD9D" w14:textId="77777777" w:rsidR="00B97EF1" w:rsidRPr="00722C7F" w:rsidRDefault="00B97EF1" w:rsidP="00B97EF1">
            <w:pPr>
              <w:spacing w:after="0" w:line="260" w:lineRule="exact"/>
              <w:ind w:right="284"/>
              <w:jc w:val="both"/>
              <w:rPr>
                <w:rFonts w:cs="Arial"/>
                <w:sz w:val="18"/>
                <w:szCs w:val="18"/>
                <w:lang w:val="en-GB" w:eastAsia="sl-SI"/>
              </w:rPr>
            </w:pPr>
            <w:r w:rsidRPr="00722C7F">
              <w:rPr>
                <w:rFonts w:cs="Arial"/>
                <w:sz w:val="18"/>
                <w:szCs w:val="18"/>
                <w:lang w:val="en-GB" w:eastAsia="sl-SI"/>
              </w:rPr>
              <w:t>aviation fuel</w:t>
            </w:r>
          </w:p>
        </w:tc>
        <w:tc>
          <w:tcPr>
            <w:tcW w:w="831" w:type="pct"/>
            <w:vAlign w:val="center"/>
            <w:hideMark/>
          </w:tcPr>
          <w:p w14:paraId="6F454CA5" w14:textId="4E8A8E06" w:rsidR="00B97EF1" w:rsidRPr="00722C7F" w:rsidRDefault="00091977" w:rsidP="008C7FC0">
            <w:pPr>
              <w:spacing w:after="0" w:line="260" w:lineRule="exact"/>
              <w:ind w:right="29"/>
              <w:jc w:val="center"/>
              <w:rPr>
                <w:rFonts w:cs="Arial"/>
                <w:sz w:val="18"/>
                <w:szCs w:val="18"/>
                <w:lang w:val="en-GB" w:eastAsia="sl-SI"/>
              </w:rPr>
            </w:pPr>
            <w:r w:rsidRPr="00722C7F">
              <w:rPr>
                <w:rFonts w:cs="Arial"/>
                <w:sz w:val="18"/>
                <w:szCs w:val="18"/>
                <w:lang w:val="en-GB" w:eastAsia="sl-SI"/>
              </w:rPr>
              <w:t>421</w:t>
            </w:r>
            <w:r w:rsidR="009E30DD">
              <w:rPr>
                <w:rFonts w:cs="Arial"/>
                <w:sz w:val="18"/>
                <w:szCs w:val="18"/>
                <w:lang w:val="en-GB" w:eastAsia="sl-SI"/>
              </w:rPr>
              <w:t>.</w:t>
            </w:r>
            <w:r w:rsidR="005840E9" w:rsidRPr="00722C7F">
              <w:rPr>
                <w:rFonts w:cs="Arial"/>
                <w:sz w:val="18"/>
                <w:szCs w:val="18"/>
                <w:lang w:val="en-GB" w:eastAsia="sl-SI"/>
              </w:rPr>
              <w:t>61 EUR</w:t>
            </w:r>
          </w:p>
        </w:tc>
      </w:tr>
      <w:tr w:rsidR="00B97EF1" w:rsidRPr="00722C7F" w14:paraId="5315D51F" w14:textId="77777777" w:rsidTr="003556DB">
        <w:tc>
          <w:tcPr>
            <w:tcW w:w="275" w:type="pct"/>
            <w:vAlign w:val="center"/>
          </w:tcPr>
          <w:p w14:paraId="49133BC7" w14:textId="77777777" w:rsidR="00B97EF1" w:rsidRPr="00722C7F" w:rsidRDefault="002D0107" w:rsidP="00091977">
            <w:pPr>
              <w:spacing w:after="0" w:line="260" w:lineRule="exact"/>
              <w:jc w:val="center"/>
              <w:rPr>
                <w:rFonts w:cs="Arial"/>
                <w:sz w:val="18"/>
                <w:szCs w:val="18"/>
                <w:lang w:val="en-GB" w:eastAsia="sl-SI"/>
              </w:rPr>
            </w:pPr>
            <w:r w:rsidRPr="00722C7F">
              <w:rPr>
                <w:rFonts w:cs="Arial"/>
                <w:sz w:val="18"/>
                <w:szCs w:val="18"/>
                <w:lang w:val="en-GB" w:eastAsia="sl-SI"/>
              </w:rPr>
              <w:t>1.2</w:t>
            </w:r>
          </w:p>
        </w:tc>
        <w:tc>
          <w:tcPr>
            <w:tcW w:w="3894" w:type="pct"/>
            <w:hideMark/>
          </w:tcPr>
          <w:p w14:paraId="01E9245A" w14:textId="77777777" w:rsidR="00B97EF1" w:rsidRPr="00722C7F" w:rsidRDefault="00B97EF1" w:rsidP="00B97EF1">
            <w:pPr>
              <w:spacing w:after="0" w:line="260" w:lineRule="exact"/>
              <w:ind w:right="284"/>
              <w:jc w:val="both"/>
              <w:rPr>
                <w:rFonts w:cs="Arial"/>
                <w:sz w:val="18"/>
                <w:szCs w:val="18"/>
                <w:lang w:val="en-GB" w:eastAsia="sl-SI"/>
              </w:rPr>
            </w:pPr>
            <w:r w:rsidRPr="00722C7F">
              <w:rPr>
                <w:rFonts w:cs="Arial"/>
                <w:sz w:val="18"/>
                <w:szCs w:val="18"/>
                <w:lang w:val="en-GB" w:eastAsia="sl-SI"/>
              </w:rPr>
              <w:t>leaded petrol with a lead content above 0.013 g/l</w:t>
            </w:r>
          </w:p>
        </w:tc>
        <w:tc>
          <w:tcPr>
            <w:tcW w:w="831" w:type="pct"/>
            <w:vAlign w:val="center"/>
            <w:hideMark/>
          </w:tcPr>
          <w:p w14:paraId="6824491D" w14:textId="62903F73" w:rsidR="00B97EF1" w:rsidRPr="00722C7F" w:rsidRDefault="00B97EF1" w:rsidP="008C7FC0">
            <w:pPr>
              <w:spacing w:after="0" w:line="260" w:lineRule="exact"/>
              <w:ind w:right="29"/>
              <w:jc w:val="center"/>
              <w:rPr>
                <w:rFonts w:cs="Arial"/>
                <w:sz w:val="18"/>
                <w:szCs w:val="18"/>
                <w:lang w:val="en-GB" w:eastAsia="sl-SI"/>
              </w:rPr>
            </w:pPr>
            <w:r w:rsidRPr="00722C7F">
              <w:rPr>
                <w:rFonts w:cs="Arial"/>
                <w:sz w:val="18"/>
                <w:szCs w:val="18"/>
                <w:lang w:val="en-GB" w:eastAsia="sl-SI"/>
              </w:rPr>
              <w:t>421</w:t>
            </w:r>
            <w:r w:rsidR="009E30DD">
              <w:rPr>
                <w:rFonts w:cs="Arial"/>
                <w:sz w:val="18"/>
                <w:szCs w:val="18"/>
                <w:lang w:val="en-GB" w:eastAsia="sl-SI"/>
              </w:rPr>
              <w:t>.</w:t>
            </w:r>
            <w:r w:rsidR="005840E9" w:rsidRPr="00722C7F">
              <w:rPr>
                <w:rFonts w:cs="Arial"/>
                <w:sz w:val="18"/>
                <w:szCs w:val="18"/>
                <w:lang w:val="en-GB" w:eastAsia="sl-SI"/>
              </w:rPr>
              <w:t>61 EUR</w:t>
            </w:r>
          </w:p>
        </w:tc>
      </w:tr>
      <w:tr w:rsidR="002335AC" w:rsidRPr="002335AC" w14:paraId="09C8CFD1" w14:textId="77777777" w:rsidTr="007E4F24">
        <w:tc>
          <w:tcPr>
            <w:tcW w:w="275" w:type="pct"/>
            <w:vAlign w:val="center"/>
          </w:tcPr>
          <w:p w14:paraId="079DF336" w14:textId="77777777" w:rsidR="007E4F24" w:rsidRPr="00722C7F" w:rsidRDefault="007E4F24" w:rsidP="007E4F24">
            <w:pPr>
              <w:spacing w:after="0" w:line="260" w:lineRule="exact"/>
              <w:jc w:val="center"/>
              <w:rPr>
                <w:rFonts w:cs="Arial"/>
                <w:sz w:val="18"/>
                <w:szCs w:val="18"/>
                <w:lang w:val="en-GB" w:eastAsia="sl-SI"/>
              </w:rPr>
            </w:pPr>
            <w:r w:rsidRPr="00722C7F">
              <w:rPr>
                <w:rFonts w:cs="Arial"/>
                <w:sz w:val="18"/>
                <w:szCs w:val="18"/>
                <w:lang w:val="en-GB" w:eastAsia="sl-SI"/>
              </w:rPr>
              <w:t>1.3</w:t>
            </w:r>
          </w:p>
        </w:tc>
        <w:tc>
          <w:tcPr>
            <w:tcW w:w="3894" w:type="pct"/>
            <w:hideMark/>
          </w:tcPr>
          <w:p w14:paraId="51881623" w14:textId="77777777" w:rsidR="007E4F24" w:rsidRPr="00722C7F" w:rsidRDefault="007E4F24" w:rsidP="007E4F24">
            <w:pPr>
              <w:spacing w:after="0" w:line="260" w:lineRule="exact"/>
              <w:ind w:right="284"/>
              <w:jc w:val="both"/>
              <w:rPr>
                <w:rFonts w:cs="Arial"/>
                <w:sz w:val="18"/>
                <w:szCs w:val="18"/>
                <w:lang w:val="en-GB" w:eastAsia="sl-SI"/>
              </w:rPr>
            </w:pPr>
            <w:r w:rsidRPr="00722C7F">
              <w:rPr>
                <w:rFonts w:cs="Arial"/>
                <w:sz w:val="18"/>
                <w:szCs w:val="18"/>
                <w:lang w:val="en-GB" w:eastAsia="sl-SI"/>
              </w:rPr>
              <w:t>unleaded petrol with a lead content up to 0.013 g/l and with the octane number (RON) less than 98</w:t>
            </w:r>
          </w:p>
        </w:tc>
        <w:tc>
          <w:tcPr>
            <w:tcW w:w="831" w:type="pct"/>
            <w:vAlign w:val="center"/>
          </w:tcPr>
          <w:p w14:paraId="6CC62D68" w14:textId="3D5C1BE3" w:rsidR="007E4F24" w:rsidRPr="002335AC" w:rsidRDefault="006C29DA" w:rsidP="007E4F24">
            <w:pPr>
              <w:spacing w:after="0" w:line="260" w:lineRule="exact"/>
              <w:ind w:right="29"/>
              <w:jc w:val="center"/>
              <w:rPr>
                <w:rFonts w:cs="Arial"/>
                <w:sz w:val="18"/>
                <w:szCs w:val="18"/>
                <w:lang w:val="en-GB" w:eastAsia="sl-SI"/>
              </w:rPr>
            </w:pPr>
            <w:r w:rsidRPr="002335AC">
              <w:rPr>
                <w:rFonts w:cs="Arial"/>
                <w:sz w:val="18"/>
                <w:szCs w:val="18"/>
                <w:lang w:val="en-GB" w:eastAsia="sl-SI"/>
              </w:rPr>
              <w:t>458.24</w:t>
            </w:r>
            <w:r w:rsidR="007E4F24" w:rsidRPr="002335AC">
              <w:rPr>
                <w:rFonts w:cs="Arial"/>
                <w:sz w:val="18"/>
                <w:szCs w:val="18"/>
                <w:lang w:val="en-GB" w:eastAsia="sl-SI"/>
              </w:rPr>
              <w:t xml:space="preserve"> EUR</w:t>
            </w:r>
          </w:p>
        </w:tc>
      </w:tr>
      <w:tr w:rsidR="002335AC" w:rsidRPr="002335AC" w14:paraId="30FAE4E0" w14:textId="77777777" w:rsidTr="007E4F24">
        <w:tc>
          <w:tcPr>
            <w:tcW w:w="275" w:type="pct"/>
            <w:vAlign w:val="center"/>
          </w:tcPr>
          <w:p w14:paraId="77D94117" w14:textId="77777777" w:rsidR="007E4F24" w:rsidRPr="00722C7F" w:rsidRDefault="007E4F24" w:rsidP="007E4F24">
            <w:pPr>
              <w:spacing w:after="0" w:line="260" w:lineRule="exact"/>
              <w:jc w:val="center"/>
              <w:rPr>
                <w:rFonts w:cs="Arial"/>
                <w:sz w:val="18"/>
                <w:szCs w:val="18"/>
                <w:lang w:val="en-GB" w:eastAsia="sl-SI"/>
              </w:rPr>
            </w:pPr>
            <w:r w:rsidRPr="00722C7F">
              <w:rPr>
                <w:rFonts w:cs="Arial"/>
                <w:sz w:val="18"/>
                <w:szCs w:val="18"/>
                <w:lang w:val="en-GB" w:eastAsia="sl-SI"/>
              </w:rPr>
              <w:t>1.4</w:t>
            </w:r>
          </w:p>
        </w:tc>
        <w:tc>
          <w:tcPr>
            <w:tcW w:w="3894" w:type="pct"/>
            <w:hideMark/>
          </w:tcPr>
          <w:p w14:paraId="64A30A16" w14:textId="77777777" w:rsidR="007E4F24" w:rsidRPr="00722C7F" w:rsidRDefault="007E4F24" w:rsidP="007E4F24">
            <w:pPr>
              <w:spacing w:after="0" w:line="260" w:lineRule="exact"/>
              <w:ind w:right="284"/>
              <w:jc w:val="both"/>
              <w:rPr>
                <w:rFonts w:cs="Arial"/>
                <w:sz w:val="18"/>
                <w:szCs w:val="18"/>
                <w:lang w:val="en-GB" w:eastAsia="sl-SI"/>
              </w:rPr>
            </w:pPr>
            <w:r w:rsidRPr="00722C7F">
              <w:rPr>
                <w:rFonts w:cs="Arial"/>
                <w:sz w:val="18"/>
                <w:szCs w:val="18"/>
                <w:lang w:val="en-GB" w:eastAsia="sl-SI"/>
              </w:rPr>
              <w:t>unleaded petrol with a lead content up to 0.013 g/l and with the octane number (RON) 98 or more</w:t>
            </w:r>
          </w:p>
        </w:tc>
        <w:tc>
          <w:tcPr>
            <w:tcW w:w="831" w:type="pct"/>
            <w:vAlign w:val="center"/>
          </w:tcPr>
          <w:p w14:paraId="5DC6DC36" w14:textId="5F9156DA" w:rsidR="007E4F24" w:rsidRPr="002335AC" w:rsidRDefault="006C29DA" w:rsidP="007E4F24">
            <w:pPr>
              <w:spacing w:after="0" w:line="260" w:lineRule="exact"/>
              <w:ind w:right="29"/>
              <w:jc w:val="center"/>
              <w:rPr>
                <w:rFonts w:cs="Arial"/>
                <w:sz w:val="18"/>
                <w:szCs w:val="18"/>
                <w:lang w:val="en-GB" w:eastAsia="sl-SI"/>
              </w:rPr>
            </w:pPr>
            <w:r w:rsidRPr="002335AC">
              <w:rPr>
                <w:rFonts w:cs="Arial"/>
                <w:sz w:val="18"/>
                <w:szCs w:val="18"/>
                <w:lang w:val="en-GB" w:eastAsia="sl-SI"/>
              </w:rPr>
              <w:t>458.24</w:t>
            </w:r>
            <w:r w:rsidR="007E4F24" w:rsidRPr="002335AC">
              <w:rPr>
                <w:rFonts w:cs="Arial"/>
                <w:sz w:val="18"/>
                <w:szCs w:val="18"/>
                <w:lang w:val="en-GB" w:eastAsia="sl-SI"/>
              </w:rPr>
              <w:t xml:space="preserve"> EUR</w:t>
            </w:r>
          </w:p>
        </w:tc>
      </w:tr>
      <w:tr w:rsidR="007E4F24" w:rsidRPr="00722C7F" w14:paraId="28D1C1EA" w14:textId="77777777" w:rsidTr="003556DB">
        <w:tc>
          <w:tcPr>
            <w:tcW w:w="5000" w:type="pct"/>
            <w:gridSpan w:val="3"/>
            <w:vAlign w:val="center"/>
          </w:tcPr>
          <w:p w14:paraId="242B3660" w14:textId="77777777" w:rsidR="007E4F24" w:rsidRPr="00722C7F" w:rsidRDefault="007E4F24" w:rsidP="007E4F24">
            <w:pPr>
              <w:spacing w:after="0" w:line="260" w:lineRule="exact"/>
              <w:ind w:right="284"/>
              <w:jc w:val="both"/>
              <w:rPr>
                <w:rFonts w:cs="Arial"/>
                <w:szCs w:val="20"/>
                <w:lang w:val="en-GB" w:eastAsia="sl-SI"/>
              </w:rPr>
            </w:pPr>
          </w:p>
        </w:tc>
      </w:tr>
      <w:tr w:rsidR="007E4F24" w:rsidRPr="00722C7F" w14:paraId="2B11080A" w14:textId="77777777" w:rsidTr="003556DB">
        <w:tc>
          <w:tcPr>
            <w:tcW w:w="275" w:type="pct"/>
            <w:shd w:val="clear" w:color="auto" w:fill="F2F2F2" w:themeFill="background1" w:themeFillShade="F2"/>
            <w:vAlign w:val="center"/>
          </w:tcPr>
          <w:p w14:paraId="1208FAF6" w14:textId="77777777" w:rsidR="007E4F24" w:rsidRPr="00722C7F" w:rsidRDefault="007E4F24" w:rsidP="007E4F24">
            <w:pPr>
              <w:spacing w:after="0" w:line="260" w:lineRule="exact"/>
              <w:jc w:val="center"/>
              <w:rPr>
                <w:rFonts w:cs="Arial"/>
                <w:b/>
                <w:szCs w:val="20"/>
                <w:lang w:val="en-GB" w:eastAsia="sl-SI"/>
              </w:rPr>
            </w:pPr>
            <w:r w:rsidRPr="00722C7F">
              <w:rPr>
                <w:rFonts w:cs="Arial"/>
                <w:b/>
                <w:szCs w:val="20"/>
                <w:lang w:val="en-GB" w:eastAsia="sl-SI"/>
              </w:rPr>
              <w:t>2</w:t>
            </w:r>
          </w:p>
        </w:tc>
        <w:tc>
          <w:tcPr>
            <w:tcW w:w="4725" w:type="pct"/>
            <w:gridSpan w:val="2"/>
            <w:shd w:val="clear" w:color="auto" w:fill="F2F2F2" w:themeFill="background1" w:themeFillShade="F2"/>
            <w:hideMark/>
          </w:tcPr>
          <w:p w14:paraId="7D9077BF" w14:textId="0B163E1D" w:rsidR="007E4F24" w:rsidRPr="00722C7F" w:rsidRDefault="007E4F24" w:rsidP="007E4F24">
            <w:pPr>
              <w:spacing w:after="0" w:line="260" w:lineRule="exact"/>
              <w:ind w:right="284"/>
              <w:jc w:val="both"/>
              <w:rPr>
                <w:rFonts w:cs="Arial"/>
                <w:b/>
                <w:szCs w:val="20"/>
                <w:lang w:val="en-GB" w:eastAsia="sl-SI"/>
              </w:rPr>
            </w:pPr>
            <w:r w:rsidRPr="00722C7F">
              <w:rPr>
                <w:rFonts w:cs="Arial"/>
                <w:b/>
                <w:szCs w:val="20"/>
                <w:lang w:val="en-GB" w:eastAsia="sl-SI"/>
              </w:rPr>
              <w:t>Gas oil (tariff codes from 2710 19 4</w:t>
            </w:r>
            <w:r>
              <w:rPr>
                <w:rFonts w:cs="Arial"/>
                <w:b/>
                <w:szCs w:val="20"/>
                <w:lang w:val="en-GB" w:eastAsia="sl-SI"/>
              </w:rPr>
              <w:t>3</w:t>
            </w:r>
            <w:r w:rsidRPr="00722C7F">
              <w:rPr>
                <w:rFonts w:cs="Arial"/>
                <w:b/>
                <w:szCs w:val="20"/>
                <w:lang w:val="en-GB" w:eastAsia="sl-SI"/>
              </w:rPr>
              <w:t xml:space="preserve"> to 2710 19 4</w:t>
            </w:r>
            <w:r>
              <w:rPr>
                <w:rFonts w:cs="Arial"/>
                <w:b/>
                <w:szCs w:val="20"/>
                <w:lang w:val="en-GB" w:eastAsia="sl-SI"/>
              </w:rPr>
              <w:t>8 and from 2710 20 11 to 2710 20 19</w:t>
            </w:r>
            <w:r w:rsidRPr="00722C7F">
              <w:rPr>
                <w:rFonts w:cs="Arial"/>
                <w:b/>
                <w:szCs w:val="20"/>
                <w:lang w:val="en-GB" w:eastAsia="sl-SI"/>
              </w:rPr>
              <w:t xml:space="preserve">) </w:t>
            </w:r>
          </w:p>
          <w:p w14:paraId="2A4EC60F" w14:textId="77777777" w:rsidR="007E4F24" w:rsidRPr="00722C7F" w:rsidRDefault="007E4F24" w:rsidP="007E4F24">
            <w:pPr>
              <w:spacing w:after="0" w:line="260" w:lineRule="exact"/>
              <w:ind w:right="284"/>
              <w:jc w:val="both"/>
              <w:rPr>
                <w:rFonts w:cs="Arial"/>
                <w:b/>
                <w:szCs w:val="20"/>
                <w:lang w:val="en-GB" w:eastAsia="sl-SI"/>
              </w:rPr>
            </w:pPr>
            <w:r w:rsidRPr="00722C7F">
              <w:rPr>
                <w:rFonts w:cs="Arial"/>
                <w:b/>
                <w:szCs w:val="20"/>
                <w:lang w:val="en-GB" w:eastAsia="sl-SI"/>
              </w:rPr>
              <w:t xml:space="preserve">(per 1000 litres)  </w:t>
            </w:r>
          </w:p>
        </w:tc>
      </w:tr>
      <w:tr w:rsidR="007E4F24" w:rsidRPr="00722C7F" w14:paraId="63B271CD" w14:textId="77777777" w:rsidTr="007E4F24">
        <w:tc>
          <w:tcPr>
            <w:tcW w:w="275" w:type="pct"/>
            <w:vAlign w:val="center"/>
          </w:tcPr>
          <w:p w14:paraId="476E3243" w14:textId="77777777" w:rsidR="007E4F24" w:rsidRPr="00722C7F" w:rsidRDefault="007E4F24" w:rsidP="007E4F24">
            <w:pPr>
              <w:spacing w:after="0" w:line="260" w:lineRule="exact"/>
              <w:jc w:val="center"/>
              <w:rPr>
                <w:rFonts w:cs="Arial"/>
                <w:sz w:val="18"/>
                <w:szCs w:val="18"/>
                <w:lang w:val="en-GB" w:eastAsia="sl-SI"/>
              </w:rPr>
            </w:pPr>
            <w:r w:rsidRPr="00722C7F">
              <w:rPr>
                <w:rFonts w:cs="Arial"/>
                <w:sz w:val="18"/>
                <w:szCs w:val="18"/>
                <w:lang w:val="en-GB" w:eastAsia="sl-SI"/>
              </w:rPr>
              <w:t>2.1</w:t>
            </w:r>
          </w:p>
        </w:tc>
        <w:tc>
          <w:tcPr>
            <w:tcW w:w="3894" w:type="pct"/>
            <w:hideMark/>
          </w:tcPr>
          <w:p w14:paraId="698B0AE1" w14:textId="77777777" w:rsidR="007E4F24" w:rsidRPr="00722C7F" w:rsidRDefault="007E4F24" w:rsidP="007E4F24">
            <w:pPr>
              <w:spacing w:after="0" w:line="260" w:lineRule="exact"/>
              <w:ind w:right="284"/>
              <w:jc w:val="both"/>
              <w:rPr>
                <w:rFonts w:cs="Arial"/>
                <w:sz w:val="18"/>
                <w:szCs w:val="18"/>
                <w:lang w:val="en-GB" w:eastAsia="sl-SI"/>
              </w:rPr>
            </w:pPr>
            <w:r w:rsidRPr="00722C7F">
              <w:rPr>
                <w:rFonts w:cs="Arial"/>
                <w:sz w:val="18"/>
                <w:szCs w:val="18"/>
                <w:lang w:val="en-GB" w:eastAsia="sl-SI"/>
              </w:rPr>
              <w:t>for automotive gas oil</w:t>
            </w:r>
          </w:p>
        </w:tc>
        <w:tc>
          <w:tcPr>
            <w:tcW w:w="831" w:type="pct"/>
            <w:vAlign w:val="center"/>
          </w:tcPr>
          <w:p w14:paraId="162D5213" w14:textId="76A7568F" w:rsidR="007E4F24" w:rsidRPr="002335AC" w:rsidRDefault="006C29DA" w:rsidP="002335AC">
            <w:pPr>
              <w:spacing w:after="0" w:line="260" w:lineRule="exact"/>
              <w:jc w:val="center"/>
              <w:rPr>
                <w:rFonts w:cs="Arial"/>
                <w:sz w:val="18"/>
                <w:szCs w:val="18"/>
                <w:lang w:val="en-GB" w:eastAsia="sl-SI"/>
              </w:rPr>
            </w:pPr>
            <w:r w:rsidRPr="002335AC">
              <w:rPr>
                <w:rFonts w:cs="Arial"/>
                <w:sz w:val="18"/>
                <w:szCs w:val="18"/>
                <w:lang w:val="en-GB" w:eastAsia="sl-SI"/>
              </w:rPr>
              <w:t>425.3</w:t>
            </w:r>
            <w:r w:rsidR="002335AC" w:rsidRPr="002335AC">
              <w:rPr>
                <w:rFonts w:cs="Arial"/>
                <w:sz w:val="18"/>
                <w:szCs w:val="18"/>
                <w:lang w:val="en-GB" w:eastAsia="sl-SI"/>
              </w:rPr>
              <w:t>8</w:t>
            </w:r>
            <w:r w:rsidR="007E4F24" w:rsidRPr="002335AC">
              <w:rPr>
                <w:rFonts w:cs="Arial"/>
                <w:sz w:val="18"/>
                <w:szCs w:val="18"/>
                <w:lang w:val="en-GB" w:eastAsia="sl-SI"/>
              </w:rPr>
              <w:t xml:space="preserve"> EUR</w:t>
            </w:r>
          </w:p>
        </w:tc>
      </w:tr>
      <w:tr w:rsidR="007E4F24" w:rsidRPr="00722C7F" w14:paraId="5441C3F1" w14:textId="77777777" w:rsidTr="007E4F24">
        <w:tc>
          <w:tcPr>
            <w:tcW w:w="275" w:type="pct"/>
            <w:vAlign w:val="center"/>
          </w:tcPr>
          <w:p w14:paraId="4FC4A994" w14:textId="77777777" w:rsidR="007E4F24" w:rsidRPr="00722C7F" w:rsidRDefault="007E4F24" w:rsidP="007E4F24">
            <w:pPr>
              <w:spacing w:after="0" w:line="260" w:lineRule="exact"/>
              <w:jc w:val="center"/>
              <w:rPr>
                <w:rFonts w:cs="Arial"/>
                <w:sz w:val="18"/>
                <w:szCs w:val="18"/>
                <w:lang w:val="en-GB" w:eastAsia="sl-SI"/>
              </w:rPr>
            </w:pPr>
            <w:r w:rsidRPr="00722C7F">
              <w:rPr>
                <w:rFonts w:cs="Arial"/>
                <w:sz w:val="18"/>
                <w:szCs w:val="18"/>
                <w:lang w:val="en-GB" w:eastAsia="sl-SI"/>
              </w:rPr>
              <w:t>2.1</w:t>
            </w:r>
          </w:p>
        </w:tc>
        <w:tc>
          <w:tcPr>
            <w:tcW w:w="3894" w:type="pct"/>
            <w:hideMark/>
          </w:tcPr>
          <w:p w14:paraId="46AA6004" w14:textId="77777777" w:rsidR="007E4F24" w:rsidRPr="00722C7F" w:rsidRDefault="007E4F24" w:rsidP="007E4F24">
            <w:pPr>
              <w:spacing w:after="0" w:line="260" w:lineRule="exact"/>
              <w:ind w:right="284"/>
              <w:jc w:val="both"/>
              <w:rPr>
                <w:rFonts w:cs="Arial"/>
                <w:sz w:val="18"/>
                <w:szCs w:val="18"/>
                <w:lang w:val="en-GB" w:eastAsia="sl-SI"/>
              </w:rPr>
            </w:pPr>
            <w:r w:rsidRPr="00722C7F">
              <w:rPr>
                <w:rFonts w:cs="Arial"/>
                <w:sz w:val="18"/>
                <w:szCs w:val="18"/>
                <w:lang w:val="en-GB" w:eastAsia="sl-SI"/>
              </w:rPr>
              <w:t>for heating fuel</w:t>
            </w:r>
          </w:p>
        </w:tc>
        <w:tc>
          <w:tcPr>
            <w:tcW w:w="831" w:type="pct"/>
            <w:vAlign w:val="center"/>
          </w:tcPr>
          <w:p w14:paraId="11325DB6" w14:textId="125C9499" w:rsidR="007E4F24" w:rsidRPr="002335AC" w:rsidRDefault="006C29DA" w:rsidP="007E4F24">
            <w:pPr>
              <w:spacing w:after="0" w:line="260" w:lineRule="exact"/>
              <w:jc w:val="center"/>
              <w:rPr>
                <w:rFonts w:cs="Arial"/>
                <w:sz w:val="18"/>
                <w:szCs w:val="18"/>
                <w:lang w:val="en-GB" w:eastAsia="sl-SI"/>
              </w:rPr>
            </w:pPr>
            <w:r w:rsidRPr="002335AC">
              <w:rPr>
                <w:rFonts w:cs="Arial"/>
                <w:sz w:val="18"/>
                <w:szCs w:val="18"/>
                <w:lang w:val="en-GB" w:eastAsia="sl-SI"/>
              </w:rPr>
              <w:t>150.85</w:t>
            </w:r>
            <w:r w:rsidR="007E4F24" w:rsidRPr="002335AC">
              <w:rPr>
                <w:rFonts w:cs="Arial"/>
                <w:sz w:val="18"/>
                <w:szCs w:val="18"/>
                <w:lang w:val="en-GB" w:eastAsia="sl-SI"/>
              </w:rPr>
              <w:t xml:space="preserve"> EUR</w:t>
            </w:r>
          </w:p>
        </w:tc>
      </w:tr>
      <w:tr w:rsidR="007E4F24" w:rsidRPr="00722C7F" w14:paraId="727C003F" w14:textId="77777777" w:rsidTr="003556DB">
        <w:tc>
          <w:tcPr>
            <w:tcW w:w="5000" w:type="pct"/>
            <w:gridSpan w:val="3"/>
            <w:vAlign w:val="center"/>
          </w:tcPr>
          <w:p w14:paraId="7A06D08F" w14:textId="77777777" w:rsidR="007E4F24" w:rsidRPr="00722C7F" w:rsidRDefault="007E4F24" w:rsidP="007E4F24">
            <w:pPr>
              <w:spacing w:after="0" w:line="260" w:lineRule="exact"/>
              <w:ind w:right="284"/>
              <w:jc w:val="both"/>
              <w:rPr>
                <w:rFonts w:cs="Arial"/>
                <w:szCs w:val="20"/>
                <w:lang w:val="en-GB" w:eastAsia="sl-SI"/>
              </w:rPr>
            </w:pPr>
          </w:p>
        </w:tc>
      </w:tr>
      <w:tr w:rsidR="007E4F24" w:rsidRPr="00722C7F" w14:paraId="265AC5F7" w14:textId="77777777" w:rsidTr="003556DB">
        <w:tc>
          <w:tcPr>
            <w:tcW w:w="275" w:type="pct"/>
            <w:shd w:val="clear" w:color="auto" w:fill="F2F2F2" w:themeFill="background1" w:themeFillShade="F2"/>
            <w:vAlign w:val="center"/>
          </w:tcPr>
          <w:p w14:paraId="1A226C4C" w14:textId="77777777" w:rsidR="007E4F24" w:rsidRPr="00722C7F" w:rsidRDefault="007E4F24" w:rsidP="007E4F24">
            <w:pPr>
              <w:spacing w:after="0" w:line="260" w:lineRule="exact"/>
              <w:jc w:val="center"/>
              <w:rPr>
                <w:rFonts w:cs="Arial"/>
                <w:b/>
                <w:szCs w:val="20"/>
                <w:lang w:val="en-GB" w:eastAsia="sl-SI"/>
              </w:rPr>
            </w:pPr>
            <w:r w:rsidRPr="00722C7F">
              <w:rPr>
                <w:rFonts w:cs="Arial"/>
                <w:b/>
                <w:szCs w:val="20"/>
                <w:lang w:val="en-GB" w:eastAsia="sl-SI"/>
              </w:rPr>
              <w:t>3</w:t>
            </w:r>
          </w:p>
        </w:tc>
        <w:tc>
          <w:tcPr>
            <w:tcW w:w="4725" w:type="pct"/>
            <w:gridSpan w:val="2"/>
            <w:shd w:val="clear" w:color="auto" w:fill="F2F2F2" w:themeFill="background1" w:themeFillShade="F2"/>
            <w:hideMark/>
          </w:tcPr>
          <w:p w14:paraId="35A15961" w14:textId="77777777" w:rsidR="007E4F24" w:rsidRPr="00722C7F" w:rsidRDefault="007E4F24" w:rsidP="007E4F24">
            <w:pPr>
              <w:spacing w:after="0" w:line="260" w:lineRule="exact"/>
              <w:ind w:right="284"/>
              <w:jc w:val="both"/>
              <w:rPr>
                <w:rFonts w:cs="Arial"/>
                <w:b/>
                <w:szCs w:val="20"/>
                <w:lang w:val="en-GB" w:eastAsia="sl-SI"/>
              </w:rPr>
            </w:pPr>
            <w:r w:rsidRPr="00722C7F">
              <w:rPr>
                <w:rFonts w:cs="Arial"/>
                <w:b/>
                <w:szCs w:val="20"/>
                <w:lang w:val="en-GB" w:eastAsia="sl-SI"/>
              </w:rPr>
              <w:t xml:space="preserve">Liquefied petroleum gas (tariff codes from 2711 12 11 to 2711 19 00) </w:t>
            </w:r>
          </w:p>
          <w:p w14:paraId="09EEB9CE" w14:textId="77777777" w:rsidR="007E4F24" w:rsidRPr="00722C7F" w:rsidRDefault="007E4F24" w:rsidP="007E4F24">
            <w:pPr>
              <w:spacing w:after="0" w:line="260" w:lineRule="exact"/>
              <w:ind w:right="284"/>
              <w:jc w:val="both"/>
              <w:rPr>
                <w:rFonts w:cs="Arial"/>
                <w:b/>
                <w:szCs w:val="20"/>
                <w:lang w:val="en-GB" w:eastAsia="sl-SI"/>
              </w:rPr>
            </w:pPr>
            <w:r w:rsidRPr="00722C7F">
              <w:rPr>
                <w:rFonts w:cs="Arial"/>
                <w:b/>
                <w:szCs w:val="20"/>
                <w:lang w:val="en-GB" w:eastAsia="sl-SI"/>
              </w:rPr>
              <w:t>(per 1000 kilograms)</w:t>
            </w:r>
          </w:p>
        </w:tc>
      </w:tr>
      <w:tr w:rsidR="007E4F24" w:rsidRPr="00722C7F" w14:paraId="11531285" w14:textId="77777777" w:rsidTr="003556DB">
        <w:tc>
          <w:tcPr>
            <w:tcW w:w="275" w:type="pct"/>
            <w:vAlign w:val="center"/>
          </w:tcPr>
          <w:p w14:paraId="03695C11" w14:textId="77777777" w:rsidR="007E4F24" w:rsidRPr="00722C7F" w:rsidRDefault="007E4F24" w:rsidP="007E4F24">
            <w:pPr>
              <w:spacing w:after="0" w:line="260" w:lineRule="exact"/>
              <w:jc w:val="center"/>
              <w:rPr>
                <w:rFonts w:cs="Arial"/>
                <w:sz w:val="18"/>
                <w:szCs w:val="18"/>
                <w:lang w:val="en-GB" w:eastAsia="sl-SI"/>
              </w:rPr>
            </w:pPr>
            <w:r w:rsidRPr="00722C7F">
              <w:rPr>
                <w:rFonts w:cs="Arial"/>
                <w:sz w:val="18"/>
                <w:szCs w:val="18"/>
                <w:lang w:val="en-GB" w:eastAsia="sl-SI"/>
              </w:rPr>
              <w:t>3.1</w:t>
            </w:r>
          </w:p>
        </w:tc>
        <w:tc>
          <w:tcPr>
            <w:tcW w:w="3894" w:type="pct"/>
            <w:hideMark/>
          </w:tcPr>
          <w:p w14:paraId="7BFDA8A7" w14:textId="77777777" w:rsidR="007E4F24" w:rsidRPr="00722C7F" w:rsidRDefault="007E4F24" w:rsidP="007E4F24">
            <w:pPr>
              <w:spacing w:after="0" w:line="260" w:lineRule="exact"/>
              <w:ind w:right="284"/>
              <w:jc w:val="both"/>
              <w:rPr>
                <w:rFonts w:cs="Arial"/>
                <w:sz w:val="18"/>
                <w:szCs w:val="18"/>
                <w:lang w:val="en-GB" w:eastAsia="sl-SI"/>
              </w:rPr>
            </w:pPr>
            <w:r w:rsidRPr="00722C7F">
              <w:rPr>
                <w:rFonts w:cs="Arial"/>
                <w:sz w:val="18"/>
                <w:szCs w:val="18"/>
                <w:lang w:val="en-GB" w:eastAsia="sl-SI"/>
              </w:rPr>
              <w:t>for automotive gas oil</w:t>
            </w:r>
          </w:p>
        </w:tc>
        <w:tc>
          <w:tcPr>
            <w:tcW w:w="831" w:type="pct"/>
            <w:vAlign w:val="center"/>
            <w:hideMark/>
          </w:tcPr>
          <w:p w14:paraId="4D3BFC83" w14:textId="3C477F8B" w:rsidR="007E4F24" w:rsidRPr="00722C7F" w:rsidRDefault="007E4F24" w:rsidP="007E4F24">
            <w:pPr>
              <w:spacing w:after="0" w:line="260" w:lineRule="exact"/>
              <w:jc w:val="center"/>
              <w:rPr>
                <w:rFonts w:cs="Arial"/>
                <w:sz w:val="18"/>
                <w:szCs w:val="18"/>
                <w:lang w:val="en-GB" w:eastAsia="sl-SI"/>
              </w:rPr>
            </w:pPr>
            <w:r w:rsidRPr="00722C7F">
              <w:rPr>
                <w:rFonts w:cs="Arial"/>
                <w:sz w:val="18"/>
                <w:szCs w:val="18"/>
                <w:lang w:val="en-GB" w:eastAsia="sl-SI"/>
              </w:rPr>
              <w:t>127</w:t>
            </w:r>
            <w:r>
              <w:rPr>
                <w:rFonts w:cs="Arial"/>
                <w:sz w:val="18"/>
                <w:szCs w:val="18"/>
                <w:lang w:val="en-GB" w:eastAsia="sl-SI"/>
              </w:rPr>
              <w:t>.</w:t>
            </w:r>
            <w:r w:rsidRPr="00722C7F">
              <w:rPr>
                <w:rFonts w:cs="Arial"/>
                <w:sz w:val="18"/>
                <w:szCs w:val="18"/>
                <w:lang w:val="en-GB" w:eastAsia="sl-SI"/>
              </w:rPr>
              <w:t>50 EUR</w:t>
            </w:r>
          </w:p>
        </w:tc>
      </w:tr>
      <w:tr w:rsidR="007E4F24" w:rsidRPr="00722C7F" w14:paraId="76D7241C" w14:textId="77777777" w:rsidTr="003556DB">
        <w:tc>
          <w:tcPr>
            <w:tcW w:w="275" w:type="pct"/>
            <w:vAlign w:val="center"/>
          </w:tcPr>
          <w:p w14:paraId="3AFA457E" w14:textId="77777777" w:rsidR="007E4F24" w:rsidRPr="00722C7F" w:rsidRDefault="007E4F24" w:rsidP="007E4F24">
            <w:pPr>
              <w:spacing w:after="0" w:line="260" w:lineRule="exact"/>
              <w:jc w:val="center"/>
              <w:rPr>
                <w:rFonts w:cs="Arial"/>
                <w:sz w:val="18"/>
                <w:szCs w:val="18"/>
                <w:lang w:val="en-GB" w:eastAsia="sl-SI"/>
              </w:rPr>
            </w:pPr>
            <w:r w:rsidRPr="00722C7F">
              <w:rPr>
                <w:rFonts w:cs="Arial"/>
                <w:sz w:val="18"/>
                <w:szCs w:val="18"/>
                <w:lang w:val="en-GB" w:eastAsia="sl-SI"/>
              </w:rPr>
              <w:t>3.2</w:t>
            </w:r>
          </w:p>
        </w:tc>
        <w:tc>
          <w:tcPr>
            <w:tcW w:w="3894" w:type="pct"/>
            <w:hideMark/>
          </w:tcPr>
          <w:p w14:paraId="2E48D010" w14:textId="77777777" w:rsidR="007E4F24" w:rsidRPr="00722C7F" w:rsidRDefault="007E4F24" w:rsidP="007E4F24">
            <w:pPr>
              <w:spacing w:after="0" w:line="260" w:lineRule="exact"/>
              <w:ind w:right="284"/>
              <w:jc w:val="both"/>
              <w:rPr>
                <w:rFonts w:cs="Arial"/>
                <w:sz w:val="18"/>
                <w:szCs w:val="18"/>
                <w:lang w:val="en-GB" w:eastAsia="sl-SI"/>
              </w:rPr>
            </w:pPr>
            <w:r w:rsidRPr="00722C7F">
              <w:rPr>
                <w:rFonts w:cs="Arial"/>
                <w:sz w:val="18"/>
                <w:szCs w:val="18"/>
                <w:lang w:val="en-GB" w:eastAsia="sl-SI"/>
              </w:rPr>
              <w:t>for heating fuel</w:t>
            </w:r>
          </w:p>
        </w:tc>
        <w:tc>
          <w:tcPr>
            <w:tcW w:w="831" w:type="pct"/>
            <w:vAlign w:val="center"/>
            <w:hideMark/>
          </w:tcPr>
          <w:p w14:paraId="3A62AEC2" w14:textId="6080116B" w:rsidR="007E4F24" w:rsidRPr="00722C7F" w:rsidRDefault="002335AC" w:rsidP="007E4F24">
            <w:pPr>
              <w:spacing w:after="0" w:line="260" w:lineRule="exact"/>
              <w:jc w:val="center"/>
              <w:rPr>
                <w:rFonts w:cs="Arial"/>
                <w:sz w:val="18"/>
                <w:szCs w:val="18"/>
                <w:lang w:val="en-GB" w:eastAsia="sl-SI"/>
              </w:rPr>
            </w:pPr>
            <w:r>
              <w:rPr>
                <w:rFonts w:cs="Arial"/>
                <w:sz w:val="18"/>
                <w:szCs w:val="18"/>
                <w:lang w:val="en-GB" w:eastAsia="sl-SI"/>
              </w:rPr>
              <w:t xml:space="preserve">     </w:t>
            </w:r>
            <w:r w:rsidR="007E4F24" w:rsidRPr="00722C7F">
              <w:rPr>
                <w:rFonts w:cs="Arial"/>
                <w:sz w:val="18"/>
                <w:szCs w:val="18"/>
                <w:lang w:val="en-GB" w:eastAsia="sl-SI"/>
              </w:rPr>
              <w:t>0</w:t>
            </w:r>
            <w:r w:rsidR="007E4F24">
              <w:rPr>
                <w:rFonts w:cs="Arial"/>
                <w:sz w:val="18"/>
                <w:szCs w:val="18"/>
                <w:lang w:val="en-GB" w:eastAsia="sl-SI"/>
              </w:rPr>
              <w:t>.</w:t>
            </w:r>
            <w:r w:rsidR="007E4F24" w:rsidRPr="00722C7F">
              <w:rPr>
                <w:rFonts w:cs="Arial"/>
                <w:sz w:val="18"/>
                <w:szCs w:val="18"/>
                <w:lang w:val="en-GB" w:eastAsia="sl-SI"/>
              </w:rPr>
              <w:t>00 EUR</w:t>
            </w:r>
          </w:p>
        </w:tc>
      </w:tr>
      <w:tr w:rsidR="007E4F24" w:rsidRPr="00722C7F" w14:paraId="7F1D38FE" w14:textId="77777777" w:rsidTr="003556DB">
        <w:tc>
          <w:tcPr>
            <w:tcW w:w="5000" w:type="pct"/>
            <w:gridSpan w:val="3"/>
            <w:vAlign w:val="center"/>
          </w:tcPr>
          <w:p w14:paraId="36914BFF" w14:textId="77777777" w:rsidR="007E4F24" w:rsidRPr="00722C7F" w:rsidRDefault="007E4F24" w:rsidP="007E4F24">
            <w:pPr>
              <w:spacing w:after="0" w:line="260" w:lineRule="exact"/>
              <w:ind w:right="284"/>
              <w:jc w:val="both"/>
              <w:rPr>
                <w:rFonts w:cs="Arial"/>
                <w:szCs w:val="20"/>
                <w:lang w:val="en-GB" w:eastAsia="sl-SI"/>
              </w:rPr>
            </w:pPr>
          </w:p>
        </w:tc>
      </w:tr>
      <w:tr w:rsidR="007E4F24" w:rsidRPr="00722C7F" w14:paraId="13FCDBE6" w14:textId="77777777" w:rsidTr="003556DB">
        <w:tc>
          <w:tcPr>
            <w:tcW w:w="275" w:type="pct"/>
            <w:shd w:val="clear" w:color="auto" w:fill="F2F2F2" w:themeFill="background1" w:themeFillShade="F2"/>
            <w:vAlign w:val="center"/>
          </w:tcPr>
          <w:p w14:paraId="1F2073CB" w14:textId="77777777" w:rsidR="007E4F24" w:rsidRPr="00722C7F" w:rsidRDefault="007E4F24" w:rsidP="007E4F24">
            <w:pPr>
              <w:spacing w:after="0" w:line="260" w:lineRule="exact"/>
              <w:jc w:val="center"/>
              <w:rPr>
                <w:rFonts w:cs="Arial"/>
                <w:b/>
                <w:szCs w:val="20"/>
                <w:lang w:val="en-GB" w:eastAsia="sl-SI"/>
              </w:rPr>
            </w:pPr>
            <w:r w:rsidRPr="00722C7F">
              <w:rPr>
                <w:rFonts w:cs="Arial"/>
                <w:b/>
                <w:szCs w:val="20"/>
                <w:lang w:val="en-GB" w:eastAsia="sl-SI"/>
              </w:rPr>
              <w:t>4</w:t>
            </w:r>
          </w:p>
        </w:tc>
        <w:tc>
          <w:tcPr>
            <w:tcW w:w="4725" w:type="pct"/>
            <w:gridSpan w:val="2"/>
            <w:shd w:val="clear" w:color="auto" w:fill="F2F2F2" w:themeFill="background1" w:themeFillShade="F2"/>
            <w:hideMark/>
          </w:tcPr>
          <w:p w14:paraId="3B06EE9D" w14:textId="77777777" w:rsidR="007E4F24" w:rsidRPr="00722C7F" w:rsidRDefault="007E4F24" w:rsidP="007E4F24">
            <w:pPr>
              <w:spacing w:after="0" w:line="260" w:lineRule="exact"/>
              <w:ind w:right="284"/>
              <w:jc w:val="both"/>
              <w:rPr>
                <w:rFonts w:cs="Arial"/>
                <w:b/>
                <w:szCs w:val="20"/>
                <w:lang w:val="en-GB" w:eastAsia="sl-SI"/>
              </w:rPr>
            </w:pPr>
            <w:r w:rsidRPr="00722C7F">
              <w:rPr>
                <w:rFonts w:cs="Arial"/>
                <w:b/>
                <w:szCs w:val="20"/>
                <w:lang w:val="en-GB" w:eastAsia="sl-SI"/>
              </w:rPr>
              <w:t>Natural gas (tariff codes 2711 11 00 and 2711 21 00; Methane tariff code 2711 29 00) (in megawatt hours)</w:t>
            </w:r>
          </w:p>
        </w:tc>
      </w:tr>
      <w:tr w:rsidR="007E4F24" w:rsidRPr="00722C7F" w14:paraId="344C394C" w14:textId="77777777" w:rsidTr="003556DB">
        <w:tc>
          <w:tcPr>
            <w:tcW w:w="275" w:type="pct"/>
            <w:vAlign w:val="center"/>
          </w:tcPr>
          <w:p w14:paraId="668CB861" w14:textId="77777777" w:rsidR="007E4F24" w:rsidRPr="00722C7F" w:rsidRDefault="007E4F24" w:rsidP="007E4F24">
            <w:pPr>
              <w:spacing w:after="0" w:line="260" w:lineRule="exact"/>
              <w:jc w:val="center"/>
              <w:rPr>
                <w:rFonts w:cs="Arial"/>
                <w:sz w:val="18"/>
                <w:szCs w:val="18"/>
                <w:lang w:val="en-GB" w:eastAsia="sl-SI"/>
              </w:rPr>
            </w:pPr>
            <w:r w:rsidRPr="00722C7F">
              <w:rPr>
                <w:rFonts w:cs="Arial"/>
                <w:sz w:val="18"/>
                <w:szCs w:val="18"/>
                <w:lang w:val="en-GB" w:eastAsia="sl-SI"/>
              </w:rPr>
              <w:lastRenderedPageBreak/>
              <w:t>4.1</w:t>
            </w:r>
          </w:p>
        </w:tc>
        <w:tc>
          <w:tcPr>
            <w:tcW w:w="3894" w:type="pct"/>
            <w:hideMark/>
          </w:tcPr>
          <w:p w14:paraId="3F8A596C" w14:textId="77777777" w:rsidR="007E4F24" w:rsidRPr="00722C7F" w:rsidRDefault="007E4F24" w:rsidP="007E4F24">
            <w:pPr>
              <w:spacing w:after="0" w:line="260" w:lineRule="exact"/>
              <w:ind w:right="284"/>
              <w:jc w:val="both"/>
              <w:rPr>
                <w:rFonts w:cs="Arial"/>
                <w:sz w:val="18"/>
                <w:szCs w:val="18"/>
                <w:lang w:val="en-GB" w:eastAsia="sl-SI"/>
              </w:rPr>
            </w:pPr>
            <w:r w:rsidRPr="00722C7F">
              <w:rPr>
                <w:rFonts w:cs="Arial"/>
                <w:sz w:val="18"/>
                <w:szCs w:val="18"/>
                <w:lang w:val="en-GB" w:eastAsia="sl-SI"/>
              </w:rPr>
              <w:t>for automotive gas oil</w:t>
            </w:r>
          </w:p>
        </w:tc>
        <w:tc>
          <w:tcPr>
            <w:tcW w:w="831" w:type="pct"/>
            <w:vAlign w:val="center"/>
            <w:hideMark/>
          </w:tcPr>
          <w:p w14:paraId="39956B90" w14:textId="42A2F219" w:rsidR="007E4F24" w:rsidRPr="00722C7F" w:rsidRDefault="007E4F24" w:rsidP="007E4F24">
            <w:pPr>
              <w:spacing w:after="0" w:line="260" w:lineRule="exact"/>
              <w:ind w:right="29"/>
              <w:jc w:val="center"/>
              <w:rPr>
                <w:rFonts w:cs="Arial"/>
                <w:sz w:val="18"/>
                <w:szCs w:val="18"/>
                <w:lang w:val="en-GB" w:eastAsia="sl-SI"/>
              </w:rPr>
            </w:pPr>
            <w:r w:rsidRPr="00722C7F">
              <w:rPr>
                <w:rFonts w:cs="Arial"/>
                <w:sz w:val="18"/>
                <w:szCs w:val="18"/>
                <w:lang w:val="en-GB" w:eastAsia="sl-SI"/>
              </w:rPr>
              <w:t>8</w:t>
            </w:r>
            <w:r>
              <w:rPr>
                <w:rFonts w:cs="Arial"/>
                <w:sz w:val="18"/>
                <w:szCs w:val="18"/>
                <w:lang w:val="en-GB" w:eastAsia="sl-SI"/>
              </w:rPr>
              <w:t>.</w:t>
            </w:r>
            <w:r w:rsidRPr="00722C7F">
              <w:rPr>
                <w:rFonts w:cs="Arial"/>
                <w:sz w:val="18"/>
                <w:szCs w:val="18"/>
                <w:lang w:val="en-GB" w:eastAsia="sl-SI"/>
              </w:rPr>
              <w:t>54 EUR</w:t>
            </w:r>
          </w:p>
        </w:tc>
      </w:tr>
      <w:tr w:rsidR="007E4F24" w:rsidRPr="00722C7F" w14:paraId="098B0BC2" w14:textId="77777777" w:rsidTr="003556DB">
        <w:tc>
          <w:tcPr>
            <w:tcW w:w="275" w:type="pct"/>
            <w:vAlign w:val="center"/>
          </w:tcPr>
          <w:p w14:paraId="6B3EE51C" w14:textId="77777777" w:rsidR="007E4F24" w:rsidRPr="00722C7F" w:rsidRDefault="007E4F24" w:rsidP="007E4F24">
            <w:pPr>
              <w:spacing w:after="0" w:line="260" w:lineRule="exact"/>
              <w:jc w:val="center"/>
              <w:rPr>
                <w:rFonts w:cs="Arial"/>
                <w:sz w:val="18"/>
                <w:szCs w:val="18"/>
                <w:lang w:val="en-GB" w:eastAsia="sl-SI"/>
              </w:rPr>
            </w:pPr>
            <w:r w:rsidRPr="00722C7F">
              <w:rPr>
                <w:rFonts w:cs="Arial"/>
                <w:sz w:val="18"/>
                <w:szCs w:val="18"/>
                <w:lang w:val="en-GB" w:eastAsia="sl-SI"/>
              </w:rPr>
              <w:t>4.2</w:t>
            </w:r>
          </w:p>
        </w:tc>
        <w:tc>
          <w:tcPr>
            <w:tcW w:w="3894" w:type="pct"/>
            <w:hideMark/>
          </w:tcPr>
          <w:p w14:paraId="66E84E78" w14:textId="77777777" w:rsidR="007E4F24" w:rsidRPr="00722C7F" w:rsidRDefault="007E4F24" w:rsidP="007E4F24">
            <w:pPr>
              <w:spacing w:after="0" w:line="260" w:lineRule="exact"/>
              <w:ind w:right="284"/>
              <w:jc w:val="both"/>
              <w:rPr>
                <w:rFonts w:cs="Arial"/>
                <w:sz w:val="18"/>
                <w:szCs w:val="18"/>
                <w:lang w:val="en-GB" w:eastAsia="sl-SI"/>
              </w:rPr>
            </w:pPr>
            <w:r w:rsidRPr="00722C7F">
              <w:rPr>
                <w:rFonts w:cs="Arial"/>
                <w:sz w:val="18"/>
                <w:szCs w:val="18"/>
                <w:lang w:val="en-GB" w:eastAsia="sl-SI"/>
              </w:rPr>
              <w:t>for heating fuel</w:t>
            </w:r>
          </w:p>
        </w:tc>
        <w:tc>
          <w:tcPr>
            <w:tcW w:w="831" w:type="pct"/>
            <w:vAlign w:val="center"/>
            <w:hideMark/>
          </w:tcPr>
          <w:p w14:paraId="79172FA0" w14:textId="10594C54" w:rsidR="007E4F24" w:rsidRPr="00722C7F" w:rsidRDefault="007E4F24" w:rsidP="007E4F24">
            <w:pPr>
              <w:spacing w:after="0" w:line="260" w:lineRule="exact"/>
              <w:ind w:right="29"/>
              <w:jc w:val="center"/>
              <w:rPr>
                <w:rFonts w:cs="Arial"/>
                <w:sz w:val="18"/>
                <w:szCs w:val="18"/>
                <w:lang w:val="en-GB" w:eastAsia="sl-SI"/>
              </w:rPr>
            </w:pPr>
            <w:r>
              <w:rPr>
                <w:rFonts w:cs="Arial"/>
                <w:sz w:val="18"/>
                <w:szCs w:val="18"/>
                <w:lang w:val="en-GB" w:eastAsia="sl-SI"/>
              </w:rPr>
              <w:t>0.86</w:t>
            </w:r>
            <w:r w:rsidRPr="00722C7F">
              <w:rPr>
                <w:rFonts w:cs="Arial"/>
                <w:sz w:val="18"/>
                <w:szCs w:val="18"/>
                <w:lang w:val="en-GB" w:eastAsia="sl-SI"/>
              </w:rPr>
              <w:t xml:space="preserve"> EUR</w:t>
            </w:r>
          </w:p>
        </w:tc>
      </w:tr>
      <w:tr w:rsidR="007E4F24" w:rsidRPr="00722C7F" w14:paraId="0D1DF1F0" w14:textId="77777777" w:rsidTr="003556DB">
        <w:tc>
          <w:tcPr>
            <w:tcW w:w="275" w:type="pct"/>
            <w:vAlign w:val="center"/>
          </w:tcPr>
          <w:p w14:paraId="364EC40E" w14:textId="77777777" w:rsidR="007E4F24" w:rsidRPr="00722C7F" w:rsidRDefault="007E4F24" w:rsidP="007E4F24">
            <w:pPr>
              <w:spacing w:after="0" w:line="260" w:lineRule="exact"/>
              <w:jc w:val="center"/>
              <w:rPr>
                <w:rFonts w:cs="Arial"/>
                <w:sz w:val="18"/>
                <w:szCs w:val="18"/>
                <w:lang w:val="en-GB" w:eastAsia="sl-SI"/>
              </w:rPr>
            </w:pPr>
            <w:r w:rsidRPr="00722C7F">
              <w:rPr>
                <w:rFonts w:cs="Arial"/>
                <w:sz w:val="18"/>
                <w:szCs w:val="18"/>
                <w:lang w:val="en-GB" w:eastAsia="sl-SI"/>
              </w:rPr>
              <w:t>4.</w:t>
            </w:r>
            <w:r>
              <w:rPr>
                <w:rFonts w:cs="Arial"/>
                <w:sz w:val="18"/>
                <w:szCs w:val="18"/>
                <w:lang w:val="en-GB" w:eastAsia="sl-SI"/>
              </w:rPr>
              <w:t>3</w:t>
            </w:r>
          </w:p>
        </w:tc>
        <w:tc>
          <w:tcPr>
            <w:tcW w:w="3894" w:type="pct"/>
            <w:hideMark/>
          </w:tcPr>
          <w:p w14:paraId="06C417DE" w14:textId="0519DC6D" w:rsidR="007E4F24" w:rsidRPr="00722C7F" w:rsidRDefault="007E4F24" w:rsidP="007E4F24">
            <w:pPr>
              <w:spacing w:after="0" w:line="260" w:lineRule="exact"/>
              <w:ind w:right="284"/>
              <w:jc w:val="both"/>
              <w:rPr>
                <w:rFonts w:cs="Arial"/>
                <w:sz w:val="18"/>
                <w:szCs w:val="18"/>
                <w:lang w:val="en-GB" w:eastAsia="sl-SI"/>
              </w:rPr>
            </w:pPr>
            <w:r w:rsidRPr="00722C7F">
              <w:rPr>
                <w:rFonts w:cs="Arial"/>
                <w:sz w:val="18"/>
                <w:szCs w:val="18"/>
                <w:lang w:val="en-GB" w:eastAsia="sl-SI"/>
              </w:rPr>
              <w:t xml:space="preserve">for </w:t>
            </w:r>
            <w:r>
              <w:rPr>
                <w:rFonts w:cs="Arial"/>
                <w:sz w:val="18"/>
                <w:szCs w:val="18"/>
                <w:lang w:val="en-GB" w:eastAsia="sl-SI"/>
              </w:rPr>
              <w:t>propulsion of vehicles</w:t>
            </w:r>
          </w:p>
        </w:tc>
        <w:tc>
          <w:tcPr>
            <w:tcW w:w="831" w:type="pct"/>
            <w:vAlign w:val="center"/>
            <w:hideMark/>
          </w:tcPr>
          <w:p w14:paraId="2BD45DC4" w14:textId="2B65A1D5" w:rsidR="007E4F24" w:rsidRPr="00722C7F" w:rsidRDefault="007E4F24" w:rsidP="007E4F24">
            <w:pPr>
              <w:spacing w:after="0" w:line="260" w:lineRule="exact"/>
              <w:ind w:right="29"/>
              <w:jc w:val="center"/>
              <w:rPr>
                <w:rFonts w:cs="Arial"/>
                <w:sz w:val="18"/>
                <w:szCs w:val="18"/>
                <w:lang w:val="en-GB" w:eastAsia="sl-SI"/>
              </w:rPr>
            </w:pPr>
            <w:r>
              <w:rPr>
                <w:rFonts w:cs="Arial"/>
                <w:sz w:val="18"/>
                <w:szCs w:val="18"/>
                <w:lang w:val="en-GB" w:eastAsia="sl-SI"/>
              </w:rPr>
              <w:t>0.00</w:t>
            </w:r>
            <w:r w:rsidRPr="00722C7F">
              <w:rPr>
                <w:rFonts w:cs="Arial"/>
                <w:sz w:val="18"/>
                <w:szCs w:val="18"/>
                <w:lang w:val="en-GB" w:eastAsia="sl-SI"/>
              </w:rPr>
              <w:t xml:space="preserve"> EUR</w:t>
            </w:r>
          </w:p>
        </w:tc>
      </w:tr>
      <w:tr w:rsidR="007E4F24" w:rsidRPr="00722C7F" w14:paraId="69F85804" w14:textId="77777777" w:rsidTr="003556DB">
        <w:tc>
          <w:tcPr>
            <w:tcW w:w="5000" w:type="pct"/>
            <w:gridSpan w:val="3"/>
            <w:vAlign w:val="center"/>
          </w:tcPr>
          <w:p w14:paraId="50D72D79" w14:textId="77777777" w:rsidR="007E4F24" w:rsidRPr="00722C7F" w:rsidRDefault="007E4F24" w:rsidP="007E4F24">
            <w:pPr>
              <w:spacing w:after="0" w:line="260" w:lineRule="exact"/>
              <w:ind w:right="284"/>
              <w:jc w:val="both"/>
              <w:rPr>
                <w:rFonts w:cs="Arial"/>
                <w:szCs w:val="20"/>
                <w:lang w:val="en-GB" w:eastAsia="sl-SI"/>
              </w:rPr>
            </w:pPr>
          </w:p>
        </w:tc>
      </w:tr>
      <w:tr w:rsidR="007E4F24" w:rsidRPr="00722C7F" w14:paraId="4AB3CA1C" w14:textId="77777777" w:rsidTr="003556DB">
        <w:tc>
          <w:tcPr>
            <w:tcW w:w="275" w:type="pct"/>
            <w:shd w:val="clear" w:color="auto" w:fill="F2F2F2" w:themeFill="background1" w:themeFillShade="F2"/>
            <w:vAlign w:val="center"/>
          </w:tcPr>
          <w:p w14:paraId="77558238" w14:textId="77777777" w:rsidR="007E4F24" w:rsidRPr="00722C7F" w:rsidRDefault="007E4F24" w:rsidP="007E4F24">
            <w:pPr>
              <w:spacing w:after="0" w:line="260" w:lineRule="exact"/>
              <w:jc w:val="center"/>
              <w:rPr>
                <w:rFonts w:cs="Arial"/>
                <w:b/>
                <w:szCs w:val="20"/>
                <w:lang w:val="en-GB" w:eastAsia="sl-SI"/>
              </w:rPr>
            </w:pPr>
            <w:r w:rsidRPr="00722C7F">
              <w:rPr>
                <w:rFonts w:cs="Arial"/>
                <w:b/>
                <w:szCs w:val="20"/>
                <w:lang w:val="en-GB" w:eastAsia="sl-SI"/>
              </w:rPr>
              <w:t>5</w:t>
            </w:r>
          </w:p>
        </w:tc>
        <w:tc>
          <w:tcPr>
            <w:tcW w:w="4725" w:type="pct"/>
            <w:gridSpan w:val="2"/>
            <w:shd w:val="clear" w:color="auto" w:fill="F2F2F2" w:themeFill="background1" w:themeFillShade="F2"/>
            <w:hideMark/>
          </w:tcPr>
          <w:p w14:paraId="26718659" w14:textId="77777777" w:rsidR="007E4F24" w:rsidRPr="00722C7F" w:rsidRDefault="007E4F24" w:rsidP="007E4F24">
            <w:pPr>
              <w:spacing w:after="0" w:line="260" w:lineRule="exact"/>
              <w:ind w:right="284"/>
              <w:jc w:val="both"/>
              <w:rPr>
                <w:rFonts w:cs="Arial"/>
                <w:b/>
                <w:szCs w:val="20"/>
                <w:lang w:val="en-GB" w:eastAsia="sl-SI"/>
              </w:rPr>
            </w:pPr>
            <w:r w:rsidRPr="00722C7F">
              <w:rPr>
                <w:rFonts w:cs="Arial"/>
                <w:b/>
                <w:szCs w:val="20"/>
                <w:lang w:val="en-GB" w:eastAsia="sl-SI"/>
              </w:rPr>
              <w:t xml:space="preserve">Kerosene (tariff codes 2710 19 21 and 2710 19 25) </w:t>
            </w:r>
          </w:p>
          <w:p w14:paraId="6C3BBC4D" w14:textId="77777777" w:rsidR="007E4F24" w:rsidRPr="00722C7F" w:rsidRDefault="007E4F24" w:rsidP="007E4F24">
            <w:pPr>
              <w:spacing w:after="0" w:line="260" w:lineRule="exact"/>
              <w:ind w:right="284"/>
              <w:jc w:val="both"/>
              <w:rPr>
                <w:rFonts w:cs="Arial"/>
                <w:b/>
                <w:szCs w:val="20"/>
                <w:lang w:val="en-GB" w:eastAsia="sl-SI"/>
              </w:rPr>
            </w:pPr>
            <w:r w:rsidRPr="00722C7F">
              <w:rPr>
                <w:rFonts w:cs="Arial"/>
                <w:b/>
                <w:szCs w:val="20"/>
                <w:lang w:val="en-GB" w:eastAsia="sl-SI"/>
              </w:rPr>
              <w:t xml:space="preserve">(per 1000 litres)  </w:t>
            </w:r>
          </w:p>
        </w:tc>
      </w:tr>
      <w:tr w:rsidR="007E4F24" w:rsidRPr="00722C7F" w14:paraId="67E9322C" w14:textId="77777777" w:rsidTr="003556DB">
        <w:tc>
          <w:tcPr>
            <w:tcW w:w="275" w:type="pct"/>
            <w:vAlign w:val="center"/>
          </w:tcPr>
          <w:p w14:paraId="6E5D82FD" w14:textId="77777777" w:rsidR="007E4F24" w:rsidRPr="00722C7F" w:rsidRDefault="007E4F24" w:rsidP="007E4F24">
            <w:pPr>
              <w:spacing w:after="0" w:line="260" w:lineRule="exact"/>
              <w:jc w:val="center"/>
              <w:rPr>
                <w:rFonts w:cs="Arial"/>
                <w:sz w:val="18"/>
                <w:szCs w:val="18"/>
                <w:lang w:val="en-GB" w:eastAsia="sl-SI"/>
              </w:rPr>
            </w:pPr>
            <w:r w:rsidRPr="00722C7F">
              <w:rPr>
                <w:rFonts w:cs="Arial"/>
                <w:sz w:val="18"/>
                <w:szCs w:val="18"/>
                <w:lang w:val="en-GB" w:eastAsia="sl-SI"/>
              </w:rPr>
              <w:t>5.1</w:t>
            </w:r>
          </w:p>
        </w:tc>
        <w:tc>
          <w:tcPr>
            <w:tcW w:w="3894" w:type="pct"/>
            <w:hideMark/>
          </w:tcPr>
          <w:p w14:paraId="1477168E" w14:textId="77777777" w:rsidR="007E4F24" w:rsidRPr="00722C7F" w:rsidRDefault="007E4F24" w:rsidP="007E4F24">
            <w:pPr>
              <w:spacing w:after="0" w:line="260" w:lineRule="exact"/>
              <w:ind w:right="284"/>
              <w:jc w:val="both"/>
              <w:rPr>
                <w:rFonts w:cs="Arial"/>
                <w:sz w:val="18"/>
                <w:szCs w:val="18"/>
                <w:lang w:val="en-GB" w:eastAsia="sl-SI"/>
              </w:rPr>
            </w:pPr>
            <w:r w:rsidRPr="00722C7F">
              <w:rPr>
                <w:rFonts w:cs="Arial"/>
                <w:sz w:val="18"/>
                <w:szCs w:val="18"/>
                <w:lang w:val="en-GB" w:eastAsia="sl-SI"/>
              </w:rPr>
              <w:t>for automotive gas oil</w:t>
            </w:r>
          </w:p>
        </w:tc>
        <w:tc>
          <w:tcPr>
            <w:tcW w:w="831" w:type="pct"/>
            <w:vAlign w:val="center"/>
            <w:hideMark/>
          </w:tcPr>
          <w:p w14:paraId="37A8F5C4" w14:textId="565C7140" w:rsidR="007E4F24" w:rsidRPr="00722C7F" w:rsidRDefault="007E4F24" w:rsidP="007E4F24">
            <w:pPr>
              <w:spacing w:after="0" w:line="260" w:lineRule="exact"/>
              <w:jc w:val="center"/>
              <w:rPr>
                <w:rFonts w:cs="Arial"/>
                <w:sz w:val="18"/>
                <w:szCs w:val="18"/>
                <w:lang w:val="en-GB" w:eastAsia="sl-SI"/>
              </w:rPr>
            </w:pPr>
            <w:r w:rsidRPr="00722C7F">
              <w:rPr>
                <w:rFonts w:cs="Arial"/>
                <w:sz w:val="18"/>
                <w:szCs w:val="18"/>
                <w:lang w:val="en-GB" w:eastAsia="sl-SI"/>
              </w:rPr>
              <w:t>330</w:t>
            </w:r>
            <w:r>
              <w:rPr>
                <w:rFonts w:cs="Arial"/>
                <w:sz w:val="18"/>
                <w:szCs w:val="18"/>
                <w:lang w:val="en-GB" w:eastAsia="sl-SI"/>
              </w:rPr>
              <w:t>.</w:t>
            </w:r>
            <w:r w:rsidRPr="00722C7F">
              <w:rPr>
                <w:rFonts w:cs="Arial"/>
                <w:sz w:val="18"/>
                <w:szCs w:val="18"/>
                <w:lang w:val="en-GB" w:eastAsia="sl-SI"/>
              </w:rPr>
              <w:t>00 EUR</w:t>
            </w:r>
          </w:p>
        </w:tc>
      </w:tr>
      <w:tr w:rsidR="007E4F24" w:rsidRPr="00722C7F" w14:paraId="62FEC8EF" w14:textId="77777777" w:rsidTr="003556DB">
        <w:tc>
          <w:tcPr>
            <w:tcW w:w="275" w:type="pct"/>
            <w:vAlign w:val="center"/>
          </w:tcPr>
          <w:p w14:paraId="7836B73E" w14:textId="77777777" w:rsidR="007E4F24" w:rsidRPr="00722C7F" w:rsidRDefault="007E4F24" w:rsidP="007E4F24">
            <w:pPr>
              <w:spacing w:after="0" w:line="260" w:lineRule="exact"/>
              <w:jc w:val="center"/>
              <w:rPr>
                <w:rFonts w:cs="Arial"/>
                <w:sz w:val="18"/>
                <w:szCs w:val="18"/>
                <w:lang w:val="en-GB" w:eastAsia="sl-SI"/>
              </w:rPr>
            </w:pPr>
            <w:r w:rsidRPr="00722C7F">
              <w:rPr>
                <w:rFonts w:cs="Arial"/>
                <w:sz w:val="18"/>
                <w:szCs w:val="18"/>
                <w:lang w:val="en-GB" w:eastAsia="sl-SI"/>
              </w:rPr>
              <w:t>5.2</w:t>
            </w:r>
          </w:p>
        </w:tc>
        <w:tc>
          <w:tcPr>
            <w:tcW w:w="3894" w:type="pct"/>
            <w:hideMark/>
          </w:tcPr>
          <w:p w14:paraId="6620CFFD" w14:textId="77777777" w:rsidR="007E4F24" w:rsidRPr="00722C7F" w:rsidRDefault="007E4F24" w:rsidP="007E4F24">
            <w:pPr>
              <w:spacing w:after="0" w:line="260" w:lineRule="exact"/>
              <w:ind w:right="284"/>
              <w:jc w:val="both"/>
              <w:rPr>
                <w:rFonts w:cs="Arial"/>
                <w:sz w:val="18"/>
                <w:szCs w:val="18"/>
                <w:lang w:val="en-GB" w:eastAsia="sl-SI"/>
              </w:rPr>
            </w:pPr>
            <w:r w:rsidRPr="00722C7F">
              <w:rPr>
                <w:rFonts w:cs="Arial"/>
                <w:sz w:val="18"/>
                <w:szCs w:val="18"/>
                <w:lang w:val="en-GB" w:eastAsia="sl-SI"/>
              </w:rPr>
              <w:t>for heating fuel</w:t>
            </w:r>
          </w:p>
        </w:tc>
        <w:tc>
          <w:tcPr>
            <w:tcW w:w="831" w:type="pct"/>
            <w:vAlign w:val="center"/>
            <w:hideMark/>
          </w:tcPr>
          <w:p w14:paraId="13D81087" w14:textId="276EA275" w:rsidR="007E4F24" w:rsidRPr="00722C7F" w:rsidRDefault="007E4F24" w:rsidP="007E4F24">
            <w:pPr>
              <w:spacing w:after="0" w:line="260" w:lineRule="exact"/>
              <w:jc w:val="center"/>
              <w:rPr>
                <w:rFonts w:cs="Arial"/>
                <w:sz w:val="18"/>
                <w:szCs w:val="18"/>
                <w:lang w:val="en-GB" w:eastAsia="sl-SI"/>
              </w:rPr>
            </w:pPr>
            <w:r w:rsidRPr="00722C7F">
              <w:rPr>
                <w:rFonts w:cs="Arial"/>
                <w:sz w:val="18"/>
                <w:szCs w:val="18"/>
                <w:lang w:val="en-GB" w:eastAsia="sl-SI"/>
              </w:rPr>
              <w:t>21</w:t>
            </w:r>
            <w:r>
              <w:rPr>
                <w:rFonts w:cs="Arial"/>
                <w:sz w:val="18"/>
                <w:szCs w:val="18"/>
                <w:lang w:val="en-GB" w:eastAsia="sl-SI"/>
              </w:rPr>
              <w:t>.</w:t>
            </w:r>
            <w:r w:rsidRPr="00722C7F">
              <w:rPr>
                <w:rFonts w:cs="Arial"/>
                <w:sz w:val="18"/>
                <w:szCs w:val="18"/>
                <w:lang w:val="en-GB" w:eastAsia="sl-SI"/>
              </w:rPr>
              <w:t>00 EUR</w:t>
            </w:r>
          </w:p>
        </w:tc>
      </w:tr>
      <w:tr w:rsidR="007E4F24" w:rsidRPr="00722C7F" w14:paraId="40F6D31A" w14:textId="77777777" w:rsidTr="003556DB">
        <w:tc>
          <w:tcPr>
            <w:tcW w:w="5000" w:type="pct"/>
            <w:gridSpan w:val="3"/>
            <w:vAlign w:val="center"/>
          </w:tcPr>
          <w:p w14:paraId="636F5403" w14:textId="77777777" w:rsidR="007E4F24" w:rsidRPr="00722C7F" w:rsidRDefault="007E4F24" w:rsidP="007E4F24">
            <w:pPr>
              <w:spacing w:after="0" w:line="260" w:lineRule="exact"/>
              <w:jc w:val="both"/>
              <w:rPr>
                <w:rFonts w:cs="Arial"/>
                <w:szCs w:val="20"/>
                <w:lang w:val="en-GB" w:eastAsia="sl-SI"/>
              </w:rPr>
            </w:pPr>
          </w:p>
        </w:tc>
      </w:tr>
      <w:tr w:rsidR="007E4F24" w:rsidRPr="00722C7F" w14:paraId="1CDD08B5" w14:textId="77777777" w:rsidTr="003556DB">
        <w:tc>
          <w:tcPr>
            <w:tcW w:w="275" w:type="pct"/>
            <w:shd w:val="clear" w:color="auto" w:fill="F2F2F2" w:themeFill="background1" w:themeFillShade="F2"/>
            <w:vAlign w:val="center"/>
          </w:tcPr>
          <w:p w14:paraId="580D6862" w14:textId="77777777" w:rsidR="007E4F24" w:rsidRPr="00722C7F" w:rsidRDefault="007E4F24" w:rsidP="007E4F24">
            <w:pPr>
              <w:spacing w:after="0" w:line="260" w:lineRule="exact"/>
              <w:jc w:val="center"/>
              <w:rPr>
                <w:rFonts w:cs="Arial"/>
                <w:b/>
                <w:szCs w:val="20"/>
                <w:lang w:val="en-GB" w:eastAsia="sl-SI"/>
              </w:rPr>
            </w:pPr>
            <w:r w:rsidRPr="00722C7F">
              <w:rPr>
                <w:rFonts w:cs="Arial"/>
                <w:b/>
                <w:szCs w:val="20"/>
                <w:lang w:val="en-GB" w:eastAsia="sl-SI"/>
              </w:rPr>
              <w:t>6</w:t>
            </w:r>
          </w:p>
        </w:tc>
        <w:tc>
          <w:tcPr>
            <w:tcW w:w="3894" w:type="pct"/>
            <w:shd w:val="clear" w:color="auto" w:fill="F2F2F2" w:themeFill="background1" w:themeFillShade="F2"/>
            <w:hideMark/>
          </w:tcPr>
          <w:p w14:paraId="156A4C93" w14:textId="0FF98495" w:rsidR="007E4F24" w:rsidRPr="00722C7F" w:rsidRDefault="007E4F24" w:rsidP="007E4F24">
            <w:pPr>
              <w:spacing w:after="0" w:line="260" w:lineRule="exact"/>
              <w:jc w:val="both"/>
              <w:rPr>
                <w:rFonts w:cs="Arial"/>
                <w:b/>
                <w:szCs w:val="20"/>
                <w:lang w:val="en-GB" w:eastAsia="sl-SI"/>
              </w:rPr>
            </w:pPr>
            <w:r w:rsidRPr="00722C7F">
              <w:rPr>
                <w:rFonts w:cs="Arial"/>
                <w:b/>
                <w:szCs w:val="20"/>
                <w:lang w:val="en-GB" w:eastAsia="sl-SI"/>
              </w:rPr>
              <w:t>Gas oil (tariff codes from 2710 19 62 to 2710 19 68 and 2710 20 31 to 2710 20 39) (per 1000 kilograms)</w:t>
            </w:r>
          </w:p>
        </w:tc>
        <w:tc>
          <w:tcPr>
            <w:tcW w:w="831" w:type="pct"/>
            <w:vAlign w:val="center"/>
            <w:hideMark/>
          </w:tcPr>
          <w:p w14:paraId="2A085621" w14:textId="74138818" w:rsidR="007E4F24" w:rsidRPr="00722C7F" w:rsidRDefault="007E4F24" w:rsidP="007E4F24">
            <w:pPr>
              <w:spacing w:after="0" w:line="260" w:lineRule="exact"/>
              <w:jc w:val="center"/>
              <w:rPr>
                <w:rFonts w:cs="Arial"/>
                <w:sz w:val="18"/>
                <w:szCs w:val="18"/>
                <w:lang w:val="en-GB" w:eastAsia="sl-SI"/>
              </w:rPr>
            </w:pPr>
            <w:r w:rsidRPr="00722C7F">
              <w:rPr>
                <w:rFonts w:cs="Arial"/>
                <w:sz w:val="18"/>
                <w:szCs w:val="18"/>
                <w:lang w:val="en-GB" w:eastAsia="sl-SI"/>
              </w:rPr>
              <w:t>15</w:t>
            </w:r>
            <w:r>
              <w:rPr>
                <w:rFonts w:cs="Arial"/>
                <w:sz w:val="18"/>
                <w:szCs w:val="18"/>
                <w:lang w:val="en-GB" w:eastAsia="sl-SI"/>
              </w:rPr>
              <w:t>.</w:t>
            </w:r>
            <w:r w:rsidRPr="00722C7F">
              <w:rPr>
                <w:rFonts w:cs="Arial"/>
                <w:sz w:val="18"/>
                <w:szCs w:val="18"/>
                <w:lang w:val="en-GB" w:eastAsia="sl-SI"/>
              </w:rPr>
              <w:t>02 EUR</w:t>
            </w:r>
          </w:p>
        </w:tc>
      </w:tr>
      <w:tr w:rsidR="007E4F24" w:rsidRPr="00722C7F" w14:paraId="32AE93F8" w14:textId="77777777" w:rsidTr="003556DB">
        <w:tc>
          <w:tcPr>
            <w:tcW w:w="5000" w:type="pct"/>
            <w:gridSpan w:val="3"/>
            <w:vAlign w:val="center"/>
          </w:tcPr>
          <w:p w14:paraId="66A3BDA0" w14:textId="77777777" w:rsidR="007E4F24" w:rsidRPr="00722C7F" w:rsidRDefault="007E4F24" w:rsidP="007E4F24">
            <w:pPr>
              <w:spacing w:after="0" w:line="260" w:lineRule="exact"/>
              <w:jc w:val="both"/>
              <w:rPr>
                <w:rFonts w:cs="Arial"/>
                <w:szCs w:val="20"/>
                <w:lang w:val="en-GB" w:eastAsia="sl-SI"/>
              </w:rPr>
            </w:pPr>
          </w:p>
        </w:tc>
      </w:tr>
      <w:tr w:rsidR="007E4F24" w:rsidRPr="00722C7F" w14:paraId="2D4FD2AD" w14:textId="77777777" w:rsidTr="003556DB">
        <w:tc>
          <w:tcPr>
            <w:tcW w:w="275" w:type="pct"/>
            <w:shd w:val="clear" w:color="auto" w:fill="F2F2F2" w:themeFill="background1" w:themeFillShade="F2"/>
            <w:vAlign w:val="center"/>
          </w:tcPr>
          <w:p w14:paraId="6E6F59B2" w14:textId="77777777" w:rsidR="007E4F24" w:rsidRPr="00722C7F" w:rsidRDefault="007E4F24" w:rsidP="007E4F24">
            <w:pPr>
              <w:spacing w:after="0" w:line="260" w:lineRule="exact"/>
              <w:jc w:val="center"/>
              <w:rPr>
                <w:rFonts w:cs="Arial"/>
                <w:b/>
                <w:szCs w:val="20"/>
                <w:lang w:val="en-GB" w:eastAsia="sl-SI"/>
              </w:rPr>
            </w:pPr>
            <w:r w:rsidRPr="00722C7F">
              <w:rPr>
                <w:rFonts w:cs="Arial"/>
                <w:b/>
                <w:szCs w:val="20"/>
                <w:lang w:val="en-GB" w:eastAsia="sl-SI"/>
              </w:rPr>
              <w:t>7</w:t>
            </w:r>
          </w:p>
        </w:tc>
        <w:tc>
          <w:tcPr>
            <w:tcW w:w="4725" w:type="pct"/>
            <w:gridSpan w:val="2"/>
            <w:shd w:val="clear" w:color="auto" w:fill="F2F2F2" w:themeFill="background1" w:themeFillShade="F2"/>
            <w:hideMark/>
          </w:tcPr>
          <w:p w14:paraId="40D1023E" w14:textId="77777777" w:rsidR="007E4F24" w:rsidRPr="00722C7F" w:rsidRDefault="007E4F24" w:rsidP="007E4F24">
            <w:pPr>
              <w:spacing w:after="0" w:line="260" w:lineRule="exact"/>
              <w:jc w:val="both"/>
              <w:rPr>
                <w:rFonts w:cs="Arial"/>
                <w:b/>
                <w:szCs w:val="20"/>
                <w:lang w:val="en-GB" w:eastAsia="sl-SI"/>
              </w:rPr>
            </w:pPr>
            <w:r w:rsidRPr="00722C7F">
              <w:rPr>
                <w:rFonts w:cs="Arial"/>
                <w:b/>
                <w:szCs w:val="20"/>
                <w:lang w:val="en-GB" w:eastAsia="sl-SI"/>
              </w:rPr>
              <w:t>Electricity (tariff code 2716 00 00) (in megawatt hours)</w:t>
            </w:r>
          </w:p>
        </w:tc>
      </w:tr>
      <w:tr w:rsidR="007E4F24" w:rsidRPr="00722C7F" w14:paraId="691D060F" w14:textId="77777777" w:rsidTr="003556DB">
        <w:tc>
          <w:tcPr>
            <w:tcW w:w="275" w:type="pct"/>
            <w:vAlign w:val="center"/>
          </w:tcPr>
          <w:p w14:paraId="6A51FBA1" w14:textId="77777777" w:rsidR="007E4F24" w:rsidRPr="00722C7F" w:rsidRDefault="007E4F24" w:rsidP="007E4F24">
            <w:pPr>
              <w:spacing w:after="0" w:line="260" w:lineRule="exact"/>
              <w:jc w:val="center"/>
              <w:rPr>
                <w:rFonts w:cs="Arial"/>
                <w:sz w:val="18"/>
                <w:szCs w:val="18"/>
                <w:lang w:val="en-GB" w:eastAsia="sl-SI"/>
              </w:rPr>
            </w:pPr>
            <w:r w:rsidRPr="00722C7F">
              <w:rPr>
                <w:rFonts w:cs="Arial"/>
                <w:sz w:val="18"/>
                <w:szCs w:val="18"/>
                <w:lang w:val="en-GB" w:eastAsia="sl-SI"/>
              </w:rPr>
              <w:t>7.1</w:t>
            </w:r>
          </w:p>
        </w:tc>
        <w:tc>
          <w:tcPr>
            <w:tcW w:w="3894" w:type="pct"/>
            <w:hideMark/>
          </w:tcPr>
          <w:p w14:paraId="662F45F3" w14:textId="77777777" w:rsidR="007E4F24" w:rsidRPr="00722C7F" w:rsidRDefault="007E4F24" w:rsidP="007E4F24">
            <w:pPr>
              <w:spacing w:after="0" w:line="260" w:lineRule="exact"/>
              <w:ind w:right="284"/>
              <w:jc w:val="both"/>
              <w:rPr>
                <w:rFonts w:cs="Arial"/>
                <w:sz w:val="18"/>
                <w:szCs w:val="18"/>
                <w:lang w:val="en-GB" w:eastAsia="sl-SI"/>
              </w:rPr>
            </w:pPr>
            <w:r w:rsidRPr="00722C7F">
              <w:rPr>
                <w:rFonts w:cs="Arial"/>
                <w:sz w:val="18"/>
                <w:szCs w:val="18"/>
                <w:lang w:val="en-GB" w:eastAsia="sl-SI"/>
              </w:rPr>
              <w:t>level I (0 -20 MWh/year)</w:t>
            </w:r>
          </w:p>
        </w:tc>
        <w:tc>
          <w:tcPr>
            <w:tcW w:w="831" w:type="pct"/>
            <w:vAlign w:val="center"/>
            <w:hideMark/>
          </w:tcPr>
          <w:p w14:paraId="3E9B5BC9" w14:textId="6AE48DBE" w:rsidR="007E4F24" w:rsidRPr="00722C7F" w:rsidRDefault="007E4F24" w:rsidP="007E4F24">
            <w:pPr>
              <w:spacing w:after="0" w:line="260" w:lineRule="exact"/>
              <w:jc w:val="center"/>
              <w:rPr>
                <w:rFonts w:cs="Arial"/>
                <w:sz w:val="18"/>
                <w:szCs w:val="18"/>
                <w:lang w:val="en-GB" w:eastAsia="sl-SI"/>
              </w:rPr>
            </w:pPr>
            <w:r>
              <w:rPr>
                <w:rFonts w:cs="Arial"/>
                <w:sz w:val="18"/>
                <w:szCs w:val="18"/>
                <w:lang w:val="en-GB" w:eastAsia="sl-SI"/>
              </w:rPr>
              <w:t>1.53</w:t>
            </w:r>
            <w:r w:rsidRPr="00722C7F">
              <w:rPr>
                <w:rFonts w:cs="Arial"/>
                <w:sz w:val="18"/>
                <w:szCs w:val="18"/>
                <w:lang w:val="en-GB" w:eastAsia="sl-SI"/>
              </w:rPr>
              <w:t xml:space="preserve"> EUR</w:t>
            </w:r>
          </w:p>
        </w:tc>
      </w:tr>
      <w:tr w:rsidR="007E4F24" w:rsidRPr="00722C7F" w14:paraId="099D0C74" w14:textId="77777777" w:rsidTr="003556DB">
        <w:tc>
          <w:tcPr>
            <w:tcW w:w="275" w:type="pct"/>
            <w:vAlign w:val="center"/>
          </w:tcPr>
          <w:p w14:paraId="197E57B3" w14:textId="77777777" w:rsidR="007E4F24" w:rsidRPr="00722C7F" w:rsidRDefault="007E4F24" w:rsidP="007E4F24">
            <w:pPr>
              <w:spacing w:after="0" w:line="260" w:lineRule="exact"/>
              <w:jc w:val="center"/>
              <w:rPr>
                <w:rFonts w:cs="Arial"/>
                <w:sz w:val="18"/>
                <w:szCs w:val="18"/>
                <w:lang w:val="en-GB" w:eastAsia="sl-SI"/>
              </w:rPr>
            </w:pPr>
            <w:r w:rsidRPr="00722C7F">
              <w:rPr>
                <w:rFonts w:cs="Arial"/>
                <w:sz w:val="18"/>
                <w:szCs w:val="18"/>
                <w:lang w:val="en-GB" w:eastAsia="sl-SI"/>
              </w:rPr>
              <w:t>7.2</w:t>
            </w:r>
          </w:p>
        </w:tc>
        <w:tc>
          <w:tcPr>
            <w:tcW w:w="3894" w:type="pct"/>
          </w:tcPr>
          <w:p w14:paraId="1EF7373C" w14:textId="77777777" w:rsidR="007E4F24" w:rsidRPr="00722C7F" w:rsidRDefault="007E4F24" w:rsidP="007E4F24">
            <w:pPr>
              <w:spacing w:after="0" w:line="260" w:lineRule="exact"/>
              <w:ind w:right="284"/>
              <w:jc w:val="both"/>
              <w:rPr>
                <w:rFonts w:cs="Arial"/>
                <w:sz w:val="18"/>
                <w:szCs w:val="18"/>
                <w:lang w:val="en-GB" w:eastAsia="sl-SI"/>
              </w:rPr>
            </w:pPr>
            <w:r w:rsidRPr="00722C7F">
              <w:rPr>
                <w:rFonts w:cs="Arial"/>
                <w:sz w:val="18"/>
                <w:szCs w:val="18"/>
                <w:lang w:val="en-GB" w:eastAsia="sl-SI"/>
              </w:rPr>
              <w:t>level II (20 – 160 MWh/year)</w:t>
            </w:r>
          </w:p>
        </w:tc>
        <w:tc>
          <w:tcPr>
            <w:tcW w:w="831" w:type="pct"/>
            <w:vAlign w:val="center"/>
          </w:tcPr>
          <w:p w14:paraId="0D0EBE09" w14:textId="79ABBAA6" w:rsidR="007E4F24" w:rsidRPr="00722C7F" w:rsidRDefault="007E4F24" w:rsidP="007E4F24">
            <w:pPr>
              <w:spacing w:after="0" w:line="260" w:lineRule="exact"/>
              <w:jc w:val="center"/>
              <w:rPr>
                <w:rFonts w:cs="Arial"/>
                <w:sz w:val="18"/>
                <w:szCs w:val="18"/>
                <w:lang w:val="en-GB" w:eastAsia="sl-SI"/>
              </w:rPr>
            </w:pPr>
            <w:r>
              <w:rPr>
                <w:rFonts w:cs="Arial"/>
                <w:sz w:val="18"/>
                <w:szCs w:val="18"/>
                <w:lang w:val="en-GB" w:eastAsia="sl-SI"/>
              </w:rPr>
              <w:t>1.53</w:t>
            </w:r>
            <w:r w:rsidRPr="00722C7F">
              <w:rPr>
                <w:rFonts w:cs="Arial"/>
                <w:sz w:val="18"/>
                <w:szCs w:val="18"/>
                <w:lang w:val="en-GB" w:eastAsia="sl-SI"/>
              </w:rPr>
              <w:t xml:space="preserve"> EUR</w:t>
            </w:r>
          </w:p>
        </w:tc>
      </w:tr>
      <w:tr w:rsidR="007E4F24" w:rsidRPr="00722C7F" w14:paraId="1EB4CAA3" w14:textId="77777777" w:rsidTr="003556DB">
        <w:tc>
          <w:tcPr>
            <w:tcW w:w="275" w:type="pct"/>
            <w:vAlign w:val="center"/>
          </w:tcPr>
          <w:p w14:paraId="68F385EB" w14:textId="77777777" w:rsidR="007E4F24" w:rsidRPr="00722C7F" w:rsidRDefault="007E4F24" w:rsidP="007E4F24">
            <w:pPr>
              <w:spacing w:after="0" w:line="260" w:lineRule="exact"/>
              <w:jc w:val="center"/>
              <w:rPr>
                <w:rFonts w:cs="Arial"/>
                <w:sz w:val="18"/>
                <w:szCs w:val="18"/>
                <w:lang w:val="en-GB" w:eastAsia="sl-SI"/>
              </w:rPr>
            </w:pPr>
            <w:r w:rsidRPr="00722C7F">
              <w:rPr>
                <w:rFonts w:cs="Arial"/>
                <w:sz w:val="18"/>
                <w:szCs w:val="18"/>
                <w:lang w:val="en-GB" w:eastAsia="sl-SI"/>
              </w:rPr>
              <w:t>7.3</w:t>
            </w:r>
          </w:p>
        </w:tc>
        <w:tc>
          <w:tcPr>
            <w:tcW w:w="3894" w:type="pct"/>
          </w:tcPr>
          <w:p w14:paraId="61658905" w14:textId="77777777" w:rsidR="007E4F24" w:rsidRPr="00722C7F" w:rsidRDefault="007E4F24" w:rsidP="007E4F24">
            <w:pPr>
              <w:spacing w:after="0" w:line="260" w:lineRule="exact"/>
              <w:ind w:right="284"/>
              <w:jc w:val="both"/>
              <w:rPr>
                <w:rFonts w:cs="Arial"/>
                <w:sz w:val="18"/>
                <w:szCs w:val="18"/>
                <w:lang w:val="en-GB" w:eastAsia="sl-SI"/>
              </w:rPr>
            </w:pPr>
            <w:r w:rsidRPr="00722C7F">
              <w:rPr>
                <w:rFonts w:cs="Arial"/>
                <w:sz w:val="18"/>
                <w:szCs w:val="18"/>
                <w:lang w:val="en-GB" w:eastAsia="sl-SI"/>
              </w:rPr>
              <w:t>level III (160 – 10.000 MWh/year)</w:t>
            </w:r>
          </w:p>
        </w:tc>
        <w:tc>
          <w:tcPr>
            <w:tcW w:w="831" w:type="pct"/>
            <w:vAlign w:val="center"/>
          </w:tcPr>
          <w:p w14:paraId="0F46804D" w14:textId="2DFECEE7" w:rsidR="007E4F24" w:rsidRPr="00722C7F" w:rsidRDefault="007E4F24" w:rsidP="007E4F24">
            <w:pPr>
              <w:spacing w:after="0" w:line="260" w:lineRule="exact"/>
              <w:jc w:val="center"/>
              <w:rPr>
                <w:rFonts w:cs="Arial"/>
                <w:sz w:val="18"/>
                <w:szCs w:val="18"/>
                <w:lang w:val="en-GB" w:eastAsia="sl-SI"/>
              </w:rPr>
            </w:pPr>
            <w:r>
              <w:rPr>
                <w:rFonts w:cs="Arial"/>
                <w:sz w:val="18"/>
                <w:szCs w:val="18"/>
                <w:lang w:val="en-GB" w:eastAsia="sl-SI"/>
              </w:rPr>
              <w:t>1.53</w:t>
            </w:r>
            <w:r w:rsidRPr="00722C7F">
              <w:rPr>
                <w:rFonts w:cs="Arial"/>
                <w:sz w:val="18"/>
                <w:szCs w:val="18"/>
                <w:lang w:val="en-GB" w:eastAsia="sl-SI"/>
              </w:rPr>
              <w:t xml:space="preserve"> EUR</w:t>
            </w:r>
          </w:p>
        </w:tc>
      </w:tr>
      <w:tr w:rsidR="007E4F24" w:rsidRPr="00722C7F" w14:paraId="28904F88" w14:textId="77777777" w:rsidTr="003556DB">
        <w:tc>
          <w:tcPr>
            <w:tcW w:w="275" w:type="pct"/>
            <w:vAlign w:val="center"/>
          </w:tcPr>
          <w:p w14:paraId="18CE9FB1" w14:textId="77777777" w:rsidR="007E4F24" w:rsidRPr="00722C7F" w:rsidRDefault="007E4F24" w:rsidP="007E4F24">
            <w:pPr>
              <w:spacing w:after="0" w:line="260" w:lineRule="exact"/>
              <w:jc w:val="center"/>
              <w:rPr>
                <w:rFonts w:cs="Arial"/>
                <w:sz w:val="18"/>
                <w:szCs w:val="18"/>
                <w:lang w:val="en-GB" w:eastAsia="sl-SI"/>
              </w:rPr>
            </w:pPr>
            <w:r w:rsidRPr="00722C7F">
              <w:rPr>
                <w:rFonts w:cs="Arial"/>
                <w:sz w:val="18"/>
                <w:szCs w:val="18"/>
                <w:lang w:val="en-GB" w:eastAsia="sl-SI"/>
              </w:rPr>
              <w:t>7.4</w:t>
            </w:r>
          </w:p>
        </w:tc>
        <w:tc>
          <w:tcPr>
            <w:tcW w:w="3894" w:type="pct"/>
          </w:tcPr>
          <w:p w14:paraId="49D0FFEC" w14:textId="77777777" w:rsidR="007E4F24" w:rsidRPr="00722C7F" w:rsidRDefault="007E4F24" w:rsidP="007E4F24">
            <w:pPr>
              <w:spacing w:after="0" w:line="260" w:lineRule="exact"/>
              <w:ind w:right="284"/>
              <w:jc w:val="both"/>
              <w:rPr>
                <w:rFonts w:cs="Arial"/>
                <w:sz w:val="18"/>
                <w:szCs w:val="18"/>
                <w:lang w:val="en-GB" w:eastAsia="sl-SI"/>
              </w:rPr>
            </w:pPr>
            <w:r w:rsidRPr="00722C7F">
              <w:rPr>
                <w:rFonts w:cs="Arial"/>
                <w:sz w:val="18"/>
                <w:szCs w:val="18"/>
                <w:lang w:val="en-GB" w:eastAsia="sl-SI"/>
              </w:rPr>
              <w:t>Level IV (above 10.000 MWh/year)</w:t>
            </w:r>
          </w:p>
        </w:tc>
        <w:tc>
          <w:tcPr>
            <w:tcW w:w="831" w:type="pct"/>
            <w:vAlign w:val="center"/>
          </w:tcPr>
          <w:p w14:paraId="71F6EA88" w14:textId="71D398B1" w:rsidR="007E4F24" w:rsidRPr="00722C7F" w:rsidRDefault="007E4F24" w:rsidP="007E4F24">
            <w:pPr>
              <w:spacing w:after="0" w:line="260" w:lineRule="exact"/>
              <w:jc w:val="center"/>
              <w:rPr>
                <w:rFonts w:cs="Arial"/>
                <w:sz w:val="18"/>
                <w:szCs w:val="18"/>
                <w:lang w:val="en-GB" w:eastAsia="sl-SI"/>
              </w:rPr>
            </w:pPr>
            <w:r>
              <w:rPr>
                <w:rFonts w:cs="Arial"/>
                <w:sz w:val="18"/>
                <w:szCs w:val="18"/>
                <w:lang w:val="en-GB" w:eastAsia="sl-SI"/>
              </w:rPr>
              <w:t>0.90</w:t>
            </w:r>
            <w:r w:rsidRPr="00722C7F">
              <w:rPr>
                <w:rFonts w:cs="Arial"/>
                <w:sz w:val="18"/>
                <w:szCs w:val="18"/>
                <w:lang w:val="en-GB" w:eastAsia="sl-SI"/>
              </w:rPr>
              <w:t xml:space="preserve"> EUR</w:t>
            </w:r>
          </w:p>
        </w:tc>
      </w:tr>
      <w:tr w:rsidR="007E4F24" w:rsidRPr="00722C7F" w14:paraId="346CF388" w14:textId="77777777" w:rsidTr="003556DB">
        <w:tc>
          <w:tcPr>
            <w:tcW w:w="5000" w:type="pct"/>
            <w:gridSpan w:val="3"/>
            <w:vAlign w:val="center"/>
          </w:tcPr>
          <w:p w14:paraId="4347CC14" w14:textId="77777777" w:rsidR="007E4F24" w:rsidRPr="00722C7F" w:rsidRDefault="007E4F24" w:rsidP="007E4F24">
            <w:pPr>
              <w:spacing w:after="0" w:line="260" w:lineRule="exact"/>
              <w:jc w:val="center"/>
              <w:rPr>
                <w:rFonts w:cs="Arial"/>
                <w:szCs w:val="20"/>
                <w:lang w:val="en-GB" w:eastAsia="sl-SI"/>
              </w:rPr>
            </w:pPr>
          </w:p>
        </w:tc>
      </w:tr>
      <w:tr w:rsidR="007E4F24" w:rsidRPr="00722C7F" w14:paraId="6D31361D" w14:textId="77777777" w:rsidTr="003556DB">
        <w:tc>
          <w:tcPr>
            <w:tcW w:w="275" w:type="pct"/>
            <w:shd w:val="clear" w:color="auto" w:fill="F2F2F2" w:themeFill="background1" w:themeFillShade="F2"/>
            <w:vAlign w:val="center"/>
          </w:tcPr>
          <w:p w14:paraId="52C78132" w14:textId="77777777" w:rsidR="007E4F24" w:rsidRPr="00722C7F" w:rsidRDefault="007E4F24" w:rsidP="007E4F24">
            <w:pPr>
              <w:spacing w:after="0" w:line="260" w:lineRule="exact"/>
              <w:jc w:val="center"/>
              <w:rPr>
                <w:rFonts w:cs="Arial"/>
                <w:b/>
                <w:szCs w:val="20"/>
                <w:lang w:val="en-GB" w:eastAsia="sl-SI"/>
              </w:rPr>
            </w:pPr>
            <w:r w:rsidRPr="00722C7F">
              <w:rPr>
                <w:rFonts w:cs="Arial"/>
                <w:b/>
                <w:szCs w:val="20"/>
                <w:lang w:val="en-GB" w:eastAsia="sl-SI"/>
              </w:rPr>
              <w:t>8</w:t>
            </w:r>
          </w:p>
        </w:tc>
        <w:tc>
          <w:tcPr>
            <w:tcW w:w="3894" w:type="pct"/>
            <w:shd w:val="clear" w:color="auto" w:fill="F2F2F2" w:themeFill="background1" w:themeFillShade="F2"/>
            <w:hideMark/>
          </w:tcPr>
          <w:p w14:paraId="4AB43E5E" w14:textId="77777777" w:rsidR="007E4F24" w:rsidRPr="00722C7F" w:rsidRDefault="007E4F24" w:rsidP="007E4F24">
            <w:pPr>
              <w:spacing w:after="0" w:line="260" w:lineRule="exact"/>
              <w:jc w:val="both"/>
              <w:rPr>
                <w:rFonts w:cs="Arial"/>
                <w:b/>
                <w:szCs w:val="20"/>
                <w:lang w:val="en-GB" w:eastAsia="sl-SI"/>
              </w:rPr>
            </w:pPr>
            <w:r w:rsidRPr="00722C7F">
              <w:rPr>
                <w:rFonts w:cs="Arial"/>
                <w:b/>
                <w:szCs w:val="20"/>
                <w:lang w:val="en-GB" w:eastAsia="sl-SI"/>
              </w:rPr>
              <w:t xml:space="preserve">Solid fuels (tariff codes 2701, 2702 and 2704) </w:t>
            </w:r>
          </w:p>
          <w:p w14:paraId="7FC988DE" w14:textId="77777777" w:rsidR="007E4F24" w:rsidRPr="00722C7F" w:rsidRDefault="007E4F24" w:rsidP="007E4F24">
            <w:pPr>
              <w:spacing w:after="0" w:line="260" w:lineRule="exact"/>
              <w:jc w:val="both"/>
              <w:rPr>
                <w:rFonts w:cs="Arial"/>
                <w:b/>
                <w:szCs w:val="20"/>
                <w:lang w:val="en-GB" w:eastAsia="sl-SI"/>
              </w:rPr>
            </w:pPr>
            <w:r w:rsidRPr="00722C7F">
              <w:rPr>
                <w:rFonts w:cs="Arial"/>
                <w:b/>
                <w:szCs w:val="20"/>
                <w:lang w:val="en-GB" w:eastAsia="sl-SI"/>
              </w:rPr>
              <w:t>(per 1 gig joule of calorific value)</w:t>
            </w:r>
          </w:p>
        </w:tc>
        <w:tc>
          <w:tcPr>
            <w:tcW w:w="831" w:type="pct"/>
            <w:vAlign w:val="center"/>
            <w:hideMark/>
          </w:tcPr>
          <w:p w14:paraId="71949BFD" w14:textId="53F99533" w:rsidR="007E4F24" w:rsidRPr="00722C7F" w:rsidRDefault="007E4F24" w:rsidP="007E4F24">
            <w:pPr>
              <w:spacing w:after="0" w:line="260" w:lineRule="exact"/>
              <w:jc w:val="center"/>
              <w:rPr>
                <w:rFonts w:cs="Arial"/>
                <w:sz w:val="18"/>
                <w:szCs w:val="18"/>
                <w:lang w:val="en-GB" w:eastAsia="sl-SI"/>
              </w:rPr>
            </w:pPr>
            <w:r w:rsidRPr="00722C7F">
              <w:rPr>
                <w:rFonts w:cs="Arial"/>
                <w:sz w:val="18"/>
                <w:szCs w:val="18"/>
                <w:lang w:val="en-GB" w:eastAsia="sl-SI"/>
              </w:rPr>
              <w:t>0</w:t>
            </w:r>
            <w:r>
              <w:rPr>
                <w:rFonts w:cs="Arial"/>
                <w:sz w:val="18"/>
                <w:szCs w:val="18"/>
                <w:lang w:val="en-GB" w:eastAsia="sl-SI"/>
              </w:rPr>
              <w:t>.</w:t>
            </w:r>
            <w:r w:rsidRPr="00722C7F">
              <w:rPr>
                <w:rFonts w:cs="Arial"/>
                <w:sz w:val="18"/>
                <w:szCs w:val="18"/>
                <w:lang w:val="en-GB" w:eastAsia="sl-SI"/>
              </w:rPr>
              <w:t>29 EUR</w:t>
            </w:r>
          </w:p>
        </w:tc>
      </w:tr>
      <w:tr w:rsidR="007E4F24" w:rsidRPr="00722C7F" w14:paraId="5B4A21F6" w14:textId="77777777" w:rsidTr="003556DB">
        <w:tc>
          <w:tcPr>
            <w:tcW w:w="5000" w:type="pct"/>
            <w:gridSpan w:val="3"/>
            <w:vAlign w:val="center"/>
          </w:tcPr>
          <w:p w14:paraId="13F5E475" w14:textId="77777777" w:rsidR="007E4F24" w:rsidRPr="00722C7F" w:rsidRDefault="007E4F24" w:rsidP="007E4F24">
            <w:pPr>
              <w:spacing w:after="0" w:line="260" w:lineRule="exact"/>
              <w:jc w:val="center"/>
              <w:rPr>
                <w:rFonts w:cs="Arial"/>
                <w:szCs w:val="20"/>
                <w:lang w:val="en-GB" w:eastAsia="sl-SI"/>
              </w:rPr>
            </w:pPr>
          </w:p>
        </w:tc>
      </w:tr>
      <w:tr w:rsidR="007E4F24" w:rsidRPr="00722C7F" w14:paraId="2FE3402D" w14:textId="77777777" w:rsidTr="003556DB">
        <w:tc>
          <w:tcPr>
            <w:tcW w:w="275" w:type="pct"/>
            <w:shd w:val="clear" w:color="auto" w:fill="F2F2F2" w:themeFill="background1" w:themeFillShade="F2"/>
            <w:vAlign w:val="center"/>
          </w:tcPr>
          <w:p w14:paraId="4605C2D1" w14:textId="77777777" w:rsidR="007E4F24" w:rsidRPr="00722C7F" w:rsidRDefault="007E4F24" w:rsidP="007E4F24">
            <w:pPr>
              <w:spacing w:after="0" w:line="260" w:lineRule="exact"/>
              <w:jc w:val="center"/>
              <w:rPr>
                <w:rFonts w:cs="Arial"/>
                <w:b/>
                <w:szCs w:val="20"/>
                <w:lang w:val="en-GB" w:eastAsia="sl-SI"/>
              </w:rPr>
            </w:pPr>
            <w:r w:rsidRPr="00722C7F">
              <w:rPr>
                <w:rFonts w:cs="Arial"/>
                <w:b/>
                <w:szCs w:val="20"/>
                <w:lang w:val="en-GB" w:eastAsia="sl-SI"/>
              </w:rPr>
              <w:t>9</w:t>
            </w:r>
          </w:p>
        </w:tc>
        <w:tc>
          <w:tcPr>
            <w:tcW w:w="3894" w:type="pct"/>
            <w:shd w:val="clear" w:color="auto" w:fill="F2F2F2" w:themeFill="background1" w:themeFillShade="F2"/>
            <w:vAlign w:val="center"/>
            <w:hideMark/>
          </w:tcPr>
          <w:p w14:paraId="660FADB5" w14:textId="7237319C" w:rsidR="007E4F24" w:rsidRPr="00722C7F" w:rsidRDefault="007E4F24" w:rsidP="007E4F24">
            <w:pPr>
              <w:spacing w:after="0" w:line="260" w:lineRule="exact"/>
              <w:ind w:right="284"/>
              <w:rPr>
                <w:rFonts w:cs="Arial"/>
                <w:b/>
                <w:szCs w:val="20"/>
                <w:lang w:val="en-GB" w:eastAsia="sl-SI"/>
              </w:rPr>
            </w:pPr>
            <w:r w:rsidRPr="00722C7F">
              <w:rPr>
                <w:rFonts w:cs="Arial"/>
                <w:b/>
                <w:szCs w:val="20"/>
                <w:lang w:val="en-GB" w:eastAsia="sl-SI"/>
              </w:rPr>
              <w:t>Biofuels under Article 88(6) E</w:t>
            </w:r>
            <w:r w:rsidRPr="00722C7F">
              <w:rPr>
                <w:rFonts w:cs="Arial"/>
                <w:b/>
                <w:szCs w:val="20"/>
                <w:lang w:val="en-GB"/>
              </w:rPr>
              <w:t>xcise Duty Act</w:t>
            </w:r>
          </w:p>
        </w:tc>
        <w:tc>
          <w:tcPr>
            <w:tcW w:w="831" w:type="pct"/>
            <w:vAlign w:val="center"/>
            <w:hideMark/>
          </w:tcPr>
          <w:p w14:paraId="0287D42C" w14:textId="5A48BE88" w:rsidR="007E4F24" w:rsidRPr="00722C7F" w:rsidRDefault="007E4F24" w:rsidP="007E4F24">
            <w:pPr>
              <w:spacing w:after="0" w:line="260" w:lineRule="exact"/>
              <w:jc w:val="center"/>
              <w:rPr>
                <w:rFonts w:cs="Arial"/>
                <w:sz w:val="18"/>
                <w:szCs w:val="18"/>
                <w:lang w:val="en-GB" w:eastAsia="sl-SI"/>
              </w:rPr>
            </w:pPr>
            <w:r w:rsidRPr="00722C7F">
              <w:rPr>
                <w:rFonts w:cs="Arial"/>
                <w:sz w:val="18"/>
                <w:szCs w:val="18"/>
                <w:lang w:val="en-GB" w:eastAsia="sl-SI"/>
              </w:rPr>
              <w:t>0</w:t>
            </w:r>
            <w:r>
              <w:rPr>
                <w:rFonts w:cs="Arial"/>
                <w:sz w:val="18"/>
                <w:szCs w:val="18"/>
                <w:lang w:val="en-GB" w:eastAsia="sl-SI"/>
              </w:rPr>
              <w:t>.</w:t>
            </w:r>
            <w:r w:rsidRPr="00722C7F">
              <w:rPr>
                <w:rFonts w:cs="Arial"/>
                <w:sz w:val="18"/>
                <w:szCs w:val="18"/>
                <w:lang w:val="en-GB" w:eastAsia="sl-SI"/>
              </w:rPr>
              <w:t>00 EUR</w:t>
            </w:r>
          </w:p>
        </w:tc>
      </w:tr>
    </w:tbl>
    <w:p w14:paraId="3C21CDED" w14:textId="77777777" w:rsidR="00AA6AD2" w:rsidRPr="00722C7F" w:rsidRDefault="00AA6AD2" w:rsidP="00B97EF1">
      <w:pPr>
        <w:spacing w:after="0" w:line="260" w:lineRule="exact"/>
        <w:jc w:val="both"/>
        <w:rPr>
          <w:rFonts w:cs="Arial"/>
          <w:sz w:val="16"/>
          <w:szCs w:val="20"/>
          <w:lang w:val="en-GB"/>
        </w:rPr>
      </w:pPr>
      <w:r w:rsidRPr="00722C7F">
        <w:rPr>
          <w:rFonts w:cs="Arial"/>
          <w:sz w:val="16"/>
          <w:szCs w:val="20"/>
          <w:lang w:val="en-GB"/>
        </w:rPr>
        <w:t>The volumes are measured at a temperature of 15 °C.</w:t>
      </w:r>
    </w:p>
    <w:p w14:paraId="77E5C3D4" w14:textId="2431F1BA" w:rsidR="00AA6AD2" w:rsidRPr="00722C7F" w:rsidRDefault="00AA6AD2" w:rsidP="00B97EF1">
      <w:pPr>
        <w:spacing w:after="0" w:line="260" w:lineRule="exact"/>
        <w:jc w:val="both"/>
        <w:rPr>
          <w:rFonts w:cs="Arial"/>
          <w:sz w:val="16"/>
          <w:szCs w:val="20"/>
          <w:lang w:val="en-GB"/>
        </w:rPr>
      </w:pPr>
      <w:r w:rsidRPr="00722C7F">
        <w:rPr>
          <w:rFonts w:cs="Arial"/>
          <w:sz w:val="16"/>
          <w:szCs w:val="20"/>
          <w:lang w:val="en-GB"/>
        </w:rPr>
        <w:t xml:space="preserve">The excise duty </w:t>
      </w:r>
      <w:r w:rsidR="00857492">
        <w:rPr>
          <w:rFonts w:cs="Arial"/>
          <w:sz w:val="16"/>
          <w:szCs w:val="20"/>
          <w:lang w:val="en-GB"/>
        </w:rPr>
        <w:t xml:space="preserve">valid </w:t>
      </w:r>
      <w:r w:rsidRPr="00722C7F">
        <w:rPr>
          <w:rFonts w:cs="Arial"/>
          <w:sz w:val="16"/>
          <w:szCs w:val="20"/>
          <w:lang w:val="en-GB"/>
        </w:rPr>
        <w:t xml:space="preserve">on </w:t>
      </w:r>
      <w:r w:rsidR="001B4590" w:rsidRPr="00E9437D">
        <w:rPr>
          <w:rFonts w:cs="Arial"/>
          <w:color w:val="FF0000"/>
          <w:sz w:val="16"/>
          <w:szCs w:val="20"/>
          <w:lang w:val="en-GB"/>
        </w:rPr>
        <w:t>1 June</w:t>
      </w:r>
      <w:r w:rsidR="000C1312" w:rsidRPr="00E9437D">
        <w:rPr>
          <w:rFonts w:cs="Arial"/>
          <w:color w:val="FF0000"/>
          <w:sz w:val="16"/>
          <w:szCs w:val="20"/>
          <w:lang w:val="en-GB"/>
        </w:rPr>
        <w:t xml:space="preserve"> </w:t>
      </w:r>
      <w:r w:rsidRPr="00E9437D">
        <w:rPr>
          <w:rFonts w:cs="Arial"/>
          <w:color w:val="FF0000"/>
          <w:sz w:val="16"/>
          <w:szCs w:val="20"/>
          <w:lang w:val="en-GB"/>
        </w:rPr>
        <w:t>20</w:t>
      </w:r>
      <w:r w:rsidR="00A83509" w:rsidRPr="00E9437D">
        <w:rPr>
          <w:rFonts w:cs="Arial"/>
          <w:color w:val="FF0000"/>
          <w:sz w:val="16"/>
          <w:szCs w:val="20"/>
          <w:lang w:val="en-GB"/>
        </w:rPr>
        <w:t>2</w:t>
      </w:r>
      <w:r w:rsidR="006C29DA" w:rsidRPr="00E9437D">
        <w:rPr>
          <w:rFonts w:cs="Arial"/>
          <w:color w:val="FF0000"/>
          <w:sz w:val="16"/>
          <w:szCs w:val="20"/>
          <w:lang w:val="en-GB"/>
        </w:rPr>
        <w:t>4</w:t>
      </w:r>
      <w:r w:rsidRPr="00E9437D">
        <w:rPr>
          <w:rFonts w:cs="Arial"/>
          <w:color w:val="FF0000"/>
          <w:sz w:val="16"/>
          <w:szCs w:val="20"/>
          <w:lang w:val="en-GB"/>
        </w:rPr>
        <w:t>.</w:t>
      </w:r>
    </w:p>
    <w:p w14:paraId="00A886AA" w14:textId="77777777" w:rsidR="009221A0" w:rsidRPr="00722C7F" w:rsidRDefault="009221A0" w:rsidP="00B97EF1">
      <w:pPr>
        <w:spacing w:after="0" w:line="260" w:lineRule="exact"/>
        <w:jc w:val="both"/>
        <w:rPr>
          <w:rFonts w:cs="Arial"/>
          <w:szCs w:val="20"/>
          <w:lang w:val="en-GB"/>
        </w:rPr>
      </w:pPr>
    </w:p>
    <w:p w14:paraId="5DE60544" w14:textId="57A3AD81" w:rsidR="00AA6AD2" w:rsidRPr="00722C7F" w:rsidRDefault="00AA6AD2" w:rsidP="00B97EF1">
      <w:pPr>
        <w:spacing w:after="0" w:line="260" w:lineRule="exact"/>
        <w:jc w:val="both"/>
        <w:rPr>
          <w:rFonts w:cs="Arial"/>
          <w:szCs w:val="20"/>
          <w:lang w:val="en-GB"/>
        </w:rPr>
      </w:pPr>
      <w:r w:rsidRPr="00722C7F">
        <w:rPr>
          <w:rFonts w:cs="Arial"/>
          <w:szCs w:val="20"/>
          <w:lang w:val="en-GB"/>
        </w:rPr>
        <w:t xml:space="preserve">According to the Slovenian excise legislation, bio fuels shall </w:t>
      </w:r>
      <w:r w:rsidR="001668E9" w:rsidRPr="00722C7F">
        <w:rPr>
          <w:rFonts w:cs="Arial"/>
          <w:szCs w:val="20"/>
          <w:lang w:val="en-GB"/>
        </w:rPr>
        <w:t>include</w:t>
      </w:r>
      <w:r w:rsidRPr="00722C7F">
        <w:rPr>
          <w:rFonts w:cs="Arial"/>
          <w:szCs w:val="20"/>
          <w:lang w:val="en-GB"/>
        </w:rPr>
        <w:t xml:space="preserve"> bio ethanol (</w:t>
      </w:r>
      <w:r w:rsidRPr="00722C7F">
        <w:rPr>
          <w:rFonts w:eastAsia="Times New Roman" w:cs="Arial"/>
          <w:szCs w:val="20"/>
          <w:lang w:val="en-GB" w:eastAsia="sl-SI"/>
        </w:rPr>
        <w:t>tariff codes</w:t>
      </w:r>
      <w:r w:rsidRPr="00722C7F">
        <w:rPr>
          <w:rFonts w:cs="Arial"/>
          <w:szCs w:val="20"/>
          <w:lang w:val="en-GB"/>
        </w:rPr>
        <w:t xml:space="preserve"> 2207 10 00 and 2207 20 00), bio diesel FAME (</w:t>
      </w:r>
      <w:r w:rsidRPr="00722C7F">
        <w:rPr>
          <w:rFonts w:eastAsia="Times New Roman" w:cs="Arial"/>
          <w:szCs w:val="20"/>
          <w:lang w:val="en-GB" w:eastAsia="sl-SI"/>
        </w:rPr>
        <w:t>tariff code</w:t>
      </w:r>
      <w:r w:rsidRPr="00722C7F">
        <w:rPr>
          <w:rFonts w:cs="Arial"/>
          <w:szCs w:val="20"/>
          <w:lang w:val="en-GB"/>
        </w:rPr>
        <w:t xml:space="preserve"> 38</w:t>
      </w:r>
      <w:r w:rsidR="00927988" w:rsidRPr="00722C7F">
        <w:rPr>
          <w:rFonts w:cs="Arial"/>
          <w:szCs w:val="20"/>
          <w:lang w:val="en-GB"/>
        </w:rPr>
        <w:t>26</w:t>
      </w:r>
      <w:r w:rsidRPr="00722C7F">
        <w:rPr>
          <w:rFonts w:cs="Arial"/>
          <w:szCs w:val="20"/>
          <w:lang w:val="en-GB"/>
        </w:rPr>
        <w:t xml:space="preserve"> </w:t>
      </w:r>
      <w:r w:rsidR="00927988" w:rsidRPr="00722C7F">
        <w:rPr>
          <w:rFonts w:cs="Arial"/>
          <w:szCs w:val="20"/>
          <w:lang w:val="en-GB"/>
        </w:rPr>
        <w:t>0</w:t>
      </w:r>
      <w:r w:rsidRPr="00722C7F">
        <w:rPr>
          <w:rFonts w:cs="Arial"/>
          <w:szCs w:val="20"/>
          <w:lang w:val="en-GB"/>
        </w:rPr>
        <w:t xml:space="preserve">0 </w:t>
      </w:r>
      <w:r w:rsidR="00927988" w:rsidRPr="00722C7F">
        <w:rPr>
          <w:rFonts w:cs="Arial"/>
          <w:szCs w:val="20"/>
          <w:lang w:val="en-GB"/>
        </w:rPr>
        <w:t>10</w:t>
      </w:r>
      <w:r w:rsidRPr="00722C7F">
        <w:rPr>
          <w:rFonts w:cs="Arial"/>
          <w:szCs w:val="20"/>
          <w:lang w:val="en-GB"/>
        </w:rPr>
        <w:t xml:space="preserve">), </w:t>
      </w:r>
      <w:proofErr w:type="spellStart"/>
      <w:r w:rsidRPr="00722C7F">
        <w:rPr>
          <w:rFonts w:cs="Arial"/>
          <w:szCs w:val="20"/>
          <w:lang w:val="en-GB"/>
        </w:rPr>
        <w:t>ethyltertiarybutylether</w:t>
      </w:r>
      <w:proofErr w:type="spellEnd"/>
      <w:r w:rsidRPr="00722C7F">
        <w:rPr>
          <w:rFonts w:cs="Arial"/>
          <w:szCs w:val="20"/>
          <w:lang w:val="en-GB"/>
        </w:rPr>
        <w:t xml:space="preserve"> ETBE (</w:t>
      </w:r>
      <w:r w:rsidRPr="00722C7F">
        <w:rPr>
          <w:rFonts w:eastAsia="Times New Roman" w:cs="Arial"/>
          <w:szCs w:val="20"/>
          <w:lang w:val="en-GB" w:eastAsia="sl-SI"/>
        </w:rPr>
        <w:t>tariff code</w:t>
      </w:r>
      <w:r w:rsidRPr="00722C7F">
        <w:rPr>
          <w:rFonts w:cs="Arial"/>
          <w:szCs w:val="20"/>
          <w:lang w:val="en-GB"/>
        </w:rPr>
        <w:t xml:space="preserve"> 2909 19 10), bio gas (</w:t>
      </w:r>
      <w:r w:rsidRPr="00722C7F">
        <w:rPr>
          <w:rFonts w:eastAsia="Times New Roman" w:cs="Arial"/>
          <w:szCs w:val="20"/>
          <w:lang w:val="en-GB" w:eastAsia="sl-SI"/>
        </w:rPr>
        <w:t>tariff code</w:t>
      </w:r>
      <w:r w:rsidRPr="00722C7F">
        <w:rPr>
          <w:rFonts w:cs="Arial"/>
          <w:szCs w:val="20"/>
          <w:lang w:val="en-GB"/>
        </w:rPr>
        <w:t xml:space="preserve"> 2705 00 00), bio </w:t>
      </w:r>
      <w:proofErr w:type="spellStart"/>
      <w:r w:rsidRPr="00722C7F">
        <w:rPr>
          <w:rFonts w:cs="Arial"/>
          <w:szCs w:val="20"/>
          <w:lang w:val="en-GB"/>
        </w:rPr>
        <w:t>dimethylether</w:t>
      </w:r>
      <w:proofErr w:type="spellEnd"/>
      <w:r w:rsidRPr="00722C7F">
        <w:rPr>
          <w:rFonts w:cs="Arial"/>
          <w:szCs w:val="20"/>
          <w:lang w:val="en-GB"/>
        </w:rPr>
        <w:t xml:space="preserve"> (</w:t>
      </w:r>
      <w:r w:rsidRPr="00722C7F">
        <w:rPr>
          <w:rFonts w:eastAsia="Times New Roman" w:cs="Arial"/>
          <w:szCs w:val="20"/>
          <w:lang w:val="en-GB" w:eastAsia="sl-SI"/>
        </w:rPr>
        <w:t>tariff code</w:t>
      </w:r>
      <w:r w:rsidRPr="00722C7F">
        <w:rPr>
          <w:rFonts w:cs="Arial"/>
          <w:szCs w:val="20"/>
          <w:lang w:val="en-GB"/>
        </w:rPr>
        <w:t xml:space="preserve"> 2909 19 90) and bio methanol (</w:t>
      </w:r>
      <w:r w:rsidRPr="00722C7F">
        <w:rPr>
          <w:rFonts w:eastAsia="Times New Roman" w:cs="Arial"/>
          <w:szCs w:val="20"/>
          <w:lang w:val="en-GB" w:eastAsia="sl-SI"/>
        </w:rPr>
        <w:t>tariff code</w:t>
      </w:r>
      <w:r w:rsidRPr="00722C7F">
        <w:rPr>
          <w:rFonts w:cs="Arial"/>
          <w:szCs w:val="20"/>
          <w:lang w:val="en-GB"/>
        </w:rPr>
        <w:t xml:space="preserve"> 2905 11 00). The excise duty rate for </w:t>
      </w:r>
      <w:r w:rsidR="00FB13B0" w:rsidRPr="00722C7F">
        <w:rPr>
          <w:rFonts w:cs="Arial"/>
          <w:szCs w:val="20"/>
          <w:lang w:val="en-GB"/>
        </w:rPr>
        <w:t>biofuels</w:t>
      </w:r>
      <w:r w:rsidRPr="00722C7F">
        <w:rPr>
          <w:rFonts w:cs="Arial"/>
          <w:szCs w:val="20"/>
          <w:lang w:val="en-GB"/>
        </w:rPr>
        <w:t xml:space="preserve"> is 0.</w:t>
      </w:r>
    </w:p>
    <w:p w14:paraId="5C64EA74" w14:textId="77777777" w:rsidR="00AA6AD2" w:rsidRPr="00722C7F" w:rsidRDefault="00AA6AD2" w:rsidP="00B97EF1">
      <w:pPr>
        <w:spacing w:after="0" w:line="260" w:lineRule="exact"/>
        <w:jc w:val="both"/>
        <w:rPr>
          <w:rStyle w:val="hps"/>
          <w:rFonts w:cs="Arial"/>
          <w:szCs w:val="20"/>
          <w:lang w:val="en-GB"/>
        </w:rPr>
      </w:pPr>
    </w:p>
    <w:p w14:paraId="26833B6F" w14:textId="4367A397" w:rsidR="00AA6AD2" w:rsidRDefault="00AA6AD2" w:rsidP="00B97EF1">
      <w:pPr>
        <w:spacing w:after="0" w:line="260" w:lineRule="exact"/>
        <w:jc w:val="both"/>
        <w:rPr>
          <w:rStyle w:val="hps"/>
          <w:rFonts w:cs="Arial"/>
          <w:szCs w:val="20"/>
          <w:lang w:val="en-GB"/>
        </w:rPr>
      </w:pPr>
      <w:r w:rsidRPr="00722C7F">
        <w:rPr>
          <w:rStyle w:val="hps"/>
          <w:rFonts w:cs="Arial"/>
          <w:szCs w:val="20"/>
          <w:lang w:val="en-GB"/>
        </w:rPr>
        <w:t xml:space="preserve">For electricity and natural gas distributed through networks special </w:t>
      </w:r>
      <w:r w:rsidR="00B15476" w:rsidRPr="00722C7F">
        <w:rPr>
          <w:rStyle w:val="hps"/>
          <w:rFonts w:cs="Arial"/>
          <w:szCs w:val="20"/>
          <w:lang w:val="en-GB"/>
        </w:rPr>
        <w:t>arrangements</w:t>
      </w:r>
      <w:r w:rsidRPr="00722C7F">
        <w:rPr>
          <w:rStyle w:val="hps"/>
          <w:rFonts w:cs="Arial"/>
          <w:szCs w:val="20"/>
          <w:lang w:val="en-GB"/>
        </w:rPr>
        <w:t xml:space="preserve"> apply as regards to determination of </w:t>
      </w:r>
      <w:proofErr w:type="gramStart"/>
      <w:r w:rsidRPr="00722C7F">
        <w:rPr>
          <w:rStyle w:val="hps"/>
          <w:rFonts w:cs="Arial"/>
          <w:szCs w:val="20"/>
          <w:lang w:val="en-GB"/>
        </w:rPr>
        <w:t>persons</w:t>
      </w:r>
      <w:proofErr w:type="gramEnd"/>
      <w:r w:rsidRPr="00722C7F">
        <w:rPr>
          <w:rStyle w:val="hps"/>
          <w:rFonts w:cs="Arial"/>
          <w:szCs w:val="20"/>
          <w:lang w:val="en-GB"/>
        </w:rPr>
        <w:t xml:space="preserve"> subject to the excise duty.  </w:t>
      </w:r>
    </w:p>
    <w:p w14:paraId="79FBAD58" w14:textId="77777777" w:rsidR="003556DB" w:rsidRPr="00722C7F" w:rsidRDefault="003556DB" w:rsidP="00B97EF1">
      <w:pPr>
        <w:spacing w:after="0" w:line="260" w:lineRule="exact"/>
        <w:jc w:val="both"/>
        <w:rPr>
          <w:rStyle w:val="hps"/>
          <w:rFonts w:cs="Arial"/>
          <w:szCs w:val="20"/>
          <w:lang w:val="en-GB"/>
        </w:rPr>
      </w:pPr>
    </w:p>
    <w:p w14:paraId="138BDC41" w14:textId="473612D6" w:rsidR="00D9683C" w:rsidRPr="001B4590" w:rsidRDefault="00D9683C" w:rsidP="003556DB">
      <w:pPr>
        <w:pStyle w:val="Podnaslov"/>
        <w:spacing w:before="0" w:after="0"/>
        <w:rPr>
          <w:color w:val="FF0000"/>
          <w:lang w:val="en-GB"/>
        </w:rPr>
      </w:pPr>
      <w:bookmarkStart w:id="36" w:name="_Toc493241150"/>
      <w:bookmarkStart w:id="37" w:name="_Toc493241304"/>
      <w:bookmarkStart w:id="38" w:name="_Toc168045670"/>
      <w:r w:rsidRPr="001B4590">
        <w:rPr>
          <w:color w:val="FF0000"/>
          <w:lang w:val="en-GB"/>
        </w:rPr>
        <w:t>Special national excise supervision</w:t>
      </w:r>
      <w:bookmarkEnd w:id="36"/>
      <w:bookmarkEnd w:id="37"/>
      <w:bookmarkEnd w:id="38"/>
    </w:p>
    <w:p w14:paraId="3A1E339E" w14:textId="77777777" w:rsidR="003556DB" w:rsidRPr="001B4590" w:rsidRDefault="003556DB" w:rsidP="00B97EF1">
      <w:pPr>
        <w:spacing w:after="0" w:line="260" w:lineRule="exact"/>
        <w:jc w:val="both"/>
        <w:rPr>
          <w:color w:val="FF0000"/>
          <w:lang w:val="en-GB"/>
        </w:rPr>
      </w:pPr>
    </w:p>
    <w:p w14:paraId="37E488A4" w14:textId="339FCBE9" w:rsidR="00B26421" w:rsidRPr="001B4590" w:rsidRDefault="00B26421" w:rsidP="00B26421">
      <w:pPr>
        <w:spacing w:after="0" w:line="260" w:lineRule="exact"/>
        <w:jc w:val="both"/>
        <w:rPr>
          <w:rFonts w:eastAsia="Times New Roman" w:cs="Arial"/>
          <w:color w:val="FF0000"/>
          <w:szCs w:val="20"/>
          <w:lang w:val="en-GB" w:eastAsia="sl-SI"/>
        </w:rPr>
      </w:pPr>
      <w:r w:rsidRPr="00E9437D">
        <w:rPr>
          <w:rFonts w:eastAsia="Times New Roman" w:cs="Arial"/>
          <w:b/>
          <w:bCs/>
          <w:color w:val="FF0000"/>
          <w:szCs w:val="20"/>
          <w:lang w:val="en-GB" w:eastAsia="sl-SI"/>
        </w:rPr>
        <w:t>From June 1, 2024</w:t>
      </w:r>
      <w:r w:rsidRPr="001B4590">
        <w:rPr>
          <w:rFonts w:eastAsia="Times New Roman" w:cs="Arial"/>
          <w:color w:val="FF0000"/>
          <w:szCs w:val="20"/>
          <w:lang w:val="en-GB" w:eastAsia="sl-SI"/>
        </w:rPr>
        <w:t xml:space="preserve">, in accordance with the amendment to the Excise Duties Act (Official Gazette of the Republic of Slovenia, No. 38/24), a special supervision of production, processing, storage and movement is introduced on the territory of Slovenia for products from tariff codes 2709 00 10, 2710 19 71, </w:t>
      </w:r>
      <w:r w:rsidR="002335AC" w:rsidRPr="001B4590">
        <w:rPr>
          <w:rFonts w:eastAsia="Times New Roman" w:cs="Arial"/>
          <w:color w:val="FF0000"/>
          <w:szCs w:val="20"/>
          <w:lang w:val="en-GB" w:eastAsia="sl-SI"/>
        </w:rPr>
        <w:t>2710 19 7</w:t>
      </w:r>
      <w:r w:rsidR="002335AC">
        <w:rPr>
          <w:rFonts w:eastAsia="Times New Roman" w:cs="Arial"/>
          <w:color w:val="FF0000"/>
          <w:szCs w:val="20"/>
          <w:lang w:val="en-GB" w:eastAsia="sl-SI"/>
        </w:rPr>
        <w:t xml:space="preserve">5, </w:t>
      </w:r>
      <w:r w:rsidRPr="001B4590">
        <w:rPr>
          <w:rFonts w:eastAsia="Times New Roman" w:cs="Arial"/>
          <w:color w:val="FF0000"/>
          <w:szCs w:val="20"/>
          <w:lang w:val="en-GB" w:eastAsia="sl-SI"/>
        </w:rPr>
        <w:t xml:space="preserve">2710 19 81, 2710 19 83, 2710 19 85, 2710 19 87, 2710 19 91, 2710 19 93, 2710 19 99, 2710 20 90, 3403 11 00, 3403 19 10, 3403 19 20, 3403 19 80, 3403 91 00, 3403 99 00, 3814 00 90 and 3826 00 90, for bulk commercial movements. Bulk commercial movements are considered unpackaged products that are transported in containers that are an integral part of the means of </w:t>
      </w:r>
      <w:r w:rsidR="00E9437D" w:rsidRPr="001B4590">
        <w:rPr>
          <w:rFonts w:eastAsia="Times New Roman" w:cs="Arial"/>
          <w:color w:val="FF0000"/>
          <w:szCs w:val="20"/>
          <w:lang w:val="en-GB" w:eastAsia="sl-SI"/>
        </w:rPr>
        <w:t>transport or</w:t>
      </w:r>
      <w:r w:rsidRPr="001B4590">
        <w:rPr>
          <w:rFonts w:eastAsia="Times New Roman" w:cs="Arial"/>
          <w:color w:val="FF0000"/>
          <w:szCs w:val="20"/>
          <w:lang w:val="en-GB" w:eastAsia="sl-SI"/>
        </w:rPr>
        <w:t xml:space="preserve"> are in ISO containers or other containers that exceed 210 </w:t>
      </w:r>
      <w:r w:rsidR="00E9437D" w:rsidRPr="001B4590">
        <w:rPr>
          <w:rFonts w:eastAsia="Times New Roman" w:cs="Arial"/>
          <w:color w:val="FF0000"/>
          <w:szCs w:val="20"/>
          <w:lang w:val="en-GB" w:eastAsia="sl-SI"/>
        </w:rPr>
        <w:t>litres</w:t>
      </w:r>
      <w:r w:rsidRPr="001B4590">
        <w:rPr>
          <w:rFonts w:eastAsia="Times New Roman" w:cs="Arial"/>
          <w:color w:val="FF0000"/>
          <w:szCs w:val="20"/>
          <w:lang w:val="en-GB" w:eastAsia="sl-SI"/>
        </w:rPr>
        <w:t>. An ISO container is a container that complies with the standards ISO 668:2013, ISO 1496-1:2013 and ISO 15867:2003.</w:t>
      </w:r>
    </w:p>
    <w:p w14:paraId="778D75AA" w14:textId="35AD3E6F" w:rsidR="002B2BAC" w:rsidRPr="001B4590" w:rsidRDefault="00B601AB" w:rsidP="00B97EF1">
      <w:pPr>
        <w:spacing w:after="0" w:line="260" w:lineRule="exact"/>
        <w:jc w:val="both"/>
        <w:rPr>
          <w:rFonts w:eastAsia="Times New Roman" w:cs="Arial"/>
          <w:color w:val="FF0000"/>
          <w:szCs w:val="20"/>
          <w:lang w:val="en-GB" w:eastAsia="sl-SI"/>
        </w:rPr>
      </w:pPr>
      <w:r w:rsidRPr="001B4590">
        <w:rPr>
          <w:rFonts w:eastAsia="Times New Roman" w:cs="Arial"/>
          <w:color w:val="FF0000"/>
          <w:szCs w:val="20"/>
          <w:lang w:val="en-GB" w:eastAsia="sl-SI"/>
        </w:rPr>
        <w:t xml:space="preserve">A person who produces, processes, stores and transports products referred above, which falls under special </w:t>
      </w:r>
      <w:r w:rsidR="0025420F" w:rsidRPr="001B4590">
        <w:rPr>
          <w:rFonts w:eastAsia="Times New Roman" w:cs="Arial"/>
          <w:color w:val="FF0000"/>
          <w:szCs w:val="20"/>
          <w:lang w:val="en-GB" w:eastAsia="sl-SI"/>
        </w:rPr>
        <w:t xml:space="preserve">national </w:t>
      </w:r>
      <w:r w:rsidRPr="001B4590">
        <w:rPr>
          <w:rFonts w:eastAsia="Times New Roman" w:cs="Arial"/>
          <w:color w:val="FF0000"/>
          <w:szCs w:val="20"/>
          <w:lang w:val="en-GB" w:eastAsia="sl-SI"/>
        </w:rPr>
        <w:t xml:space="preserve">supervision/control, is obliged to report production, processing, </w:t>
      </w:r>
      <w:r w:rsidR="00E9437D" w:rsidRPr="001B4590">
        <w:rPr>
          <w:rFonts w:eastAsia="Times New Roman" w:cs="Arial"/>
          <w:color w:val="FF0000"/>
          <w:szCs w:val="20"/>
          <w:lang w:val="en-GB" w:eastAsia="sl-SI"/>
        </w:rPr>
        <w:t>storage,</w:t>
      </w:r>
      <w:r w:rsidRPr="001B4590">
        <w:rPr>
          <w:rFonts w:eastAsia="Times New Roman" w:cs="Arial"/>
          <w:color w:val="FF0000"/>
          <w:szCs w:val="20"/>
          <w:lang w:val="en-GB" w:eastAsia="sl-SI"/>
        </w:rPr>
        <w:t xml:space="preserve"> and movement of products to the tax authority.</w:t>
      </w:r>
    </w:p>
    <w:p w14:paraId="08E7E29D" w14:textId="623CB71B" w:rsidR="002B2BAC" w:rsidRPr="001B4590" w:rsidRDefault="002B2BAC" w:rsidP="00B97EF1">
      <w:pPr>
        <w:spacing w:after="0" w:line="260" w:lineRule="exact"/>
        <w:jc w:val="both"/>
        <w:rPr>
          <w:rFonts w:eastAsia="Times New Roman" w:cs="Arial"/>
          <w:color w:val="FF0000"/>
          <w:szCs w:val="20"/>
          <w:lang w:val="en-GB" w:eastAsia="sl-SI"/>
        </w:rPr>
      </w:pPr>
      <w:r w:rsidRPr="001B4590">
        <w:rPr>
          <w:rFonts w:eastAsia="Times New Roman" w:cs="Arial"/>
          <w:color w:val="FF0000"/>
          <w:szCs w:val="20"/>
          <w:lang w:val="en-GB" w:eastAsia="sl-SI"/>
        </w:rPr>
        <w:t xml:space="preserve">They are also obliged to </w:t>
      </w:r>
      <w:r w:rsidR="00DB5F88" w:rsidRPr="001B4590">
        <w:rPr>
          <w:rFonts w:eastAsia="Times New Roman" w:cs="Arial"/>
          <w:color w:val="FF0000"/>
          <w:szCs w:val="20"/>
          <w:lang w:val="en-GB" w:eastAsia="sl-SI"/>
        </w:rPr>
        <w:t>ensure</w:t>
      </w:r>
      <w:r w:rsidRPr="001B4590">
        <w:rPr>
          <w:rFonts w:eastAsia="Times New Roman" w:cs="Arial"/>
          <w:color w:val="FF0000"/>
          <w:szCs w:val="20"/>
          <w:lang w:val="en-GB" w:eastAsia="sl-SI"/>
        </w:rPr>
        <w:t xml:space="preserve"> that movements are accompanied with a commercial document and that a proper production, storage and movement records are kept. </w:t>
      </w:r>
    </w:p>
    <w:p w14:paraId="4E497E2B" w14:textId="77777777" w:rsidR="00E3193F" w:rsidRPr="001B4590" w:rsidRDefault="00E3193F" w:rsidP="00B97EF1">
      <w:pPr>
        <w:spacing w:after="0" w:line="260" w:lineRule="exact"/>
        <w:jc w:val="both"/>
        <w:rPr>
          <w:rFonts w:eastAsia="Times New Roman" w:cs="Arial"/>
          <w:color w:val="FF0000"/>
          <w:szCs w:val="20"/>
          <w:lang w:val="en-GB" w:eastAsia="sl-SI"/>
        </w:rPr>
      </w:pPr>
    </w:p>
    <w:p w14:paraId="42ED4B38" w14:textId="77777777" w:rsidR="002B2BAC" w:rsidRPr="001B4590" w:rsidRDefault="002B2BAC" w:rsidP="00B97EF1">
      <w:pPr>
        <w:spacing w:after="0" w:line="260" w:lineRule="exact"/>
        <w:jc w:val="both"/>
        <w:rPr>
          <w:rFonts w:eastAsia="Times New Roman" w:cs="Arial"/>
          <w:color w:val="FF0000"/>
          <w:szCs w:val="20"/>
          <w:lang w:val="en-GB" w:eastAsia="sl-SI"/>
        </w:rPr>
      </w:pPr>
      <w:r w:rsidRPr="001B4590">
        <w:rPr>
          <w:rFonts w:eastAsia="Times New Roman" w:cs="Arial"/>
          <w:color w:val="FF0000"/>
          <w:szCs w:val="20"/>
          <w:lang w:val="en-GB" w:eastAsia="sl-SI"/>
        </w:rPr>
        <w:lastRenderedPageBreak/>
        <w:t xml:space="preserve">Above-mentioned obligatory reports to the tax authority are considered sufficient when they consist of at least the following data: </w:t>
      </w:r>
    </w:p>
    <w:p w14:paraId="246B874D" w14:textId="55A86C67" w:rsidR="002B2BAC" w:rsidRPr="001B4590" w:rsidRDefault="002B2BAC" w:rsidP="001B4590">
      <w:pPr>
        <w:numPr>
          <w:ilvl w:val="0"/>
          <w:numId w:val="29"/>
        </w:numPr>
        <w:spacing w:after="0" w:line="260" w:lineRule="exact"/>
        <w:jc w:val="both"/>
        <w:rPr>
          <w:rFonts w:eastAsia="Times New Roman" w:cs="Arial"/>
          <w:color w:val="FF0000"/>
          <w:szCs w:val="20"/>
          <w:lang w:val="en-GB" w:eastAsia="sl-SI"/>
        </w:rPr>
      </w:pPr>
      <w:r w:rsidRPr="001B4590">
        <w:rPr>
          <w:rFonts w:eastAsia="Times New Roman" w:cs="Arial"/>
          <w:color w:val="FF0000"/>
          <w:szCs w:val="20"/>
          <w:lang w:val="en-GB" w:eastAsia="sl-SI"/>
        </w:rPr>
        <w:t xml:space="preserve">identification data of the reporting </w:t>
      </w:r>
      <w:r w:rsidR="00E9437D" w:rsidRPr="001B4590">
        <w:rPr>
          <w:rFonts w:eastAsia="Times New Roman" w:cs="Arial"/>
          <w:color w:val="FF0000"/>
          <w:szCs w:val="20"/>
          <w:lang w:val="en-GB" w:eastAsia="sl-SI"/>
        </w:rPr>
        <w:t>person</w:t>
      </w:r>
      <w:r w:rsidR="00E9437D">
        <w:rPr>
          <w:rFonts w:eastAsia="Times New Roman" w:cs="Arial"/>
          <w:color w:val="FF0000"/>
          <w:szCs w:val="20"/>
          <w:lang w:val="en-GB" w:eastAsia="sl-SI"/>
        </w:rPr>
        <w:t>.</w:t>
      </w:r>
    </w:p>
    <w:p w14:paraId="47C9AD80" w14:textId="6AB00FE3" w:rsidR="00E9437D" w:rsidRDefault="004232A1" w:rsidP="00E9437D">
      <w:pPr>
        <w:pStyle w:val="Odstavekseznama"/>
        <w:numPr>
          <w:ilvl w:val="0"/>
          <w:numId w:val="29"/>
        </w:numPr>
        <w:rPr>
          <w:rFonts w:eastAsia="Times New Roman" w:cs="Arial"/>
          <w:color w:val="FF0000"/>
          <w:szCs w:val="20"/>
          <w:lang w:val="en-GB" w:eastAsia="sl-SI"/>
        </w:rPr>
      </w:pPr>
      <w:r w:rsidRPr="001B4590">
        <w:rPr>
          <w:rFonts w:eastAsia="Times New Roman" w:cs="Arial"/>
          <w:color w:val="FF0000"/>
          <w:szCs w:val="20"/>
          <w:lang w:val="en-GB" w:eastAsia="sl-SI"/>
        </w:rPr>
        <w:t>trade name, tariff code, quantity of the product in a unit of measure and type of cargo</w:t>
      </w:r>
      <w:r w:rsidR="00E9437D">
        <w:rPr>
          <w:rFonts w:eastAsia="Times New Roman" w:cs="Arial"/>
          <w:color w:val="FF0000"/>
          <w:szCs w:val="20"/>
          <w:lang w:val="en-GB" w:eastAsia="sl-SI"/>
        </w:rPr>
        <w:t>;</w:t>
      </w:r>
    </w:p>
    <w:p w14:paraId="7EF2E6C6" w14:textId="715FC978" w:rsidR="00E9437D" w:rsidRDefault="004232A1" w:rsidP="00B142CC">
      <w:pPr>
        <w:pStyle w:val="Odstavekseznama"/>
        <w:numPr>
          <w:ilvl w:val="0"/>
          <w:numId w:val="29"/>
        </w:numPr>
        <w:spacing w:after="0" w:line="260" w:lineRule="exact"/>
        <w:jc w:val="both"/>
        <w:rPr>
          <w:rFonts w:eastAsia="Times New Roman" w:cs="Arial"/>
          <w:color w:val="FF0000"/>
          <w:szCs w:val="20"/>
          <w:lang w:val="en-GB" w:eastAsia="sl-SI"/>
        </w:rPr>
      </w:pPr>
      <w:r w:rsidRPr="00E9437D">
        <w:rPr>
          <w:rFonts w:eastAsia="Times New Roman" w:cs="Arial"/>
          <w:color w:val="FF0000"/>
          <w:szCs w:val="20"/>
          <w:lang w:val="en-GB" w:eastAsia="sl-SI"/>
        </w:rPr>
        <w:t xml:space="preserve">location and date of commencement of activity with products in case of production, </w:t>
      </w:r>
      <w:r w:rsidR="00E9437D" w:rsidRPr="00E9437D">
        <w:rPr>
          <w:rFonts w:eastAsia="Times New Roman" w:cs="Arial"/>
          <w:color w:val="FF0000"/>
          <w:szCs w:val="20"/>
          <w:lang w:val="en-GB" w:eastAsia="sl-SI"/>
        </w:rPr>
        <w:t>processing,</w:t>
      </w:r>
      <w:r w:rsidRPr="00E9437D">
        <w:rPr>
          <w:rFonts w:eastAsia="Times New Roman" w:cs="Arial"/>
          <w:color w:val="FF0000"/>
          <w:szCs w:val="20"/>
          <w:lang w:val="en-GB" w:eastAsia="sl-SI"/>
        </w:rPr>
        <w:t xml:space="preserve"> or storage of </w:t>
      </w:r>
      <w:r w:rsidR="00E9437D" w:rsidRPr="00E9437D">
        <w:rPr>
          <w:rFonts w:eastAsia="Times New Roman" w:cs="Arial"/>
          <w:color w:val="FF0000"/>
          <w:szCs w:val="20"/>
          <w:lang w:val="en-GB" w:eastAsia="sl-SI"/>
        </w:rPr>
        <w:t>products</w:t>
      </w:r>
      <w:r w:rsidR="00E9437D">
        <w:rPr>
          <w:rFonts w:eastAsia="Times New Roman" w:cs="Arial"/>
          <w:color w:val="FF0000"/>
          <w:szCs w:val="20"/>
          <w:lang w:val="en-GB" w:eastAsia="sl-SI"/>
        </w:rPr>
        <w:t>.</w:t>
      </w:r>
    </w:p>
    <w:p w14:paraId="5C8237F3" w14:textId="76BBFEFD" w:rsidR="004232A1" w:rsidRPr="00E9437D" w:rsidRDefault="002B2BAC" w:rsidP="00B142CC">
      <w:pPr>
        <w:pStyle w:val="Odstavekseznama"/>
        <w:numPr>
          <w:ilvl w:val="0"/>
          <w:numId w:val="29"/>
        </w:numPr>
        <w:spacing w:after="0" w:line="260" w:lineRule="exact"/>
        <w:jc w:val="both"/>
        <w:rPr>
          <w:rFonts w:eastAsia="Times New Roman" w:cs="Arial"/>
          <w:color w:val="FF0000"/>
          <w:szCs w:val="20"/>
          <w:lang w:val="en-GB" w:eastAsia="sl-SI"/>
        </w:rPr>
      </w:pPr>
      <w:r w:rsidRPr="00E9437D">
        <w:rPr>
          <w:rFonts w:eastAsia="Times New Roman" w:cs="Arial"/>
          <w:color w:val="FF0000"/>
          <w:szCs w:val="20"/>
          <w:lang w:val="en-GB" w:eastAsia="sl-SI"/>
        </w:rPr>
        <w:t>identification data of the carrier, the consignor and the consignee</w:t>
      </w:r>
      <w:r w:rsidR="004232A1" w:rsidRPr="00E9437D">
        <w:rPr>
          <w:rFonts w:cs="Arial"/>
          <w:color w:val="FF0000"/>
          <w:lang w:val="en-GB"/>
        </w:rPr>
        <w:t xml:space="preserve"> </w:t>
      </w:r>
      <w:r w:rsidR="004232A1" w:rsidRPr="00E9437D">
        <w:rPr>
          <w:rFonts w:eastAsia="Times New Roman" w:cs="Arial"/>
          <w:color w:val="FF0000"/>
          <w:szCs w:val="20"/>
          <w:lang w:val="en-GB" w:eastAsia="sl-SI"/>
        </w:rPr>
        <w:t>identification data of the carrier, the consignor and the consignee, location and date of dispatch, delivery or unloading of the consignment, vehicle registration code, trailer, CMR number and type and technical data of cargo in case of transport of goods</w:t>
      </w:r>
      <w:r w:rsidR="00E9437D">
        <w:rPr>
          <w:rFonts w:eastAsia="Times New Roman" w:cs="Arial"/>
          <w:color w:val="FF0000"/>
          <w:szCs w:val="20"/>
          <w:lang w:val="en-GB" w:eastAsia="sl-SI"/>
        </w:rPr>
        <w:t>.</w:t>
      </w:r>
    </w:p>
    <w:p w14:paraId="0EFEDBA3" w14:textId="77777777" w:rsidR="00E3193F" w:rsidRPr="001B4590" w:rsidRDefault="00E3193F" w:rsidP="00E3193F">
      <w:pPr>
        <w:spacing w:after="0" w:line="260" w:lineRule="exact"/>
        <w:ind w:left="3"/>
        <w:jc w:val="both"/>
        <w:rPr>
          <w:rFonts w:eastAsia="Times New Roman" w:cs="Arial"/>
          <w:color w:val="FF0000"/>
          <w:szCs w:val="20"/>
          <w:lang w:val="en-GB" w:eastAsia="sl-SI"/>
        </w:rPr>
      </w:pPr>
    </w:p>
    <w:p w14:paraId="37ACA5E3" w14:textId="33AF11AF" w:rsidR="006E4C92" w:rsidRPr="001B4590" w:rsidRDefault="002B2BAC" w:rsidP="00B97EF1">
      <w:pPr>
        <w:spacing w:after="0" w:line="260" w:lineRule="exact"/>
        <w:jc w:val="both"/>
        <w:rPr>
          <w:rFonts w:eastAsia="Times New Roman" w:cs="Arial"/>
          <w:color w:val="FF0000"/>
          <w:szCs w:val="20"/>
          <w:lang w:val="en-GB" w:eastAsia="sl-SI"/>
        </w:rPr>
      </w:pPr>
      <w:r w:rsidRPr="001B4590">
        <w:rPr>
          <w:rFonts w:eastAsia="Times New Roman" w:cs="Arial"/>
          <w:color w:val="FF0000"/>
          <w:szCs w:val="20"/>
          <w:lang w:val="en-GB" w:eastAsia="sl-SI"/>
        </w:rPr>
        <w:t xml:space="preserve">Report </w:t>
      </w:r>
      <w:r w:rsidR="008732E5" w:rsidRPr="001B4590">
        <w:rPr>
          <w:rFonts w:eastAsia="Times New Roman" w:cs="Arial"/>
          <w:color w:val="FF0000"/>
          <w:szCs w:val="20"/>
          <w:lang w:val="en-GB" w:eastAsia="sl-SI"/>
        </w:rPr>
        <w:t>may</w:t>
      </w:r>
      <w:r w:rsidRPr="001B4590">
        <w:rPr>
          <w:rFonts w:eastAsia="Times New Roman" w:cs="Arial"/>
          <w:color w:val="FF0000"/>
          <w:szCs w:val="20"/>
          <w:lang w:val="en-GB" w:eastAsia="sl-SI"/>
        </w:rPr>
        <w:t xml:space="preserve"> be submitted on the form </w:t>
      </w:r>
      <w:hyperlink r:id="rId23" w:history="1">
        <w:r w:rsidR="00EC28D1" w:rsidRPr="001B4590">
          <w:rPr>
            <w:rStyle w:val="Hiperpovezava"/>
            <w:rFonts w:eastAsia="Times New Roman" w:cs="Arial"/>
            <w:color w:val="FF0000"/>
            <w:szCs w:val="20"/>
            <w:lang w:val="en-GB" w:eastAsia="sl-SI"/>
          </w:rPr>
          <w:t>PRIJAVA-PN</w:t>
        </w:r>
      </w:hyperlink>
      <w:r w:rsidRPr="001B4590">
        <w:rPr>
          <w:rFonts w:eastAsia="Times New Roman" w:cs="Arial"/>
          <w:color w:val="FF0000"/>
          <w:szCs w:val="20"/>
          <w:lang w:val="en-GB" w:eastAsia="sl-SI"/>
        </w:rPr>
        <w:t xml:space="preserve"> that is published on the website of the tax authority and sent to the e-mail address of the tax authority </w:t>
      </w:r>
      <w:hyperlink r:id="rId24" w:history="1">
        <w:r w:rsidRPr="001B4590">
          <w:rPr>
            <w:rStyle w:val="Hiperpovezava"/>
            <w:rFonts w:eastAsia="Times New Roman" w:cs="Arial"/>
            <w:color w:val="FF0000"/>
            <w:szCs w:val="20"/>
            <w:lang w:val="en-GB" w:eastAsia="sl-SI"/>
          </w:rPr>
          <w:t>n101.fu@gov.si</w:t>
        </w:r>
      </w:hyperlink>
      <w:r w:rsidRPr="001B4590">
        <w:rPr>
          <w:rFonts w:eastAsia="Times New Roman" w:cs="Arial"/>
          <w:color w:val="FF0000"/>
          <w:szCs w:val="20"/>
          <w:lang w:val="en-GB" w:eastAsia="sl-SI"/>
        </w:rPr>
        <w:t xml:space="preserve">. </w:t>
      </w:r>
    </w:p>
    <w:p w14:paraId="5E4645E2" w14:textId="09447B2C" w:rsidR="003556DB" w:rsidRDefault="003556DB" w:rsidP="00B97EF1">
      <w:pPr>
        <w:spacing w:after="0" w:line="260" w:lineRule="exact"/>
        <w:jc w:val="both"/>
        <w:rPr>
          <w:rFonts w:cs="Arial"/>
          <w:szCs w:val="20"/>
          <w:lang w:val="en-GB"/>
        </w:rPr>
      </w:pPr>
    </w:p>
    <w:p w14:paraId="233603E7" w14:textId="6A40823E" w:rsidR="00FD31D0" w:rsidRDefault="00FD31D0" w:rsidP="00B97EF1">
      <w:pPr>
        <w:spacing w:after="0" w:line="260" w:lineRule="exact"/>
        <w:jc w:val="both"/>
        <w:rPr>
          <w:rFonts w:cs="Arial"/>
          <w:szCs w:val="20"/>
          <w:lang w:val="en-GB"/>
        </w:rPr>
      </w:pPr>
    </w:p>
    <w:p w14:paraId="47D16FBF" w14:textId="77777777" w:rsidR="00FD31D0" w:rsidRPr="00722C7F" w:rsidRDefault="00FD31D0" w:rsidP="00B97EF1">
      <w:pPr>
        <w:spacing w:after="0" w:line="260" w:lineRule="exact"/>
        <w:jc w:val="both"/>
        <w:rPr>
          <w:rFonts w:cs="Arial"/>
          <w:szCs w:val="20"/>
          <w:lang w:val="en-GB"/>
        </w:rPr>
      </w:pPr>
    </w:p>
    <w:p w14:paraId="7564C6AF" w14:textId="6ECC6A75" w:rsidR="00433107" w:rsidRDefault="0037629F" w:rsidP="00FD31D0">
      <w:pPr>
        <w:pStyle w:val="Naslov"/>
        <w:spacing w:before="0" w:after="0"/>
        <w:rPr>
          <w:lang w:val="en-GB"/>
        </w:rPr>
      </w:pPr>
      <w:bookmarkStart w:id="39" w:name="_Toc493235739"/>
      <w:bookmarkStart w:id="40" w:name="_Toc493241151"/>
      <w:bookmarkStart w:id="41" w:name="_Toc493241305"/>
      <w:bookmarkStart w:id="42" w:name="_Toc168045671"/>
      <w:r w:rsidRPr="00722C7F">
        <w:rPr>
          <w:lang w:val="en-GB"/>
        </w:rPr>
        <w:t>MOVEMENT OF EXCISE GOODS</w:t>
      </w:r>
      <w:bookmarkEnd w:id="39"/>
      <w:bookmarkEnd w:id="40"/>
      <w:bookmarkEnd w:id="41"/>
      <w:bookmarkEnd w:id="42"/>
      <w:r w:rsidR="00433107" w:rsidRPr="00722C7F">
        <w:rPr>
          <w:lang w:val="en-GB"/>
        </w:rPr>
        <w:t xml:space="preserve"> </w:t>
      </w:r>
    </w:p>
    <w:p w14:paraId="331CF13B" w14:textId="77777777" w:rsidR="00FD31D0" w:rsidRPr="00FD31D0" w:rsidRDefault="00FD31D0" w:rsidP="00FD31D0">
      <w:pPr>
        <w:rPr>
          <w:lang w:val="en-GB"/>
        </w:rPr>
      </w:pPr>
    </w:p>
    <w:p w14:paraId="7912D307" w14:textId="1E7CF33E" w:rsidR="00FD31D0" w:rsidRPr="00FD31D0" w:rsidRDefault="00372094" w:rsidP="00FD31D0">
      <w:pPr>
        <w:pStyle w:val="Naslov1"/>
      </w:pPr>
      <w:bookmarkStart w:id="43" w:name="_Toc493235740"/>
      <w:bookmarkStart w:id="44" w:name="_Toc493240909"/>
      <w:bookmarkStart w:id="45" w:name="_Toc493241152"/>
      <w:bookmarkStart w:id="46" w:name="_Toc493241306"/>
      <w:bookmarkStart w:id="47" w:name="_Toc168045672"/>
      <w:r w:rsidRPr="00722C7F">
        <w:t xml:space="preserve">4.1 </w:t>
      </w:r>
      <w:r w:rsidR="00560287" w:rsidRPr="00722C7F">
        <w:t xml:space="preserve">Movement of excise goods between </w:t>
      </w:r>
      <w:r w:rsidR="008E6DB0" w:rsidRPr="00722C7F">
        <w:t>S</w:t>
      </w:r>
      <w:r w:rsidR="00560287" w:rsidRPr="00722C7F">
        <w:t xml:space="preserve">lovenia and another </w:t>
      </w:r>
      <w:r w:rsidR="00335E29" w:rsidRPr="00722C7F">
        <w:t>M</w:t>
      </w:r>
      <w:r w:rsidR="00560287" w:rsidRPr="00722C7F">
        <w:t xml:space="preserve">ember </w:t>
      </w:r>
      <w:r w:rsidR="00335E29" w:rsidRPr="00722C7F">
        <w:t>S</w:t>
      </w:r>
      <w:r w:rsidR="00560287" w:rsidRPr="00722C7F">
        <w:t>tate under duty suspension arrangement</w:t>
      </w:r>
      <w:bookmarkEnd w:id="43"/>
      <w:bookmarkEnd w:id="44"/>
      <w:bookmarkEnd w:id="45"/>
      <w:bookmarkEnd w:id="46"/>
      <w:bookmarkEnd w:id="47"/>
    </w:p>
    <w:p w14:paraId="169855C4" w14:textId="77777777" w:rsidR="00352572" w:rsidRPr="00722C7F" w:rsidRDefault="00352572" w:rsidP="00FD31D0">
      <w:pPr>
        <w:spacing w:after="0" w:line="260" w:lineRule="exact"/>
        <w:jc w:val="both"/>
        <w:rPr>
          <w:rFonts w:eastAsia="Times New Roman" w:cs="Arial"/>
          <w:szCs w:val="20"/>
          <w:lang w:val="en-GB" w:eastAsia="sl-SI"/>
        </w:rPr>
      </w:pPr>
      <w:r w:rsidRPr="00722C7F">
        <w:rPr>
          <w:rFonts w:eastAsia="Times New Roman" w:cs="Arial"/>
          <w:szCs w:val="20"/>
          <w:lang w:val="en-GB" w:eastAsia="sl-SI"/>
        </w:rPr>
        <w:t xml:space="preserve">According to the European excise legislation, the excise goods can be moved under the excise duty suspension arrangement between the excise license holder from Slovenia and the excise license holder from another </w:t>
      </w:r>
      <w:r w:rsidR="000A472F" w:rsidRPr="00722C7F">
        <w:rPr>
          <w:rFonts w:eastAsia="Times New Roman" w:cs="Arial"/>
          <w:szCs w:val="20"/>
          <w:lang w:val="en-GB" w:eastAsia="sl-SI"/>
        </w:rPr>
        <w:t>M</w:t>
      </w:r>
      <w:r w:rsidRPr="00722C7F">
        <w:rPr>
          <w:rFonts w:eastAsia="Times New Roman" w:cs="Arial"/>
          <w:szCs w:val="20"/>
          <w:lang w:val="en-GB" w:eastAsia="sl-SI"/>
        </w:rPr>
        <w:t xml:space="preserve">ember </w:t>
      </w:r>
      <w:r w:rsidR="000A472F" w:rsidRPr="00722C7F">
        <w:rPr>
          <w:rFonts w:eastAsia="Times New Roman" w:cs="Arial"/>
          <w:szCs w:val="20"/>
          <w:lang w:val="en-GB" w:eastAsia="sl-SI"/>
        </w:rPr>
        <w:t>S</w:t>
      </w:r>
      <w:r w:rsidRPr="00722C7F">
        <w:rPr>
          <w:rFonts w:eastAsia="Times New Roman" w:cs="Arial"/>
          <w:szCs w:val="20"/>
          <w:lang w:val="en-GB" w:eastAsia="sl-SI"/>
        </w:rPr>
        <w:t xml:space="preserve">tate: </w:t>
      </w:r>
    </w:p>
    <w:p w14:paraId="6D1F10AC" w14:textId="77777777" w:rsidR="00352572" w:rsidRPr="00722C7F" w:rsidRDefault="00352572" w:rsidP="00FD31D0">
      <w:pPr>
        <w:numPr>
          <w:ilvl w:val="1"/>
          <w:numId w:val="1"/>
        </w:numPr>
        <w:tabs>
          <w:tab w:val="clear" w:pos="1440"/>
          <w:tab w:val="num" w:pos="-426"/>
        </w:tabs>
        <w:spacing w:after="0" w:line="260" w:lineRule="exact"/>
        <w:ind w:left="284" w:hanging="284"/>
        <w:jc w:val="both"/>
        <w:rPr>
          <w:rFonts w:eastAsia="Times New Roman" w:cs="Arial"/>
          <w:szCs w:val="20"/>
          <w:lang w:val="en-GB" w:eastAsia="sl-SI"/>
        </w:rPr>
      </w:pPr>
      <w:r w:rsidRPr="00722C7F">
        <w:rPr>
          <w:rFonts w:eastAsia="Times New Roman" w:cs="Arial"/>
          <w:szCs w:val="20"/>
          <w:lang w:val="en-GB" w:eastAsia="sl-SI"/>
        </w:rPr>
        <w:t xml:space="preserve">from </w:t>
      </w:r>
      <w:r w:rsidR="00847230" w:rsidRPr="00722C7F">
        <w:rPr>
          <w:rFonts w:eastAsia="Times New Roman" w:cs="Arial"/>
          <w:szCs w:val="20"/>
          <w:lang w:val="en-GB" w:eastAsia="sl-SI"/>
        </w:rPr>
        <w:t>a</w:t>
      </w:r>
      <w:r w:rsidRPr="00722C7F">
        <w:rPr>
          <w:rFonts w:eastAsia="Times New Roman" w:cs="Arial"/>
          <w:szCs w:val="20"/>
          <w:lang w:val="en-GB" w:eastAsia="sl-SI"/>
        </w:rPr>
        <w:t xml:space="preserve"> tax warehouse to:</w:t>
      </w:r>
    </w:p>
    <w:p w14:paraId="5BCF99D5" w14:textId="77777777" w:rsidR="00352572" w:rsidRPr="00722C7F" w:rsidRDefault="00352572" w:rsidP="00FD31D0">
      <w:pPr>
        <w:numPr>
          <w:ilvl w:val="0"/>
          <w:numId w:val="20"/>
        </w:numPr>
        <w:spacing w:after="0" w:line="260" w:lineRule="exact"/>
        <w:jc w:val="both"/>
        <w:rPr>
          <w:rFonts w:eastAsia="Times New Roman" w:cs="Arial"/>
          <w:szCs w:val="20"/>
          <w:lang w:val="en-GB" w:eastAsia="sl-SI"/>
        </w:rPr>
      </w:pPr>
      <w:r w:rsidRPr="00722C7F">
        <w:rPr>
          <w:rFonts w:eastAsia="Times New Roman" w:cs="Arial"/>
          <w:szCs w:val="20"/>
          <w:lang w:val="en-GB" w:eastAsia="sl-SI"/>
        </w:rPr>
        <w:t>another tax warehouse;</w:t>
      </w:r>
    </w:p>
    <w:p w14:paraId="464D6A41" w14:textId="77777777" w:rsidR="00352572" w:rsidRPr="00722C7F" w:rsidRDefault="00847230" w:rsidP="00FD31D0">
      <w:pPr>
        <w:numPr>
          <w:ilvl w:val="0"/>
          <w:numId w:val="20"/>
        </w:numPr>
        <w:spacing w:after="0" w:line="260" w:lineRule="exact"/>
        <w:jc w:val="both"/>
        <w:rPr>
          <w:rFonts w:eastAsia="Times New Roman" w:cs="Arial"/>
          <w:szCs w:val="20"/>
          <w:lang w:val="en-GB" w:eastAsia="sl-SI"/>
        </w:rPr>
      </w:pPr>
      <w:r w:rsidRPr="00722C7F">
        <w:rPr>
          <w:rFonts w:eastAsia="Times New Roman" w:cs="Arial"/>
          <w:szCs w:val="20"/>
          <w:lang w:val="en-GB" w:eastAsia="sl-SI"/>
        </w:rPr>
        <w:t xml:space="preserve">a </w:t>
      </w:r>
      <w:r w:rsidR="00352572" w:rsidRPr="00722C7F">
        <w:rPr>
          <w:rFonts w:eastAsia="Times New Roman" w:cs="Arial"/>
          <w:szCs w:val="20"/>
          <w:lang w:val="en-GB" w:eastAsia="sl-SI"/>
        </w:rPr>
        <w:t>registered consignee;</w:t>
      </w:r>
    </w:p>
    <w:p w14:paraId="22F20C58" w14:textId="77777777" w:rsidR="00352572" w:rsidRPr="00722C7F" w:rsidRDefault="00847230" w:rsidP="00FD31D0">
      <w:pPr>
        <w:numPr>
          <w:ilvl w:val="0"/>
          <w:numId w:val="20"/>
        </w:numPr>
        <w:spacing w:after="0" w:line="260" w:lineRule="exact"/>
        <w:jc w:val="both"/>
        <w:rPr>
          <w:rFonts w:eastAsia="Times New Roman" w:cs="Arial"/>
          <w:szCs w:val="20"/>
          <w:lang w:val="en-GB" w:eastAsia="sl-SI"/>
        </w:rPr>
      </w:pPr>
      <w:r w:rsidRPr="00722C7F">
        <w:rPr>
          <w:rFonts w:eastAsia="Times New Roman" w:cs="Arial"/>
          <w:szCs w:val="20"/>
          <w:lang w:val="en-GB" w:eastAsia="sl-SI"/>
        </w:rPr>
        <w:t xml:space="preserve">a </w:t>
      </w:r>
      <w:r w:rsidR="00352572" w:rsidRPr="00722C7F">
        <w:rPr>
          <w:rFonts w:eastAsia="Times New Roman" w:cs="Arial"/>
          <w:szCs w:val="20"/>
          <w:lang w:val="en-GB" w:eastAsia="sl-SI"/>
        </w:rPr>
        <w:t>place where the excise goods leave the territory of the Community;</w:t>
      </w:r>
    </w:p>
    <w:p w14:paraId="621ECA16" w14:textId="2F9D309B" w:rsidR="008C7FC0" w:rsidRPr="00FD31D0" w:rsidRDefault="00847230" w:rsidP="00FD31D0">
      <w:pPr>
        <w:numPr>
          <w:ilvl w:val="0"/>
          <w:numId w:val="20"/>
        </w:numPr>
        <w:spacing w:after="0" w:line="260" w:lineRule="exact"/>
        <w:jc w:val="both"/>
        <w:rPr>
          <w:rFonts w:eastAsia="Times New Roman" w:cs="Arial"/>
          <w:szCs w:val="20"/>
          <w:lang w:val="en-GB" w:eastAsia="sl-SI"/>
        </w:rPr>
      </w:pPr>
      <w:r w:rsidRPr="00722C7F">
        <w:rPr>
          <w:rFonts w:eastAsia="Times New Roman" w:cs="Arial"/>
          <w:szCs w:val="20"/>
          <w:lang w:val="en-GB" w:eastAsia="sl-SI"/>
        </w:rPr>
        <w:t xml:space="preserve">an </w:t>
      </w:r>
      <w:r w:rsidR="00352572" w:rsidRPr="00722C7F">
        <w:rPr>
          <w:rFonts w:eastAsia="Times New Roman" w:cs="Arial"/>
          <w:szCs w:val="20"/>
          <w:lang w:val="en-GB" w:eastAsia="sl-SI"/>
        </w:rPr>
        <w:t xml:space="preserve">exempted organization where the goods are dispatched from another </w:t>
      </w:r>
      <w:r w:rsidR="00FB2A87" w:rsidRPr="00722C7F">
        <w:rPr>
          <w:rFonts w:eastAsia="Times New Roman" w:cs="Arial"/>
          <w:szCs w:val="20"/>
          <w:lang w:val="en-GB" w:eastAsia="sl-SI"/>
        </w:rPr>
        <w:t>M</w:t>
      </w:r>
      <w:r w:rsidR="00352572" w:rsidRPr="00722C7F">
        <w:rPr>
          <w:rFonts w:eastAsia="Times New Roman" w:cs="Arial"/>
          <w:szCs w:val="20"/>
          <w:lang w:val="en-GB" w:eastAsia="sl-SI"/>
        </w:rPr>
        <w:t xml:space="preserve">ember </w:t>
      </w:r>
      <w:r w:rsidR="00FB2A87" w:rsidRPr="00722C7F">
        <w:rPr>
          <w:rFonts w:eastAsia="Times New Roman" w:cs="Arial"/>
          <w:szCs w:val="20"/>
          <w:lang w:val="en-GB" w:eastAsia="sl-SI"/>
        </w:rPr>
        <w:t>S</w:t>
      </w:r>
      <w:r w:rsidR="00352572" w:rsidRPr="00722C7F">
        <w:rPr>
          <w:rFonts w:eastAsia="Times New Roman" w:cs="Arial"/>
          <w:szCs w:val="20"/>
          <w:lang w:val="en-GB" w:eastAsia="sl-SI"/>
        </w:rPr>
        <w:t>tate;</w:t>
      </w:r>
    </w:p>
    <w:p w14:paraId="523B8761" w14:textId="56F2F0BE" w:rsidR="00352572" w:rsidRDefault="00352572" w:rsidP="00FD31D0">
      <w:pPr>
        <w:numPr>
          <w:ilvl w:val="1"/>
          <w:numId w:val="1"/>
        </w:numPr>
        <w:tabs>
          <w:tab w:val="clear" w:pos="1440"/>
          <w:tab w:val="num" w:pos="284"/>
        </w:tabs>
        <w:spacing w:after="0" w:line="260" w:lineRule="exact"/>
        <w:ind w:left="284" w:hanging="284"/>
        <w:jc w:val="both"/>
        <w:rPr>
          <w:rFonts w:eastAsia="Times New Roman" w:cs="Arial"/>
          <w:szCs w:val="20"/>
          <w:lang w:val="en-GB" w:eastAsia="sl-SI"/>
        </w:rPr>
      </w:pPr>
      <w:r w:rsidRPr="00722C7F">
        <w:rPr>
          <w:rFonts w:eastAsia="Times New Roman" w:cs="Arial"/>
          <w:szCs w:val="20"/>
          <w:lang w:val="en-GB" w:eastAsia="sl-SI"/>
        </w:rPr>
        <w:t xml:space="preserve">from the place of importation to any destination referred to under point (a) where </w:t>
      </w:r>
      <w:r w:rsidR="00847230" w:rsidRPr="00722C7F">
        <w:rPr>
          <w:rFonts w:eastAsia="Times New Roman" w:cs="Arial"/>
          <w:szCs w:val="20"/>
          <w:lang w:val="en-GB" w:eastAsia="sl-SI"/>
        </w:rPr>
        <w:t xml:space="preserve">the </w:t>
      </w:r>
      <w:r w:rsidRPr="00722C7F">
        <w:rPr>
          <w:rFonts w:eastAsia="Times New Roman" w:cs="Arial"/>
          <w:szCs w:val="20"/>
          <w:lang w:val="en-GB" w:eastAsia="sl-SI"/>
        </w:rPr>
        <w:t xml:space="preserve">goods are dispatched by </w:t>
      </w:r>
      <w:r w:rsidR="00847230" w:rsidRPr="00722C7F">
        <w:rPr>
          <w:rFonts w:eastAsia="Times New Roman" w:cs="Arial"/>
          <w:szCs w:val="20"/>
          <w:lang w:val="en-GB" w:eastAsia="sl-SI"/>
        </w:rPr>
        <w:t xml:space="preserve">a </w:t>
      </w:r>
      <w:r w:rsidRPr="00722C7F">
        <w:rPr>
          <w:rFonts w:eastAsia="Times New Roman" w:cs="Arial"/>
          <w:szCs w:val="20"/>
          <w:lang w:val="en-GB" w:eastAsia="sl-SI"/>
        </w:rPr>
        <w:t>registered consignor.</w:t>
      </w:r>
    </w:p>
    <w:p w14:paraId="410A7BAB" w14:textId="77777777" w:rsidR="00FD31D0" w:rsidRPr="00722C7F" w:rsidRDefault="00FD31D0" w:rsidP="00FD31D0">
      <w:pPr>
        <w:spacing w:after="0" w:line="260" w:lineRule="exact"/>
        <w:ind w:left="284"/>
        <w:jc w:val="both"/>
        <w:rPr>
          <w:rFonts w:eastAsia="Times New Roman" w:cs="Arial"/>
          <w:szCs w:val="20"/>
          <w:lang w:val="en-GB" w:eastAsia="sl-SI"/>
        </w:rPr>
      </w:pPr>
    </w:p>
    <w:p w14:paraId="0E1C48C8" w14:textId="77777777" w:rsidR="00FD31D0" w:rsidRDefault="00352572" w:rsidP="00FD31D0">
      <w:pPr>
        <w:spacing w:after="0" w:line="260" w:lineRule="exact"/>
        <w:jc w:val="both"/>
        <w:rPr>
          <w:rFonts w:eastAsia="Times New Roman" w:cs="Arial"/>
          <w:szCs w:val="20"/>
          <w:lang w:val="en-GB" w:eastAsia="sl-SI"/>
        </w:rPr>
      </w:pPr>
      <w:r w:rsidRPr="00722C7F">
        <w:rPr>
          <w:rFonts w:eastAsia="Times New Roman" w:cs="Arial"/>
          <w:szCs w:val="20"/>
          <w:lang w:val="en-GB" w:eastAsia="sl-SI"/>
        </w:rPr>
        <w:t xml:space="preserve">The </w:t>
      </w:r>
      <w:r w:rsidR="00847230" w:rsidRPr="00722C7F">
        <w:rPr>
          <w:rFonts w:eastAsia="Times New Roman" w:cs="Arial"/>
          <w:szCs w:val="20"/>
          <w:lang w:val="en-GB" w:eastAsia="sl-SI"/>
        </w:rPr>
        <w:t>movement under an excise duty suspension arrangement must take place under cover of an</w:t>
      </w:r>
      <w:r w:rsidRPr="00722C7F">
        <w:rPr>
          <w:rFonts w:eastAsia="Times New Roman" w:cs="Arial"/>
          <w:szCs w:val="20"/>
          <w:lang w:val="en-GB" w:eastAsia="sl-SI"/>
        </w:rPr>
        <w:t xml:space="preserve"> electronic administrative document. The consignor lodges </w:t>
      </w:r>
      <w:r w:rsidR="000D315C" w:rsidRPr="00722C7F">
        <w:rPr>
          <w:rFonts w:eastAsia="Times New Roman" w:cs="Arial"/>
          <w:szCs w:val="20"/>
          <w:lang w:val="en-GB" w:eastAsia="sl-SI"/>
        </w:rPr>
        <w:t xml:space="preserve">an </w:t>
      </w:r>
      <w:r w:rsidRPr="00722C7F">
        <w:rPr>
          <w:rFonts w:eastAsia="Times New Roman" w:cs="Arial"/>
          <w:szCs w:val="20"/>
          <w:lang w:val="en-GB" w:eastAsia="sl-SI"/>
        </w:rPr>
        <w:t>electronic administrative document in the EMCS (Excise Movement and Control system). Th</w:t>
      </w:r>
      <w:r w:rsidR="007F3823" w:rsidRPr="00722C7F">
        <w:rPr>
          <w:rFonts w:eastAsia="Times New Roman" w:cs="Arial"/>
          <w:szCs w:val="20"/>
          <w:lang w:val="en-GB" w:eastAsia="sl-SI"/>
        </w:rPr>
        <w:t>e EMCS is a computerised</w:t>
      </w:r>
      <w:r w:rsidRPr="00722C7F">
        <w:rPr>
          <w:rFonts w:eastAsia="Times New Roman" w:cs="Arial"/>
          <w:szCs w:val="20"/>
          <w:lang w:val="en-GB" w:eastAsia="sl-SI"/>
        </w:rPr>
        <w:t xml:space="preserve"> system </w:t>
      </w:r>
      <w:r w:rsidR="007F3823" w:rsidRPr="00722C7F">
        <w:rPr>
          <w:rFonts w:eastAsia="Times New Roman" w:cs="Arial"/>
          <w:szCs w:val="20"/>
          <w:lang w:val="en-GB" w:eastAsia="sl-SI"/>
        </w:rPr>
        <w:t xml:space="preserve">for </w:t>
      </w:r>
      <w:r w:rsidR="0063217A" w:rsidRPr="00722C7F">
        <w:rPr>
          <w:rFonts w:eastAsia="Times New Roman" w:cs="Arial"/>
          <w:szCs w:val="20"/>
          <w:lang w:val="en-GB" w:eastAsia="sl-SI"/>
        </w:rPr>
        <w:t>tracking</w:t>
      </w:r>
      <w:r w:rsidR="007F3823" w:rsidRPr="00722C7F">
        <w:rPr>
          <w:rFonts w:eastAsia="Times New Roman" w:cs="Arial"/>
          <w:szCs w:val="20"/>
          <w:lang w:val="en-GB" w:eastAsia="sl-SI"/>
        </w:rPr>
        <w:t xml:space="preserve"> and </w:t>
      </w:r>
      <w:r w:rsidRPr="00722C7F">
        <w:rPr>
          <w:rFonts w:eastAsia="Times New Roman" w:cs="Arial"/>
          <w:szCs w:val="20"/>
          <w:lang w:val="en-GB" w:eastAsia="sl-SI"/>
        </w:rPr>
        <w:t>monitor</w:t>
      </w:r>
      <w:r w:rsidR="007F3823" w:rsidRPr="00722C7F">
        <w:rPr>
          <w:rFonts w:eastAsia="Times New Roman" w:cs="Arial"/>
          <w:szCs w:val="20"/>
          <w:lang w:val="en-GB" w:eastAsia="sl-SI"/>
        </w:rPr>
        <w:t>ing</w:t>
      </w:r>
      <w:r w:rsidRPr="00722C7F">
        <w:rPr>
          <w:rFonts w:eastAsia="Times New Roman" w:cs="Arial"/>
          <w:szCs w:val="20"/>
          <w:lang w:val="en-GB" w:eastAsia="sl-SI"/>
        </w:rPr>
        <w:t xml:space="preserve"> </w:t>
      </w:r>
      <w:r w:rsidR="007F3823" w:rsidRPr="00722C7F">
        <w:rPr>
          <w:rFonts w:eastAsia="Times New Roman" w:cs="Arial"/>
          <w:szCs w:val="20"/>
          <w:lang w:val="en-GB" w:eastAsia="sl-SI"/>
        </w:rPr>
        <w:t xml:space="preserve">the </w:t>
      </w:r>
      <w:r w:rsidRPr="00722C7F">
        <w:rPr>
          <w:rFonts w:eastAsia="Times New Roman" w:cs="Arial"/>
          <w:szCs w:val="20"/>
          <w:lang w:val="en-GB" w:eastAsia="sl-SI"/>
        </w:rPr>
        <w:t xml:space="preserve">movement of excise goods under </w:t>
      </w:r>
      <w:r w:rsidR="007F3823" w:rsidRPr="00722C7F">
        <w:rPr>
          <w:rFonts w:eastAsia="Times New Roman" w:cs="Arial"/>
          <w:szCs w:val="20"/>
          <w:lang w:val="en-GB" w:eastAsia="sl-SI"/>
        </w:rPr>
        <w:t xml:space="preserve">duty </w:t>
      </w:r>
      <w:r w:rsidRPr="00722C7F">
        <w:rPr>
          <w:rFonts w:eastAsia="Times New Roman" w:cs="Arial"/>
          <w:szCs w:val="20"/>
          <w:lang w:val="en-GB" w:eastAsia="sl-SI"/>
        </w:rPr>
        <w:t>suspension arrangement.</w:t>
      </w:r>
    </w:p>
    <w:p w14:paraId="50C588D3" w14:textId="5D2AB7C9" w:rsidR="008C7FC0" w:rsidRDefault="00352572" w:rsidP="00FD31D0">
      <w:pPr>
        <w:spacing w:after="0" w:line="260" w:lineRule="exact"/>
        <w:jc w:val="both"/>
        <w:rPr>
          <w:rFonts w:eastAsia="Times New Roman" w:cs="Arial"/>
          <w:szCs w:val="20"/>
          <w:lang w:val="en-GB" w:eastAsia="sl-SI"/>
        </w:rPr>
      </w:pPr>
      <w:r w:rsidRPr="00722C7F">
        <w:rPr>
          <w:rFonts w:eastAsia="Times New Roman" w:cs="Arial"/>
          <w:szCs w:val="20"/>
          <w:lang w:val="en-GB" w:eastAsia="sl-SI"/>
        </w:rPr>
        <w:t xml:space="preserve"> </w:t>
      </w:r>
    </w:p>
    <w:p w14:paraId="4AD98133" w14:textId="77777777" w:rsidR="00FD31D0" w:rsidRPr="00722C7F" w:rsidRDefault="00FD31D0" w:rsidP="00FD31D0">
      <w:pPr>
        <w:spacing w:after="0" w:line="260" w:lineRule="exact"/>
        <w:jc w:val="both"/>
        <w:rPr>
          <w:rFonts w:eastAsia="Times New Roman" w:cs="Arial"/>
          <w:szCs w:val="20"/>
          <w:lang w:val="en-GB" w:eastAsia="sl-SI"/>
        </w:rPr>
      </w:pPr>
    </w:p>
    <w:p w14:paraId="451EF8C5" w14:textId="77777777" w:rsidR="00DC5ED2" w:rsidRPr="00722C7F" w:rsidRDefault="0037737F" w:rsidP="00FD31D0">
      <w:pPr>
        <w:pStyle w:val="Naslov1"/>
      </w:pPr>
      <w:bookmarkStart w:id="48" w:name="_Toc493235741"/>
      <w:bookmarkStart w:id="49" w:name="_Toc493240910"/>
      <w:bookmarkStart w:id="50" w:name="_Toc493241153"/>
      <w:bookmarkStart w:id="51" w:name="_Toc493241307"/>
      <w:bookmarkStart w:id="52" w:name="_Toc168045673"/>
      <w:r w:rsidRPr="00722C7F">
        <w:t xml:space="preserve">4.2 </w:t>
      </w:r>
      <w:r w:rsidR="00560287" w:rsidRPr="00722C7F">
        <w:t xml:space="preserve">Movement of excise goods between </w:t>
      </w:r>
      <w:r w:rsidR="007D29F5" w:rsidRPr="00722C7F">
        <w:t>S</w:t>
      </w:r>
      <w:r w:rsidR="00560287" w:rsidRPr="00722C7F">
        <w:t xml:space="preserve">lovenia and another </w:t>
      </w:r>
      <w:r w:rsidR="00FB2A87" w:rsidRPr="00722C7F">
        <w:t>M</w:t>
      </w:r>
      <w:r w:rsidR="00560287" w:rsidRPr="00722C7F">
        <w:t xml:space="preserve">ember </w:t>
      </w:r>
      <w:r w:rsidR="00FB2A87" w:rsidRPr="00722C7F">
        <w:t>S</w:t>
      </w:r>
      <w:r w:rsidR="00560287" w:rsidRPr="00722C7F">
        <w:t>tate with duty paid (distance sales, business to business sales)</w:t>
      </w:r>
      <w:bookmarkEnd w:id="48"/>
      <w:bookmarkEnd w:id="49"/>
      <w:bookmarkEnd w:id="50"/>
      <w:bookmarkEnd w:id="51"/>
      <w:bookmarkEnd w:id="52"/>
    </w:p>
    <w:p w14:paraId="503A698B" w14:textId="755F3DAD" w:rsidR="00AF5E92" w:rsidRDefault="00AF5E92" w:rsidP="003556DB">
      <w:pPr>
        <w:spacing w:after="0" w:line="260" w:lineRule="exact"/>
        <w:jc w:val="both"/>
        <w:rPr>
          <w:rFonts w:cs="Arial"/>
          <w:szCs w:val="20"/>
          <w:lang w:val="en-GB"/>
        </w:rPr>
      </w:pPr>
      <w:r w:rsidRPr="00C41A43">
        <w:rPr>
          <w:rFonts w:cs="Arial"/>
          <w:szCs w:val="20"/>
          <w:lang w:val="en-GB"/>
        </w:rPr>
        <w:t>The movement of excise products, released for consumption, means any movement between a</w:t>
      </w:r>
      <w:r w:rsidR="006C1D20">
        <w:rPr>
          <w:rFonts w:cs="Arial"/>
          <w:szCs w:val="20"/>
          <w:lang w:val="en-GB"/>
        </w:rPr>
        <w:t>nother</w:t>
      </w:r>
      <w:r w:rsidRPr="00C41A43">
        <w:rPr>
          <w:rFonts w:cs="Arial"/>
          <w:szCs w:val="20"/>
          <w:lang w:val="en-GB"/>
        </w:rPr>
        <w:t xml:space="preserve"> Member State and Slovenia </w:t>
      </w:r>
      <w:r w:rsidR="00B96EAA">
        <w:rPr>
          <w:rFonts w:cs="Arial"/>
          <w:szCs w:val="20"/>
          <w:lang w:val="en-GB"/>
        </w:rPr>
        <w:t>of</w:t>
      </w:r>
      <w:r w:rsidR="00B96EAA" w:rsidRPr="00C41A43">
        <w:rPr>
          <w:rFonts w:cs="Arial"/>
          <w:szCs w:val="20"/>
          <w:lang w:val="en-GB"/>
        </w:rPr>
        <w:t xml:space="preserve"> </w:t>
      </w:r>
      <w:r w:rsidRPr="00C41A43">
        <w:rPr>
          <w:rFonts w:cs="Arial"/>
          <w:szCs w:val="20"/>
          <w:lang w:val="en-GB"/>
        </w:rPr>
        <w:t>excise products, which have been released for consumption in a Member State of dispatch, and the excise duty becomes chargeable in a Member State of destination.</w:t>
      </w:r>
    </w:p>
    <w:p w14:paraId="61CE0F01" w14:textId="153E5094" w:rsidR="003556DB" w:rsidRDefault="003556DB" w:rsidP="003556DB">
      <w:pPr>
        <w:spacing w:after="0" w:line="260" w:lineRule="exact"/>
        <w:jc w:val="both"/>
        <w:rPr>
          <w:rFonts w:ascii="Times New Roman" w:hAnsi="Times New Roman" w:cs="Times New Roman"/>
          <w:szCs w:val="24"/>
          <w:lang w:val="en-GB" w:eastAsia="sl-SI"/>
        </w:rPr>
      </w:pPr>
    </w:p>
    <w:p w14:paraId="12A60972" w14:textId="77777777" w:rsidR="00FD31D0" w:rsidRPr="00C41A43" w:rsidRDefault="00FD31D0" w:rsidP="003556DB">
      <w:pPr>
        <w:spacing w:after="0" w:line="260" w:lineRule="exact"/>
        <w:jc w:val="both"/>
        <w:rPr>
          <w:rFonts w:ascii="Times New Roman" w:hAnsi="Times New Roman" w:cs="Times New Roman"/>
          <w:szCs w:val="24"/>
          <w:lang w:val="en-GB" w:eastAsia="sl-SI"/>
        </w:rPr>
      </w:pPr>
    </w:p>
    <w:p w14:paraId="6BEFDA60" w14:textId="39228EA0" w:rsidR="00AF5E92" w:rsidRDefault="00AF5E92" w:rsidP="003556DB">
      <w:pPr>
        <w:pStyle w:val="Podnaslov"/>
        <w:spacing w:before="0" w:after="0" w:line="260" w:lineRule="exact"/>
        <w:rPr>
          <w:lang w:val="en-GB"/>
        </w:rPr>
      </w:pPr>
      <w:bookmarkStart w:id="53" w:name="m_-180904964964034703__Toc493242078"/>
      <w:bookmarkStart w:id="54" w:name="m_-180904964964034703__Toc493241154"/>
      <w:bookmarkStart w:id="55" w:name="m_-180904964964034703__Toc493241308"/>
      <w:bookmarkStart w:id="56" w:name="_Toc168045674"/>
      <w:bookmarkEnd w:id="53"/>
      <w:bookmarkEnd w:id="54"/>
      <w:bookmarkEnd w:id="55"/>
      <w:r w:rsidRPr="00C41A43">
        <w:rPr>
          <w:lang w:val="en-GB"/>
        </w:rPr>
        <w:t>Distance sales destined for Slovenia</w:t>
      </w:r>
      <w:bookmarkEnd w:id="56"/>
    </w:p>
    <w:p w14:paraId="7DC6743A" w14:textId="77777777" w:rsidR="003556DB" w:rsidRPr="003556DB" w:rsidRDefault="003556DB" w:rsidP="003556DB">
      <w:pPr>
        <w:spacing w:after="0"/>
        <w:rPr>
          <w:lang w:val="en-GB"/>
        </w:rPr>
      </w:pPr>
    </w:p>
    <w:p w14:paraId="195C2DFE" w14:textId="3A8C47FF" w:rsidR="00217C0E" w:rsidRDefault="00217C0E" w:rsidP="003556DB">
      <w:pPr>
        <w:shd w:val="clear" w:color="auto" w:fill="FFFFFF"/>
        <w:spacing w:after="0"/>
        <w:jc w:val="both"/>
        <w:rPr>
          <w:rFonts w:cs="Arial"/>
          <w:szCs w:val="20"/>
          <w:lang w:val="en-GB"/>
        </w:rPr>
      </w:pPr>
      <w:r w:rsidRPr="00AC31FD">
        <w:rPr>
          <w:rFonts w:cs="Arial"/>
          <w:color w:val="000000"/>
          <w:szCs w:val="20"/>
          <w:lang w:val="en-GB"/>
        </w:rPr>
        <w:t xml:space="preserve">According to </w:t>
      </w:r>
      <w:r w:rsidRPr="00AC31FD">
        <w:rPr>
          <w:rFonts w:cs="Arial"/>
          <w:color w:val="212529"/>
          <w:szCs w:val="20"/>
          <w:shd w:val="clear" w:color="auto" w:fill="FFFFFF"/>
          <w:lang w:val="en-GB"/>
        </w:rPr>
        <w:t>Slovenian Financial Administration Act </w:t>
      </w:r>
      <w:r w:rsidRPr="00AC31FD">
        <w:rPr>
          <w:rFonts w:cs="Arial"/>
          <w:szCs w:val="20"/>
          <w:shd w:val="clear" w:color="auto" w:fill="FFFFFF"/>
          <w:lang w:val="en-GB"/>
        </w:rPr>
        <w:t>(Official Journal of the RS, no. </w:t>
      </w:r>
      <w:hyperlink r:id="rId25" w:tgtFrame="_blank" w:tooltip="Zakon o finančni upravi (ZFU)" w:history="1">
        <w:r w:rsidRPr="00AC31FD">
          <w:rPr>
            <w:rFonts w:cs="Arial"/>
            <w:szCs w:val="20"/>
            <w:shd w:val="clear" w:color="auto" w:fill="FFFFFF"/>
            <w:lang w:val="en-GB"/>
          </w:rPr>
          <w:t>25/14</w:t>
        </w:r>
      </w:hyperlink>
      <w:r w:rsidRPr="00AC31FD">
        <w:rPr>
          <w:rFonts w:cs="Arial"/>
          <w:szCs w:val="20"/>
          <w:shd w:val="clear" w:color="auto" w:fill="FFFFFF"/>
          <w:lang w:val="en-GB"/>
        </w:rPr>
        <w:t xml:space="preserve">) </w:t>
      </w:r>
      <w:r w:rsidRPr="00AC31FD">
        <w:rPr>
          <w:rFonts w:cs="Arial"/>
          <w:color w:val="212529"/>
          <w:szCs w:val="20"/>
          <w:shd w:val="clear" w:color="auto" w:fill="FFFFFF"/>
          <w:lang w:val="en-GB"/>
        </w:rPr>
        <w:t xml:space="preserve">every legal or natural </w:t>
      </w:r>
      <w:r w:rsidRPr="00AC31FD">
        <w:rPr>
          <w:rFonts w:cs="Arial"/>
          <w:color w:val="000000"/>
          <w:szCs w:val="20"/>
          <w:lang w:val="en-GB"/>
        </w:rPr>
        <w:t xml:space="preserve">person not having a seat or some other registered form in the Republic of Slovenia </w:t>
      </w:r>
      <w:r w:rsidRPr="00AC31FD">
        <w:rPr>
          <w:rFonts w:cs="Arial"/>
          <w:color w:val="000000"/>
          <w:szCs w:val="20"/>
          <w:lang w:val="en-GB"/>
        </w:rPr>
        <w:lastRenderedPageBreak/>
        <w:t xml:space="preserve">(hereinafter RS) but carrying out a business activity in RS has to be registered in </w:t>
      </w:r>
      <w:r w:rsidRPr="00AC31FD">
        <w:rPr>
          <w:rFonts w:cs="Arial"/>
          <w:color w:val="212529"/>
          <w:szCs w:val="20"/>
          <w:shd w:val="clear" w:color="auto" w:fill="FFFFFF"/>
          <w:lang w:val="en-GB"/>
        </w:rPr>
        <w:t>the tax register of the RS</w:t>
      </w:r>
      <w:r w:rsidRPr="00AC31FD">
        <w:rPr>
          <w:rFonts w:cs="Arial"/>
          <w:color w:val="000000"/>
          <w:szCs w:val="20"/>
          <w:lang w:val="en-GB"/>
        </w:rPr>
        <w:t xml:space="preserve">. </w:t>
      </w:r>
      <w:r w:rsidRPr="00AC31FD">
        <w:rPr>
          <w:rFonts w:cs="Arial"/>
          <w:szCs w:val="20"/>
          <w:lang w:val="en-GB"/>
        </w:rPr>
        <w:t>To obtain the concerned number the required information and forms in English are available on the following site</w:t>
      </w:r>
      <w:r w:rsidRPr="00AC31FD">
        <w:rPr>
          <w:rFonts w:cs="Arial"/>
          <w:color w:val="000000"/>
          <w:szCs w:val="20"/>
          <w:lang w:val="en-GB"/>
        </w:rPr>
        <w:t xml:space="preserve"> </w:t>
      </w:r>
      <w:hyperlink r:id="rId26" w:history="1">
        <w:proofErr w:type="spellStart"/>
        <w:r w:rsidRPr="00AC31FD">
          <w:rPr>
            <w:rStyle w:val="Hiperpovezava"/>
            <w:rFonts w:cs="Arial"/>
            <w:szCs w:val="20"/>
            <w:lang w:val="en-GB"/>
          </w:rPr>
          <w:t>eDavki</w:t>
        </w:r>
        <w:proofErr w:type="spellEnd"/>
        <w:r w:rsidRPr="00AC31FD">
          <w:rPr>
            <w:rStyle w:val="Hiperpovezava"/>
            <w:rFonts w:cs="Arial"/>
            <w:szCs w:val="20"/>
            <w:lang w:val="en-GB"/>
          </w:rPr>
          <w:t xml:space="preserve"> - Application for entry of a legal person's data in the tax register</w:t>
        </w:r>
      </w:hyperlink>
      <w:r w:rsidRPr="00AC31FD">
        <w:rPr>
          <w:rFonts w:cs="Arial"/>
          <w:szCs w:val="20"/>
          <w:lang w:val="en-GB"/>
        </w:rPr>
        <w:t xml:space="preserve"> and in detailed description </w:t>
      </w:r>
      <w:hyperlink r:id="rId27" w:history="1">
        <w:r w:rsidRPr="00AC31FD">
          <w:rPr>
            <w:rStyle w:val="Hiperpovezava"/>
            <w:rFonts w:cs="Arial"/>
            <w:szCs w:val="20"/>
            <w:lang w:val="en-GB"/>
          </w:rPr>
          <w:t>Entry into the tax register</w:t>
        </w:r>
      </w:hyperlink>
      <w:r w:rsidRPr="00AC31FD">
        <w:rPr>
          <w:rFonts w:cs="Arial"/>
          <w:szCs w:val="20"/>
          <w:lang w:val="en-GB"/>
        </w:rPr>
        <w:t>, point 2.2. The application for entry of legal person in the tax register (</w:t>
      </w:r>
      <w:hyperlink r:id="rId28" w:history="1">
        <w:r w:rsidRPr="00AC31FD">
          <w:rPr>
            <w:rStyle w:val="Hiperpovezava"/>
            <w:rFonts w:cs="Arial"/>
            <w:szCs w:val="20"/>
            <w:lang w:val="en-GB"/>
          </w:rPr>
          <w:t>DR-04 form</w:t>
        </w:r>
      </w:hyperlink>
      <w:r w:rsidRPr="00AC31FD">
        <w:rPr>
          <w:rFonts w:cs="Arial"/>
          <w:szCs w:val="20"/>
          <w:lang w:val="en-GB"/>
        </w:rPr>
        <w:t xml:space="preserve">) has to be submitted in person or by post, to </w:t>
      </w:r>
      <w:hyperlink r:id="rId29" w:anchor="c6546" w:history="1">
        <w:r w:rsidRPr="00AC31FD">
          <w:rPr>
            <w:rStyle w:val="Hiperpovezava"/>
            <w:rFonts w:cs="Arial"/>
            <w:szCs w:val="20"/>
            <w:lang w:val="en-GB"/>
          </w:rPr>
          <w:t>financial offices</w:t>
        </w:r>
      </w:hyperlink>
      <w:r w:rsidRPr="00AC31FD">
        <w:rPr>
          <w:rFonts w:cs="Arial"/>
          <w:szCs w:val="20"/>
          <w:lang w:val="en-GB"/>
        </w:rPr>
        <w:t xml:space="preserve"> in Slovenia responsible for excise duties. </w:t>
      </w:r>
    </w:p>
    <w:p w14:paraId="32B2DD80" w14:textId="77777777" w:rsidR="00FD31D0" w:rsidRPr="00AC31FD" w:rsidRDefault="00FD31D0" w:rsidP="003556DB">
      <w:pPr>
        <w:shd w:val="clear" w:color="auto" w:fill="FFFFFF"/>
        <w:spacing w:after="0"/>
        <w:jc w:val="both"/>
        <w:rPr>
          <w:rFonts w:cs="Arial"/>
          <w:szCs w:val="20"/>
          <w:lang w:val="en-GB"/>
        </w:rPr>
      </w:pPr>
    </w:p>
    <w:p w14:paraId="0F4741E0" w14:textId="2CC6F710" w:rsidR="00217C0E" w:rsidRPr="00AC31FD" w:rsidRDefault="00217C0E" w:rsidP="00217C0E">
      <w:pPr>
        <w:shd w:val="clear" w:color="auto" w:fill="FFFFFF"/>
        <w:jc w:val="both"/>
        <w:rPr>
          <w:rFonts w:cs="Arial"/>
          <w:color w:val="202124"/>
          <w:szCs w:val="20"/>
          <w:lang w:val="en-GB"/>
        </w:rPr>
      </w:pPr>
      <w:r w:rsidRPr="00AC31FD">
        <w:rPr>
          <w:rFonts w:cs="Arial"/>
          <w:color w:val="212529"/>
          <w:szCs w:val="20"/>
          <w:shd w:val="clear" w:color="auto" w:fill="FFFFFF"/>
          <w:lang w:val="en-GB"/>
        </w:rPr>
        <w:t>After registering into the tax register,</w:t>
      </w:r>
      <w:r w:rsidR="0006435A" w:rsidRPr="0006435A">
        <w:rPr>
          <w:rFonts w:cs="Arial"/>
          <w:szCs w:val="20"/>
          <w:lang w:val="en-GB"/>
        </w:rPr>
        <w:t xml:space="preserve"> </w:t>
      </w:r>
      <w:r w:rsidR="0006435A" w:rsidRPr="001F12A7">
        <w:rPr>
          <w:rFonts w:cs="Arial"/>
          <w:szCs w:val="20"/>
          <w:lang w:val="en-GB"/>
        </w:rPr>
        <w:t>the seller established in another Member State</w:t>
      </w:r>
      <w:r w:rsidRPr="00AC31FD">
        <w:rPr>
          <w:rFonts w:cs="Arial"/>
          <w:color w:val="212529"/>
          <w:szCs w:val="20"/>
          <w:shd w:val="clear" w:color="auto" w:fill="FFFFFF"/>
          <w:lang w:val="en-GB"/>
        </w:rPr>
        <w:t xml:space="preserve"> will receive the Slovenian tax number, with which</w:t>
      </w:r>
      <w:r w:rsidR="0006435A">
        <w:rPr>
          <w:rFonts w:cs="Arial"/>
          <w:color w:val="212529"/>
          <w:szCs w:val="20"/>
          <w:shd w:val="clear" w:color="auto" w:fill="FFFFFF"/>
          <w:lang w:val="en-GB"/>
        </w:rPr>
        <w:t xml:space="preserve"> he</w:t>
      </w:r>
      <w:r w:rsidRPr="00AC31FD">
        <w:rPr>
          <w:rFonts w:cs="Arial"/>
          <w:color w:val="212529"/>
          <w:szCs w:val="20"/>
          <w:shd w:val="clear" w:color="auto" w:fill="FFFFFF"/>
          <w:lang w:val="en-GB"/>
        </w:rPr>
        <w:t xml:space="preserve"> will be </w:t>
      </w:r>
      <w:r w:rsidRPr="00AC31FD">
        <w:rPr>
          <w:rFonts w:cs="Arial"/>
          <w:szCs w:val="20"/>
          <w:lang w:val="en-GB"/>
        </w:rPr>
        <w:t xml:space="preserve">able to </w:t>
      </w:r>
      <w:r w:rsidRPr="00AC31FD">
        <w:rPr>
          <w:rFonts w:cs="Arial"/>
          <w:color w:val="202124"/>
          <w:szCs w:val="20"/>
          <w:lang w:val="en-GB"/>
        </w:rPr>
        <w:t xml:space="preserve">submit </w:t>
      </w:r>
      <w:r w:rsidRPr="00AC31FD">
        <w:rPr>
          <w:rFonts w:cs="Arial"/>
          <w:szCs w:val="20"/>
          <w:lang w:val="en-GB"/>
        </w:rPr>
        <w:t xml:space="preserve">to our </w:t>
      </w:r>
      <w:r w:rsidRPr="00AC31FD">
        <w:rPr>
          <w:rFonts w:cs="Arial"/>
          <w:color w:val="202124"/>
          <w:szCs w:val="20"/>
          <w:lang w:val="en-GB"/>
        </w:rPr>
        <w:t xml:space="preserve">electronic business services FURS </w:t>
      </w:r>
      <w:proofErr w:type="spellStart"/>
      <w:r w:rsidRPr="00AC31FD">
        <w:rPr>
          <w:rFonts w:cs="Arial"/>
          <w:color w:val="202124"/>
          <w:szCs w:val="20"/>
          <w:lang w:val="en-GB"/>
        </w:rPr>
        <w:t>eDavki</w:t>
      </w:r>
      <w:proofErr w:type="spellEnd"/>
      <w:r w:rsidRPr="00AC31FD">
        <w:rPr>
          <w:rFonts w:cs="Arial"/>
          <w:color w:val="202124"/>
          <w:szCs w:val="20"/>
          <w:lang w:val="en-GB"/>
        </w:rPr>
        <w:t xml:space="preserve"> the relevant forms required by excise legislation as described below.</w:t>
      </w:r>
    </w:p>
    <w:p w14:paraId="6B998FC1" w14:textId="21C9A182" w:rsidR="00AF5E92" w:rsidRPr="00970616" w:rsidRDefault="00AF5E92" w:rsidP="00FD31D0">
      <w:pPr>
        <w:spacing w:after="0" w:line="260" w:lineRule="exact"/>
        <w:jc w:val="both"/>
        <w:rPr>
          <w:rFonts w:cs="Arial"/>
          <w:szCs w:val="20"/>
          <w:lang w:val="en-GB"/>
        </w:rPr>
      </w:pPr>
      <w:r w:rsidRPr="001F12A7">
        <w:rPr>
          <w:rFonts w:cs="Arial"/>
          <w:szCs w:val="20"/>
          <w:lang w:val="en-GB"/>
        </w:rPr>
        <w:t xml:space="preserve">When excise goods which are released for consumption in a Member State of dispatch and are purchased by </w:t>
      </w:r>
      <w:r w:rsidRPr="001F12A7">
        <w:rPr>
          <w:rFonts w:cs="Arial"/>
          <w:szCs w:val="20"/>
          <w:u w:val="single"/>
          <w:lang w:val="en-GB"/>
        </w:rPr>
        <w:t>a private individual</w:t>
      </w:r>
      <w:r w:rsidRPr="001F12A7">
        <w:rPr>
          <w:rFonts w:cs="Arial"/>
          <w:szCs w:val="20"/>
          <w:lang w:val="en-GB"/>
        </w:rPr>
        <w:t xml:space="preserve"> in Slovenia (is not authorised excise </w:t>
      </w:r>
      <w:proofErr w:type="spellStart"/>
      <w:r w:rsidRPr="001F12A7">
        <w:rPr>
          <w:rFonts w:cs="Arial"/>
          <w:szCs w:val="20"/>
          <w:lang w:val="en-GB"/>
        </w:rPr>
        <w:t>warehousekeeper</w:t>
      </w:r>
      <w:proofErr w:type="spellEnd"/>
      <w:r w:rsidRPr="001F12A7">
        <w:rPr>
          <w:rFonts w:cs="Arial"/>
          <w:szCs w:val="20"/>
          <w:lang w:val="en-GB"/>
        </w:rPr>
        <w:t xml:space="preserve"> or registered trader or temporary registered trader and does not perform business activities) and are sent directly or indirectly by the seller himself or another person from another Member State to the recipient in Slovenia, excise duty shall become chargeable in Slovenia. For the sender or </w:t>
      </w:r>
      <w:r w:rsidRPr="00970616">
        <w:rPr>
          <w:rFonts w:cs="Arial"/>
          <w:szCs w:val="20"/>
          <w:lang w:val="en-GB"/>
        </w:rPr>
        <w:t>seller of excise goods, an obligation to calculate excise duty in Slovenia shall fall due on the day on which the recipient received the excise products.</w:t>
      </w:r>
      <w:r w:rsidR="005677E9" w:rsidRPr="00970616">
        <w:rPr>
          <w:rFonts w:cs="Arial"/>
          <w:szCs w:val="20"/>
          <w:lang w:val="en-GB"/>
        </w:rPr>
        <w:t xml:space="preserve"> </w:t>
      </w:r>
      <w:r w:rsidRPr="00970616">
        <w:rPr>
          <w:rFonts w:cs="Arial"/>
          <w:szCs w:val="20"/>
          <w:lang w:val="en-GB"/>
        </w:rPr>
        <w:t xml:space="preserve">In order to carry out distance sales destined for Slovenia, </w:t>
      </w:r>
      <w:bookmarkStart w:id="57" w:name="_Hlk109811641"/>
      <w:r w:rsidRPr="00970616">
        <w:rPr>
          <w:rFonts w:cs="Arial"/>
          <w:szCs w:val="20"/>
          <w:lang w:val="en-GB"/>
        </w:rPr>
        <w:t xml:space="preserve">the seller established in another Member State </w:t>
      </w:r>
      <w:bookmarkEnd w:id="57"/>
      <w:r w:rsidR="00644791" w:rsidRPr="00970616">
        <w:rPr>
          <w:rFonts w:cs="Arial"/>
          <w:szCs w:val="20"/>
          <w:lang w:val="en-GB"/>
        </w:rPr>
        <w:t xml:space="preserve">or excise representative </w:t>
      </w:r>
      <w:r w:rsidRPr="00970616">
        <w:rPr>
          <w:rFonts w:cs="Arial"/>
          <w:szCs w:val="20"/>
          <w:lang w:val="en-GB"/>
        </w:rPr>
        <w:t xml:space="preserve">shall: </w:t>
      </w:r>
    </w:p>
    <w:p w14:paraId="3CDEFF6A" w14:textId="51A810B5" w:rsidR="00C41A43" w:rsidRPr="00970616" w:rsidRDefault="000F7746" w:rsidP="00FD31D0">
      <w:pPr>
        <w:pStyle w:val="HTML-oblikovano"/>
        <w:numPr>
          <w:ilvl w:val="0"/>
          <w:numId w:val="19"/>
        </w:numPr>
        <w:spacing w:line="260" w:lineRule="exact"/>
        <w:jc w:val="both"/>
        <w:rPr>
          <w:rFonts w:ascii="Arial" w:hAnsi="Arial" w:cs="Arial"/>
          <w:lang w:val="en-GB"/>
        </w:rPr>
      </w:pPr>
      <w:r w:rsidRPr="00970616">
        <w:rPr>
          <w:rFonts w:ascii="Arial" w:hAnsi="Arial" w:cs="Arial"/>
          <w:lang w:val="en-GB"/>
        </w:rPr>
        <w:t>S</w:t>
      </w:r>
      <w:r w:rsidR="00AF5E92" w:rsidRPr="00970616">
        <w:rPr>
          <w:rFonts w:ascii="Arial" w:hAnsi="Arial" w:cs="Arial"/>
          <w:lang w:val="en-GB"/>
        </w:rPr>
        <w:t>ubmit to the competent authority the declaration for the consignment prior to the foreseen dispatch of the goods.</w:t>
      </w:r>
      <w:r w:rsidR="00AF5E92" w:rsidRPr="00970616">
        <w:rPr>
          <w:rFonts w:ascii="Arial" w:hAnsi="Arial" w:cs="Arial"/>
          <w:color w:val="222222"/>
          <w:lang w:val="en-GB"/>
        </w:rPr>
        <w:t xml:space="preserve"> The receipt of a consignment of excise goods is announced on the Form for the Receipt of Excise Products from Another Member State (</w:t>
      </w:r>
      <w:hyperlink r:id="rId30" w:history="1">
        <w:r w:rsidR="00AF5E92" w:rsidRPr="00970616">
          <w:rPr>
            <w:rStyle w:val="Hiperpovezava"/>
            <w:rFonts w:ascii="Arial" w:hAnsi="Arial" w:cs="Arial"/>
            <w:lang w:val="en-GB"/>
          </w:rPr>
          <w:t>TRO-NAP form</w:t>
        </w:r>
      </w:hyperlink>
      <w:r w:rsidR="00AF5E92" w:rsidRPr="00970616">
        <w:rPr>
          <w:rFonts w:ascii="Arial" w:hAnsi="Arial" w:cs="Arial"/>
          <w:color w:val="222222"/>
          <w:lang w:val="en-GB"/>
        </w:rPr>
        <w:t>). It shall be submitted by the seller of the excise goods or the excise representative in Slovenia with the competent financial office before the intended dispatch of excise goods from another Member State.</w:t>
      </w:r>
      <w:r w:rsidR="00AF5E92" w:rsidRPr="00970616">
        <w:rPr>
          <w:rFonts w:ascii="Arial" w:hAnsi="Arial" w:cs="Arial"/>
          <w:lang w:val="en-GB"/>
        </w:rPr>
        <w:t xml:space="preserve">  </w:t>
      </w:r>
    </w:p>
    <w:p w14:paraId="51F9668A" w14:textId="3795DC53" w:rsidR="00AF5E92" w:rsidRPr="00970616" w:rsidRDefault="00AF5E92" w:rsidP="00FD31D0">
      <w:pPr>
        <w:pStyle w:val="HTML-oblikovano"/>
        <w:numPr>
          <w:ilvl w:val="0"/>
          <w:numId w:val="19"/>
        </w:numPr>
        <w:spacing w:line="260" w:lineRule="exact"/>
        <w:jc w:val="both"/>
        <w:rPr>
          <w:rFonts w:ascii="Arial" w:hAnsi="Arial" w:cs="Arial"/>
          <w:lang w:val="en-GB"/>
        </w:rPr>
      </w:pPr>
      <w:r w:rsidRPr="00970616">
        <w:rPr>
          <w:rFonts w:ascii="Arial" w:hAnsi="Arial" w:cs="Arial"/>
          <w:lang w:val="en-GB"/>
        </w:rPr>
        <w:t xml:space="preserve">Present an instrument guaranteeing payment of the excise duty in the amount of appropriate excise duty liability for that consignment </w:t>
      </w:r>
      <w:r w:rsidRPr="00970616">
        <w:rPr>
          <w:rFonts w:ascii="Arial" w:hAnsi="Arial" w:cs="Arial"/>
          <w:color w:val="222222"/>
          <w:lang w:val="en-GB"/>
        </w:rPr>
        <w:t xml:space="preserve">or pay the amount of the expected excise duty for each consignment of excise goods on a transitional </w:t>
      </w:r>
      <w:r w:rsidR="00605316" w:rsidRPr="00970616">
        <w:rPr>
          <w:rFonts w:ascii="Arial" w:hAnsi="Arial" w:cs="Arial"/>
          <w:color w:val="222222"/>
          <w:lang w:val="en-GB"/>
        </w:rPr>
        <w:t>tax</w:t>
      </w:r>
      <w:r w:rsidRPr="00970616">
        <w:rPr>
          <w:rFonts w:ascii="Arial" w:hAnsi="Arial" w:cs="Arial"/>
          <w:color w:val="222222"/>
          <w:lang w:val="en-GB"/>
        </w:rPr>
        <w:t xml:space="preserve"> invoice. In that case, the amount of excise duty for sent excise products shall be paid before the excise goods are shipped from the country of dispatch. The excise duty is paid on a transitional </w:t>
      </w:r>
      <w:r w:rsidR="003E70A3" w:rsidRPr="00970616">
        <w:rPr>
          <w:rFonts w:ascii="Arial" w:hAnsi="Arial" w:cs="Arial"/>
          <w:color w:val="222222"/>
          <w:lang w:val="en-GB"/>
        </w:rPr>
        <w:t>tax</w:t>
      </w:r>
      <w:r w:rsidRPr="00970616">
        <w:rPr>
          <w:rFonts w:ascii="Arial" w:hAnsi="Arial" w:cs="Arial"/>
          <w:color w:val="222222"/>
          <w:lang w:val="en-GB"/>
        </w:rPr>
        <w:t xml:space="preserve"> account</w:t>
      </w:r>
      <w:r w:rsidR="00611FAA" w:rsidRPr="00970616">
        <w:rPr>
          <w:rFonts w:ascii="Arial" w:hAnsi="Arial" w:cs="Arial"/>
          <w:color w:val="222222"/>
          <w:lang w:val="en-GB"/>
        </w:rPr>
        <w:t>.</w:t>
      </w:r>
      <w:r w:rsidRPr="00970616">
        <w:rPr>
          <w:rFonts w:ascii="Arial" w:hAnsi="Arial" w:cs="Arial"/>
          <w:color w:val="222222"/>
          <w:lang w:val="en-GB"/>
        </w:rPr>
        <w:t xml:space="preserve"> </w:t>
      </w:r>
    </w:p>
    <w:p w14:paraId="67DF9E96" w14:textId="0B323D90" w:rsidR="00AF5E92" w:rsidRPr="00970616" w:rsidRDefault="00AF5E92" w:rsidP="00FD31D0">
      <w:pPr>
        <w:pStyle w:val="m-180904964964034703msolistbullet"/>
        <w:numPr>
          <w:ilvl w:val="0"/>
          <w:numId w:val="19"/>
        </w:numPr>
        <w:spacing w:before="0" w:beforeAutospacing="0" w:after="0" w:afterAutospacing="0" w:line="260" w:lineRule="exact"/>
        <w:jc w:val="both"/>
        <w:rPr>
          <w:rFonts w:ascii="Arial" w:hAnsi="Arial" w:cs="Arial"/>
          <w:sz w:val="20"/>
          <w:szCs w:val="20"/>
          <w:lang w:val="en-GB"/>
        </w:rPr>
      </w:pPr>
      <w:r w:rsidRPr="00970616">
        <w:rPr>
          <w:rFonts w:ascii="Arial" w:hAnsi="Arial" w:cs="Arial"/>
          <w:sz w:val="20"/>
          <w:szCs w:val="20"/>
          <w:lang w:val="en-GB"/>
        </w:rPr>
        <w:t xml:space="preserve">Submit the excise duty calculation at the latest </w:t>
      </w:r>
      <w:r w:rsidR="00730C92" w:rsidRPr="00970616">
        <w:rPr>
          <w:rFonts w:ascii="Arial" w:hAnsi="Arial" w:cs="Arial"/>
          <w:sz w:val="20"/>
          <w:szCs w:val="20"/>
          <w:lang w:val="en-GB"/>
        </w:rPr>
        <w:t>5</w:t>
      </w:r>
      <w:r w:rsidRPr="00970616">
        <w:rPr>
          <w:rFonts w:ascii="Arial" w:hAnsi="Arial" w:cs="Arial"/>
          <w:sz w:val="20"/>
          <w:szCs w:val="20"/>
          <w:lang w:val="en-GB"/>
        </w:rPr>
        <w:t xml:space="preserve"> working days from the day of receipt of excise products and pay the excise duty (the excise duty shall fall due on the day of receipt of excise products by the consignee and shall be paid not later than within 30 days of the due date</w:t>
      </w:r>
      <w:r w:rsidR="0063217A" w:rsidRPr="00970616">
        <w:rPr>
          <w:rFonts w:ascii="Arial" w:hAnsi="Arial" w:cs="Arial"/>
          <w:sz w:val="20"/>
          <w:szCs w:val="20"/>
        </w:rPr>
        <w:t>)</w:t>
      </w:r>
      <w:r w:rsidR="00611FAA" w:rsidRPr="00970616">
        <w:rPr>
          <w:rFonts w:ascii="Arial" w:hAnsi="Arial" w:cs="Arial"/>
          <w:sz w:val="20"/>
          <w:szCs w:val="20"/>
        </w:rPr>
        <w:t>.</w:t>
      </w:r>
      <w:r w:rsidRPr="00970616">
        <w:rPr>
          <w:rFonts w:ascii="Arial" w:hAnsi="Arial" w:cs="Arial"/>
          <w:sz w:val="20"/>
          <w:szCs w:val="20"/>
          <w:lang w:val="en-GB"/>
        </w:rPr>
        <w:t xml:space="preserve"> </w:t>
      </w:r>
    </w:p>
    <w:p w14:paraId="658FAFEE" w14:textId="77777777" w:rsidR="00FD31D0" w:rsidRPr="00970616" w:rsidRDefault="00611FAA" w:rsidP="00FD31D0">
      <w:pPr>
        <w:pStyle w:val="m-180904964964034703msolistbullet"/>
        <w:numPr>
          <w:ilvl w:val="0"/>
          <w:numId w:val="19"/>
        </w:numPr>
        <w:spacing w:before="0" w:beforeAutospacing="0" w:after="0" w:afterAutospacing="0" w:line="260" w:lineRule="exact"/>
        <w:jc w:val="both"/>
        <w:rPr>
          <w:rFonts w:ascii="Arial" w:hAnsi="Arial" w:cs="Arial"/>
          <w:sz w:val="20"/>
          <w:szCs w:val="20"/>
          <w:lang w:val="en-GB"/>
        </w:rPr>
      </w:pPr>
      <w:r w:rsidRPr="00970616">
        <w:rPr>
          <w:rFonts w:ascii="Arial" w:hAnsi="Arial" w:cs="Arial"/>
          <w:sz w:val="20"/>
          <w:szCs w:val="20"/>
          <w:lang w:val="en-GB"/>
        </w:rPr>
        <w:t>K</w:t>
      </w:r>
      <w:r w:rsidR="00AF5E92" w:rsidRPr="00970616">
        <w:rPr>
          <w:rFonts w:ascii="Arial" w:hAnsi="Arial" w:cs="Arial"/>
          <w:sz w:val="20"/>
          <w:szCs w:val="20"/>
          <w:lang w:val="en-GB"/>
        </w:rPr>
        <w:t xml:space="preserve">eep records of deliveries. </w:t>
      </w:r>
    </w:p>
    <w:p w14:paraId="4182B3CE" w14:textId="694A619D" w:rsidR="00D314D9" w:rsidRPr="00970616" w:rsidRDefault="00AF5E92" w:rsidP="00FD31D0">
      <w:pPr>
        <w:pStyle w:val="m-180904964964034703msolistbullet"/>
        <w:spacing w:before="0" w:beforeAutospacing="0" w:after="0" w:afterAutospacing="0" w:line="260" w:lineRule="exact"/>
        <w:jc w:val="both"/>
        <w:rPr>
          <w:rFonts w:ascii="Arial" w:hAnsi="Arial" w:cs="Arial"/>
          <w:sz w:val="20"/>
          <w:szCs w:val="20"/>
          <w:lang w:val="en-GB"/>
        </w:rPr>
      </w:pPr>
      <w:r w:rsidRPr="00970616">
        <w:rPr>
          <w:rFonts w:ascii="Arial" w:hAnsi="Arial" w:cs="Arial"/>
          <w:sz w:val="20"/>
          <w:szCs w:val="20"/>
          <w:lang w:val="en-GB"/>
        </w:rPr>
        <w:t xml:space="preserve">  </w:t>
      </w:r>
    </w:p>
    <w:p w14:paraId="4E38B8C8" w14:textId="2280A83C" w:rsidR="008F3045" w:rsidRPr="00970616" w:rsidRDefault="00C461AC" w:rsidP="001F12A7">
      <w:pPr>
        <w:spacing w:line="260" w:lineRule="exact"/>
        <w:jc w:val="both"/>
        <w:rPr>
          <w:rFonts w:eastAsia="Times New Roman" w:cs="Arial"/>
          <w:szCs w:val="20"/>
          <w:lang w:val="en-GB"/>
        </w:rPr>
      </w:pPr>
      <w:r w:rsidRPr="00970616">
        <w:rPr>
          <w:rFonts w:cs="Arial"/>
          <w:szCs w:val="20"/>
          <w:lang w:val="en-GB"/>
        </w:rPr>
        <w:t xml:space="preserve">In accordance with Slovenian excise legislation, tobacco products, with the exception of electronic cigarettes, can only be released for consumption if they are marked with Slovenian tobacco tax stamps. </w:t>
      </w:r>
      <w:r w:rsidR="007454B7" w:rsidRPr="00970616">
        <w:rPr>
          <w:rFonts w:cs="Arial"/>
          <w:szCs w:val="20"/>
          <w:lang w:val="en-GB"/>
        </w:rPr>
        <w:t>Therefore,</w:t>
      </w:r>
      <w:r w:rsidRPr="00970616">
        <w:rPr>
          <w:rFonts w:cs="Arial"/>
          <w:szCs w:val="20"/>
          <w:lang w:val="en-GB"/>
        </w:rPr>
        <w:t xml:space="preserve"> tobacco products released for consumption and marked with tobacco stamps </w:t>
      </w:r>
      <w:r w:rsidR="007B7138" w:rsidRPr="00970616">
        <w:rPr>
          <w:rFonts w:cs="Arial"/>
          <w:szCs w:val="20"/>
          <w:lang w:val="en-GB"/>
        </w:rPr>
        <w:t xml:space="preserve">in another Member States cannot be released for consumption in Slovenia, because the condition regarding the </w:t>
      </w:r>
      <w:r w:rsidR="00D761C0" w:rsidRPr="00970616">
        <w:rPr>
          <w:rFonts w:cs="Arial"/>
          <w:szCs w:val="20"/>
          <w:lang w:val="en-GB"/>
        </w:rPr>
        <w:t>labelling</w:t>
      </w:r>
      <w:r w:rsidR="007B7138" w:rsidRPr="00970616">
        <w:rPr>
          <w:rFonts w:cs="Arial"/>
          <w:szCs w:val="20"/>
          <w:lang w:val="en-GB"/>
        </w:rPr>
        <w:t xml:space="preserve"> of products with a tobacco stamp in accordance with Slovenian regulations is not fulfilled.</w:t>
      </w:r>
      <w:r w:rsidR="000E3D0B" w:rsidRPr="00970616">
        <w:rPr>
          <w:rFonts w:cs="Arial"/>
          <w:szCs w:val="20"/>
          <w:lang w:val="en-GB"/>
        </w:rPr>
        <w:t xml:space="preserve"> It follows that the receipt of tobacco products</w:t>
      </w:r>
      <w:r w:rsidR="000E3D0B" w:rsidRPr="00970616">
        <w:rPr>
          <w:rFonts w:eastAsia="Times New Roman" w:cs="Arial"/>
          <w:szCs w:val="20"/>
          <w:lang w:val="en-GB"/>
        </w:rPr>
        <w:t xml:space="preserve"> already released for consumption in another Member State </w:t>
      </w:r>
      <w:r w:rsidR="00D45CF2" w:rsidRPr="00970616">
        <w:rPr>
          <w:rFonts w:eastAsia="Times New Roman" w:cs="Arial"/>
          <w:szCs w:val="20"/>
          <w:lang w:val="en-GB"/>
        </w:rPr>
        <w:t xml:space="preserve">under distance selling procedure </w:t>
      </w:r>
      <w:r w:rsidR="000E3D0B" w:rsidRPr="00970616">
        <w:rPr>
          <w:rFonts w:eastAsia="Times New Roman" w:cs="Arial"/>
          <w:szCs w:val="20"/>
          <w:lang w:val="en-GB"/>
        </w:rPr>
        <w:t>is not possible</w:t>
      </w:r>
      <w:r w:rsidR="00D45CF2" w:rsidRPr="00970616">
        <w:rPr>
          <w:rFonts w:eastAsia="Times New Roman" w:cs="Arial"/>
          <w:szCs w:val="20"/>
          <w:lang w:val="en-GB"/>
        </w:rPr>
        <w:t xml:space="preserve"> in Slovenia</w:t>
      </w:r>
      <w:r w:rsidR="000E3D0B" w:rsidRPr="00970616">
        <w:rPr>
          <w:rFonts w:eastAsia="Times New Roman" w:cs="Arial"/>
          <w:szCs w:val="20"/>
          <w:lang w:val="en-GB"/>
        </w:rPr>
        <w:t>.</w:t>
      </w:r>
    </w:p>
    <w:p w14:paraId="7115AD6A" w14:textId="0F605FD1" w:rsidR="008F3045" w:rsidRPr="00970616" w:rsidRDefault="009C4D3D" w:rsidP="00FD31D0">
      <w:pPr>
        <w:spacing w:after="0" w:line="260" w:lineRule="exact"/>
        <w:jc w:val="both"/>
        <w:rPr>
          <w:rFonts w:eastAsia="Times New Roman" w:cs="Arial"/>
          <w:szCs w:val="20"/>
          <w:lang w:val="en" w:eastAsia="sl-SI"/>
        </w:rPr>
      </w:pPr>
      <w:r w:rsidRPr="00970616">
        <w:rPr>
          <w:rFonts w:eastAsia="Times New Roman" w:cs="Arial"/>
          <w:szCs w:val="20"/>
          <w:lang w:val="en" w:eastAsia="sl-SI"/>
        </w:rPr>
        <w:t>However,</w:t>
      </w:r>
      <w:r w:rsidR="00B267D0" w:rsidRPr="00970616">
        <w:rPr>
          <w:rFonts w:eastAsia="Times New Roman" w:cs="Arial"/>
          <w:szCs w:val="20"/>
          <w:lang w:val="en" w:eastAsia="sl-SI"/>
        </w:rPr>
        <w:t xml:space="preserve"> in accordance with the Restriction o</w:t>
      </w:r>
      <w:r w:rsidR="00980E95" w:rsidRPr="00970616">
        <w:rPr>
          <w:rFonts w:eastAsia="Times New Roman" w:cs="Arial"/>
          <w:szCs w:val="20"/>
          <w:lang w:val="en" w:eastAsia="sl-SI"/>
        </w:rPr>
        <w:t>n</w:t>
      </w:r>
      <w:r w:rsidR="00B267D0" w:rsidRPr="00970616">
        <w:rPr>
          <w:rFonts w:eastAsia="Times New Roman" w:cs="Arial"/>
          <w:szCs w:val="20"/>
          <w:lang w:val="en" w:eastAsia="sl-SI"/>
        </w:rPr>
        <w:t xml:space="preserve"> the Use of Tobacco and Related Products Act (hereinafter ZOUTPI) t</w:t>
      </w:r>
      <w:r w:rsidR="008F3045" w:rsidRPr="00970616">
        <w:rPr>
          <w:rFonts w:eastAsia="Times New Roman" w:cs="Arial"/>
          <w:szCs w:val="20"/>
          <w:lang w:val="en" w:eastAsia="sl-SI"/>
        </w:rPr>
        <w:t>he cross-border distance sales of tobacco products from other Member States to Slovenia is not permitted</w:t>
      </w:r>
      <w:r w:rsidR="006C1D20" w:rsidRPr="00970616">
        <w:rPr>
          <w:rFonts w:eastAsia="Times New Roman" w:cs="Arial"/>
          <w:szCs w:val="20"/>
          <w:lang w:val="en" w:eastAsia="sl-SI"/>
        </w:rPr>
        <w:t>.</w:t>
      </w:r>
      <w:r w:rsidR="008F3045" w:rsidRPr="00970616">
        <w:rPr>
          <w:rFonts w:eastAsia="Times New Roman" w:cs="Arial"/>
          <w:szCs w:val="20"/>
          <w:lang w:val="en" w:eastAsia="sl-SI"/>
        </w:rPr>
        <w:t xml:space="preserve"> This provision prohibits the placing on the market </w:t>
      </w:r>
      <w:r w:rsidR="006C1D20" w:rsidRPr="00970616">
        <w:rPr>
          <w:rFonts w:eastAsia="Times New Roman" w:cs="Arial"/>
          <w:szCs w:val="20"/>
          <w:lang w:val="en" w:eastAsia="sl-SI"/>
        </w:rPr>
        <w:t xml:space="preserve">of </w:t>
      </w:r>
      <w:r w:rsidR="008F3045" w:rsidRPr="00970616">
        <w:rPr>
          <w:rFonts w:eastAsia="Times New Roman" w:cs="Arial"/>
          <w:szCs w:val="20"/>
          <w:lang w:val="en" w:eastAsia="sl-SI"/>
        </w:rPr>
        <w:t>tobacco, tobacco products and related products (included electronic cigarettes with and without nicotine, herbal smoking products and new tobacco products) in Slovenia via the Internet, telecommunications or any other evolving technology or cross-border distance sale. The interpretation of ZOUTPI is under the jurisdiction of the Ministry of Health.</w:t>
      </w:r>
    </w:p>
    <w:p w14:paraId="7F488061" w14:textId="6B20F366" w:rsidR="00FD31D0" w:rsidRDefault="00FD31D0" w:rsidP="00FD31D0">
      <w:pPr>
        <w:spacing w:after="0" w:line="260" w:lineRule="exact"/>
        <w:jc w:val="both"/>
        <w:rPr>
          <w:rFonts w:eastAsia="Times New Roman"/>
          <w:szCs w:val="20"/>
          <w:lang w:val="en-GB"/>
        </w:rPr>
      </w:pPr>
    </w:p>
    <w:p w14:paraId="6A26714F" w14:textId="77777777" w:rsidR="00FD31D0" w:rsidRPr="00B267D0" w:rsidRDefault="00FD31D0" w:rsidP="00FD31D0">
      <w:pPr>
        <w:spacing w:after="0" w:line="260" w:lineRule="exact"/>
        <w:jc w:val="both"/>
        <w:rPr>
          <w:rFonts w:eastAsia="Times New Roman"/>
          <w:szCs w:val="20"/>
          <w:lang w:val="en-GB"/>
        </w:rPr>
      </w:pPr>
    </w:p>
    <w:p w14:paraId="67AAB6C3" w14:textId="3F46934E" w:rsidR="00352572" w:rsidRPr="00FD31D0" w:rsidRDefault="00C470A1" w:rsidP="00FD31D0">
      <w:pPr>
        <w:pStyle w:val="Podnaslov"/>
        <w:spacing w:before="0" w:after="0" w:line="260" w:lineRule="exact"/>
        <w:rPr>
          <w:lang w:val="en-GB"/>
        </w:rPr>
      </w:pPr>
      <w:bookmarkStart w:id="58" w:name="_Toc168045675"/>
      <w:r>
        <w:rPr>
          <w:lang w:val="en-GB"/>
        </w:rPr>
        <w:t xml:space="preserve">Excise </w:t>
      </w:r>
      <w:r w:rsidR="00352572" w:rsidRPr="00445AEB">
        <w:rPr>
          <w:lang w:val="en-GB"/>
        </w:rPr>
        <w:t>representative</w:t>
      </w:r>
      <w:bookmarkEnd w:id="58"/>
    </w:p>
    <w:p w14:paraId="1B324F67" w14:textId="22E7068D" w:rsidR="00C41A43" w:rsidRDefault="00C41A43" w:rsidP="005B54A9">
      <w:pPr>
        <w:spacing w:after="0" w:line="260" w:lineRule="exact"/>
        <w:jc w:val="both"/>
        <w:rPr>
          <w:rFonts w:cs="Arial"/>
          <w:szCs w:val="20"/>
          <w:lang w:val="en-GB"/>
        </w:rPr>
      </w:pPr>
      <w:r w:rsidRPr="00C41A43">
        <w:rPr>
          <w:rFonts w:cs="Arial"/>
          <w:szCs w:val="20"/>
          <w:lang w:val="en-GB"/>
        </w:rPr>
        <w:t xml:space="preserve">The obligations laid down for distance sales destined for Slovenia may be also fulfilled by the </w:t>
      </w:r>
      <w:r w:rsidR="00C470A1" w:rsidRPr="00C7030B">
        <w:rPr>
          <w:rFonts w:cs="Arial"/>
          <w:szCs w:val="20"/>
          <w:lang w:val="en-GB"/>
        </w:rPr>
        <w:t>excise</w:t>
      </w:r>
      <w:r w:rsidRPr="00C7030B">
        <w:rPr>
          <w:rFonts w:cs="Arial"/>
          <w:szCs w:val="20"/>
          <w:lang w:val="en-GB"/>
        </w:rPr>
        <w:t xml:space="preserve"> representative</w:t>
      </w:r>
      <w:r w:rsidRPr="00611FAA">
        <w:rPr>
          <w:rFonts w:cs="Arial"/>
          <w:szCs w:val="20"/>
          <w:lang w:val="en-GB"/>
        </w:rPr>
        <w:t>.</w:t>
      </w:r>
      <w:r w:rsidRPr="00C41A43">
        <w:rPr>
          <w:rFonts w:cs="Arial"/>
          <w:szCs w:val="20"/>
          <w:lang w:val="en-GB"/>
        </w:rPr>
        <w:t xml:space="preserve"> The </w:t>
      </w:r>
      <w:r w:rsidR="00C470A1">
        <w:rPr>
          <w:rFonts w:cs="Arial"/>
          <w:szCs w:val="20"/>
          <w:lang w:val="en-GB"/>
        </w:rPr>
        <w:t>excise</w:t>
      </w:r>
      <w:r w:rsidRPr="00C41A43">
        <w:rPr>
          <w:rFonts w:cs="Arial"/>
          <w:szCs w:val="20"/>
          <w:lang w:val="en-GB"/>
        </w:rPr>
        <w:t xml:space="preserve"> representative in Slovenia may be appointed by the seller who dispatches the goods from another Member State.</w:t>
      </w:r>
    </w:p>
    <w:p w14:paraId="13F318CE" w14:textId="77777777" w:rsidR="005B54A9" w:rsidRDefault="005B54A9" w:rsidP="005B54A9">
      <w:pPr>
        <w:spacing w:after="0" w:line="260" w:lineRule="exact"/>
        <w:jc w:val="both"/>
        <w:rPr>
          <w:rFonts w:cs="Arial"/>
          <w:szCs w:val="20"/>
          <w:lang w:val="en-GB"/>
        </w:rPr>
      </w:pPr>
    </w:p>
    <w:p w14:paraId="741CDFDB" w14:textId="4C680AC7" w:rsidR="00C41A43" w:rsidRDefault="00C41A43" w:rsidP="005B54A9">
      <w:pPr>
        <w:spacing w:after="0" w:line="260" w:lineRule="exact"/>
        <w:jc w:val="both"/>
        <w:rPr>
          <w:rFonts w:cs="Arial"/>
          <w:szCs w:val="20"/>
          <w:lang w:val="en-GB"/>
        </w:rPr>
      </w:pPr>
      <w:r w:rsidRPr="00C41A43">
        <w:rPr>
          <w:rFonts w:cs="Arial"/>
          <w:szCs w:val="20"/>
          <w:lang w:val="en-GB"/>
        </w:rPr>
        <w:t xml:space="preserve">The </w:t>
      </w:r>
      <w:r w:rsidR="00611FAA">
        <w:rPr>
          <w:rFonts w:cs="Arial"/>
          <w:szCs w:val="20"/>
          <w:lang w:val="en-GB"/>
        </w:rPr>
        <w:t>excise</w:t>
      </w:r>
      <w:r w:rsidR="00611FAA" w:rsidRPr="00C41A43">
        <w:rPr>
          <w:rFonts w:cs="Arial"/>
          <w:szCs w:val="20"/>
          <w:lang w:val="en-GB"/>
        </w:rPr>
        <w:t xml:space="preserve"> </w:t>
      </w:r>
      <w:r w:rsidRPr="00C41A43">
        <w:rPr>
          <w:rFonts w:cs="Arial"/>
          <w:szCs w:val="20"/>
          <w:lang w:val="en-GB"/>
        </w:rPr>
        <w:t xml:space="preserve">representative may be a legal or natural person permanently resident or established in Slovenia and authorised by the competent authority. Mandate for representation has to be submitted to the competent authority by the seller or by </w:t>
      </w:r>
      <w:r w:rsidR="00611FAA">
        <w:rPr>
          <w:rFonts w:cs="Arial"/>
          <w:szCs w:val="20"/>
          <w:lang w:val="en-GB"/>
        </w:rPr>
        <w:t>excise</w:t>
      </w:r>
      <w:r w:rsidR="00611FAA" w:rsidRPr="00C41A43">
        <w:rPr>
          <w:rFonts w:cs="Arial"/>
          <w:szCs w:val="20"/>
          <w:lang w:val="en-GB"/>
        </w:rPr>
        <w:t xml:space="preserve"> </w:t>
      </w:r>
      <w:r w:rsidRPr="00C41A43">
        <w:rPr>
          <w:rFonts w:cs="Arial"/>
          <w:szCs w:val="20"/>
          <w:lang w:val="en-GB"/>
        </w:rPr>
        <w:t xml:space="preserve">representative on the </w:t>
      </w:r>
      <w:hyperlink r:id="rId31" w:history="1">
        <w:r w:rsidRPr="00C41A43">
          <w:rPr>
            <w:rStyle w:val="Hiperpovezava"/>
            <w:rFonts w:cs="Arial"/>
            <w:szCs w:val="20"/>
            <w:lang w:val="en-GB"/>
          </w:rPr>
          <w:t>form (</w:t>
        </w:r>
        <w:proofErr w:type="spellStart"/>
        <w:r w:rsidRPr="00C41A43">
          <w:rPr>
            <w:rStyle w:val="Hiperpovezava"/>
            <w:rFonts w:cs="Arial"/>
            <w:szCs w:val="20"/>
            <w:lang w:val="en-GB"/>
          </w:rPr>
          <w:t>pooblastilo</w:t>
        </w:r>
        <w:proofErr w:type="spellEnd"/>
        <w:r w:rsidRPr="00C41A43">
          <w:rPr>
            <w:rStyle w:val="Hiperpovezava"/>
            <w:rFonts w:cs="Arial"/>
            <w:szCs w:val="20"/>
            <w:lang w:val="en-GB"/>
          </w:rPr>
          <w:t xml:space="preserve"> TROZ)</w:t>
        </w:r>
      </w:hyperlink>
      <w:r w:rsidRPr="00C41A43">
        <w:rPr>
          <w:rFonts w:cs="Arial"/>
          <w:szCs w:val="20"/>
          <w:lang w:val="en-GB"/>
        </w:rPr>
        <w:t xml:space="preserve"> published on the website of the tax authority.  </w:t>
      </w:r>
    </w:p>
    <w:p w14:paraId="4E72618A" w14:textId="1514BE88" w:rsidR="00FD31D0" w:rsidRDefault="00FD31D0" w:rsidP="00FD31D0">
      <w:pPr>
        <w:spacing w:after="0" w:line="260" w:lineRule="exact"/>
        <w:jc w:val="both"/>
        <w:rPr>
          <w:rFonts w:cs="Arial"/>
          <w:szCs w:val="20"/>
          <w:lang w:val="en-GB"/>
        </w:rPr>
      </w:pPr>
    </w:p>
    <w:p w14:paraId="55EB5498" w14:textId="77777777" w:rsidR="00FD31D0" w:rsidRDefault="00FD31D0" w:rsidP="00FD31D0">
      <w:pPr>
        <w:spacing w:after="0" w:line="260" w:lineRule="exact"/>
        <w:jc w:val="both"/>
        <w:rPr>
          <w:rFonts w:cs="Arial"/>
          <w:szCs w:val="20"/>
          <w:lang w:val="en-GB"/>
        </w:rPr>
      </w:pPr>
    </w:p>
    <w:p w14:paraId="23D29236" w14:textId="77777777" w:rsidR="00352572" w:rsidRPr="00722C7F" w:rsidRDefault="00352572" w:rsidP="00FD31D0">
      <w:pPr>
        <w:pStyle w:val="Podnaslov"/>
        <w:spacing w:before="0" w:line="260" w:lineRule="exact"/>
        <w:rPr>
          <w:lang w:val="en-GB"/>
        </w:rPr>
      </w:pPr>
      <w:bookmarkStart w:id="59" w:name="_Toc493241155"/>
      <w:bookmarkStart w:id="60" w:name="_Toc493241309"/>
      <w:bookmarkStart w:id="61" w:name="_Toc168045676"/>
      <w:r w:rsidRPr="00722C7F">
        <w:rPr>
          <w:lang w:val="en-GB"/>
        </w:rPr>
        <w:t xml:space="preserve">Distance sales destined for another </w:t>
      </w:r>
      <w:r w:rsidR="00F70A71" w:rsidRPr="00722C7F">
        <w:rPr>
          <w:lang w:val="en-GB"/>
        </w:rPr>
        <w:t>M</w:t>
      </w:r>
      <w:r w:rsidRPr="00722C7F">
        <w:rPr>
          <w:lang w:val="en-GB"/>
        </w:rPr>
        <w:t xml:space="preserve">ember </w:t>
      </w:r>
      <w:r w:rsidR="00F70A71" w:rsidRPr="00722C7F">
        <w:rPr>
          <w:lang w:val="en-GB"/>
        </w:rPr>
        <w:t>S</w:t>
      </w:r>
      <w:r w:rsidRPr="00722C7F">
        <w:rPr>
          <w:lang w:val="en-GB"/>
        </w:rPr>
        <w:t>tate</w:t>
      </w:r>
      <w:bookmarkEnd w:id="59"/>
      <w:bookmarkEnd w:id="60"/>
      <w:bookmarkEnd w:id="61"/>
    </w:p>
    <w:p w14:paraId="603FDBE9" w14:textId="77777777" w:rsidR="00352572" w:rsidRPr="00722C7F" w:rsidRDefault="00352572" w:rsidP="00FD31D0">
      <w:pPr>
        <w:spacing w:after="0" w:line="260" w:lineRule="exact"/>
        <w:jc w:val="both"/>
        <w:rPr>
          <w:rFonts w:cs="Arial"/>
          <w:szCs w:val="20"/>
          <w:lang w:val="en-GB"/>
        </w:rPr>
      </w:pPr>
      <w:r w:rsidRPr="00722C7F">
        <w:rPr>
          <w:rFonts w:cs="Arial"/>
          <w:szCs w:val="20"/>
          <w:lang w:val="en-GB"/>
        </w:rPr>
        <w:t xml:space="preserve">In order to carry out distance sales destined for another </w:t>
      </w:r>
      <w:r w:rsidR="0021019C" w:rsidRPr="00722C7F">
        <w:rPr>
          <w:rFonts w:cs="Arial"/>
          <w:szCs w:val="20"/>
          <w:lang w:val="en-GB"/>
        </w:rPr>
        <w:t>M</w:t>
      </w:r>
      <w:r w:rsidRPr="00722C7F">
        <w:rPr>
          <w:rFonts w:cs="Arial"/>
          <w:szCs w:val="20"/>
          <w:lang w:val="en-GB"/>
        </w:rPr>
        <w:t xml:space="preserve">ember </w:t>
      </w:r>
      <w:r w:rsidR="0021019C" w:rsidRPr="00722C7F">
        <w:rPr>
          <w:rFonts w:cs="Arial"/>
          <w:szCs w:val="20"/>
          <w:lang w:val="en-GB"/>
        </w:rPr>
        <w:t>S</w:t>
      </w:r>
      <w:r w:rsidRPr="00722C7F">
        <w:rPr>
          <w:rFonts w:cs="Arial"/>
          <w:szCs w:val="20"/>
          <w:lang w:val="en-GB"/>
        </w:rPr>
        <w:t>tate the seller established in Slovenia shall:</w:t>
      </w:r>
    </w:p>
    <w:p w14:paraId="0CE45FA0" w14:textId="77777777" w:rsidR="00352572" w:rsidRPr="00722C7F" w:rsidRDefault="00352572" w:rsidP="00FD31D0">
      <w:pPr>
        <w:pStyle w:val="Oznaenseznam"/>
        <w:numPr>
          <w:ilvl w:val="0"/>
          <w:numId w:val="21"/>
        </w:numPr>
        <w:spacing w:after="0" w:line="260" w:lineRule="exact"/>
        <w:rPr>
          <w:rFonts w:ascii="Arial" w:hAnsi="Arial" w:cs="Arial"/>
          <w:sz w:val="20"/>
        </w:rPr>
      </w:pPr>
      <w:r w:rsidRPr="00722C7F">
        <w:rPr>
          <w:rFonts w:ascii="Arial" w:hAnsi="Arial" w:cs="Arial"/>
          <w:sz w:val="20"/>
        </w:rPr>
        <w:t xml:space="preserve">announce such a consignment to the competent Slovenian authority prior to dispatch; </w:t>
      </w:r>
    </w:p>
    <w:p w14:paraId="303538C5" w14:textId="77777777" w:rsidR="00352572" w:rsidRPr="00722C7F" w:rsidRDefault="00352572" w:rsidP="00FD31D0">
      <w:pPr>
        <w:pStyle w:val="Oznaenseznam"/>
        <w:numPr>
          <w:ilvl w:val="0"/>
          <w:numId w:val="21"/>
        </w:numPr>
        <w:spacing w:after="0" w:line="260" w:lineRule="exact"/>
        <w:rPr>
          <w:rFonts w:ascii="Arial" w:hAnsi="Arial" w:cs="Arial"/>
          <w:sz w:val="20"/>
        </w:rPr>
      </w:pPr>
      <w:r w:rsidRPr="00722C7F">
        <w:rPr>
          <w:rFonts w:ascii="Arial" w:hAnsi="Arial" w:cs="Arial"/>
          <w:sz w:val="20"/>
        </w:rPr>
        <w:t xml:space="preserve">provide evidence showing that the instrument guaranteeing the payment of the excise duty has been presented in the </w:t>
      </w:r>
      <w:r w:rsidR="0021019C" w:rsidRPr="00722C7F">
        <w:rPr>
          <w:rFonts w:ascii="Arial" w:hAnsi="Arial" w:cs="Arial"/>
          <w:sz w:val="20"/>
        </w:rPr>
        <w:t>M</w:t>
      </w:r>
      <w:r w:rsidRPr="00722C7F">
        <w:rPr>
          <w:rFonts w:ascii="Arial" w:hAnsi="Arial" w:cs="Arial"/>
          <w:sz w:val="20"/>
        </w:rPr>
        <w:t xml:space="preserve">ember </w:t>
      </w:r>
      <w:r w:rsidR="0021019C" w:rsidRPr="00722C7F">
        <w:rPr>
          <w:rFonts w:ascii="Arial" w:hAnsi="Arial" w:cs="Arial"/>
          <w:sz w:val="20"/>
        </w:rPr>
        <w:t>S</w:t>
      </w:r>
      <w:r w:rsidRPr="00722C7F">
        <w:rPr>
          <w:rFonts w:ascii="Arial" w:hAnsi="Arial" w:cs="Arial"/>
          <w:sz w:val="20"/>
        </w:rPr>
        <w:t xml:space="preserve">tate of destination and that all the required procedures of payment of excise duty in the </w:t>
      </w:r>
      <w:r w:rsidR="0021019C" w:rsidRPr="00722C7F">
        <w:rPr>
          <w:rFonts w:ascii="Arial" w:hAnsi="Arial" w:cs="Arial"/>
          <w:sz w:val="20"/>
        </w:rPr>
        <w:t>M</w:t>
      </w:r>
      <w:r w:rsidRPr="00722C7F">
        <w:rPr>
          <w:rFonts w:ascii="Arial" w:hAnsi="Arial" w:cs="Arial"/>
          <w:sz w:val="20"/>
        </w:rPr>
        <w:t xml:space="preserve">ember </w:t>
      </w:r>
      <w:r w:rsidR="0021019C" w:rsidRPr="00722C7F">
        <w:rPr>
          <w:rFonts w:ascii="Arial" w:hAnsi="Arial" w:cs="Arial"/>
          <w:sz w:val="20"/>
        </w:rPr>
        <w:t>S</w:t>
      </w:r>
      <w:r w:rsidRPr="00722C7F">
        <w:rPr>
          <w:rFonts w:ascii="Arial" w:hAnsi="Arial" w:cs="Arial"/>
          <w:sz w:val="20"/>
        </w:rPr>
        <w:t>tate of destination have been completed;</w:t>
      </w:r>
    </w:p>
    <w:p w14:paraId="04CFA786" w14:textId="6067E2CA" w:rsidR="00352572" w:rsidRDefault="00352572" w:rsidP="00FD31D0">
      <w:pPr>
        <w:pStyle w:val="Oznaenseznam"/>
        <w:numPr>
          <w:ilvl w:val="0"/>
          <w:numId w:val="21"/>
        </w:numPr>
        <w:spacing w:after="0" w:line="260" w:lineRule="exact"/>
        <w:rPr>
          <w:rFonts w:ascii="Arial" w:hAnsi="Arial" w:cs="Arial"/>
          <w:sz w:val="20"/>
        </w:rPr>
      </w:pPr>
      <w:r w:rsidRPr="00722C7F">
        <w:rPr>
          <w:rFonts w:ascii="Arial" w:hAnsi="Arial" w:cs="Arial"/>
          <w:sz w:val="20"/>
        </w:rPr>
        <w:t>keep records of this type of deliveries</w:t>
      </w:r>
      <w:r w:rsidR="001C4CF1">
        <w:rPr>
          <w:rFonts w:ascii="Arial" w:hAnsi="Arial" w:cs="Arial"/>
          <w:sz w:val="20"/>
        </w:rPr>
        <w:t>.</w:t>
      </w:r>
    </w:p>
    <w:p w14:paraId="0C745673" w14:textId="66251EF1" w:rsidR="00FD31D0" w:rsidRDefault="00FD31D0" w:rsidP="00FD31D0">
      <w:pPr>
        <w:pStyle w:val="Oznaenseznam"/>
        <w:tabs>
          <w:tab w:val="clear" w:pos="360"/>
        </w:tabs>
        <w:spacing w:after="0" w:line="260" w:lineRule="exact"/>
        <w:rPr>
          <w:rFonts w:ascii="Arial" w:hAnsi="Arial" w:cs="Arial"/>
          <w:sz w:val="20"/>
        </w:rPr>
      </w:pPr>
    </w:p>
    <w:p w14:paraId="3920E0FD" w14:textId="77777777" w:rsidR="00FD31D0" w:rsidRPr="00722C7F" w:rsidRDefault="00FD31D0" w:rsidP="00FD31D0">
      <w:pPr>
        <w:pStyle w:val="Oznaenseznam"/>
        <w:tabs>
          <w:tab w:val="clear" w:pos="360"/>
        </w:tabs>
        <w:spacing w:after="0" w:line="260" w:lineRule="exact"/>
        <w:rPr>
          <w:rFonts w:ascii="Arial" w:hAnsi="Arial" w:cs="Arial"/>
          <w:sz w:val="20"/>
        </w:rPr>
      </w:pPr>
    </w:p>
    <w:p w14:paraId="5A8CA3D8" w14:textId="6882B849" w:rsidR="001C4CF1" w:rsidRDefault="001C4CF1" w:rsidP="00FD31D0">
      <w:pPr>
        <w:pStyle w:val="Podnaslov"/>
        <w:spacing w:before="0" w:after="0"/>
        <w:rPr>
          <w:lang w:val="en-GB"/>
        </w:rPr>
      </w:pPr>
      <w:bookmarkStart w:id="62" w:name="_Toc168045677"/>
      <w:bookmarkStart w:id="63" w:name="_Toc493241156"/>
      <w:bookmarkStart w:id="64" w:name="_Toc493241310"/>
      <w:r w:rsidRPr="00722C7F">
        <w:rPr>
          <w:lang w:val="en-GB"/>
        </w:rPr>
        <w:t xml:space="preserve">Excise duty refund </w:t>
      </w:r>
      <w:r>
        <w:rPr>
          <w:lang w:val="en-GB"/>
        </w:rPr>
        <w:t>for distance sales</w:t>
      </w:r>
      <w:bookmarkEnd w:id="62"/>
    </w:p>
    <w:p w14:paraId="1D2A70D5" w14:textId="77777777" w:rsidR="00FD31D0" w:rsidRDefault="00FD31D0" w:rsidP="00FD31D0">
      <w:pPr>
        <w:tabs>
          <w:tab w:val="center" w:pos="4536"/>
        </w:tabs>
        <w:spacing w:after="0" w:line="260" w:lineRule="exact"/>
        <w:jc w:val="both"/>
        <w:rPr>
          <w:lang w:val="en-GB"/>
        </w:rPr>
      </w:pPr>
    </w:p>
    <w:p w14:paraId="60766CD5" w14:textId="79ADD752" w:rsidR="001C4CF1" w:rsidRPr="00722C7F" w:rsidRDefault="001C4CF1" w:rsidP="00FD31D0">
      <w:pPr>
        <w:tabs>
          <w:tab w:val="center" w:pos="4536"/>
        </w:tabs>
        <w:spacing w:after="0" w:line="260" w:lineRule="exact"/>
        <w:jc w:val="both"/>
        <w:rPr>
          <w:rFonts w:cs="Arial"/>
          <w:szCs w:val="20"/>
          <w:lang w:val="en-GB"/>
        </w:rPr>
      </w:pPr>
      <w:r w:rsidRPr="00722C7F">
        <w:rPr>
          <w:rFonts w:cs="Arial"/>
          <w:szCs w:val="20"/>
          <w:lang w:val="en-GB"/>
        </w:rPr>
        <w:t>Refund of the excise duty may be claimed by the seller</w:t>
      </w:r>
      <w:r>
        <w:rPr>
          <w:rFonts w:cs="Arial"/>
          <w:szCs w:val="20"/>
          <w:lang w:val="en-GB"/>
        </w:rPr>
        <w:t xml:space="preserve">, who carries out the </w:t>
      </w:r>
      <w:r w:rsidR="00611FAA">
        <w:rPr>
          <w:rFonts w:cs="Arial"/>
          <w:szCs w:val="20"/>
          <w:lang w:val="en-GB"/>
        </w:rPr>
        <w:t>distance</w:t>
      </w:r>
      <w:r>
        <w:rPr>
          <w:rFonts w:cs="Arial"/>
          <w:szCs w:val="20"/>
          <w:lang w:val="en-GB"/>
        </w:rPr>
        <w:t xml:space="preserve"> </w:t>
      </w:r>
      <w:r w:rsidR="00611FAA">
        <w:rPr>
          <w:rFonts w:cs="Arial"/>
          <w:szCs w:val="20"/>
          <w:lang w:val="en-GB"/>
        </w:rPr>
        <w:t>sales of</w:t>
      </w:r>
      <w:r>
        <w:rPr>
          <w:rFonts w:cs="Arial"/>
          <w:szCs w:val="20"/>
          <w:lang w:val="en-GB"/>
        </w:rPr>
        <w:t xml:space="preserve"> excise products</w:t>
      </w:r>
      <w:r w:rsidRPr="00722C7F">
        <w:rPr>
          <w:rFonts w:cs="Arial"/>
          <w:szCs w:val="20"/>
          <w:lang w:val="en-GB"/>
        </w:rPr>
        <w:t xml:space="preserve">, which have already been released for consumption in Slovenia, to another Member State. The refund shall be possible where the following procedures are respected and documents presented by the </w:t>
      </w:r>
      <w:r w:rsidR="0043277D">
        <w:rPr>
          <w:rFonts w:cs="Arial"/>
          <w:szCs w:val="20"/>
          <w:lang w:val="en-GB"/>
        </w:rPr>
        <w:t>seller:</w:t>
      </w:r>
    </w:p>
    <w:p w14:paraId="3A3A1FA4" w14:textId="47874C43" w:rsidR="001C4CF1" w:rsidRDefault="00E20822" w:rsidP="00FD31D0">
      <w:pPr>
        <w:pStyle w:val="Oznaenseznam"/>
        <w:numPr>
          <w:ilvl w:val="0"/>
          <w:numId w:val="6"/>
        </w:numPr>
        <w:spacing w:after="0" w:line="260" w:lineRule="exact"/>
        <w:ind w:left="426"/>
        <w:rPr>
          <w:rFonts w:ascii="Arial" w:hAnsi="Arial" w:cs="Arial"/>
          <w:sz w:val="20"/>
        </w:rPr>
      </w:pPr>
      <w:r>
        <w:rPr>
          <w:rFonts w:ascii="Arial" w:hAnsi="Arial" w:cs="Arial"/>
          <w:sz w:val="20"/>
        </w:rPr>
        <w:t>S</w:t>
      </w:r>
      <w:r w:rsidR="001C4CF1" w:rsidRPr="00722C7F">
        <w:rPr>
          <w:rFonts w:ascii="Arial" w:hAnsi="Arial" w:cs="Arial"/>
          <w:sz w:val="20"/>
        </w:rPr>
        <w:t>ubmit</w:t>
      </w:r>
      <w:r w:rsidR="001C4CF1">
        <w:rPr>
          <w:rFonts w:ascii="Arial" w:hAnsi="Arial" w:cs="Arial"/>
          <w:sz w:val="20"/>
        </w:rPr>
        <w:t>s</w:t>
      </w:r>
      <w:r w:rsidR="001C4CF1" w:rsidRPr="00722C7F">
        <w:rPr>
          <w:rFonts w:ascii="Arial" w:hAnsi="Arial" w:cs="Arial"/>
          <w:sz w:val="20"/>
        </w:rPr>
        <w:t xml:space="preserve"> to the competent authority the declaration of the consignment prior to the dispatch</w:t>
      </w:r>
      <w:r w:rsidR="0043277D">
        <w:rPr>
          <w:rFonts w:ascii="Arial" w:hAnsi="Arial" w:cs="Arial"/>
          <w:sz w:val="20"/>
        </w:rPr>
        <w:t>:</w:t>
      </w:r>
    </w:p>
    <w:p w14:paraId="62DC9E82" w14:textId="77777777" w:rsidR="001C4CF1" w:rsidRPr="00A74E33" w:rsidRDefault="001C4CF1" w:rsidP="00FD31D0">
      <w:pPr>
        <w:pStyle w:val="Oznaenseznam"/>
        <w:numPr>
          <w:ilvl w:val="1"/>
          <w:numId w:val="6"/>
        </w:numPr>
        <w:spacing w:after="0" w:line="260" w:lineRule="exact"/>
        <w:rPr>
          <w:rFonts w:ascii="Arial" w:hAnsi="Arial" w:cs="Arial"/>
          <w:sz w:val="20"/>
        </w:rPr>
      </w:pPr>
      <w:r>
        <w:rPr>
          <w:rFonts w:ascii="Arial" w:hAnsi="Arial" w:cs="Arial"/>
          <w:sz w:val="20"/>
        </w:rPr>
        <w:t>f</w:t>
      </w:r>
      <w:r w:rsidRPr="00A74E33">
        <w:rPr>
          <w:rFonts w:ascii="Arial" w:hAnsi="Arial" w:cs="Arial"/>
          <w:sz w:val="20"/>
        </w:rPr>
        <w:t>or</w:t>
      </w:r>
      <w:r>
        <w:rPr>
          <w:rFonts w:ascii="Arial" w:hAnsi="Arial" w:cs="Arial"/>
          <w:sz w:val="20"/>
        </w:rPr>
        <w:t xml:space="preserve"> </w:t>
      </w:r>
      <w:r w:rsidRPr="00A74E33">
        <w:rPr>
          <w:rFonts w:ascii="Arial" w:hAnsi="Arial" w:cs="Arial"/>
          <w:sz w:val="20"/>
        </w:rPr>
        <w:t xml:space="preserve">excise goods, except for electronic cigarettes and heating tobacco, in accordance with </w:t>
      </w:r>
      <w:r>
        <w:rPr>
          <w:rFonts w:ascii="Arial" w:hAnsi="Arial" w:cs="Arial"/>
          <w:sz w:val="20"/>
        </w:rPr>
        <w:t xml:space="preserve">the text from the title </w:t>
      </w:r>
      <w:r w:rsidRPr="00A74E33">
        <w:rPr>
          <w:rFonts w:ascii="Arial" w:hAnsi="Arial" w:cs="Arial"/>
          <w:sz w:val="20"/>
        </w:rPr>
        <w:t>"</w:t>
      </w:r>
      <w:r>
        <w:rPr>
          <w:rFonts w:ascii="Arial" w:hAnsi="Arial" w:cs="Arial"/>
          <w:sz w:val="20"/>
        </w:rPr>
        <w:t>D</w:t>
      </w:r>
      <w:r w:rsidRPr="00A74E33">
        <w:rPr>
          <w:rFonts w:ascii="Arial" w:hAnsi="Arial" w:cs="Arial"/>
          <w:sz w:val="20"/>
        </w:rPr>
        <w:t>istance sales</w:t>
      </w:r>
      <w:r>
        <w:rPr>
          <w:rFonts w:ascii="Arial" w:hAnsi="Arial" w:cs="Arial"/>
          <w:sz w:val="20"/>
        </w:rPr>
        <w:t xml:space="preserve"> destined for another Member State</w:t>
      </w:r>
      <w:r w:rsidRPr="00A74E33">
        <w:rPr>
          <w:rFonts w:ascii="Arial" w:hAnsi="Arial" w:cs="Arial"/>
          <w:sz w:val="20"/>
        </w:rPr>
        <w:t>",</w:t>
      </w:r>
    </w:p>
    <w:p w14:paraId="44B9C974" w14:textId="44F1BBE4" w:rsidR="001C4CF1" w:rsidRDefault="001C4CF1" w:rsidP="00FD31D0">
      <w:pPr>
        <w:pStyle w:val="Oznaenseznam"/>
        <w:numPr>
          <w:ilvl w:val="1"/>
          <w:numId w:val="6"/>
        </w:numPr>
        <w:spacing w:after="0" w:line="260" w:lineRule="exact"/>
        <w:rPr>
          <w:rFonts w:ascii="Arial" w:hAnsi="Arial" w:cs="Arial"/>
          <w:sz w:val="20"/>
        </w:rPr>
      </w:pPr>
      <w:r w:rsidRPr="00957FF6">
        <w:rPr>
          <w:rFonts w:ascii="Arial" w:hAnsi="Arial" w:cs="Arial"/>
          <w:sz w:val="20"/>
        </w:rPr>
        <w:t>for electronic cigarettes and heating tobacco, fill out the Application - PN form</w:t>
      </w:r>
      <w:r w:rsidR="00611FAA">
        <w:rPr>
          <w:rFonts w:ascii="Arial" w:hAnsi="Arial" w:cs="Arial"/>
          <w:sz w:val="20"/>
        </w:rPr>
        <w:t>.</w:t>
      </w:r>
      <w:r w:rsidRPr="00957FF6">
        <w:rPr>
          <w:rFonts w:ascii="Arial" w:hAnsi="Arial" w:cs="Arial"/>
          <w:sz w:val="20"/>
        </w:rPr>
        <w:t xml:space="preserve"> </w:t>
      </w:r>
      <w:r w:rsidR="00611FAA">
        <w:rPr>
          <w:rFonts w:ascii="Arial" w:hAnsi="Arial" w:cs="Arial"/>
          <w:sz w:val="20"/>
        </w:rPr>
        <w:t>T</w:t>
      </w:r>
      <w:r w:rsidRPr="00957FF6">
        <w:rPr>
          <w:rFonts w:ascii="Arial" w:hAnsi="Arial" w:cs="Arial"/>
          <w:sz w:val="20"/>
        </w:rPr>
        <w:t>his movement must be accompanied by a commercial document</w:t>
      </w:r>
      <w:r w:rsidR="00611FAA">
        <w:rPr>
          <w:rFonts w:ascii="Arial" w:hAnsi="Arial" w:cs="Arial"/>
          <w:sz w:val="20"/>
        </w:rPr>
        <w:t>.</w:t>
      </w:r>
      <w:r w:rsidRPr="00957FF6">
        <w:rPr>
          <w:rFonts w:ascii="Arial" w:hAnsi="Arial" w:cs="Arial"/>
          <w:sz w:val="20"/>
        </w:rPr>
        <w:t xml:space="preserve"> </w:t>
      </w:r>
    </w:p>
    <w:p w14:paraId="717B656C" w14:textId="72959D20" w:rsidR="001C4CF1" w:rsidRDefault="00E20822" w:rsidP="00FD31D0">
      <w:pPr>
        <w:pStyle w:val="Oznaenseznam"/>
        <w:numPr>
          <w:ilvl w:val="0"/>
          <w:numId w:val="6"/>
        </w:numPr>
        <w:spacing w:after="0" w:line="260" w:lineRule="exact"/>
        <w:ind w:left="426"/>
        <w:rPr>
          <w:rFonts w:ascii="Arial" w:hAnsi="Arial" w:cs="Arial"/>
          <w:sz w:val="20"/>
        </w:rPr>
      </w:pPr>
      <w:r>
        <w:rPr>
          <w:rFonts w:ascii="Arial" w:hAnsi="Arial" w:cs="Arial"/>
          <w:sz w:val="20"/>
        </w:rPr>
        <w:t>S</w:t>
      </w:r>
      <w:r w:rsidR="001C4CF1" w:rsidRPr="0043277D">
        <w:rPr>
          <w:rFonts w:ascii="Arial" w:hAnsi="Arial" w:cs="Arial"/>
          <w:sz w:val="20"/>
        </w:rPr>
        <w:t>ubmits request for refund to the competent authority at the latest 30 days from the date of beginning of the movement or the date of the announcement of the shipment of the excise goods on the form TROV-VRAČILO (DČ): Claiming the refund of the paid excise duty, to which he attaches supporting documents, on the basis of which the tax authority can determine, that the excise goods have arrived at the destination of the Member State and that insurance for the payment of excise duty has been submitted in the destination Member State, or that all prescribed procedures have been carried out and excise duty has been paid, if so required.</w:t>
      </w:r>
      <w:r w:rsidR="0043277D" w:rsidRPr="0043277D">
        <w:rPr>
          <w:rFonts w:ascii="Arial" w:hAnsi="Arial" w:cs="Arial"/>
          <w:sz w:val="20"/>
        </w:rPr>
        <w:t xml:space="preserve"> </w:t>
      </w:r>
      <w:r w:rsidR="001C4CF1" w:rsidRPr="0043277D">
        <w:rPr>
          <w:rFonts w:ascii="Arial" w:hAnsi="Arial" w:cs="Arial"/>
          <w:sz w:val="20"/>
        </w:rPr>
        <w:t>The evidence contains at least the following information: the address of the competent authority in the destination Member State, the date and reference or registration number of the excise duty calculation</w:t>
      </w:r>
      <w:r>
        <w:rPr>
          <w:rFonts w:ascii="Arial" w:hAnsi="Arial" w:cs="Arial"/>
          <w:sz w:val="20"/>
        </w:rPr>
        <w:t>.</w:t>
      </w:r>
    </w:p>
    <w:p w14:paraId="70B9C9E3" w14:textId="1F938FE7" w:rsidR="00FD31D0" w:rsidRDefault="00FD31D0" w:rsidP="00FD31D0">
      <w:pPr>
        <w:pStyle w:val="Oznaenseznam"/>
        <w:tabs>
          <w:tab w:val="clear" w:pos="360"/>
        </w:tabs>
        <w:spacing w:after="0" w:line="260" w:lineRule="exact"/>
        <w:rPr>
          <w:rFonts w:ascii="Arial" w:hAnsi="Arial" w:cs="Arial"/>
          <w:sz w:val="20"/>
        </w:rPr>
      </w:pPr>
    </w:p>
    <w:p w14:paraId="7B0441FE" w14:textId="77777777" w:rsidR="00FD31D0" w:rsidRPr="0043277D" w:rsidRDefault="00FD31D0" w:rsidP="00FD31D0">
      <w:pPr>
        <w:pStyle w:val="Oznaenseznam"/>
        <w:tabs>
          <w:tab w:val="clear" w:pos="360"/>
        </w:tabs>
        <w:spacing w:after="0" w:line="260" w:lineRule="exact"/>
        <w:rPr>
          <w:rFonts w:ascii="Arial" w:hAnsi="Arial" w:cs="Arial"/>
          <w:sz w:val="20"/>
        </w:rPr>
      </w:pPr>
    </w:p>
    <w:p w14:paraId="2D5A7DDF" w14:textId="6D64AC80" w:rsidR="00352572" w:rsidRPr="00970616" w:rsidRDefault="00352572" w:rsidP="00FD31D0">
      <w:pPr>
        <w:pStyle w:val="Podnaslov"/>
        <w:spacing w:before="0" w:after="0" w:line="260" w:lineRule="exact"/>
        <w:rPr>
          <w:rFonts w:cs="Arial"/>
          <w:lang w:val="en-GB"/>
        </w:rPr>
      </w:pPr>
      <w:bookmarkStart w:id="65" w:name="_Toc168045678"/>
      <w:r w:rsidRPr="00970616">
        <w:rPr>
          <w:rFonts w:cs="Arial"/>
          <w:lang w:val="en-GB"/>
        </w:rPr>
        <w:t>Business to business sales destined for Slovenia</w:t>
      </w:r>
      <w:bookmarkEnd w:id="63"/>
      <w:bookmarkEnd w:id="64"/>
      <w:bookmarkEnd w:id="65"/>
    </w:p>
    <w:p w14:paraId="05E99001" w14:textId="77777777" w:rsidR="00FD31D0" w:rsidRPr="00970616" w:rsidRDefault="00FD31D0" w:rsidP="00FD31D0">
      <w:pPr>
        <w:pStyle w:val="datumtevilka"/>
        <w:spacing w:line="260" w:lineRule="exact"/>
        <w:jc w:val="both"/>
        <w:rPr>
          <w:rFonts w:cs="Arial"/>
          <w:lang w:val="en-GB"/>
        </w:rPr>
      </w:pPr>
    </w:p>
    <w:p w14:paraId="2F2D0ED0" w14:textId="60DB08F4" w:rsidR="001C4CF1" w:rsidRPr="00970616" w:rsidRDefault="00352572" w:rsidP="00FD31D0">
      <w:pPr>
        <w:pStyle w:val="datumtevilka"/>
        <w:spacing w:line="260" w:lineRule="exact"/>
        <w:jc w:val="both"/>
        <w:rPr>
          <w:rFonts w:cs="Arial"/>
          <w:lang w:val="en-GB"/>
        </w:rPr>
      </w:pPr>
      <w:r w:rsidRPr="00970616">
        <w:rPr>
          <w:rFonts w:cs="Arial"/>
          <w:lang w:val="en-GB"/>
        </w:rPr>
        <w:t>When excise goods</w:t>
      </w:r>
      <w:r w:rsidR="00CE34D7" w:rsidRPr="00970616">
        <w:rPr>
          <w:rFonts w:cs="Arial"/>
          <w:lang w:val="en-GB"/>
        </w:rPr>
        <w:t>,</w:t>
      </w:r>
      <w:r w:rsidRPr="00970616">
        <w:rPr>
          <w:rFonts w:cs="Arial"/>
          <w:lang w:val="en-GB"/>
        </w:rPr>
        <w:t xml:space="preserve"> which have already been released for consumption in another </w:t>
      </w:r>
      <w:r w:rsidR="00B349CA" w:rsidRPr="00970616">
        <w:rPr>
          <w:rFonts w:cs="Arial"/>
          <w:lang w:val="en-GB"/>
        </w:rPr>
        <w:t>M</w:t>
      </w:r>
      <w:r w:rsidRPr="00970616">
        <w:rPr>
          <w:rFonts w:cs="Arial"/>
          <w:lang w:val="en-GB"/>
        </w:rPr>
        <w:t xml:space="preserve">ember </w:t>
      </w:r>
      <w:r w:rsidR="00B76A71" w:rsidRPr="00970616">
        <w:rPr>
          <w:rFonts w:cs="Arial"/>
          <w:lang w:val="en-GB"/>
        </w:rPr>
        <w:t>State,</w:t>
      </w:r>
      <w:r w:rsidRPr="00970616">
        <w:rPr>
          <w:rFonts w:cs="Arial"/>
          <w:lang w:val="en-GB"/>
        </w:rPr>
        <w:t xml:space="preserve"> are delivered to Slovenia for commercial purposes, the excise duty </w:t>
      </w:r>
      <w:r w:rsidR="00B349CA" w:rsidRPr="00970616">
        <w:rPr>
          <w:rFonts w:cs="Arial"/>
          <w:lang w:val="en-GB"/>
        </w:rPr>
        <w:t xml:space="preserve">shall </w:t>
      </w:r>
      <w:r w:rsidRPr="00970616">
        <w:rPr>
          <w:rFonts w:cs="Arial"/>
          <w:lang w:val="en-GB"/>
        </w:rPr>
        <w:t xml:space="preserve">become chargeable in Slovenia. </w:t>
      </w:r>
      <w:r w:rsidR="001C4CF1" w:rsidRPr="00970616">
        <w:rPr>
          <w:rFonts w:cs="Arial"/>
          <w:lang w:val="en-GB"/>
        </w:rPr>
        <w:t xml:space="preserve">Excise goods shall only be moved from a </w:t>
      </w:r>
      <w:bookmarkStart w:id="66" w:name="_Hlk137729502"/>
      <w:r w:rsidR="001C4CF1" w:rsidRPr="00970616">
        <w:rPr>
          <w:rFonts w:cs="Arial"/>
          <w:lang w:val="en-GB"/>
        </w:rPr>
        <w:t>certified</w:t>
      </w:r>
      <w:bookmarkEnd w:id="66"/>
      <w:r w:rsidR="001C4CF1" w:rsidRPr="00970616">
        <w:rPr>
          <w:rFonts w:cs="Arial"/>
          <w:lang w:val="en-GB"/>
        </w:rPr>
        <w:t xml:space="preserve"> consignor or </w:t>
      </w:r>
      <w:bookmarkStart w:id="67" w:name="_Hlk137729538"/>
      <w:r w:rsidR="001C4CF1" w:rsidRPr="00970616">
        <w:rPr>
          <w:rFonts w:cs="Arial"/>
          <w:lang w:val="en-GB"/>
        </w:rPr>
        <w:t xml:space="preserve">temporary certified consignor </w:t>
      </w:r>
      <w:bookmarkEnd w:id="67"/>
      <w:r w:rsidR="001C4CF1" w:rsidRPr="00970616">
        <w:rPr>
          <w:rFonts w:cs="Arial"/>
          <w:lang w:val="en-GB"/>
        </w:rPr>
        <w:t>to a certified consignee or temporary certified consignee.</w:t>
      </w:r>
    </w:p>
    <w:p w14:paraId="4DF368E2" w14:textId="77777777" w:rsidR="00FD31D0" w:rsidRPr="00970616" w:rsidRDefault="00FD31D0" w:rsidP="00FD31D0">
      <w:pPr>
        <w:pStyle w:val="datumtevilka"/>
        <w:spacing w:line="260" w:lineRule="exact"/>
        <w:jc w:val="both"/>
        <w:rPr>
          <w:rFonts w:cs="Arial"/>
          <w:lang w:val="en-GB"/>
        </w:rPr>
      </w:pPr>
    </w:p>
    <w:p w14:paraId="65A96F8F" w14:textId="1707F524" w:rsidR="00C41A43" w:rsidRPr="00970616" w:rsidRDefault="00C41A43" w:rsidP="00FD31D0">
      <w:pPr>
        <w:pStyle w:val="m-180904964964034703datumtevilka"/>
        <w:spacing w:before="0" w:beforeAutospacing="0" w:after="0" w:afterAutospacing="0" w:line="260" w:lineRule="atLeast"/>
        <w:jc w:val="both"/>
        <w:rPr>
          <w:rFonts w:ascii="Arial" w:hAnsi="Arial" w:cs="Arial"/>
          <w:sz w:val="20"/>
          <w:szCs w:val="20"/>
          <w:lang w:val="en-GB"/>
        </w:rPr>
      </w:pPr>
      <w:r w:rsidRPr="00970616">
        <w:rPr>
          <w:rFonts w:ascii="Arial" w:hAnsi="Arial" w:cs="Arial"/>
          <w:sz w:val="20"/>
          <w:szCs w:val="20"/>
          <w:lang w:val="en-GB"/>
        </w:rPr>
        <w:t xml:space="preserve">Delivery of excise goods for commercial purposes in </w:t>
      </w:r>
      <w:r w:rsidR="00B76A71" w:rsidRPr="00970616">
        <w:rPr>
          <w:rFonts w:ascii="Arial" w:hAnsi="Arial" w:cs="Arial"/>
          <w:sz w:val="20"/>
          <w:szCs w:val="20"/>
          <w:lang w:val="en-GB"/>
        </w:rPr>
        <w:t>Slovenia</w:t>
      </w:r>
      <w:r w:rsidRPr="00970616">
        <w:rPr>
          <w:rFonts w:ascii="Arial" w:hAnsi="Arial" w:cs="Arial"/>
          <w:sz w:val="20"/>
          <w:szCs w:val="20"/>
          <w:lang w:val="en-GB"/>
        </w:rPr>
        <w:t xml:space="preserve"> means delivery of the excise goods from a certain Member State to a person other than a private individual in Slovenia, where the excise goods are not transported by him. </w:t>
      </w:r>
    </w:p>
    <w:p w14:paraId="27541CA1" w14:textId="77777777" w:rsidR="00FD31D0" w:rsidRPr="00970616" w:rsidRDefault="00FD31D0" w:rsidP="00FD31D0">
      <w:pPr>
        <w:pStyle w:val="m-180904964964034703datumtevilka"/>
        <w:spacing w:before="0" w:beforeAutospacing="0" w:after="0" w:afterAutospacing="0" w:line="260" w:lineRule="atLeast"/>
        <w:jc w:val="both"/>
        <w:rPr>
          <w:rFonts w:ascii="Arial" w:hAnsi="Arial" w:cs="Arial"/>
          <w:sz w:val="20"/>
          <w:szCs w:val="20"/>
          <w:lang w:val="en-GB"/>
        </w:rPr>
      </w:pPr>
    </w:p>
    <w:p w14:paraId="5083E250" w14:textId="332752FD" w:rsidR="001C4CF1" w:rsidRPr="00970616" w:rsidRDefault="001C4CF1" w:rsidP="00FD31D0">
      <w:pPr>
        <w:pStyle w:val="m-180904964964034703datumtevilka"/>
        <w:spacing w:before="0" w:beforeAutospacing="0" w:after="0" w:afterAutospacing="0" w:line="260" w:lineRule="atLeast"/>
        <w:jc w:val="both"/>
        <w:rPr>
          <w:rFonts w:ascii="Arial" w:hAnsi="Arial" w:cs="Arial"/>
          <w:sz w:val="20"/>
          <w:szCs w:val="20"/>
          <w:lang w:val="en-GB"/>
        </w:rPr>
      </w:pPr>
      <w:bookmarkStart w:id="68" w:name="_Hlk137734911"/>
      <w:bookmarkStart w:id="69" w:name="_Hlk137734829"/>
      <w:r w:rsidRPr="00970616">
        <w:rPr>
          <w:rFonts w:ascii="Arial" w:hAnsi="Arial" w:cs="Arial"/>
          <w:sz w:val="20"/>
          <w:szCs w:val="20"/>
          <w:lang w:val="en-GB"/>
        </w:rPr>
        <w:t xml:space="preserve">Certified consignee </w:t>
      </w:r>
      <w:bookmarkEnd w:id="68"/>
      <w:r w:rsidRPr="00970616">
        <w:rPr>
          <w:rFonts w:ascii="Arial" w:hAnsi="Arial" w:cs="Arial"/>
          <w:sz w:val="20"/>
          <w:szCs w:val="20"/>
          <w:lang w:val="en-GB"/>
        </w:rPr>
        <w:t xml:space="preserve">in Slovenia shall: </w:t>
      </w:r>
    </w:p>
    <w:bookmarkEnd w:id="69"/>
    <w:p w14:paraId="6E8E07AD" w14:textId="77777777" w:rsidR="001C4CF1" w:rsidRPr="00970616" w:rsidRDefault="001C4CF1" w:rsidP="00C7030B">
      <w:pPr>
        <w:pStyle w:val="HTML-oblikovano"/>
        <w:numPr>
          <w:ilvl w:val="0"/>
          <w:numId w:val="15"/>
        </w:numPr>
        <w:spacing w:after="60" w:line="260" w:lineRule="atLeast"/>
        <w:jc w:val="both"/>
        <w:rPr>
          <w:rFonts w:ascii="Arial" w:hAnsi="Arial" w:cs="Arial"/>
          <w:lang w:val="en-GB"/>
        </w:rPr>
      </w:pPr>
      <w:r w:rsidRPr="00970616">
        <w:rPr>
          <w:rFonts w:ascii="Arial" w:hAnsi="Arial" w:cs="Arial"/>
          <w:lang w:val="en-GB"/>
        </w:rPr>
        <w:t xml:space="preserve">Register as certified consignee on form Registration of activity with excise duty products </w:t>
      </w:r>
      <w:hyperlink r:id="rId32" w:history="1">
        <w:r w:rsidRPr="00970616">
          <w:rPr>
            <w:rStyle w:val="Hiperpovezava"/>
            <w:rFonts w:ascii="Arial" w:hAnsi="Arial" w:cs="Arial"/>
            <w:lang w:val="en-GB"/>
          </w:rPr>
          <w:t>TRO-CPR</w:t>
        </w:r>
      </w:hyperlink>
      <w:r w:rsidRPr="00970616">
        <w:rPr>
          <w:rFonts w:ascii="Arial" w:hAnsi="Arial" w:cs="Arial"/>
          <w:lang w:val="en-GB"/>
        </w:rPr>
        <w:t>.</w:t>
      </w:r>
    </w:p>
    <w:p w14:paraId="59C97846" w14:textId="5844E05F" w:rsidR="001C4CF1" w:rsidRPr="00970616" w:rsidRDefault="001C4CF1" w:rsidP="00C7030B">
      <w:pPr>
        <w:pStyle w:val="Odstavekseznama"/>
        <w:numPr>
          <w:ilvl w:val="0"/>
          <w:numId w:val="15"/>
        </w:numPr>
        <w:spacing w:after="0" w:line="260" w:lineRule="atLeast"/>
        <w:jc w:val="both"/>
        <w:rPr>
          <w:rFonts w:cs="Arial"/>
          <w:szCs w:val="20"/>
          <w:lang w:val="en-GB" w:eastAsia="sl-SI"/>
        </w:rPr>
      </w:pPr>
      <w:r w:rsidRPr="00970616">
        <w:rPr>
          <w:rFonts w:cs="Arial"/>
          <w:szCs w:val="20"/>
          <w:lang w:val="en-GB" w:eastAsia="sl-SI"/>
        </w:rPr>
        <w:t xml:space="preserve">Submit an excise duty insurance instrument in the amount of the excise debt for these products in two tax periods. The insurance is submitted in the form of a bank guarantee, letter of guarantee or cash deposit. </w:t>
      </w:r>
    </w:p>
    <w:p w14:paraId="2117FC29" w14:textId="77777777" w:rsidR="001C4CF1" w:rsidRPr="00970616" w:rsidRDefault="001C4CF1" w:rsidP="00C7030B">
      <w:pPr>
        <w:pStyle w:val="HTML-oblikovano"/>
        <w:numPr>
          <w:ilvl w:val="0"/>
          <w:numId w:val="15"/>
        </w:numPr>
        <w:spacing w:line="260" w:lineRule="atLeast"/>
        <w:jc w:val="both"/>
        <w:rPr>
          <w:rFonts w:ascii="Arial" w:hAnsi="Arial" w:cs="Arial"/>
          <w:lang w:val="en-GB"/>
        </w:rPr>
      </w:pPr>
      <w:r w:rsidRPr="00970616">
        <w:rPr>
          <w:rFonts w:ascii="Arial" w:hAnsi="Arial" w:cs="Arial"/>
          <w:lang w:val="en-GB"/>
        </w:rPr>
        <w:t>Submit to the competent authority the report of receipt, using the computerised system, no later than five working days after the end of the movement.</w:t>
      </w:r>
    </w:p>
    <w:p w14:paraId="3031657F" w14:textId="7E2577EE" w:rsidR="001C4CF1" w:rsidRPr="00C7030B" w:rsidRDefault="001C4CF1" w:rsidP="00FD31D0">
      <w:pPr>
        <w:pStyle w:val="HTML-oblikovano"/>
        <w:numPr>
          <w:ilvl w:val="0"/>
          <w:numId w:val="15"/>
        </w:numPr>
        <w:spacing w:line="260" w:lineRule="atLeast"/>
        <w:jc w:val="both"/>
        <w:rPr>
          <w:rFonts w:ascii="Arial" w:hAnsi="Arial" w:cs="Arial"/>
          <w:lang w:val="en-GB"/>
        </w:rPr>
      </w:pPr>
      <w:r w:rsidRPr="00970616">
        <w:rPr>
          <w:rFonts w:ascii="Arial" w:hAnsi="Arial" w:cs="Arial"/>
          <w:lang w:val="en-GB"/>
        </w:rPr>
        <w:t>Submit the excise duty calculation by the 25th day of the month following the end of the tax period in which the obligation to calculate excise duty arose. Certified consignee pays the</w:t>
      </w:r>
      <w:r w:rsidRPr="00C7030B">
        <w:rPr>
          <w:rFonts w:ascii="Arial" w:hAnsi="Arial" w:cs="Arial"/>
          <w:lang w:val="en-GB"/>
        </w:rPr>
        <w:t xml:space="preserve"> calculated excise tax to the state budget by the last working day of the month following the end of the tax period.</w:t>
      </w:r>
    </w:p>
    <w:p w14:paraId="720F803E" w14:textId="77777777" w:rsidR="001C4CF1" w:rsidRPr="006D2D94" w:rsidRDefault="001C4CF1" w:rsidP="00FD31D0">
      <w:pPr>
        <w:pStyle w:val="datumtevilka"/>
        <w:jc w:val="both"/>
        <w:rPr>
          <w:rFonts w:cs="Arial"/>
          <w:bCs/>
          <w:lang w:val="en-GB"/>
        </w:rPr>
      </w:pPr>
    </w:p>
    <w:p w14:paraId="57B7B2D3" w14:textId="65607287" w:rsidR="001C4CF1" w:rsidRPr="00970616" w:rsidRDefault="001C4CF1" w:rsidP="00FD31D0">
      <w:pPr>
        <w:pStyle w:val="m-180904964964034703datumtevilka"/>
        <w:spacing w:before="0" w:beforeAutospacing="0" w:after="0" w:afterAutospacing="0" w:line="260" w:lineRule="exact"/>
        <w:jc w:val="both"/>
        <w:rPr>
          <w:rFonts w:ascii="Arial" w:hAnsi="Arial" w:cs="Arial"/>
          <w:sz w:val="20"/>
          <w:szCs w:val="20"/>
          <w:lang w:val="en-GB"/>
        </w:rPr>
      </w:pPr>
      <w:r w:rsidRPr="00970616">
        <w:rPr>
          <w:rFonts w:ascii="Arial" w:hAnsi="Arial" w:cs="Arial"/>
          <w:sz w:val="20"/>
          <w:szCs w:val="20"/>
          <w:lang w:val="en-GB"/>
        </w:rPr>
        <w:t>Temporary certified consignee</w:t>
      </w:r>
      <w:r w:rsidR="00E419F0" w:rsidRPr="00970616">
        <w:rPr>
          <w:rFonts w:ascii="Arial" w:hAnsi="Arial" w:cs="Arial"/>
          <w:sz w:val="20"/>
          <w:szCs w:val="20"/>
          <w:lang w:val="en-GB"/>
        </w:rPr>
        <w:t xml:space="preserve"> (receives excise goods from time to time)</w:t>
      </w:r>
      <w:r w:rsidRPr="00970616">
        <w:rPr>
          <w:rFonts w:ascii="Arial" w:hAnsi="Arial" w:cs="Arial"/>
          <w:sz w:val="20"/>
          <w:szCs w:val="20"/>
          <w:lang w:val="en-GB"/>
        </w:rPr>
        <w:t xml:space="preserve"> in Slovenia shall:   </w:t>
      </w:r>
    </w:p>
    <w:p w14:paraId="3D541C7F" w14:textId="77777777" w:rsidR="001C4CF1" w:rsidRPr="00970616" w:rsidRDefault="001C4CF1" w:rsidP="00FD31D0">
      <w:pPr>
        <w:pStyle w:val="m-180904964964034703datumtevilka"/>
        <w:numPr>
          <w:ilvl w:val="0"/>
          <w:numId w:val="15"/>
        </w:numPr>
        <w:spacing w:before="0" w:beforeAutospacing="0" w:after="0" w:afterAutospacing="0" w:line="260" w:lineRule="exact"/>
        <w:jc w:val="both"/>
        <w:rPr>
          <w:rFonts w:ascii="Arial" w:hAnsi="Arial" w:cs="Arial"/>
          <w:sz w:val="20"/>
          <w:szCs w:val="20"/>
          <w:lang w:val="en-GB"/>
        </w:rPr>
      </w:pPr>
      <w:r w:rsidRPr="00970616">
        <w:rPr>
          <w:rFonts w:ascii="Arial" w:hAnsi="Arial" w:cs="Arial"/>
          <w:sz w:val="20"/>
          <w:szCs w:val="20"/>
          <w:lang w:val="en-GB"/>
        </w:rPr>
        <w:t>Announce the receipt of a consignment of excise goods at least three working days before the planned dispatch of excise goods from another member state on the form Announcement of receipt of excise duty products released for consumption for commercial purposes (</w:t>
      </w:r>
      <w:hyperlink r:id="rId33" w:history="1">
        <w:r w:rsidRPr="00970616">
          <w:rPr>
            <w:rStyle w:val="Hiperpovezava"/>
            <w:rFonts w:ascii="Arial" w:hAnsi="Arial" w:cs="Arial"/>
            <w:sz w:val="20"/>
            <w:szCs w:val="20"/>
            <w:lang w:val="en-GB"/>
          </w:rPr>
          <w:t>TRO-ZCPR</w:t>
        </w:r>
      </w:hyperlink>
      <w:r w:rsidRPr="00970616">
        <w:rPr>
          <w:rFonts w:ascii="Arial" w:hAnsi="Arial" w:cs="Arial"/>
          <w:sz w:val="20"/>
          <w:szCs w:val="20"/>
          <w:lang w:val="en-GB"/>
        </w:rPr>
        <w:t>).</w:t>
      </w:r>
    </w:p>
    <w:p w14:paraId="5ED617CA" w14:textId="401692F7" w:rsidR="001C4CF1" w:rsidRPr="00970616" w:rsidRDefault="001C4CF1" w:rsidP="00FD31D0">
      <w:pPr>
        <w:pStyle w:val="m-180904964964034703datumtevilka"/>
        <w:numPr>
          <w:ilvl w:val="0"/>
          <w:numId w:val="15"/>
        </w:numPr>
        <w:spacing w:after="0" w:afterAutospacing="0" w:line="260" w:lineRule="exact"/>
        <w:jc w:val="both"/>
        <w:rPr>
          <w:rFonts w:ascii="Arial" w:hAnsi="Arial" w:cs="Arial"/>
          <w:sz w:val="20"/>
          <w:szCs w:val="20"/>
          <w:lang w:val="en-GB"/>
        </w:rPr>
      </w:pPr>
      <w:r w:rsidRPr="00970616">
        <w:rPr>
          <w:rFonts w:ascii="Arial" w:hAnsi="Arial" w:cs="Arial"/>
          <w:sz w:val="20"/>
          <w:szCs w:val="20"/>
          <w:lang w:val="en-GB"/>
        </w:rPr>
        <w:t xml:space="preserve">Submit an excise duty insurance instrument or pay the amount of the expected excise duty for each consignment of excise goods on a transitional tax </w:t>
      </w:r>
      <w:r w:rsidR="00D27A82" w:rsidRPr="00970616">
        <w:rPr>
          <w:rFonts w:ascii="Arial" w:hAnsi="Arial" w:cs="Arial"/>
          <w:sz w:val="20"/>
          <w:szCs w:val="20"/>
          <w:lang w:val="en-GB"/>
        </w:rPr>
        <w:t>account</w:t>
      </w:r>
      <w:r w:rsidRPr="00970616">
        <w:rPr>
          <w:rFonts w:ascii="Arial" w:hAnsi="Arial" w:cs="Arial"/>
          <w:sz w:val="20"/>
          <w:szCs w:val="20"/>
          <w:lang w:val="en-GB"/>
        </w:rPr>
        <w:t>. In that case, the amount of excise duty for sent excise products shall be paid before the excise goods are shipped from the country of dispatch.</w:t>
      </w:r>
    </w:p>
    <w:p w14:paraId="565B908D" w14:textId="77777777" w:rsidR="001C4CF1" w:rsidRPr="00970616" w:rsidRDefault="001C4CF1" w:rsidP="00FD31D0">
      <w:pPr>
        <w:pStyle w:val="m-180904964964034703datumtevilka"/>
        <w:numPr>
          <w:ilvl w:val="0"/>
          <w:numId w:val="15"/>
        </w:numPr>
        <w:spacing w:after="0" w:afterAutospacing="0" w:line="260" w:lineRule="exact"/>
        <w:jc w:val="both"/>
        <w:rPr>
          <w:rFonts w:ascii="Arial" w:hAnsi="Arial" w:cs="Arial"/>
          <w:sz w:val="20"/>
          <w:szCs w:val="20"/>
          <w:lang w:val="en-GB"/>
        </w:rPr>
      </w:pPr>
      <w:r w:rsidRPr="00970616">
        <w:rPr>
          <w:rFonts w:ascii="Arial" w:hAnsi="Arial" w:cs="Arial"/>
          <w:sz w:val="20"/>
          <w:szCs w:val="20"/>
          <w:lang w:val="en-GB"/>
        </w:rPr>
        <w:t>Consent to any checks enabling the competent authorities to find out that, the excise goods have been actually received and that the excise duty has been paid.</w:t>
      </w:r>
    </w:p>
    <w:p w14:paraId="11C547D8" w14:textId="22076F29" w:rsidR="001C4CF1" w:rsidRPr="00970616" w:rsidRDefault="001C4CF1" w:rsidP="00FD31D0">
      <w:pPr>
        <w:pStyle w:val="m-180904964964034703datumtevilka"/>
        <w:numPr>
          <w:ilvl w:val="0"/>
          <w:numId w:val="15"/>
        </w:numPr>
        <w:spacing w:before="0" w:beforeAutospacing="0" w:after="0" w:afterAutospacing="0" w:line="260" w:lineRule="exact"/>
        <w:jc w:val="both"/>
        <w:rPr>
          <w:rFonts w:ascii="Arial" w:hAnsi="Arial" w:cs="Arial"/>
          <w:sz w:val="20"/>
          <w:szCs w:val="20"/>
          <w:lang w:val="en-GB"/>
        </w:rPr>
      </w:pPr>
      <w:r w:rsidRPr="00970616">
        <w:rPr>
          <w:rFonts w:ascii="Arial" w:hAnsi="Arial" w:cs="Arial"/>
          <w:sz w:val="20"/>
          <w:szCs w:val="20"/>
          <w:lang w:val="en-GB"/>
        </w:rPr>
        <w:t>Ensures the electronic exchange of data concerning the movement of excise goods.</w:t>
      </w:r>
    </w:p>
    <w:p w14:paraId="35428B3E" w14:textId="19AE5E2D" w:rsidR="001C4CF1" w:rsidRPr="00970616" w:rsidRDefault="001C4CF1" w:rsidP="00FD31D0">
      <w:pPr>
        <w:pStyle w:val="m-180904964964034703msolistbullet"/>
        <w:numPr>
          <w:ilvl w:val="0"/>
          <w:numId w:val="15"/>
        </w:numPr>
        <w:spacing w:before="0" w:beforeAutospacing="0" w:after="0" w:afterAutospacing="0" w:line="260" w:lineRule="exact"/>
        <w:jc w:val="both"/>
        <w:rPr>
          <w:rFonts w:ascii="Arial" w:hAnsi="Arial" w:cs="Arial"/>
          <w:sz w:val="20"/>
          <w:szCs w:val="20"/>
          <w:lang w:val="en-GB"/>
        </w:rPr>
      </w:pPr>
      <w:r w:rsidRPr="00970616">
        <w:rPr>
          <w:rFonts w:ascii="Arial" w:hAnsi="Arial" w:cs="Arial"/>
          <w:sz w:val="20"/>
          <w:szCs w:val="20"/>
          <w:lang w:val="en-GB"/>
        </w:rPr>
        <w:t>Submit the excise duty calculation at the latest 5 working days from the day of receipt of excise products and pay the excise duty (the excise duty shall fall due on the day of receipt of the excise products by the consignee and shall be paid not later than within 30 days of the due date</w:t>
      </w:r>
      <w:r w:rsidRPr="00970616">
        <w:rPr>
          <w:rFonts w:ascii="Arial" w:hAnsi="Arial" w:cs="Arial"/>
          <w:color w:val="222222"/>
          <w:sz w:val="20"/>
          <w:szCs w:val="20"/>
          <w:lang w:val="en-GB"/>
        </w:rPr>
        <w:t>.</w:t>
      </w:r>
      <w:r w:rsidRPr="00970616">
        <w:rPr>
          <w:rFonts w:ascii="Arial" w:hAnsi="Arial" w:cs="Arial"/>
          <w:sz w:val="20"/>
          <w:szCs w:val="20"/>
          <w:lang w:val="en-GB"/>
        </w:rPr>
        <w:t xml:space="preserve">  </w:t>
      </w:r>
    </w:p>
    <w:p w14:paraId="3029B790" w14:textId="77777777" w:rsidR="00BC404F" w:rsidRPr="00970616" w:rsidRDefault="00BC404F" w:rsidP="00FD31D0">
      <w:pPr>
        <w:pStyle w:val="datumtevilka"/>
        <w:spacing w:line="260" w:lineRule="exact"/>
        <w:jc w:val="both"/>
        <w:rPr>
          <w:rFonts w:cs="Arial"/>
          <w:lang w:val="en-GB"/>
        </w:rPr>
      </w:pPr>
    </w:p>
    <w:p w14:paraId="4B73D765" w14:textId="1A14C0E4" w:rsidR="00BD1784" w:rsidRPr="00970616" w:rsidRDefault="00BD1784" w:rsidP="00FD31D0">
      <w:pPr>
        <w:pStyle w:val="datumtevilka"/>
        <w:spacing w:line="260" w:lineRule="exact"/>
        <w:jc w:val="both"/>
        <w:rPr>
          <w:rFonts w:cs="Arial"/>
          <w:bCs/>
          <w:lang w:val="en-GB"/>
        </w:rPr>
      </w:pPr>
      <w:r w:rsidRPr="00970616">
        <w:rPr>
          <w:rFonts w:cs="Arial"/>
          <w:bCs/>
          <w:lang w:val="en-GB"/>
        </w:rPr>
        <w:t xml:space="preserve">In accordance with Slovenian excise legislation, tobacco products, with the exception of electronic cigarettes, can only be released for consumption if they are marked with Slovenian tobacco tax stamps. Therefore, tobacco products released for consumption and marked with tobacco stamps in another Member States cannot be released for consumption in Slovenia, because the condition regarding the </w:t>
      </w:r>
      <w:r w:rsidR="00722C7F" w:rsidRPr="00970616">
        <w:rPr>
          <w:rFonts w:cs="Arial"/>
          <w:bCs/>
          <w:lang w:val="en-GB"/>
        </w:rPr>
        <w:t>labelling</w:t>
      </w:r>
      <w:r w:rsidRPr="00970616">
        <w:rPr>
          <w:rFonts w:cs="Arial"/>
          <w:bCs/>
          <w:lang w:val="en-GB"/>
        </w:rPr>
        <w:t xml:space="preserve"> of products with a tobacco stamp in accordance with Slovenian regulations is not fulfilled. It follows that the receipt of tobacco products (except electronic cigarettes for which the condition to be equipped with tobacco stamp does not apply) already released for consumption in another Member State for commercial purposes is not possible</w:t>
      </w:r>
      <w:r w:rsidR="00903AF9" w:rsidRPr="00970616">
        <w:rPr>
          <w:rFonts w:cs="Arial"/>
          <w:bCs/>
          <w:lang w:val="en-GB"/>
        </w:rPr>
        <w:t xml:space="preserve"> in Slovenia</w:t>
      </w:r>
      <w:r w:rsidRPr="00970616">
        <w:rPr>
          <w:rFonts w:cs="Arial"/>
          <w:bCs/>
          <w:lang w:val="en-GB"/>
        </w:rPr>
        <w:t>.</w:t>
      </w:r>
    </w:p>
    <w:p w14:paraId="361B0D7E" w14:textId="7BAB6286" w:rsidR="00E9287F" w:rsidRDefault="00E9287F" w:rsidP="00FD31D0">
      <w:pPr>
        <w:pStyle w:val="Podnaslov"/>
        <w:spacing w:after="0"/>
        <w:rPr>
          <w:lang w:val="en-GB"/>
        </w:rPr>
      </w:pPr>
      <w:bookmarkStart w:id="70" w:name="_Toc493241157"/>
      <w:bookmarkStart w:id="71" w:name="_Toc493241311"/>
      <w:bookmarkStart w:id="72" w:name="_Toc168045679"/>
      <w:r w:rsidRPr="00722C7F">
        <w:rPr>
          <w:lang w:val="en-GB"/>
        </w:rPr>
        <w:t>Business to business sales destined for another Member State</w:t>
      </w:r>
      <w:bookmarkEnd w:id="70"/>
      <w:bookmarkEnd w:id="71"/>
      <w:bookmarkEnd w:id="72"/>
    </w:p>
    <w:p w14:paraId="461DB5D3" w14:textId="77777777" w:rsidR="00FD31D0" w:rsidRDefault="00FD31D0" w:rsidP="00B97EF1">
      <w:pPr>
        <w:pStyle w:val="datumtevilka"/>
        <w:jc w:val="both"/>
        <w:rPr>
          <w:lang w:val="en-GB"/>
        </w:rPr>
      </w:pPr>
    </w:p>
    <w:p w14:paraId="46E15F68" w14:textId="7071502D" w:rsidR="0091434E" w:rsidRDefault="00E9287F" w:rsidP="00B97EF1">
      <w:pPr>
        <w:pStyle w:val="datumtevilka"/>
        <w:jc w:val="both"/>
        <w:rPr>
          <w:lang w:val="en-GB"/>
        </w:rPr>
      </w:pPr>
      <w:r w:rsidRPr="00722C7F">
        <w:rPr>
          <w:lang w:val="en-GB"/>
        </w:rPr>
        <w:t xml:space="preserve">When excise </w:t>
      </w:r>
      <w:r w:rsidR="0050631D" w:rsidRPr="00722C7F">
        <w:rPr>
          <w:lang w:val="en-GB"/>
        </w:rPr>
        <w:t>goods, which have already been released for consumption in Slovenia,</w:t>
      </w:r>
      <w:r w:rsidRPr="00722C7F">
        <w:rPr>
          <w:lang w:val="en-GB"/>
        </w:rPr>
        <w:t xml:space="preserve"> are delivered to another Member State for commercial purposes, the excise duty shall become chargeable in another Member State. </w:t>
      </w:r>
    </w:p>
    <w:p w14:paraId="4F16014E" w14:textId="77777777" w:rsidR="00B76A71" w:rsidRPr="00722C7F" w:rsidRDefault="00B76A71" w:rsidP="00B97EF1">
      <w:pPr>
        <w:pStyle w:val="datumtevilka"/>
        <w:jc w:val="both"/>
        <w:rPr>
          <w:lang w:val="en-GB"/>
        </w:rPr>
      </w:pPr>
    </w:p>
    <w:p w14:paraId="42EE0D6C" w14:textId="3F493350" w:rsidR="001C4CF1" w:rsidRPr="00C7030B" w:rsidRDefault="001C4CF1" w:rsidP="001C4CF1">
      <w:pPr>
        <w:pStyle w:val="datumtevilka"/>
        <w:jc w:val="both"/>
        <w:rPr>
          <w:lang w:val="en-GB"/>
        </w:rPr>
      </w:pPr>
      <w:r w:rsidRPr="00C7030B">
        <w:rPr>
          <w:lang w:val="en-GB"/>
        </w:rPr>
        <w:lastRenderedPageBreak/>
        <w:t xml:space="preserve">The </w:t>
      </w:r>
      <w:bookmarkStart w:id="73" w:name="_Hlk137804749"/>
      <w:r w:rsidRPr="00C7030B">
        <w:rPr>
          <w:lang w:val="en-GB"/>
        </w:rPr>
        <w:t xml:space="preserve">certified consignor or temporary certified consignor </w:t>
      </w:r>
      <w:bookmarkEnd w:id="73"/>
      <w:r w:rsidRPr="00C7030B">
        <w:rPr>
          <w:lang w:val="en-GB"/>
        </w:rPr>
        <w:t xml:space="preserve">shall submit a draft electronic simplified administrative document to the </w:t>
      </w:r>
      <w:r w:rsidR="00431137">
        <w:rPr>
          <w:lang w:val="en-GB"/>
        </w:rPr>
        <w:t>tax</w:t>
      </w:r>
      <w:r w:rsidRPr="00C7030B">
        <w:rPr>
          <w:lang w:val="en-GB"/>
        </w:rPr>
        <w:t xml:space="preserve"> authorities </w:t>
      </w:r>
      <w:r w:rsidR="00F16E24">
        <w:rPr>
          <w:lang w:val="en-GB"/>
        </w:rPr>
        <w:t>in Slovenia</w:t>
      </w:r>
      <w:r w:rsidRPr="00C7030B">
        <w:rPr>
          <w:lang w:val="en-GB"/>
        </w:rPr>
        <w:t xml:space="preserve"> using the computerised system.</w:t>
      </w:r>
    </w:p>
    <w:p w14:paraId="4185AED1" w14:textId="77777777" w:rsidR="001C4CF1" w:rsidRPr="00C7030B" w:rsidRDefault="001C4CF1" w:rsidP="001C4CF1">
      <w:pPr>
        <w:pStyle w:val="datumtevilka"/>
        <w:jc w:val="both"/>
        <w:rPr>
          <w:lang w:val="en-GB"/>
        </w:rPr>
      </w:pPr>
    </w:p>
    <w:p w14:paraId="409065D0" w14:textId="7642550F" w:rsidR="001C4CF1" w:rsidRPr="00C7030B" w:rsidRDefault="001C4CF1" w:rsidP="001C4CF1">
      <w:pPr>
        <w:pStyle w:val="datumtevilka"/>
        <w:jc w:val="both"/>
        <w:rPr>
          <w:lang w:val="en-GB"/>
        </w:rPr>
      </w:pPr>
      <w:r w:rsidRPr="00C7030B">
        <w:rPr>
          <w:lang w:val="en-GB"/>
        </w:rPr>
        <w:t>Certified consignor shall comply the following requirements:</w:t>
      </w:r>
    </w:p>
    <w:p w14:paraId="7E9EA6E3" w14:textId="77777777" w:rsidR="001C4CF1" w:rsidRPr="00C7030B" w:rsidRDefault="001C4CF1" w:rsidP="001C4CF1">
      <w:pPr>
        <w:pStyle w:val="datumtevilka"/>
        <w:numPr>
          <w:ilvl w:val="0"/>
          <w:numId w:val="14"/>
        </w:numPr>
        <w:jc w:val="both"/>
        <w:rPr>
          <w:lang w:val="en-GB"/>
        </w:rPr>
      </w:pPr>
      <w:r w:rsidRPr="00C7030B">
        <w:rPr>
          <w:lang w:val="en-GB"/>
        </w:rPr>
        <w:t>Register as certified consignor on form Registration in the records of certified consignors (</w:t>
      </w:r>
      <w:hyperlink r:id="rId34" w:history="1">
        <w:r w:rsidRPr="00C7030B">
          <w:rPr>
            <w:rStyle w:val="Hiperpovezava"/>
            <w:lang w:val="en-GB"/>
          </w:rPr>
          <w:t>TRO-CPO</w:t>
        </w:r>
      </w:hyperlink>
      <w:r w:rsidRPr="00C7030B">
        <w:rPr>
          <w:lang w:val="en-GB"/>
        </w:rPr>
        <w:t>).</w:t>
      </w:r>
    </w:p>
    <w:p w14:paraId="277559DD" w14:textId="330D9130" w:rsidR="001C4CF1" w:rsidRPr="00C7030B" w:rsidRDefault="001C4CF1" w:rsidP="001C4CF1">
      <w:pPr>
        <w:pStyle w:val="datumtevilka"/>
        <w:numPr>
          <w:ilvl w:val="0"/>
          <w:numId w:val="14"/>
        </w:numPr>
        <w:jc w:val="both"/>
        <w:rPr>
          <w:lang w:val="en-GB"/>
        </w:rPr>
      </w:pPr>
      <w:bookmarkStart w:id="74" w:name="_Hlk137804656"/>
      <w:r w:rsidRPr="00C7030B">
        <w:rPr>
          <w:lang w:val="en-GB"/>
        </w:rPr>
        <w:t>Submit electronic simplified administrative document</w:t>
      </w:r>
      <w:r w:rsidR="00431137">
        <w:rPr>
          <w:lang w:val="en-GB"/>
        </w:rPr>
        <w:t xml:space="preserve"> (</w:t>
      </w:r>
      <w:proofErr w:type="spellStart"/>
      <w:r w:rsidR="00431137">
        <w:rPr>
          <w:lang w:val="en-GB"/>
        </w:rPr>
        <w:t>aSAD</w:t>
      </w:r>
      <w:proofErr w:type="spellEnd"/>
      <w:r w:rsidR="00431137">
        <w:rPr>
          <w:lang w:val="en-GB"/>
        </w:rPr>
        <w:t>)</w:t>
      </w:r>
      <w:r w:rsidRPr="00C7030B">
        <w:rPr>
          <w:lang w:val="en-GB"/>
        </w:rPr>
        <w:t xml:space="preserve"> to the </w:t>
      </w:r>
      <w:r w:rsidR="00431137">
        <w:rPr>
          <w:lang w:val="en-GB"/>
        </w:rPr>
        <w:t>tax</w:t>
      </w:r>
      <w:r w:rsidRPr="00C7030B">
        <w:rPr>
          <w:lang w:val="en-GB"/>
        </w:rPr>
        <w:t xml:space="preserve"> authorities </w:t>
      </w:r>
      <w:r w:rsidR="00431137">
        <w:rPr>
          <w:lang w:val="en-GB"/>
        </w:rPr>
        <w:t>in Slovenia</w:t>
      </w:r>
      <w:r w:rsidRPr="00C7030B">
        <w:rPr>
          <w:lang w:val="en-GB"/>
        </w:rPr>
        <w:t xml:space="preserve"> using the computerised system.</w:t>
      </w:r>
    </w:p>
    <w:bookmarkEnd w:id="74"/>
    <w:p w14:paraId="5C052F74" w14:textId="77777777" w:rsidR="001C4CF1" w:rsidRPr="00C7030B" w:rsidRDefault="001C4CF1" w:rsidP="001C4CF1">
      <w:pPr>
        <w:pStyle w:val="datumtevilka"/>
        <w:jc w:val="both"/>
        <w:rPr>
          <w:lang w:val="en-GB"/>
        </w:rPr>
      </w:pPr>
    </w:p>
    <w:p w14:paraId="4DFA4982" w14:textId="683B15D5" w:rsidR="001C4CF1" w:rsidRPr="00C7030B" w:rsidRDefault="001C4CF1" w:rsidP="001C4CF1">
      <w:pPr>
        <w:pStyle w:val="datumtevilka"/>
        <w:jc w:val="both"/>
        <w:rPr>
          <w:lang w:val="en-GB"/>
        </w:rPr>
      </w:pPr>
      <w:r w:rsidRPr="00C7030B">
        <w:rPr>
          <w:lang w:val="en-GB"/>
        </w:rPr>
        <w:t>Temporary certified consignor shall comply the following requirements:</w:t>
      </w:r>
    </w:p>
    <w:p w14:paraId="15E2EE4D" w14:textId="77777777" w:rsidR="001C4CF1" w:rsidRPr="00C7030B" w:rsidRDefault="001C4CF1" w:rsidP="001C4CF1">
      <w:pPr>
        <w:pStyle w:val="datumtevilka"/>
        <w:numPr>
          <w:ilvl w:val="0"/>
          <w:numId w:val="14"/>
        </w:numPr>
        <w:jc w:val="both"/>
        <w:rPr>
          <w:lang w:val="en-GB"/>
        </w:rPr>
      </w:pPr>
      <w:bookmarkStart w:id="75" w:name="_Hlk137805916"/>
      <w:r w:rsidRPr="00C7030B">
        <w:rPr>
          <w:lang w:val="en-GB"/>
        </w:rPr>
        <w:t>Announce dispatch of excise goods at least one day before the scheduled dispatch of excise goods to another member state on the prescribed form Announcement of dispatch of excise duty products released for consumption for commercial purposes (</w:t>
      </w:r>
      <w:hyperlink r:id="rId35" w:history="1">
        <w:r w:rsidRPr="00C7030B">
          <w:rPr>
            <w:rStyle w:val="Hiperpovezava"/>
            <w:lang w:val="en-GB"/>
          </w:rPr>
          <w:t>TRO-ZCPO</w:t>
        </w:r>
      </w:hyperlink>
      <w:r w:rsidRPr="00C7030B">
        <w:rPr>
          <w:lang w:val="en-GB"/>
        </w:rPr>
        <w:t>).</w:t>
      </w:r>
    </w:p>
    <w:bookmarkEnd w:id="75"/>
    <w:p w14:paraId="3DDCACEE" w14:textId="26D5933C" w:rsidR="001C4CF1" w:rsidRPr="00C7030B" w:rsidRDefault="001C4CF1" w:rsidP="001C4CF1">
      <w:pPr>
        <w:pStyle w:val="Odstavekseznama"/>
        <w:numPr>
          <w:ilvl w:val="0"/>
          <w:numId w:val="14"/>
        </w:numPr>
        <w:jc w:val="both"/>
        <w:rPr>
          <w:rFonts w:eastAsia="Times New Roman" w:cs="Times New Roman"/>
          <w:szCs w:val="20"/>
          <w:lang w:val="en-GB" w:eastAsia="sl-SI"/>
        </w:rPr>
      </w:pPr>
      <w:r w:rsidRPr="00C7030B">
        <w:rPr>
          <w:rFonts w:eastAsia="Times New Roman" w:cs="Times New Roman"/>
          <w:szCs w:val="20"/>
          <w:lang w:val="en-GB" w:eastAsia="sl-SI"/>
        </w:rPr>
        <w:t>Submit electronic simplified administrative document</w:t>
      </w:r>
      <w:r w:rsidR="00431137">
        <w:rPr>
          <w:rFonts w:eastAsia="Times New Roman" w:cs="Times New Roman"/>
          <w:szCs w:val="20"/>
          <w:lang w:val="en-GB" w:eastAsia="sl-SI"/>
        </w:rPr>
        <w:t xml:space="preserve"> (</w:t>
      </w:r>
      <w:proofErr w:type="spellStart"/>
      <w:r w:rsidR="00431137">
        <w:rPr>
          <w:rFonts w:eastAsia="Times New Roman" w:cs="Times New Roman"/>
          <w:szCs w:val="20"/>
          <w:lang w:val="en-GB" w:eastAsia="sl-SI"/>
        </w:rPr>
        <w:t>eSAD</w:t>
      </w:r>
      <w:proofErr w:type="spellEnd"/>
      <w:r w:rsidR="00431137">
        <w:rPr>
          <w:rFonts w:eastAsia="Times New Roman" w:cs="Times New Roman"/>
          <w:szCs w:val="20"/>
          <w:lang w:val="en-GB" w:eastAsia="sl-SI"/>
        </w:rPr>
        <w:t>)</w:t>
      </w:r>
      <w:r w:rsidRPr="00C7030B">
        <w:rPr>
          <w:rFonts w:eastAsia="Times New Roman" w:cs="Times New Roman"/>
          <w:szCs w:val="20"/>
          <w:lang w:val="en-GB" w:eastAsia="sl-SI"/>
        </w:rPr>
        <w:t xml:space="preserve"> to the </w:t>
      </w:r>
      <w:r w:rsidR="00431137">
        <w:rPr>
          <w:rFonts w:eastAsia="Times New Roman" w:cs="Times New Roman"/>
          <w:szCs w:val="20"/>
          <w:lang w:val="en-GB" w:eastAsia="sl-SI"/>
        </w:rPr>
        <w:t>tax</w:t>
      </w:r>
      <w:r w:rsidRPr="00C7030B">
        <w:rPr>
          <w:rFonts w:eastAsia="Times New Roman" w:cs="Times New Roman"/>
          <w:szCs w:val="20"/>
          <w:lang w:val="en-GB" w:eastAsia="sl-SI"/>
        </w:rPr>
        <w:t xml:space="preserve"> authorities </w:t>
      </w:r>
      <w:r w:rsidR="00431137">
        <w:rPr>
          <w:rFonts w:eastAsia="Times New Roman" w:cs="Times New Roman"/>
          <w:szCs w:val="20"/>
          <w:lang w:val="en-GB" w:eastAsia="sl-SI"/>
        </w:rPr>
        <w:t>in Slovenia</w:t>
      </w:r>
      <w:r w:rsidRPr="00C7030B">
        <w:rPr>
          <w:rFonts w:eastAsia="Times New Roman" w:cs="Times New Roman"/>
          <w:szCs w:val="20"/>
          <w:lang w:val="en-GB" w:eastAsia="sl-SI"/>
        </w:rPr>
        <w:t xml:space="preserve"> using the computerised system.</w:t>
      </w:r>
    </w:p>
    <w:p w14:paraId="0E71B48F" w14:textId="34217E88" w:rsidR="001C4CF1" w:rsidRPr="00C7030B" w:rsidRDefault="001C4CF1" w:rsidP="00C7030B">
      <w:pPr>
        <w:pStyle w:val="Podnaslov"/>
      </w:pPr>
      <w:bookmarkStart w:id="76" w:name="_Toc168045680"/>
      <w:r w:rsidRPr="00C7030B">
        <w:rPr>
          <w:lang w:val="en-GB"/>
        </w:rPr>
        <w:t>Excise duty refund for bu</w:t>
      </w:r>
      <w:r w:rsidR="006D2D94" w:rsidRPr="00C7030B">
        <w:rPr>
          <w:lang w:val="en-GB"/>
        </w:rPr>
        <w:t>siness to business sales</w:t>
      </w:r>
      <w:bookmarkEnd w:id="76"/>
    </w:p>
    <w:p w14:paraId="4426E54F" w14:textId="639A2640" w:rsidR="006D2D94" w:rsidRDefault="006D2D94" w:rsidP="00FD31D0">
      <w:pPr>
        <w:tabs>
          <w:tab w:val="center" w:pos="4536"/>
        </w:tabs>
        <w:spacing w:after="0" w:line="260" w:lineRule="exact"/>
        <w:jc w:val="both"/>
        <w:rPr>
          <w:rFonts w:cs="Arial"/>
          <w:szCs w:val="20"/>
          <w:lang w:val="en-GB"/>
        </w:rPr>
      </w:pPr>
      <w:r w:rsidRPr="00C7030B">
        <w:rPr>
          <w:rFonts w:cs="Arial"/>
          <w:szCs w:val="20"/>
          <w:lang w:val="en-GB"/>
        </w:rPr>
        <w:t>Refund of the excise duty may be claimed by the</w:t>
      </w:r>
      <w:r w:rsidRPr="00C7030B">
        <w:t xml:space="preserve"> </w:t>
      </w:r>
      <w:r w:rsidRPr="00C7030B">
        <w:rPr>
          <w:rFonts w:cs="Arial"/>
          <w:szCs w:val="20"/>
          <w:lang w:val="en-GB"/>
        </w:rPr>
        <w:t xml:space="preserve">certified consignor or temporary certified consignor who dispatches the goods, which have already been released for consumption in Slovenia, to another Member State. </w:t>
      </w:r>
    </w:p>
    <w:p w14:paraId="2BBA4E3A" w14:textId="77777777" w:rsidR="00FD31D0" w:rsidRPr="00C7030B" w:rsidRDefault="00FD31D0" w:rsidP="00FD31D0">
      <w:pPr>
        <w:tabs>
          <w:tab w:val="center" w:pos="4536"/>
        </w:tabs>
        <w:spacing w:after="0" w:line="260" w:lineRule="exact"/>
        <w:jc w:val="both"/>
        <w:rPr>
          <w:rFonts w:cs="Arial"/>
          <w:szCs w:val="20"/>
          <w:lang w:val="en-GB"/>
        </w:rPr>
      </w:pPr>
    </w:p>
    <w:p w14:paraId="2337E9C8" w14:textId="77777777" w:rsidR="006D2D94" w:rsidRPr="00C7030B" w:rsidRDefault="006D2D94" w:rsidP="00FD31D0">
      <w:pPr>
        <w:tabs>
          <w:tab w:val="center" w:pos="4536"/>
        </w:tabs>
        <w:spacing w:after="0" w:line="260" w:lineRule="exact"/>
        <w:jc w:val="both"/>
        <w:rPr>
          <w:rFonts w:cs="Arial"/>
          <w:szCs w:val="20"/>
          <w:lang w:val="en-GB"/>
        </w:rPr>
      </w:pPr>
      <w:bookmarkStart w:id="77" w:name="_Hlk137805880"/>
      <w:r w:rsidRPr="00C7030B">
        <w:rPr>
          <w:rFonts w:cs="Arial"/>
          <w:szCs w:val="20"/>
          <w:lang w:val="en-GB"/>
        </w:rPr>
        <w:t>The certified consignor</w:t>
      </w:r>
      <w:r w:rsidRPr="00C7030B">
        <w:t xml:space="preserve"> </w:t>
      </w:r>
      <w:r w:rsidRPr="00C7030B">
        <w:rPr>
          <w:rFonts w:cs="Arial"/>
          <w:szCs w:val="20"/>
          <w:lang w:val="en-GB"/>
        </w:rPr>
        <w:t xml:space="preserve">may claim a refund of excise duty by </w:t>
      </w:r>
      <w:bookmarkStart w:id="78" w:name="_Hlk137807548"/>
      <w:r w:rsidRPr="00C7030B">
        <w:rPr>
          <w:rFonts w:cs="Arial"/>
          <w:szCs w:val="20"/>
          <w:lang w:val="en-GB"/>
        </w:rPr>
        <w:t>following procedure:</w:t>
      </w:r>
      <w:bookmarkEnd w:id="78"/>
    </w:p>
    <w:bookmarkEnd w:id="77"/>
    <w:p w14:paraId="33106E94" w14:textId="77777777" w:rsidR="006D2D94" w:rsidRPr="00C7030B" w:rsidRDefault="006D2D94" w:rsidP="00FD31D0">
      <w:pPr>
        <w:pStyle w:val="Odstavekseznama"/>
        <w:numPr>
          <w:ilvl w:val="0"/>
          <w:numId w:val="14"/>
        </w:numPr>
        <w:tabs>
          <w:tab w:val="center" w:pos="4536"/>
        </w:tabs>
        <w:spacing w:after="0" w:line="260" w:lineRule="exact"/>
        <w:jc w:val="both"/>
        <w:rPr>
          <w:rFonts w:cs="Arial"/>
          <w:szCs w:val="20"/>
          <w:lang w:val="en-GB"/>
        </w:rPr>
      </w:pPr>
      <w:r w:rsidRPr="00C7030B">
        <w:rPr>
          <w:rFonts w:cs="Arial"/>
          <w:szCs w:val="20"/>
          <w:lang w:val="en-GB"/>
        </w:rPr>
        <w:t>Register as certified consignor.</w:t>
      </w:r>
    </w:p>
    <w:p w14:paraId="186F0433" w14:textId="2557CCE8" w:rsidR="006D2D94" w:rsidRDefault="006D2D94" w:rsidP="00FD31D0">
      <w:pPr>
        <w:pStyle w:val="Odstavekseznama"/>
        <w:numPr>
          <w:ilvl w:val="0"/>
          <w:numId w:val="14"/>
        </w:numPr>
        <w:tabs>
          <w:tab w:val="center" w:pos="4536"/>
        </w:tabs>
        <w:spacing w:after="0" w:line="260" w:lineRule="exact"/>
        <w:jc w:val="both"/>
        <w:rPr>
          <w:rFonts w:cs="Arial"/>
          <w:szCs w:val="20"/>
          <w:lang w:val="en-GB"/>
        </w:rPr>
      </w:pPr>
      <w:r w:rsidRPr="00C7030B">
        <w:rPr>
          <w:rFonts w:cs="Arial"/>
          <w:szCs w:val="20"/>
          <w:lang w:val="en-GB"/>
        </w:rPr>
        <w:t xml:space="preserve">Submit a request for refund of excise duty no later than the last day of the current month, for shipments of excise goods in the previous month, </w:t>
      </w:r>
      <w:bookmarkStart w:id="79" w:name="_Hlk137806032"/>
      <w:r w:rsidRPr="00C7030B">
        <w:rPr>
          <w:rFonts w:cs="Arial"/>
          <w:szCs w:val="20"/>
          <w:lang w:val="en-GB"/>
        </w:rPr>
        <w:t>on the form Claiming paid excise duty refund in the movement of excise duty products from, and to, Member States (</w:t>
      </w:r>
      <w:hyperlink r:id="rId36" w:history="1">
        <w:r w:rsidRPr="00C7030B">
          <w:rPr>
            <w:rStyle w:val="Hiperpovezava"/>
            <w:rFonts w:cs="Arial"/>
            <w:szCs w:val="20"/>
            <w:lang w:val="en-GB"/>
          </w:rPr>
          <w:t>TROV-VRAČILO(DČ))</w:t>
        </w:r>
      </w:hyperlink>
      <w:r w:rsidRPr="00C7030B">
        <w:rPr>
          <w:rFonts w:cs="Arial"/>
          <w:szCs w:val="20"/>
          <w:lang w:val="en-GB"/>
        </w:rPr>
        <w:t>.</w:t>
      </w:r>
      <w:bookmarkEnd w:id="79"/>
    </w:p>
    <w:p w14:paraId="345C9ED9" w14:textId="77777777" w:rsidR="00FD31D0" w:rsidRPr="00FD31D0" w:rsidRDefault="00FD31D0" w:rsidP="00FD31D0">
      <w:pPr>
        <w:tabs>
          <w:tab w:val="center" w:pos="4536"/>
        </w:tabs>
        <w:spacing w:after="0" w:line="260" w:lineRule="exact"/>
        <w:jc w:val="both"/>
        <w:rPr>
          <w:rFonts w:cs="Arial"/>
          <w:szCs w:val="20"/>
          <w:lang w:val="en-GB"/>
        </w:rPr>
      </w:pPr>
    </w:p>
    <w:p w14:paraId="7600E999" w14:textId="77777777" w:rsidR="006D2D94" w:rsidRPr="00C7030B" w:rsidRDefault="006D2D94" w:rsidP="00FD31D0">
      <w:pPr>
        <w:pStyle w:val="Oznaenseznam"/>
        <w:tabs>
          <w:tab w:val="clear" w:pos="360"/>
        </w:tabs>
        <w:spacing w:after="0" w:line="260" w:lineRule="exact"/>
        <w:rPr>
          <w:rFonts w:ascii="Arial" w:hAnsi="Arial" w:cs="Arial"/>
          <w:sz w:val="20"/>
        </w:rPr>
      </w:pPr>
      <w:r w:rsidRPr="00C7030B">
        <w:rPr>
          <w:rFonts w:ascii="Arial" w:hAnsi="Arial" w:cs="Arial"/>
          <w:sz w:val="20"/>
        </w:rPr>
        <w:t>The temporary certified consignor may claim a refund of excise duty by</w:t>
      </w:r>
      <w:r w:rsidRPr="00C7030B">
        <w:t xml:space="preserve"> </w:t>
      </w:r>
      <w:r w:rsidRPr="00C7030B">
        <w:rPr>
          <w:rFonts w:ascii="Arial" w:hAnsi="Arial" w:cs="Arial"/>
          <w:sz w:val="20"/>
        </w:rPr>
        <w:t>following procedure:</w:t>
      </w:r>
    </w:p>
    <w:p w14:paraId="1C0E80F4" w14:textId="77777777" w:rsidR="006D2D94" w:rsidRPr="00C7030B" w:rsidRDefault="006D2D94" w:rsidP="00FD31D0">
      <w:pPr>
        <w:pStyle w:val="datumtevilka"/>
        <w:numPr>
          <w:ilvl w:val="0"/>
          <w:numId w:val="14"/>
        </w:numPr>
        <w:jc w:val="both"/>
        <w:rPr>
          <w:lang w:val="en-GB"/>
        </w:rPr>
      </w:pPr>
      <w:r w:rsidRPr="00C7030B">
        <w:rPr>
          <w:lang w:val="en-GB"/>
        </w:rPr>
        <w:t xml:space="preserve">Announce dispatch of excise goods at least one day before the scheduled dispatch of excise goods to another member state on the prescribed form </w:t>
      </w:r>
      <w:bookmarkStart w:id="80" w:name="_Hlk137806012"/>
      <w:r w:rsidRPr="00C7030B">
        <w:rPr>
          <w:lang w:val="en-GB"/>
        </w:rPr>
        <w:t xml:space="preserve">Announcement of dispatch </w:t>
      </w:r>
      <w:bookmarkEnd w:id="80"/>
      <w:r w:rsidRPr="00C7030B">
        <w:rPr>
          <w:lang w:val="en-GB"/>
        </w:rPr>
        <w:t>of excise duty products released for consumption for commercial purposes (</w:t>
      </w:r>
      <w:hyperlink r:id="rId37" w:history="1">
        <w:r w:rsidRPr="00C7030B">
          <w:rPr>
            <w:rStyle w:val="Hiperpovezava"/>
            <w:lang w:val="en-GB"/>
          </w:rPr>
          <w:t>TRO-ZCPO</w:t>
        </w:r>
      </w:hyperlink>
      <w:r w:rsidRPr="00C7030B">
        <w:rPr>
          <w:lang w:val="en-GB"/>
        </w:rPr>
        <w:t>).</w:t>
      </w:r>
    </w:p>
    <w:p w14:paraId="7375D98B" w14:textId="5CA8F59A" w:rsidR="006D2D94" w:rsidRDefault="006D2D94" w:rsidP="00FD31D0">
      <w:pPr>
        <w:pStyle w:val="Odstavekseznama"/>
        <w:numPr>
          <w:ilvl w:val="0"/>
          <w:numId w:val="14"/>
        </w:numPr>
        <w:tabs>
          <w:tab w:val="center" w:pos="4536"/>
        </w:tabs>
        <w:spacing w:after="0" w:line="260" w:lineRule="exact"/>
        <w:jc w:val="both"/>
        <w:rPr>
          <w:rFonts w:cs="Arial"/>
          <w:szCs w:val="20"/>
          <w:lang w:val="en-GB"/>
        </w:rPr>
      </w:pPr>
      <w:proofErr w:type="spellStart"/>
      <w:r w:rsidRPr="00C7030B">
        <w:rPr>
          <w:rFonts w:cs="Arial"/>
        </w:rPr>
        <w:t>Submit</w:t>
      </w:r>
      <w:proofErr w:type="spellEnd"/>
      <w:r w:rsidRPr="00C7030B">
        <w:rPr>
          <w:rFonts w:cs="Arial"/>
        </w:rPr>
        <w:t xml:space="preserve"> a </w:t>
      </w:r>
      <w:proofErr w:type="spellStart"/>
      <w:r w:rsidRPr="00C7030B">
        <w:rPr>
          <w:rFonts w:cs="Arial"/>
        </w:rPr>
        <w:t>request</w:t>
      </w:r>
      <w:proofErr w:type="spellEnd"/>
      <w:r w:rsidRPr="00C7030B">
        <w:rPr>
          <w:rFonts w:cs="Arial"/>
        </w:rPr>
        <w:t xml:space="preserve"> </w:t>
      </w:r>
      <w:proofErr w:type="spellStart"/>
      <w:r w:rsidRPr="00C7030B">
        <w:rPr>
          <w:rFonts w:cs="Arial"/>
        </w:rPr>
        <w:t>for</w:t>
      </w:r>
      <w:proofErr w:type="spellEnd"/>
      <w:r w:rsidRPr="00C7030B">
        <w:rPr>
          <w:rFonts w:cs="Arial"/>
        </w:rPr>
        <w:t xml:space="preserve"> </w:t>
      </w:r>
      <w:proofErr w:type="spellStart"/>
      <w:r w:rsidRPr="00C7030B">
        <w:rPr>
          <w:rFonts w:cs="Arial"/>
        </w:rPr>
        <w:t>refund</w:t>
      </w:r>
      <w:proofErr w:type="spellEnd"/>
      <w:r w:rsidRPr="00C7030B">
        <w:rPr>
          <w:rFonts w:cs="Arial"/>
        </w:rPr>
        <w:t xml:space="preserve"> </w:t>
      </w:r>
      <w:proofErr w:type="spellStart"/>
      <w:r w:rsidRPr="00C7030B">
        <w:rPr>
          <w:rFonts w:cs="Arial"/>
        </w:rPr>
        <w:t>of</w:t>
      </w:r>
      <w:proofErr w:type="spellEnd"/>
      <w:r w:rsidRPr="00C7030B">
        <w:rPr>
          <w:rFonts w:cs="Arial"/>
        </w:rPr>
        <w:t xml:space="preserve"> </w:t>
      </w:r>
      <w:proofErr w:type="spellStart"/>
      <w:r w:rsidRPr="00C7030B">
        <w:rPr>
          <w:rFonts w:cs="Arial"/>
        </w:rPr>
        <w:t>excise</w:t>
      </w:r>
      <w:proofErr w:type="spellEnd"/>
      <w:r w:rsidRPr="00C7030B">
        <w:rPr>
          <w:rFonts w:cs="Arial"/>
        </w:rPr>
        <w:t xml:space="preserve"> </w:t>
      </w:r>
      <w:proofErr w:type="spellStart"/>
      <w:r w:rsidRPr="00C7030B">
        <w:rPr>
          <w:rFonts w:cs="Arial"/>
        </w:rPr>
        <w:t>duty</w:t>
      </w:r>
      <w:proofErr w:type="spellEnd"/>
      <w:r w:rsidRPr="00C7030B">
        <w:rPr>
          <w:rFonts w:cs="Arial"/>
        </w:rPr>
        <w:t xml:space="preserve"> at </w:t>
      </w:r>
      <w:proofErr w:type="spellStart"/>
      <w:r w:rsidRPr="00C7030B">
        <w:rPr>
          <w:rFonts w:cs="Arial"/>
        </w:rPr>
        <w:t>the</w:t>
      </w:r>
      <w:proofErr w:type="spellEnd"/>
      <w:r w:rsidRPr="00C7030B">
        <w:rPr>
          <w:rFonts w:cs="Arial"/>
        </w:rPr>
        <w:t xml:space="preserve"> </w:t>
      </w:r>
      <w:proofErr w:type="spellStart"/>
      <w:r w:rsidRPr="00C7030B">
        <w:rPr>
          <w:rFonts w:cs="Arial"/>
        </w:rPr>
        <w:t>latest</w:t>
      </w:r>
      <w:proofErr w:type="spellEnd"/>
      <w:r w:rsidRPr="00C7030B">
        <w:rPr>
          <w:rFonts w:cs="Arial"/>
        </w:rPr>
        <w:t xml:space="preserve"> 30 </w:t>
      </w:r>
      <w:proofErr w:type="spellStart"/>
      <w:r w:rsidRPr="00C7030B">
        <w:rPr>
          <w:rFonts w:cs="Arial"/>
        </w:rPr>
        <w:t>days</w:t>
      </w:r>
      <w:proofErr w:type="spellEnd"/>
      <w:r w:rsidRPr="00C7030B">
        <w:rPr>
          <w:rFonts w:cs="Arial"/>
        </w:rPr>
        <w:t xml:space="preserve"> </w:t>
      </w:r>
      <w:proofErr w:type="spellStart"/>
      <w:r w:rsidRPr="00C7030B">
        <w:rPr>
          <w:rFonts w:cs="Arial"/>
        </w:rPr>
        <w:t>from</w:t>
      </w:r>
      <w:proofErr w:type="spellEnd"/>
      <w:r w:rsidRPr="00C7030B">
        <w:rPr>
          <w:rFonts w:cs="Arial"/>
        </w:rPr>
        <w:t xml:space="preserve"> </w:t>
      </w:r>
      <w:proofErr w:type="spellStart"/>
      <w:r w:rsidRPr="00C7030B">
        <w:rPr>
          <w:rFonts w:cs="Arial"/>
        </w:rPr>
        <w:t>the</w:t>
      </w:r>
      <w:proofErr w:type="spellEnd"/>
      <w:r w:rsidRPr="00C7030B">
        <w:rPr>
          <w:rFonts w:cs="Arial"/>
        </w:rPr>
        <w:t xml:space="preserve"> </w:t>
      </w:r>
      <w:proofErr w:type="spellStart"/>
      <w:r w:rsidRPr="00C7030B">
        <w:rPr>
          <w:rFonts w:cs="Arial"/>
        </w:rPr>
        <w:t>announcement</w:t>
      </w:r>
      <w:proofErr w:type="spellEnd"/>
      <w:r w:rsidRPr="00C7030B">
        <w:rPr>
          <w:rFonts w:cs="Arial"/>
        </w:rPr>
        <w:t xml:space="preserve"> </w:t>
      </w:r>
      <w:proofErr w:type="spellStart"/>
      <w:r w:rsidRPr="00C7030B">
        <w:rPr>
          <w:rFonts w:cs="Arial"/>
        </w:rPr>
        <w:t>of</w:t>
      </w:r>
      <w:proofErr w:type="spellEnd"/>
      <w:r w:rsidRPr="00C7030B">
        <w:rPr>
          <w:rFonts w:cs="Arial"/>
        </w:rPr>
        <w:t xml:space="preserve"> </w:t>
      </w:r>
      <w:proofErr w:type="spellStart"/>
      <w:r w:rsidRPr="00C7030B">
        <w:rPr>
          <w:rFonts w:cs="Arial"/>
        </w:rPr>
        <w:t>dispatch</w:t>
      </w:r>
      <w:proofErr w:type="spellEnd"/>
      <w:r w:rsidRPr="00C7030B">
        <w:rPr>
          <w:rFonts w:cs="Arial"/>
        </w:rPr>
        <w:t xml:space="preserve"> </w:t>
      </w:r>
      <w:r w:rsidRPr="00C7030B">
        <w:rPr>
          <w:rFonts w:cs="Arial"/>
          <w:szCs w:val="20"/>
          <w:lang w:val="en-GB"/>
        </w:rPr>
        <w:t>on the form Claiming paid excise duty refund in the movement of excise duty products from, and to, Member States (</w:t>
      </w:r>
      <w:hyperlink r:id="rId38" w:history="1">
        <w:r w:rsidRPr="00C7030B">
          <w:rPr>
            <w:rStyle w:val="Hiperpovezava"/>
            <w:rFonts w:cs="Arial"/>
            <w:szCs w:val="20"/>
            <w:lang w:val="en-GB"/>
          </w:rPr>
          <w:t>TROV-VRAČILO(DČ))</w:t>
        </w:r>
      </w:hyperlink>
      <w:r w:rsidRPr="00C7030B">
        <w:rPr>
          <w:rFonts w:cs="Arial"/>
          <w:szCs w:val="20"/>
          <w:lang w:val="en-GB"/>
        </w:rPr>
        <w:t>.</w:t>
      </w:r>
    </w:p>
    <w:p w14:paraId="58E30869" w14:textId="77777777" w:rsidR="00FD31D0" w:rsidRPr="00FD31D0" w:rsidRDefault="00FD31D0" w:rsidP="00FD31D0">
      <w:pPr>
        <w:tabs>
          <w:tab w:val="center" w:pos="4536"/>
        </w:tabs>
        <w:spacing w:after="0" w:line="260" w:lineRule="exact"/>
        <w:jc w:val="both"/>
        <w:rPr>
          <w:rFonts w:cs="Arial"/>
          <w:szCs w:val="20"/>
          <w:lang w:val="en-GB"/>
        </w:rPr>
      </w:pPr>
    </w:p>
    <w:p w14:paraId="0B279F96" w14:textId="54E1C1F5" w:rsidR="006D2D94" w:rsidRDefault="006D2D94" w:rsidP="00FD31D0">
      <w:pPr>
        <w:pStyle w:val="Oznaenseznam"/>
        <w:tabs>
          <w:tab w:val="clear" w:pos="360"/>
        </w:tabs>
        <w:spacing w:after="0" w:line="260" w:lineRule="exact"/>
        <w:rPr>
          <w:rFonts w:ascii="Arial" w:hAnsi="Arial" w:cs="Arial"/>
          <w:sz w:val="20"/>
        </w:rPr>
      </w:pPr>
      <w:r w:rsidRPr="00C7030B">
        <w:rPr>
          <w:rFonts w:ascii="Arial" w:hAnsi="Arial" w:cs="Arial"/>
          <w:sz w:val="20"/>
        </w:rPr>
        <w:t xml:space="preserve">The certified consignor or temporary certified consignor in the electronically submitted request for excise duty refund, shall indicate the unique simplified administrative reference code (ARC) of the shipped excise goods or attach a </w:t>
      </w:r>
      <w:r w:rsidR="00431137">
        <w:rPr>
          <w:rFonts w:ascii="Arial" w:hAnsi="Arial" w:cs="Arial"/>
          <w:sz w:val="20"/>
        </w:rPr>
        <w:t>r</w:t>
      </w:r>
      <w:r w:rsidRPr="00C7030B">
        <w:rPr>
          <w:rFonts w:ascii="Arial" w:hAnsi="Arial" w:cs="Arial"/>
          <w:sz w:val="20"/>
        </w:rPr>
        <w:t xml:space="preserve">eport on the receipt of excise duty products from the computer-based system or a replacement document. When the </w:t>
      </w:r>
      <w:r w:rsidR="00431137">
        <w:rPr>
          <w:rFonts w:ascii="Arial" w:hAnsi="Arial" w:cs="Arial"/>
          <w:sz w:val="20"/>
        </w:rPr>
        <w:t>r</w:t>
      </w:r>
      <w:r w:rsidRPr="00C7030B">
        <w:rPr>
          <w:rFonts w:ascii="Arial" w:hAnsi="Arial" w:cs="Arial"/>
          <w:sz w:val="20"/>
        </w:rPr>
        <w:t>eport on the receipt of excise duty products is not confirmed in the computerized system, another proof of receipt of excise goods certified by the competent authority of the destination member state may be attached to the request for refund of excise duty.</w:t>
      </w:r>
    </w:p>
    <w:p w14:paraId="63152525" w14:textId="77777777" w:rsidR="006D2D94" w:rsidRDefault="006D2D94" w:rsidP="001C4CF1">
      <w:pPr>
        <w:pStyle w:val="Oznaenseznam"/>
        <w:tabs>
          <w:tab w:val="clear" w:pos="360"/>
        </w:tabs>
        <w:spacing w:after="60" w:line="260" w:lineRule="exact"/>
        <w:ind w:left="76"/>
        <w:rPr>
          <w:rFonts w:ascii="Arial" w:hAnsi="Arial" w:cs="Arial"/>
          <w:sz w:val="20"/>
        </w:rPr>
      </w:pPr>
    </w:p>
    <w:p w14:paraId="1B81A610" w14:textId="44B9F0DD" w:rsidR="006D2D94" w:rsidRDefault="006D2D94" w:rsidP="001C4CF1">
      <w:pPr>
        <w:pStyle w:val="Oznaenseznam"/>
        <w:tabs>
          <w:tab w:val="clear" w:pos="360"/>
        </w:tabs>
        <w:spacing w:after="60" w:line="260" w:lineRule="exact"/>
        <w:ind w:left="76"/>
        <w:rPr>
          <w:rFonts w:ascii="Arial" w:hAnsi="Arial" w:cs="Arial"/>
          <w:sz w:val="20"/>
        </w:rPr>
      </w:pPr>
    </w:p>
    <w:p w14:paraId="2C5A2893" w14:textId="5E712F67" w:rsidR="006D2D94" w:rsidRPr="00A87F4D" w:rsidRDefault="006D2D94" w:rsidP="001C4CF1">
      <w:pPr>
        <w:pStyle w:val="Oznaenseznam"/>
        <w:tabs>
          <w:tab w:val="clear" w:pos="360"/>
        </w:tabs>
        <w:spacing w:after="60" w:line="260" w:lineRule="exact"/>
        <w:ind w:left="76"/>
        <w:rPr>
          <w:rFonts w:ascii="Arial" w:hAnsi="Arial" w:cs="Arial"/>
          <w:sz w:val="20"/>
        </w:rPr>
      </w:pPr>
    </w:p>
    <w:sectPr w:rsidR="006D2D94" w:rsidRPr="00A87F4D" w:rsidSect="00A222D4">
      <w:footerReference w:type="default" r:id="rId39"/>
      <w:pgSz w:w="11900" w:h="16840" w:code="9"/>
      <w:pgMar w:top="1701" w:right="1701" w:bottom="1559" w:left="1701" w:header="964" w:footer="794" w:gutter="0"/>
      <w:pgNumType w:start="1"/>
      <w:cols w:space="708"/>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324C8" w16cex:dateUtc="2024-05-30T14:16:00Z"/>
  <w16cex:commentExtensible w16cex:durableId="2A041D81" w16cex:dateUtc="2024-05-31T07:57:00Z"/>
  <w16cex:commentExtensible w16cex:durableId="2A03251E" w16cex:dateUtc="2024-05-30T14:17:00Z"/>
  <w16cex:commentExtensible w16cex:durableId="2A0324AA" w16cex:dateUtc="2024-05-30T14:15:00Z"/>
  <w16cex:commentExtensible w16cex:durableId="2A032315" w16cex:dateUtc="2024-05-30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972DFA" w16cid:durableId="2A0324C8"/>
  <w16cid:commentId w16cid:paraId="781387AC" w16cid:durableId="2A041D81"/>
  <w16cid:commentId w16cid:paraId="7424C9C0" w16cid:durableId="2A03251E"/>
  <w16cid:commentId w16cid:paraId="6A340717" w16cid:durableId="2A0324AA"/>
  <w16cid:commentId w16cid:paraId="63255C5D" w16cid:durableId="2A03231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35653" w14:textId="77777777" w:rsidR="002B6471" w:rsidRDefault="002B6471">
      <w:r>
        <w:separator/>
      </w:r>
    </w:p>
  </w:endnote>
  <w:endnote w:type="continuationSeparator" w:id="0">
    <w:p w14:paraId="342802BB" w14:textId="77777777" w:rsidR="002B6471" w:rsidRDefault="002B6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7EFC3" w14:textId="77777777" w:rsidR="005840E9" w:rsidRPr="00CA0E27" w:rsidRDefault="005840E9" w:rsidP="002819A6">
    <w:pPr>
      <w:pStyle w:val="Noga"/>
      <w:jc w:val="right"/>
      <w:rPr>
        <w:szCs w:val="20"/>
      </w:rPr>
    </w:pPr>
    <w:r w:rsidRPr="00CA0E27">
      <w:rPr>
        <w:rFonts w:cs="Arial"/>
        <w:szCs w:val="20"/>
      </w:rPr>
      <w:fldChar w:fldCharType="begin"/>
    </w:r>
    <w:r w:rsidRPr="00CA0E27">
      <w:rPr>
        <w:rFonts w:cs="Arial"/>
        <w:szCs w:val="20"/>
      </w:rPr>
      <w:instrText xml:space="preserve"> PAGE </w:instrText>
    </w:r>
    <w:r w:rsidRPr="00CA0E27">
      <w:rPr>
        <w:rFonts w:cs="Arial"/>
        <w:szCs w:val="20"/>
      </w:rPr>
      <w:fldChar w:fldCharType="separate"/>
    </w:r>
    <w:r w:rsidR="00A222D4">
      <w:rPr>
        <w:rFonts w:cs="Arial"/>
        <w:noProof/>
        <w:szCs w:val="20"/>
      </w:rPr>
      <w:t>2</w:t>
    </w:r>
    <w:r w:rsidRPr="00CA0E27">
      <w:rPr>
        <w:rFonts w:cs="Arial"/>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7986E" w14:textId="77777777" w:rsidR="005840E9" w:rsidRDefault="005840E9">
    <w:pPr>
      <w:pStyle w:val="Noga"/>
    </w:pPr>
  </w:p>
  <w:p w14:paraId="511F9764" w14:textId="77777777" w:rsidR="005840E9" w:rsidRDefault="005840E9" w:rsidP="002819A6">
    <w:pPr>
      <w:pStyle w:val="Noga"/>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32DD6" w14:textId="77777777" w:rsidR="00A222D4" w:rsidRPr="00A222D4" w:rsidRDefault="00A222D4" w:rsidP="00A222D4">
    <w:pPr>
      <w:pStyle w:val="Nog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1165895"/>
      <w:docPartObj>
        <w:docPartGallery w:val="Page Numbers (Bottom of Page)"/>
        <w:docPartUnique/>
      </w:docPartObj>
    </w:sdtPr>
    <w:sdtEndPr/>
    <w:sdtContent>
      <w:p w14:paraId="35B03D4B" w14:textId="7D5A720B" w:rsidR="00A222D4" w:rsidRDefault="00A222D4">
        <w:pPr>
          <w:pStyle w:val="Noga"/>
          <w:jc w:val="right"/>
        </w:pPr>
        <w:r>
          <w:fldChar w:fldCharType="begin"/>
        </w:r>
        <w:r>
          <w:instrText>PAGE   \* MERGEFORMAT</w:instrText>
        </w:r>
        <w:r>
          <w:fldChar w:fldCharType="separate"/>
        </w:r>
        <w:r w:rsidR="00140C27" w:rsidRPr="00140C27">
          <w:rPr>
            <w:noProof/>
            <w:lang w:val="sl-SI"/>
          </w:rPr>
          <w:t>7</w:t>
        </w:r>
        <w:r>
          <w:fldChar w:fldCharType="end"/>
        </w:r>
      </w:p>
    </w:sdtContent>
  </w:sdt>
  <w:p w14:paraId="452C3BD0" w14:textId="77777777" w:rsidR="00A222D4" w:rsidRPr="00A222D4" w:rsidRDefault="00A222D4" w:rsidP="00A222D4">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9710C" w14:textId="77777777" w:rsidR="002B6471" w:rsidRDefault="002B6471">
      <w:r>
        <w:separator/>
      </w:r>
    </w:p>
  </w:footnote>
  <w:footnote w:type="continuationSeparator" w:id="0">
    <w:p w14:paraId="7A1CA78F" w14:textId="77777777" w:rsidR="002B6471" w:rsidRDefault="002B64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5106E" w14:textId="77777777" w:rsidR="005840E9" w:rsidRPr="00110CBD" w:rsidRDefault="005840E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840E9" w:rsidRPr="008F3500" w14:paraId="25C6AE89" w14:textId="77777777">
      <w:trPr>
        <w:cantSplit/>
        <w:trHeight w:hRule="exact" w:val="847"/>
      </w:trPr>
      <w:tc>
        <w:tcPr>
          <w:tcW w:w="567" w:type="dxa"/>
        </w:tcPr>
        <w:p w14:paraId="382CB273" w14:textId="77777777" w:rsidR="005840E9" w:rsidRPr="008F3500" w:rsidRDefault="005840E9"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tc>
    </w:tr>
  </w:tbl>
  <w:p w14:paraId="52227F8E" w14:textId="77777777" w:rsidR="005840E9" w:rsidRPr="008F3500" w:rsidRDefault="005840E9" w:rsidP="00924E3C">
    <w:pPr>
      <w:autoSpaceDE w:val="0"/>
      <w:autoSpaceDN w:val="0"/>
      <w:adjustRightInd w:val="0"/>
      <w:spacing w:line="240" w:lineRule="auto"/>
      <w:rPr>
        <w:rFonts w:ascii="Republika" w:hAnsi="Republika"/>
      </w:rPr>
    </w:pPr>
    <w:r>
      <w:rPr>
        <w:noProof/>
        <w:szCs w:val="20"/>
        <w:lang w:eastAsia="sl-SI"/>
      </w:rPr>
      <mc:AlternateContent>
        <mc:Choice Requires="wps">
          <w:drawing>
            <wp:anchor distT="0" distB="0" distL="114300" distR="114300" simplePos="0" relativeHeight="251657728" behindDoc="1" locked="0" layoutInCell="0" allowOverlap="1" wp14:anchorId="603FD078" wp14:editId="0B2D86A1">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94B30C"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Pr="008F3500">
      <w:rPr>
        <w:rFonts w:ascii="Republika" w:hAnsi="Republika"/>
      </w:rPr>
      <w:t>REPUBLI</w:t>
    </w:r>
    <w:r>
      <w:rPr>
        <w:rFonts w:ascii="Republika" w:hAnsi="Republika"/>
      </w:rPr>
      <w:t>C OF SLOVENI</w:t>
    </w:r>
    <w:r w:rsidRPr="008F3500">
      <w:rPr>
        <w:rFonts w:ascii="Republika" w:hAnsi="Republika"/>
      </w:rPr>
      <w:t>A</w:t>
    </w:r>
  </w:p>
  <w:p w14:paraId="108456DC" w14:textId="77777777" w:rsidR="005840E9" w:rsidRPr="008F3500" w:rsidRDefault="005840E9"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Ministry of Finance</w:t>
    </w:r>
  </w:p>
  <w:p w14:paraId="4004FB75" w14:textId="77777777" w:rsidR="005840E9" w:rsidRDefault="005840E9" w:rsidP="00961A8A">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FINANCIAL Administration of the Republic of Slovenia</w:t>
    </w:r>
  </w:p>
  <w:p w14:paraId="1A2F8090" w14:textId="77777777" w:rsidR="005840E9" w:rsidRPr="008F3500" w:rsidRDefault="005840E9" w:rsidP="002169BB">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PO </w:t>
    </w:r>
    <w:proofErr w:type="spellStart"/>
    <w:r>
      <w:rPr>
        <w:rFonts w:cs="Arial"/>
        <w:sz w:val="16"/>
        <w:lang w:val="sl-SI"/>
      </w:rPr>
      <w:t>Box</w:t>
    </w:r>
    <w:proofErr w:type="spellEnd"/>
    <w:r>
      <w:rPr>
        <w:rFonts w:cs="Arial"/>
        <w:sz w:val="16"/>
        <w:lang w:val="sl-SI"/>
      </w:rPr>
      <w:t xml:space="preserve"> 631</w:t>
    </w:r>
    <w:r w:rsidRPr="008F3500">
      <w:rPr>
        <w:rFonts w:cs="Arial"/>
        <w:sz w:val="16"/>
        <w:lang w:val="sl-SI"/>
      </w:rPr>
      <w:t xml:space="preserve">, </w:t>
    </w:r>
    <w:r>
      <w:rPr>
        <w:rFonts w:cs="Arial"/>
        <w:sz w:val="16"/>
        <w:lang w:val="sl-SI"/>
      </w:rPr>
      <w:t>1001 Ljubljana, Slovenia</w:t>
    </w:r>
    <w:r w:rsidRPr="008F3500">
      <w:rPr>
        <w:rFonts w:cs="Arial"/>
        <w:sz w:val="16"/>
        <w:lang w:val="sl-SI"/>
      </w:rPr>
      <w:tab/>
      <w:t xml:space="preserve">T: </w:t>
    </w:r>
    <w:r w:rsidRPr="001B42D8">
      <w:rPr>
        <w:rFonts w:cs="Arial"/>
        <w:sz w:val="16"/>
        <w:lang w:val="sl-SI"/>
      </w:rPr>
      <w:t xml:space="preserve">+386 1 478 </w:t>
    </w:r>
    <w:r>
      <w:rPr>
        <w:rFonts w:cs="Arial"/>
        <w:sz w:val="16"/>
        <w:lang w:val="sl-SI"/>
      </w:rPr>
      <w:t>38</w:t>
    </w:r>
    <w:r w:rsidRPr="001B42D8">
      <w:rPr>
        <w:rFonts w:cs="Arial"/>
        <w:sz w:val="16"/>
        <w:lang w:val="sl-SI"/>
      </w:rPr>
      <w:t xml:space="preserve"> 00</w:t>
    </w:r>
  </w:p>
  <w:p w14:paraId="2B63CB9C" w14:textId="77777777" w:rsidR="005840E9" w:rsidRPr="008F3500" w:rsidRDefault="005840E9" w:rsidP="002169BB">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Pr="001B42D8">
      <w:rPr>
        <w:rFonts w:cs="Arial"/>
        <w:sz w:val="16"/>
        <w:lang w:val="sl-SI"/>
      </w:rPr>
      <w:t xml:space="preserve">+386 1 478 </w:t>
    </w:r>
    <w:r>
      <w:rPr>
        <w:rFonts w:cs="Arial"/>
        <w:sz w:val="16"/>
        <w:lang w:val="sl-SI"/>
      </w:rPr>
      <w:t>39</w:t>
    </w:r>
    <w:r w:rsidRPr="001B42D8">
      <w:rPr>
        <w:rFonts w:cs="Arial"/>
        <w:sz w:val="16"/>
        <w:lang w:val="sl-SI"/>
      </w:rPr>
      <w:t xml:space="preserve"> 00</w:t>
    </w:r>
  </w:p>
  <w:p w14:paraId="2E86FB76" w14:textId="77777777" w:rsidR="005840E9" w:rsidRPr="008F3500" w:rsidRDefault="005840E9" w:rsidP="002169BB">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14:paraId="0B69A4E7" w14:textId="77777777" w:rsidR="005840E9" w:rsidRPr="008F3500" w:rsidRDefault="005840E9" w:rsidP="002169BB">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Opis: pdf" style="width:15.6pt;height:15.6pt;visibility:visible;mso-wrap-style:square" o:bullet="t">
        <v:imagedata r:id="rId1" o:title=" pdf"/>
      </v:shape>
    </w:pict>
  </w:numPicBullet>
  <w:abstractNum w:abstractNumId="0" w15:restartNumberingAfterBreak="0">
    <w:nsid w:val="029E0716"/>
    <w:multiLevelType w:val="hybridMultilevel"/>
    <w:tmpl w:val="0F46494E"/>
    <w:lvl w:ilvl="0" w:tplc="4350D62C">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33D743D"/>
    <w:multiLevelType w:val="hybridMultilevel"/>
    <w:tmpl w:val="512C7F68"/>
    <w:lvl w:ilvl="0" w:tplc="789685F2">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52455C6"/>
    <w:multiLevelType w:val="hybridMultilevel"/>
    <w:tmpl w:val="C35A015E"/>
    <w:lvl w:ilvl="0" w:tplc="2064F06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52C0CCC"/>
    <w:multiLevelType w:val="hybridMultilevel"/>
    <w:tmpl w:val="798C6A06"/>
    <w:lvl w:ilvl="0" w:tplc="789685F2">
      <w:start w:val="1"/>
      <w:numFmt w:val="bullet"/>
      <w:lvlText w:val="−"/>
      <w:lvlJc w:val="left"/>
      <w:pPr>
        <w:ind w:left="436" w:hanging="360"/>
      </w:pPr>
      <w:rPr>
        <w:rFonts w:ascii="Arial" w:hAnsi="Arial" w:hint="default"/>
      </w:rPr>
    </w:lvl>
    <w:lvl w:ilvl="1" w:tplc="04240003">
      <w:start w:val="1"/>
      <w:numFmt w:val="bullet"/>
      <w:lvlText w:val="o"/>
      <w:lvlJc w:val="left"/>
      <w:pPr>
        <w:ind w:left="1156" w:hanging="360"/>
      </w:pPr>
      <w:rPr>
        <w:rFonts w:ascii="Courier New" w:hAnsi="Courier New" w:cs="Courier New" w:hint="default"/>
      </w:rPr>
    </w:lvl>
    <w:lvl w:ilvl="2" w:tplc="04240005" w:tentative="1">
      <w:start w:val="1"/>
      <w:numFmt w:val="bullet"/>
      <w:lvlText w:val=""/>
      <w:lvlJc w:val="left"/>
      <w:pPr>
        <w:ind w:left="1876" w:hanging="360"/>
      </w:pPr>
      <w:rPr>
        <w:rFonts w:ascii="Wingdings" w:hAnsi="Wingdings" w:hint="default"/>
      </w:rPr>
    </w:lvl>
    <w:lvl w:ilvl="3" w:tplc="04240001" w:tentative="1">
      <w:start w:val="1"/>
      <w:numFmt w:val="bullet"/>
      <w:lvlText w:val=""/>
      <w:lvlJc w:val="left"/>
      <w:pPr>
        <w:ind w:left="2596" w:hanging="360"/>
      </w:pPr>
      <w:rPr>
        <w:rFonts w:ascii="Symbol" w:hAnsi="Symbol" w:hint="default"/>
      </w:rPr>
    </w:lvl>
    <w:lvl w:ilvl="4" w:tplc="04240003" w:tentative="1">
      <w:start w:val="1"/>
      <w:numFmt w:val="bullet"/>
      <w:lvlText w:val="o"/>
      <w:lvlJc w:val="left"/>
      <w:pPr>
        <w:ind w:left="3316" w:hanging="360"/>
      </w:pPr>
      <w:rPr>
        <w:rFonts w:ascii="Courier New" w:hAnsi="Courier New" w:cs="Courier New" w:hint="default"/>
      </w:rPr>
    </w:lvl>
    <w:lvl w:ilvl="5" w:tplc="04240005" w:tentative="1">
      <w:start w:val="1"/>
      <w:numFmt w:val="bullet"/>
      <w:lvlText w:val=""/>
      <w:lvlJc w:val="left"/>
      <w:pPr>
        <w:ind w:left="4036" w:hanging="360"/>
      </w:pPr>
      <w:rPr>
        <w:rFonts w:ascii="Wingdings" w:hAnsi="Wingdings" w:hint="default"/>
      </w:rPr>
    </w:lvl>
    <w:lvl w:ilvl="6" w:tplc="04240001" w:tentative="1">
      <w:start w:val="1"/>
      <w:numFmt w:val="bullet"/>
      <w:lvlText w:val=""/>
      <w:lvlJc w:val="left"/>
      <w:pPr>
        <w:ind w:left="4756" w:hanging="360"/>
      </w:pPr>
      <w:rPr>
        <w:rFonts w:ascii="Symbol" w:hAnsi="Symbol" w:hint="default"/>
      </w:rPr>
    </w:lvl>
    <w:lvl w:ilvl="7" w:tplc="04240003" w:tentative="1">
      <w:start w:val="1"/>
      <w:numFmt w:val="bullet"/>
      <w:lvlText w:val="o"/>
      <w:lvlJc w:val="left"/>
      <w:pPr>
        <w:ind w:left="5476" w:hanging="360"/>
      </w:pPr>
      <w:rPr>
        <w:rFonts w:ascii="Courier New" w:hAnsi="Courier New" w:cs="Courier New" w:hint="default"/>
      </w:rPr>
    </w:lvl>
    <w:lvl w:ilvl="8" w:tplc="04240005" w:tentative="1">
      <w:start w:val="1"/>
      <w:numFmt w:val="bullet"/>
      <w:lvlText w:val=""/>
      <w:lvlJc w:val="left"/>
      <w:pPr>
        <w:ind w:left="6196" w:hanging="360"/>
      </w:pPr>
      <w:rPr>
        <w:rFonts w:ascii="Wingdings" w:hAnsi="Wingdings" w:hint="default"/>
      </w:rPr>
    </w:lvl>
  </w:abstractNum>
  <w:abstractNum w:abstractNumId="4" w15:restartNumberingAfterBreak="0">
    <w:nsid w:val="082B0D82"/>
    <w:multiLevelType w:val="hybridMultilevel"/>
    <w:tmpl w:val="C3A8AF1E"/>
    <w:lvl w:ilvl="0" w:tplc="932214DE">
      <w:start w:val="1"/>
      <w:numFmt w:val="bullet"/>
      <w:lvlText w:val=""/>
      <w:lvlJc w:val="left"/>
      <w:pPr>
        <w:ind w:left="720" w:hanging="360"/>
      </w:pPr>
      <w:rPr>
        <w:rFonts w:ascii="Symbol" w:hAnsi="Symbol"/>
      </w:rPr>
    </w:lvl>
    <w:lvl w:ilvl="1" w:tplc="10CCB018">
      <w:start w:val="1"/>
      <w:numFmt w:val="bullet"/>
      <w:lvlText w:val=""/>
      <w:lvlJc w:val="left"/>
      <w:pPr>
        <w:ind w:left="720" w:hanging="360"/>
      </w:pPr>
      <w:rPr>
        <w:rFonts w:ascii="Symbol" w:hAnsi="Symbol"/>
      </w:rPr>
    </w:lvl>
    <w:lvl w:ilvl="2" w:tplc="059C9040">
      <w:start w:val="1"/>
      <w:numFmt w:val="bullet"/>
      <w:lvlText w:val=""/>
      <w:lvlJc w:val="left"/>
      <w:pPr>
        <w:ind w:left="720" w:hanging="360"/>
      </w:pPr>
      <w:rPr>
        <w:rFonts w:ascii="Symbol" w:hAnsi="Symbol"/>
      </w:rPr>
    </w:lvl>
    <w:lvl w:ilvl="3" w:tplc="8D406D10">
      <w:start w:val="1"/>
      <w:numFmt w:val="bullet"/>
      <w:lvlText w:val=""/>
      <w:lvlJc w:val="left"/>
      <w:pPr>
        <w:ind w:left="720" w:hanging="360"/>
      </w:pPr>
      <w:rPr>
        <w:rFonts w:ascii="Symbol" w:hAnsi="Symbol"/>
      </w:rPr>
    </w:lvl>
    <w:lvl w:ilvl="4" w:tplc="6B7A950A">
      <w:start w:val="1"/>
      <w:numFmt w:val="bullet"/>
      <w:lvlText w:val=""/>
      <w:lvlJc w:val="left"/>
      <w:pPr>
        <w:ind w:left="720" w:hanging="360"/>
      </w:pPr>
      <w:rPr>
        <w:rFonts w:ascii="Symbol" w:hAnsi="Symbol"/>
      </w:rPr>
    </w:lvl>
    <w:lvl w:ilvl="5" w:tplc="077A4EE6">
      <w:start w:val="1"/>
      <w:numFmt w:val="bullet"/>
      <w:lvlText w:val=""/>
      <w:lvlJc w:val="left"/>
      <w:pPr>
        <w:ind w:left="720" w:hanging="360"/>
      </w:pPr>
      <w:rPr>
        <w:rFonts w:ascii="Symbol" w:hAnsi="Symbol"/>
      </w:rPr>
    </w:lvl>
    <w:lvl w:ilvl="6" w:tplc="4BC67E2C">
      <w:start w:val="1"/>
      <w:numFmt w:val="bullet"/>
      <w:lvlText w:val=""/>
      <w:lvlJc w:val="left"/>
      <w:pPr>
        <w:ind w:left="720" w:hanging="360"/>
      </w:pPr>
      <w:rPr>
        <w:rFonts w:ascii="Symbol" w:hAnsi="Symbol"/>
      </w:rPr>
    </w:lvl>
    <w:lvl w:ilvl="7" w:tplc="DF3E1202">
      <w:start w:val="1"/>
      <w:numFmt w:val="bullet"/>
      <w:lvlText w:val=""/>
      <w:lvlJc w:val="left"/>
      <w:pPr>
        <w:ind w:left="720" w:hanging="360"/>
      </w:pPr>
      <w:rPr>
        <w:rFonts w:ascii="Symbol" w:hAnsi="Symbol"/>
      </w:rPr>
    </w:lvl>
    <w:lvl w:ilvl="8" w:tplc="1CEE5838">
      <w:start w:val="1"/>
      <w:numFmt w:val="bullet"/>
      <w:lvlText w:val=""/>
      <w:lvlJc w:val="left"/>
      <w:pPr>
        <w:ind w:left="720" w:hanging="360"/>
      </w:pPr>
      <w:rPr>
        <w:rFonts w:ascii="Symbol" w:hAnsi="Symbol"/>
      </w:rPr>
    </w:lvl>
  </w:abstractNum>
  <w:abstractNum w:abstractNumId="5" w15:restartNumberingAfterBreak="0">
    <w:nsid w:val="086A0419"/>
    <w:multiLevelType w:val="hybridMultilevel"/>
    <w:tmpl w:val="A9AA8666"/>
    <w:lvl w:ilvl="0" w:tplc="2064F06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805291"/>
    <w:multiLevelType w:val="hybridMultilevel"/>
    <w:tmpl w:val="86981972"/>
    <w:lvl w:ilvl="0" w:tplc="718EE89E">
      <w:start w:val="1"/>
      <w:numFmt w:val="bullet"/>
      <w:lvlText w:val=""/>
      <w:lvlJc w:val="left"/>
      <w:pPr>
        <w:ind w:left="720" w:hanging="360"/>
      </w:pPr>
      <w:rPr>
        <w:rFonts w:ascii="Symbol" w:hAnsi="Symbol"/>
      </w:rPr>
    </w:lvl>
    <w:lvl w:ilvl="1" w:tplc="B9BAA2A2">
      <w:start w:val="1"/>
      <w:numFmt w:val="bullet"/>
      <w:lvlText w:val=""/>
      <w:lvlJc w:val="left"/>
      <w:pPr>
        <w:ind w:left="720" w:hanging="360"/>
      </w:pPr>
      <w:rPr>
        <w:rFonts w:ascii="Symbol" w:hAnsi="Symbol"/>
      </w:rPr>
    </w:lvl>
    <w:lvl w:ilvl="2" w:tplc="C18EF94E">
      <w:start w:val="1"/>
      <w:numFmt w:val="bullet"/>
      <w:lvlText w:val=""/>
      <w:lvlJc w:val="left"/>
      <w:pPr>
        <w:ind w:left="720" w:hanging="360"/>
      </w:pPr>
      <w:rPr>
        <w:rFonts w:ascii="Symbol" w:hAnsi="Symbol"/>
      </w:rPr>
    </w:lvl>
    <w:lvl w:ilvl="3" w:tplc="ED708EA2">
      <w:start w:val="1"/>
      <w:numFmt w:val="bullet"/>
      <w:lvlText w:val=""/>
      <w:lvlJc w:val="left"/>
      <w:pPr>
        <w:ind w:left="720" w:hanging="360"/>
      </w:pPr>
      <w:rPr>
        <w:rFonts w:ascii="Symbol" w:hAnsi="Symbol"/>
      </w:rPr>
    </w:lvl>
    <w:lvl w:ilvl="4" w:tplc="59102640">
      <w:start w:val="1"/>
      <w:numFmt w:val="bullet"/>
      <w:lvlText w:val=""/>
      <w:lvlJc w:val="left"/>
      <w:pPr>
        <w:ind w:left="720" w:hanging="360"/>
      </w:pPr>
      <w:rPr>
        <w:rFonts w:ascii="Symbol" w:hAnsi="Symbol"/>
      </w:rPr>
    </w:lvl>
    <w:lvl w:ilvl="5" w:tplc="B4BE7698">
      <w:start w:val="1"/>
      <w:numFmt w:val="bullet"/>
      <w:lvlText w:val=""/>
      <w:lvlJc w:val="left"/>
      <w:pPr>
        <w:ind w:left="720" w:hanging="360"/>
      </w:pPr>
      <w:rPr>
        <w:rFonts w:ascii="Symbol" w:hAnsi="Symbol"/>
      </w:rPr>
    </w:lvl>
    <w:lvl w:ilvl="6" w:tplc="0C741B62">
      <w:start w:val="1"/>
      <w:numFmt w:val="bullet"/>
      <w:lvlText w:val=""/>
      <w:lvlJc w:val="left"/>
      <w:pPr>
        <w:ind w:left="720" w:hanging="360"/>
      </w:pPr>
      <w:rPr>
        <w:rFonts w:ascii="Symbol" w:hAnsi="Symbol"/>
      </w:rPr>
    </w:lvl>
    <w:lvl w:ilvl="7" w:tplc="D70CA212">
      <w:start w:val="1"/>
      <w:numFmt w:val="bullet"/>
      <w:lvlText w:val=""/>
      <w:lvlJc w:val="left"/>
      <w:pPr>
        <w:ind w:left="720" w:hanging="360"/>
      </w:pPr>
      <w:rPr>
        <w:rFonts w:ascii="Symbol" w:hAnsi="Symbol"/>
      </w:rPr>
    </w:lvl>
    <w:lvl w:ilvl="8" w:tplc="2E5E507E">
      <w:start w:val="1"/>
      <w:numFmt w:val="bullet"/>
      <w:lvlText w:val=""/>
      <w:lvlJc w:val="left"/>
      <w:pPr>
        <w:ind w:left="720" w:hanging="360"/>
      </w:pPr>
      <w:rPr>
        <w:rFonts w:ascii="Symbol" w:hAnsi="Symbol"/>
      </w:rPr>
    </w:lvl>
  </w:abstractNum>
  <w:abstractNum w:abstractNumId="7" w15:restartNumberingAfterBreak="0">
    <w:nsid w:val="11DE3139"/>
    <w:multiLevelType w:val="hybridMultilevel"/>
    <w:tmpl w:val="A2089A72"/>
    <w:lvl w:ilvl="0" w:tplc="789685F2">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6131C6F"/>
    <w:multiLevelType w:val="hybridMultilevel"/>
    <w:tmpl w:val="17ECF7AE"/>
    <w:lvl w:ilvl="0" w:tplc="84728E6E">
      <w:start w:val="1"/>
      <w:numFmt w:val="decimal"/>
      <w:lvlText w:val="1.%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7EC7054"/>
    <w:multiLevelType w:val="hybridMultilevel"/>
    <w:tmpl w:val="185A8F14"/>
    <w:lvl w:ilvl="0" w:tplc="2064F06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6345A4B"/>
    <w:multiLevelType w:val="hybridMultilevel"/>
    <w:tmpl w:val="9488BE4C"/>
    <w:lvl w:ilvl="0" w:tplc="0424000F">
      <w:start w:val="1"/>
      <w:numFmt w:val="decimal"/>
      <w:lvlText w:val="%1."/>
      <w:lvlJc w:val="left"/>
      <w:pPr>
        <w:ind w:left="363" w:hanging="360"/>
      </w:pPr>
      <w:rPr>
        <w:rFonts w:hint="default"/>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11" w15:restartNumberingAfterBreak="0">
    <w:nsid w:val="27D54AFD"/>
    <w:multiLevelType w:val="multilevel"/>
    <w:tmpl w:val="96060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3B1A06"/>
    <w:multiLevelType w:val="multilevel"/>
    <w:tmpl w:val="175C88A2"/>
    <w:lvl w:ilvl="0">
      <w:start w:val="1"/>
      <w:numFmt w:val="bullet"/>
      <w:lvlText w:val="−"/>
      <w:lvlJc w:val="left"/>
      <w:pPr>
        <w:tabs>
          <w:tab w:val="num" w:pos="644"/>
        </w:tabs>
        <w:ind w:left="644" w:hanging="360"/>
      </w:pPr>
      <w:rPr>
        <w:rFonts w:ascii="Arial" w:hAnsi="Arial" w:hint="default"/>
      </w:rPr>
    </w:lvl>
    <w:lvl w:ilvl="1">
      <w:start w:val="1"/>
      <w:numFmt w:val="lowerLetter"/>
      <w:lvlText w:val="%2)"/>
      <w:lvlJc w:val="left"/>
      <w:pPr>
        <w:tabs>
          <w:tab w:val="num" w:pos="1364"/>
        </w:tabs>
        <w:ind w:left="1364" w:hanging="360"/>
      </w:pPr>
      <w:rPr>
        <w:rFonts w:hint="default"/>
      </w:rPr>
    </w:lvl>
    <w:lvl w:ilvl="2">
      <w:start w:val="1"/>
      <w:numFmt w:val="bullet"/>
      <w:lvlText w:val=""/>
      <w:lvlJc w:val="center"/>
      <w:pPr>
        <w:tabs>
          <w:tab w:val="num" w:pos="2084"/>
        </w:tabs>
        <w:ind w:left="2084" w:hanging="360"/>
      </w:pPr>
      <w:rPr>
        <w:rFonts w:ascii="Symbol" w:hAnsi="Symbol" w:hint="default"/>
      </w:rPr>
    </w:lvl>
    <w:lvl w:ilvl="3">
      <w:start w:val="1"/>
      <w:numFmt w:val="decimal"/>
      <w:lvlText w:val="%4."/>
      <w:lvlJc w:val="left"/>
      <w:pPr>
        <w:tabs>
          <w:tab w:val="num" w:pos="2804"/>
        </w:tabs>
        <w:ind w:left="2804" w:hanging="360"/>
      </w:pPr>
      <w:rPr>
        <w:rFonts w:hint="default"/>
      </w:rPr>
    </w:lvl>
    <w:lvl w:ilvl="4">
      <w:start w:val="1"/>
      <w:numFmt w:val="decimal"/>
      <w:lvlText w:val="%5."/>
      <w:lvlJc w:val="left"/>
      <w:pPr>
        <w:tabs>
          <w:tab w:val="num" w:pos="3524"/>
        </w:tabs>
        <w:ind w:left="3524" w:hanging="360"/>
      </w:pPr>
      <w:rPr>
        <w:rFonts w:hint="default"/>
      </w:rPr>
    </w:lvl>
    <w:lvl w:ilvl="5">
      <w:start w:val="1"/>
      <w:numFmt w:val="decimal"/>
      <w:lvlText w:val="%6."/>
      <w:lvlJc w:val="left"/>
      <w:pPr>
        <w:tabs>
          <w:tab w:val="num" w:pos="4244"/>
        </w:tabs>
        <w:ind w:left="4244" w:hanging="360"/>
      </w:pPr>
      <w:rPr>
        <w:rFonts w:hint="default"/>
      </w:rPr>
    </w:lvl>
    <w:lvl w:ilvl="6">
      <w:start w:val="1"/>
      <w:numFmt w:val="decimal"/>
      <w:lvlText w:val="%7."/>
      <w:lvlJc w:val="left"/>
      <w:pPr>
        <w:tabs>
          <w:tab w:val="num" w:pos="4964"/>
        </w:tabs>
        <w:ind w:left="4964" w:hanging="360"/>
      </w:pPr>
      <w:rPr>
        <w:rFonts w:hint="default"/>
      </w:rPr>
    </w:lvl>
    <w:lvl w:ilvl="7">
      <w:start w:val="1"/>
      <w:numFmt w:val="decimal"/>
      <w:lvlText w:val="%8."/>
      <w:lvlJc w:val="left"/>
      <w:pPr>
        <w:tabs>
          <w:tab w:val="num" w:pos="5684"/>
        </w:tabs>
        <w:ind w:left="5684" w:hanging="360"/>
      </w:pPr>
      <w:rPr>
        <w:rFonts w:hint="default"/>
      </w:rPr>
    </w:lvl>
    <w:lvl w:ilvl="8">
      <w:start w:val="1"/>
      <w:numFmt w:val="decimal"/>
      <w:lvlText w:val="%9."/>
      <w:lvlJc w:val="left"/>
      <w:pPr>
        <w:tabs>
          <w:tab w:val="num" w:pos="6404"/>
        </w:tabs>
        <w:ind w:left="6404" w:hanging="360"/>
      </w:pPr>
      <w:rPr>
        <w:rFonts w:hint="default"/>
      </w:rPr>
    </w:lvl>
  </w:abstractNum>
  <w:abstractNum w:abstractNumId="13" w15:restartNumberingAfterBreak="0">
    <w:nsid w:val="46992BA8"/>
    <w:multiLevelType w:val="hybridMultilevel"/>
    <w:tmpl w:val="21669F0E"/>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7C17F3F"/>
    <w:multiLevelType w:val="hybridMultilevel"/>
    <w:tmpl w:val="30E4FCBE"/>
    <w:lvl w:ilvl="0" w:tplc="BC52492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95340E7"/>
    <w:multiLevelType w:val="hybridMultilevel"/>
    <w:tmpl w:val="32626A30"/>
    <w:lvl w:ilvl="0" w:tplc="789685F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B56677D"/>
    <w:multiLevelType w:val="hybridMultilevel"/>
    <w:tmpl w:val="CF322638"/>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7" w15:restartNumberingAfterBreak="0">
    <w:nsid w:val="4BB76772"/>
    <w:multiLevelType w:val="hybridMultilevel"/>
    <w:tmpl w:val="956AAB06"/>
    <w:lvl w:ilvl="0" w:tplc="789685F2">
      <w:start w:val="1"/>
      <w:numFmt w:val="bullet"/>
      <w:lvlText w:val="−"/>
      <w:lvlJc w:val="left"/>
      <w:pPr>
        <w:ind w:left="363" w:hanging="360"/>
      </w:pPr>
      <w:rPr>
        <w:rFonts w:ascii="Arial" w:hAnsi="Arial" w:hint="default"/>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18" w15:restartNumberingAfterBreak="0">
    <w:nsid w:val="4C63432D"/>
    <w:multiLevelType w:val="hybridMultilevel"/>
    <w:tmpl w:val="CE0AD6EE"/>
    <w:lvl w:ilvl="0" w:tplc="789685F2">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DCE1620"/>
    <w:multiLevelType w:val="hybridMultilevel"/>
    <w:tmpl w:val="13FE5BCA"/>
    <w:lvl w:ilvl="0" w:tplc="2064F06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4B5E48"/>
    <w:multiLevelType w:val="hybridMultilevel"/>
    <w:tmpl w:val="558C7658"/>
    <w:lvl w:ilvl="0" w:tplc="789685F2">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26542D5"/>
    <w:multiLevelType w:val="hybridMultilevel"/>
    <w:tmpl w:val="2DB4D320"/>
    <w:lvl w:ilvl="0" w:tplc="2064F06A">
      <w:start w:val="1"/>
      <w:numFmt w:val="bullet"/>
      <w:lvlText w:val=""/>
      <w:lvlJc w:val="left"/>
      <w:pPr>
        <w:ind w:left="363" w:hanging="360"/>
      </w:pPr>
      <w:rPr>
        <w:rFonts w:ascii="Symbol" w:hAnsi="Symbol" w:hint="default"/>
      </w:rPr>
    </w:lvl>
    <w:lvl w:ilvl="1" w:tplc="04240003" w:tentative="1">
      <w:start w:val="1"/>
      <w:numFmt w:val="bullet"/>
      <w:lvlText w:val="o"/>
      <w:lvlJc w:val="left"/>
      <w:pPr>
        <w:ind w:left="1083" w:hanging="360"/>
      </w:pPr>
      <w:rPr>
        <w:rFonts w:ascii="Courier New" w:hAnsi="Courier New" w:cs="Courier New" w:hint="default"/>
      </w:rPr>
    </w:lvl>
    <w:lvl w:ilvl="2" w:tplc="04240005" w:tentative="1">
      <w:start w:val="1"/>
      <w:numFmt w:val="bullet"/>
      <w:lvlText w:val=""/>
      <w:lvlJc w:val="left"/>
      <w:pPr>
        <w:ind w:left="1803" w:hanging="360"/>
      </w:pPr>
      <w:rPr>
        <w:rFonts w:ascii="Wingdings" w:hAnsi="Wingdings" w:hint="default"/>
      </w:rPr>
    </w:lvl>
    <w:lvl w:ilvl="3" w:tplc="04240001" w:tentative="1">
      <w:start w:val="1"/>
      <w:numFmt w:val="bullet"/>
      <w:lvlText w:val=""/>
      <w:lvlJc w:val="left"/>
      <w:pPr>
        <w:ind w:left="2523" w:hanging="360"/>
      </w:pPr>
      <w:rPr>
        <w:rFonts w:ascii="Symbol" w:hAnsi="Symbol" w:hint="default"/>
      </w:rPr>
    </w:lvl>
    <w:lvl w:ilvl="4" w:tplc="04240003" w:tentative="1">
      <w:start w:val="1"/>
      <w:numFmt w:val="bullet"/>
      <w:lvlText w:val="o"/>
      <w:lvlJc w:val="left"/>
      <w:pPr>
        <w:ind w:left="3243" w:hanging="360"/>
      </w:pPr>
      <w:rPr>
        <w:rFonts w:ascii="Courier New" w:hAnsi="Courier New" w:cs="Courier New" w:hint="default"/>
      </w:rPr>
    </w:lvl>
    <w:lvl w:ilvl="5" w:tplc="04240005" w:tentative="1">
      <w:start w:val="1"/>
      <w:numFmt w:val="bullet"/>
      <w:lvlText w:val=""/>
      <w:lvlJc w:val="left"/>
      <w:pPr>
        <w:ind w:left="3963" w:hanging="360"/>
      </w:pPr>
      <w:rPr>
        <w:rFonts w:ascii="Wingdings" w:hAnsi="Wingdings" w:hint="default"/>
      </w:rPr>
    </w:lvl>
    <w:lvl w:ilvl="6" w:tplc="04240001" w:tentative="1">
      <w:start w:val="1"/>
      <w:numFmt w:val="bullet"/>
      <w:lvlText w:val=""/>
      <w:lvlJc w:val="left"/>
      <w:pPr>
        <w:ind w:left="4683" w:hanging="360"/>
      </w:pPr>
      <w:rPr>
        <w:rFonts w:ascii="Symbol" w:hAnsi="Symbol" w:hint="default"/>
      </w:rPr>
    </w:lvl>
    <w:lvl w:ilvl="7" w:tplc="04240003" w:tentative="1">
      <w:start w:val="1"/>
      <w:numFmt w:val="bullet"/>
      <w:lvlText w:val="o"/>
      <w:lvlJc w:val="left"/>
      <w:pPr>
        <w:ind w:left="5403" w:hanging="360"/>
      </w:pPr>
      <w:rPr>
        <w:rFonts w:ascii="Courier New" w:hAnsi="Courier New" w:cs="Courier New" w:hint="default"/>
      </w:rPr>
    </w:lvl>
    <w:lvl w:ilvl="8" w:tplc="04240005" w:tentative="1">
      <w:start w:val="1"/>
      <w:numFmt w:val="bullet"/>
      <w:lvlText w:val=""/>
      <w:lvlJc w:val="left"/>
      <w:pPr>
        <w:ind w:left="6123" w:hanging="360"/>
      </w:pPr>
      <w:rPr>
        <w:rFonts w:ascii="Wingdings" w:hAnsi="Wingdings" w:hint="default"/>
      </w:rPr>
    </w:lvl>
  </w:abstractNum>
  <w:abstractNum w:abstractNumId="22" w15:restartNumberingAfterBreak="0">
    <w:nsid w:val="54BD0BEC"/>
    <w:multiLevelType w:val="singleLevel"/>
    <w:tmpl w:val="72D6F376"/>
    <w:lvl w:ilvl="0">
      <w:start w:val="1"/>
      <w:numFmt w:val="bullet"/>
      <w:pStyle w:val="Seznam5"/>
      <w:lvlText w:val=""/>
      <w:lvlJc w:val="left"/>
      <w:pPr>
        <w:tabs>
          <w:tab w:val="num" w:pos="283"/>
        </w:tabs>
        <w:ind w:left="283" w:hanging="283"/>
      </w:pPr>
      <w:rPr>
        <w:rFonts w:ascii="Symbol" w:hAnsi="Symbol"/>
      </w:rPr>
    </w:lvl>
  </w:abstractNum>
  <w:abstractNum w:abstractNumId="23" w15:restartNumberingAfterBreak="0">
    <w:nsid w:val="59CE77B1"/>
    <w:multiLevelType w:val="hybridMultilevel"/>
    <w:tmpl w:val="0680B83E"/>
    <w:lvl w:ilvl="0" w:tplc="B2866D82">
      <w:start w:val="1"/>
      <w:numFmt w:val="decimal"/>
      <w:pStyle w:val="Naslov"/>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57B6C69"/>
    <w:multiLevelType w:val="hybridMultilevel"/>
    <w:tmpl w:val="9F40C31A"/>
    <w:lvl w:ilvl="0" w:tplc="789685F2">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A492F07"/>
    <w:multiLevelType w:val="hybridMultilevel"/>
    <w:tmpl w:val="9806B856"/>
    <w:lvl w:ilvl="0" w:tplc="364EB392">
      <w:start w:val="1"/>
      <w:numFmt w:val="bullet"/>
      <w:lvlText w:val=""/>
      <w:lvlJc w:val="left"/>
      <w:pPr>
        <w:ind w:left="720" w:hanging="360"/>
      </w:pPr>
      <w:rPr>
        <w:rFonts w:ascii="Symbol" w:hAnsi="Symbol"/>
      </w:rPr>
    </w:lvl>
    <w:lvl w:ilvl="1" w:tplc="9FEEE7B6">
      <w:start w:val="1"/>
      <w:numFmt w:val="bullet"/>
      <w:lvlText w:val=""/>
      <w:lvlJc w:val="left"/>
      <w:pPr>
        <w:ind w:left="720" w:hanging="360"/>
      </w:pPr>
      <w:rPr>
        <w:rFonts w:ascii="Symbol" w:hAnsi="Symbol"/>
      </w:rPr>
    </w:lvl>
    <w:lvl w:ilvl="2" w:tplc="D048F178">
      <w:start w:val="1"/>
      <w:numFmt w:val="bullet"/>
      <w:lvlText w:val=""/>
      <w:lvlJc w:val="left"/>
      <w:pPr>
        <w:ind w:left="720" w:hanging="360"/>
      </w:pPr>
      <w:rPr>
        <w:rFonts w:ascii="Symbol" w:hAnsi="Symbol"/>
      </w:rPr>
    </w:lvl>
    <w:lvl w:ilvl="3" w:tplc="1DEC3C5C">
      <w:start w:val="1"/>
      <w:numFmt w:val="bullet"/>
      <w:lvlText w:val=""/>
      <w:lvlJc w:val="left"/>
      <w:pPr>
        <w:ind w:left="720" w:hanging="360"/>
      </w:pPr>
      <w:rPr>
        <w:rFonts w:ascii="Symbol" w:hAnsi="Symbol"/>
      </w:rPr>
    </w:lvl>
    <w:lvl w:ilvl="4" w:tplc="0E729876">
      <w:start w:val="1"/>
      <w:numFmt w:val="bullet"/>
      <w:lvlText w:val=""/>
      <w:lvlJc w:val="left"/>
      <w:pPr>
        <w:ind w:left="720" w:hanging="360"/>
      </w:pPr>
      <w:rPr>
        <w:rFonts w:ascii="Symbol" w:hAnsi="Symbol"/>
      </w:rPr>
    </w:lvl>
    <w:lvl w:ilvl="5" w:tplc="73585306">
      <w:start w:val="1"/>
      <w:numFmt w:val="bullet"/>
      <w:lvlText w:val=""/>
      <w:lvlJc w:val="left"/>
      <w:pPr>
        <w:ind w:left="720" w:hanging="360"/>
      </w:pPr>
      <w:rPr>
        <w:rFonts w:ascii="Symbol" w:hAnsi="Symbol"/>
      </w:rPr>
    </w:lvl>
    <w:lvl w:ilvl="6" w:tplc="6BECD796">
      <w:start w:val="1"/>
      <w:numFmt w:val="bullet"/>
      <w:lvlText w:val=""/>
      <w:lvlJc w:val="left"/>
      <w:pPr>
        <w:ind w:left="720" w:hanging="360"/>
      </w:pPr>
      <w:rPr>
        <w:rFonts w:ascii="Symbol" w:hAnsi="Symbol"/>
      </w:rPr>
    </w:lvl>
    <w:lvl w:ilvl="7" w:tplc="0C522664">
      <w:start w:val="1"/>
      <w:numFmt w:val="bullet"/>
      <w:lvlText w:val=""/>
      <w:lvlJc w:val="left"/>
      <w:pPr>
        <w:ind w:left="720" w:hanging="360"/>
      </w:pPr>
      <w:rPr>
        <w:rFonts w:ascii="Symbol" w:hAnsi="Symbol"/>
      </w:rPr>
    </w:lvl>
    <w:lvl w:ilvl="8" w:tplc="48986A38">
      <w:start w:val="1"/>
      <w:numFmt w:val="bullet"/>
      <w:lvlText w:val=""/>
      <w:lvlJc w:val="left"/>
      <w:pPr>
        <w:ind w:left="720" w:hanging="360"/>
      </w:pPr>
      <w:rPr>
        <w:rFonts w:ascii="Symbol" w:hAnsi="Symbol"/>
      </w:rPr>
    </w:lvl>
  </w:abstractNum>
  <w:abstractNum w:abstractNumId="26" w15:restartNumberingAfterBreak="0">
    <w:nsid w:val="6ACD0991"/>
    <w:multiLevelType w:val="multilevel"/>
    <w:tmpl w:val="54E42F5E"/>
    <w:lvl w:ilvl="0">
      <w:start w:val="1"/>
      <w:numFmt w:val="bullet"/>
      <w:lvlText w:val=""/>
      <w:lvlJc w:val="left"/>
      <w:pPr>
        <w:tabs>
          <w:tab w:val="num" w:pos="784"/>
        </w:tabs>
        <w:ind w:left="784" w:hanging="360"/>
      </w:pPr>
      <w:rPr>
        <w:rFonts w:ascii="Symbol" w:hAnsi="Symbol" w:hint="default"/>
      </w:rPr>
    </w:lvl>
    <w:lvl w:ilvl="1">
      <w:start w:val="1"/>
      <w:numFmt w:val="lowerLetter"/>
      <w:lvlText w:val="%2)"/>
      <w:lvlJc w:val="left"/>
      <w:pPr>
        <w:tabs>
          <w:tab w:val="num" w:pos="1504"/>
        </w:tabs>
        <w:ind w:left="1504" w:hanging="360"/>
      </w:pPr>
      <w:rPr>
        <w:rFonts w:hint="default"/>
      </w:rPr>
    </w:lvl>
    <w:lvl w:ilvl="2">
      <w:start w:val="1"/>
      <w:numFmt w:val="bullet"/>
      <w:lvlText w:val=""/>
      <w:lvlJc w:val="center"/>
      <w:pPr>
        <w:tabs>
          <w:tab w:val="num" w:pos="2224"/>
        </w:tabs>
        <w:ind w:left="2224" w:hanging="360"/>
      </w:pPr>
      <w:rPr>
        <w:rFonts w:ascii="Symbol" w:hAnsi="Symbol" w:hint="default"/>
      </w:rPr>
    </w:lvl>
    <w:lvl w:ilvl="3">
      <w:start w:val="1"/>
      <w:numFmt w:val="decimal"/>
      <w:lvlText w:val="%4."/>
      <w:lvlJc w:val="left"/>
      <w:pPr>
        <w:tabs>
          <w:tab w:val="num" w:pos="2944"/>
        </w:tabs>
        <w:ind w:left="2944" w:hanging="360"/>
      </w:pPr>
      <w:rPr>
        <w:rFonts w:hint="default"/>
      </w:rPr>
    </w:lvl>
    <w:lvl w:ilvl="4">
      <w:start w:val="1"/>
      <w:numFmt w:val="decimal"/>
      <w:lvlText w:val="%5."/>
      <w:lvlJc w:val="left"/>
      <w:pPr>
        <w:tabs>
          <w:tab w:val="num" w:pos="3664"/>
        </w:tabs>
        <w:ind w:left="3664" w:hanging="360"/>
      </w:pPr>
      <w:rPr>
        <w:rFonts w:hint="default"/>
      </w:rPr>
    </w:lvl>
    <w:lvl w:ilvl="5">
      <w:start w:val="1"/>
      <w:numFmt w:val="decimal"/>
      <w:lvlText w:val="%6."/>
      <w:lvlJc w:val="left"/>
      <w:pPr>
        <w:tabs>
          <w:tab w:val="num" w:pos="4384"/>
        </w:tabs>
        <w:ind w:left="4384" w:hanging="360"/>
      </w:pPr>
      <w:rPr>
        <w:rFonts w:hint="default"/>
      </w:rPr>
    </w:lvl>
    <w:lvl w:ilvl="6">
      <w:start w:val="1"/>
      <w:numFmt w:val="decimal"/>
      <w:lvlText w:val="%7."/>
      <w:lvlJc w:val="left"/>
      <w:pPr>
        <w:tabs>
          <w:tab w:val="num" w:pos="5104"/>
        </w:tabs>
        <w:ind w:left="5104" w:hanging="360"/>
      </w:pPr>
      <w:rPr>
        <w:rFonts w:hint="default"/>
      </w:rPr>
    </w:lvl>
    <w:lvl w:ilvl="7">
      <w:start w:val="1"/>
      <w:numFmt w:val="decimal"/>
      <w:lvlText w:val="%8."/>
      <w:lvlJc w:val="left"/>
      <w:pPr>
        <w:tabs>
          <w:tab w:val="num" w:pos="5824"/>
        </w:tabs>
        <w:ind w:left="5824" w:hanging="360"/>
      </w:pPr>
      <w:rPr>
        <w:rFonts w:hint="default"/>
      </w:rPr>
    </w:lvl>
    <w:lvl w:ilvl="8">
      <w:start w:val="1"/>
      <w:numFmt w:val="decimal"/>
      <w:lvlText w:val="%9."/>
      <w:lvlJc w:val="left"/>
      <w:pPr>
        <w:tabs>
          <w:tab w:val="num" w:pos="6544"/>
        </w:tabs>
        <w:ind w:left="6544" w:hanging="360"/>
      </w:pPr>
      <w:rPr>
        <w:rFonts w:hint="default"/>
      </w:rPr>
    </w:lvl>
  </w:abstractNum>
  <w:abstractNum w:abstractNumId="27" w15:restartNumberingAfterBreak="0">
    <w:nsid w:val="6E796C98"/>
    <w:multiLevelType w:val="hybridMultilevel"/>
    <w:tmpl w:val="A530AFB0"/>
    <w:lvl w:ilvl="0" w:tplc="789685F2">
      <w:start w:val="1"/>
      <w:numFmt w:val="bullet"/>
      <w:lvlText w:val="−"/>
      <w:lvlJc w:val="left"/>
      <w:pPr>
        <w:ind w:left="1440" w:hanging="360"/>
      </w:pPr>
      <w:rPr>
        <w:rFonts w:ascii="Arial" w:hAnsi="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8" w15:restartNumberingAfterBreak="0">
    <w:nsid w:val="76C65D13"/>
    <w:multiLevelType w:val="hybridMultilevel"/>
    <w:tmpl w:val="E36AF4FE"/>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num w:numId="1">
    <w:abstractNumId w:val="11"/>
  </w:num>
  <w:num w:numId="2">
    <w:abstractNumId w:val="22"/>
  </w:num>
  <w:num w:numId="3">
    <w:abstractNumId w:val="26"/>
  </w:num>
  <w:num w:numId="4">
    <w:abstractNumId w:val="5"/>
  </w:num>
  <w:num w:numId="5">
    <w:abstractNumId w:val="19"/>
  </w:num>
  <w:num w:numId="6">
    <w:abstractNumId w:val="3"/>
  </w:num>
  <w:num w:numId="7">
    <w:abstractNumId w:val="21"/>
  </w:num>
  <w:num w:numId="8">
    <w:abstractNumId w:val="9"/>
  </w:num>
  <w:num w:numId="9">
    <w:abstractNumId w:val="2"/>
  </w:num>
  <w:num w:numId="10">
    <w:abstractNumId w:val="23"/>
  </w:num>
  <w:num w:numId="11">
    <w:abstractNumId w:val="8"/>
  </w:num>
  <w:num w:numId="12">
    <w:abstractNumId w:val="15"/>
  </w:num>
  <w:num w:numId="13">
    <w:abstractNumId w:val="27"/>
  </w:num>
  <w:num w:numId="14">
    <w:abstractNumId w:val="0"/>
  </w:num>
  <w:num w:numId="15">
    <w:abstractNumId w:val="24"/>
  </w:num>
  <w:num w:numId="16">
    <w:abstractNumId w:val="28"/>
  </w:num>
  <w:num w:numId="17">
    <w:abstractNumId w:val="16"/>
  </w:num>
  <w:num w:numId="18">
    <w:abstractNumId w:val="20"/>
  </w:num>
  <w:num w:numId="19">
    <w:abstractNumId w:val="18"/>
  </w:num>
  <w:num w:numId="20">
    <w:abstractNumId w:val="12"/>
  </w:num>
  <w:num w:numId="21">
    <w:abstractNumId w:val="7"/>
  </w:num>
  <w:num w:numId="22">
    <w:abstractNumId w:val="17"/>
  </w:num>
  <w:num w:numId="23">
    <w:abstractNumId w:val="6"/>
  </w:num>
  <w:num w:numId="24">
    <w:abstractNumId w:val="4"/>
  </w:num>
  <w:num w:numId="25">
    <w:abstractNumId w:val="25"/>
  </w:num>
  <w:num w:numId="26">
    <w:abstractNumId w:val="1"/>
  </w:num>
  <w:num w:numId="27">
    <w:abstractNumId w:val="14"/>
  </w:num>
  <w:num w:numId="28">
    <w:abstractNumId w:val="13"/>
  </w:num>
  <w:num w:numId="2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12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B9C"/>
    <w:rsid w:val="00013358"/>
    <w:rsid w:val="0001523F"/>
    <w:rsid w:val="00020807"/>
    <w:rsid w:val="00023A88"/>
    <w:rsid w:val="00050115"/>
    <w:rsid w:val="00052424"/>
    <w:rsid w:val="0006435A"/>
    <w:rsid w:val="00073955"/>
    <w:rsid w:val="00075D33"/>
    <w:rsid w:val="0008261D"/>
    <w:rsid w:val="0008441B"/>
    <w:rsid w:val="00084A3F"/>
    <w:rsid w:val="00091977"/>
    <w:rsid w:val="000A1B65"/>
    <w:rsid w:val="000A3E0B"/>
    <w:rsid w:val="000A472F"/>
    <w:rsid w:val="000A5986"/>
    <w:rsid w:val="000A7238"/>
    <w:rsid w:val="000B78F3"/>
    <w:rsid w:val="000B7F9C"/>
    <w:rsid w:val="000C1312"/>
    <w:rsid w:val="000D315C"/>
    <w:rsid w:val="000D3F38"/>
    <w:rsid w:val="000D57C6"/>
    <w:rsid w:val="000E3D0B"/>
    <w:rsid w:val="000F099D"/>
    <w:rsid w:val="000F4B02"/>
    <w:rsid w:val="000F7746"/>
    <w:rsid w:val="0010059F"/>
    <w:rsid w:val="00101138"/>
    <w:rsid w:val="001022BE"/>
    <w:rsid w:val="001140BD"/>
    <w:rsid w:val="0012438D"/>
    <w:rsid w:val="00130DB2"/>
    <w:rsid w:val="001357B2"/>
    <w:rsid w:val="00140C27"/>
    <w:rsid w:val="00156D25"/>
    <w:rsid w:val="001668E9"/>
    <w:rsid w:val="00170297"/>
    <w:rsid w:val="00176B79"/>
    <w:rsid w:val="001840EE"/>
    <w:rsid w:val="0019022B"/>
    <w:rsid w:val="0019439A"/>
    <w:rsid w:val="001A6C19"/>
    <w:rsid w:val="001B42D8"/>
    <w:rsid w:val="001B4590"/>
    <w:rsid w:val="001B7CC9"/>
    <w:rsid w:val="001C2A8E"/>
    <w:rsid w:val="001C4CF1"/>
    <w:rsid w:val="001D1AD1"/>
    <w:rsid w:val="001E0836"/>
    <w:rsid w:val="001E1382"/>
    <w:rsid w:val="001E2DD6"/>
    <w:rsid w:val="001E4A29"/>
    <w:rsid w:val="001E6086"/>
    <w:rsid w:val="001F12A7"/>
    <w:rsid w:val="001F602E"/>
    <w:rsid w:val="002014B9"/>
    <w:rsid w:val="00202A77"/>
    <w:rsid w:val="00203B9C"/>
    <w:rsid w:val="0021019C"/>
    <w:rsid w:val="00215F79"/>
    <w:rsid w:val="002169BB"/>
    <w:rsid w:val="00217C0E"/>
    <w:rsid w:val="00223462"/>
    <w:rsid w:val="00223750"/>
    <w:rsid w:val="0023039B"/>
    <w:rsid w:val="002335AC"/>
    <w:rsid w:val="00241525"/>
    <w:rsid w:val="00243800"/>
    <w:rsid w:val="0025420F"/>
    <w:rsid w:val="002547A4"/>
    <w:rsid w:val="002577E5"/>
    <w:rsid w:val="00260C30"/>
    <w:rsid w:val="00265CA3"/>
    <w:rsid w:val="00270653"/>
    <w:rsid w:val="00271CE5"/>
    <w:rsid w:val="002819A6"/>
    <w:rsid w:val="00282020"/>
    <w:rsid w:val="00283CB8"/>
    <w:rsid w:val="002A7731"/>
    <w:rsid w:val="002A7F1F"/>
    <w:rsid w:val="002B2BAC"/>
    <w:rsid w:val="002B6471"/>
    <w:rsid w:val="002B6B85"/>
    <w:rsid w:val="002B7196"/>
    <w:rsid w:val="002C7EA0"/>
    <w:rsid w:val="002D0107"/>
    <w:rsid w:val="002D1402"/>
    <w:rsid w:val="002E47A0"/>
    <w:rsid w:val="00302A3F"/>
    <w:rsid w:val="00320DF8"/>
    <w:rsid w:val="00332995"/>
    <w:rsid w:val="00335E29"/>
    <w:rsid w:val="003362EA"/>
    <w:rsid w:val="00337E5C"/>
    <w:rsid w:val="00341696"/>
    <w:rsid w:val="00347B0B"/>
    <w:rsid w:val="003500FD"/>
    <w:rsid w:val="00352572"/>
    <w:rsid w:val="003556DB"/>
    <w:rsid w:val="003575BC"/>
    <w:rsid w:val="00360856"/>
    <w:rsid w:val="003636BF"/>
    <w:rsid w:val="003706A6"/>
    <w:rsid w:val="00370CAE"/>
    <w:rsid w:val="00372094"/>
    <w:rsid w:val="0037629F"/>
    <w:rsid w:val="0037737F"/>
    <w:rsid w:val="00377B0C"/>
    <w:rsid w:val="0038094E"/>
    <w:rsid w:val="003845B4"/>
    <w:rsid w:val="003857E0"/>
    <w:rsid w:val="00385F19"/>
    <w:rsid w:val="00387B1A"/>
    <w:rsid w:val="003A69D6"/>
    <w:rsid w:val="003A78C7"/>
    <w:rsid w:val="003B4E04"/>
    <w:rsid w:val="003C63E3"/>
    <w:rsid w:val="003D122C"/>
    <w:rsid w:val="003D78AE"/>
    <w:rsid w:val="003E1C74"/>
    <w:rsid w:val="003E20FB"/>
    <w:rsid w:val="003E70A3"/>
    <w:rsid w:val="003E79B7"/>
    <w:rsid w:val="003F1202"/>
    <w:rsid w:val="003F200C"/>
    <w:rsid w:val="004037C1"/>
    <w:rsid w:val="00407F67"/>
    <w:rsid w:val="0041483B"/>
    <w:rsid w:val="00415CA4"/>
    <w:rsid w:val="004162C2"/>
    <w:rsid w:val="004232A1"/>
    <w:rsid w:val="0042607A"/>
    <w:rsid w:val="0043010C"/>
    <w:rsid w:val="00431137"/>
    <w:rsid w:val="0043277D"/>
    <w:rsid w:val="00432E30"/>
    <w:rsid w:val="00433107"/>
    <w:rsid w:val="004350E7"/>
    <w:rsid w:val="00435890"/>
    <w:rsid w:val="00436F35"/>
    <w:rsid w:val="00440502"/>
    <w:rsid w:val="00445AEB"/>
    <w:rsid w:val="0045011B"/>
    <w:rsid w:val="00452133"/>
    <w:rsid w:val="004635E5"/>
    <w:rsid w:val="00465EBD"/>
    <w:rsid w:val="00473538"/>
    <w:rsid w:val="004744DA"/>
    <w:rsid w:val="00474D0D"/>
    <w:rsid w:val="004762D2"/>
    <w:rsid w:val="00485579"/>
    <w:rsid w:val="00491114"/>
    <w:rsid w:val="004A625D"/>
    <w:rsid w:val="004A7D53"/>
    <w:rsid w:val="004A7F6D"/>
    <w:rsid w:val="004C0201"/>
    <w:rsid w:val="004C2B06"/>
    <w:rsid w:val="004E7D72"/>
    <w:rsid w:val="004F4C42"/>
    <w:rsid w:val="0050047B"/>
    <w:rsid w:val="0050493E"/>
    <w:rsid w:val="005057C6"/>
    <w:rsid w:val="0050631D"/>
    <w:rsid w:val="00520AEF"/>
    <w:rsid w:val="00526246"/>
    <w:rsid w:val="005274E5"/>
    <w:rsid w:val="005335BC"/>
    <w:rsid w:val="0054202F"/>
    <w:rsid w:val="005453BF"/>
    <w:rsid w:val="00547967"/>
    <w:rsid w:val="005505F6"/>
    <w:rsid w:val="00555746"/>
    <w:rsid w:val="00560287"/>
    <w:rsid w:val="00567106"/>
    <w:rsid w:val="005677E9"/>
    <w:rsid w:val="00572122"/>
    <w:rsid w:val="005760AD"/>
    <w:rsid w:val="0058148F"/>
    <w:rsid w:val="00582E82"/>
    <w:rsid w:val="005840E9"/>
    <w:rsid w:val="00594B79"/>
    <w:rsid w:val="005B4D35"/>
    <w:rsid w:val="005B54A9"/>
    <w:rsid w:val="005D68E0"/>
    <w:rsid w:val="005E0896"/>
    <w:rsid w:val="005E1D3C"/>
    <w:rsid w:val="005F4A82"/>
    <w:rsid w:val="005F6F0D"/>
    <w:rsid w:val="00605316"/>
    <w:rsid w:val="00605C80"/>
    <w:rsid w:val="00611FAA"/>
    <w:rsid w:val="006147B3"/>
    <w:rsid w:val="00614E94"/>
    <w:rsid w:val="0063217A"/>
    <w:rsid w:val="00632253"/>
    <w:rsid w:val="00636E1A"/>
    <w:rsid w:val="00642714"/>
    <w:rsid w:val="0064282C"/>
    <w:rsid w:val="00644791"/>
    <w:rsid w:val="006455CE"/>
    <w:rsid w:val="00646E43"/>
    <w:rsid w:val="00661B12"/>
    <w:rsid w:val="006623F1"/>
    <w:rsid w:val="00676384"/>
    <w:rsid w:val="00682B5A"/>
    <w:rsid w:val="00696F83"/>
    <w:rsid w:val="006C1D20"/>
    <w:rsid w:val="006C29DA"/>
    <w:rsid w:val="006C3B74"/>
    <w:rsid w:val="006C68BA"/>
    <w:rsid w:val="006C6924"/>
    <w:rsid w:val="006D25F7"/>
    <w:rsid w:val="006D2D94"/>
    <w:rsid w:val="006D520B"/>
    <w:rsid w:val="006D673A"/>
    <w:rsid w:val="006D70B4"/>
    <w:rsid w:val="006E3624"/>
    <w:rsid w:val="006E4C92"/>
    <w:rsid w:val="006F5D7F"/>
    <w:rsid w:val="0071320E"/>
    <w:rsid w:val="00721208"/>
    <w:rsid w:val="00722C7F"/>
    <w:rsid w:val="00730C92"/>
    <w:rsid w:val="00731978"/>
    <w:rsid w:val="00732C55"/>
    <w:rsid w:val="00733017"/>
    <w:rsid w:val="00737A44"/>
    <w:rsid w:val="00741E52"/>
    <w:rsid w:val="007445DD"/>
    <w:rsid w:val="007454B7"/>
    <w:rsid w:val="0074645B"/>
    <w:rsid w:val="007470C8"/>
    <w:rsid w:val="00747C0D"/>
    <w:rsid w:val="00753F4C"/>
    <w:rsid w:val="00754136"/>
    <w:rsid w:val="00754931"/>
    <w:rsid w:val="007575B1"/>
    <w:rsid w:val="00760FDD"/>
    <w:rsid w:val="0076412E"/>
    <w:rsid w:val="00765496"/>
    <w:rsid w:val="00783310"/>
    <w:rsid w:val="007854A9"/>
    <w:rsid w:val="007865C4"/>
    <w:rsid w:val="00787804"/>
    <w:rsid w:val="007A4A6D"/>
    <w:rsid w:val="007A762F"/>
    <w:rsid w:val="007A7EBD"/>
    <w:rsid w:val="007B02B5"/>
    <w:rsid w:val="007B1022"/>
    <w:rsid w:val="007B66F8"/>
    <w:rsid w:val="007B7138"/>
    <w:rsid w:val="007D1BCF"/>
    <w:rsid w:val="007D29F5"/>
    <w:rsid w:val="007D2E09"/>
    <w:rsid w:val="007D5923"/>
    <w:rsid w:val="007D75CF"/>
    <w:rsid w:val="007E4F24"/>
    <w:rsid w:val="007E69D7"/>
    <w:rsid w:val="007E6DC5"/>
    <w:rsid w:val="007F3823"/>
    <w:rsid w:val="007F3D6B"/>
    <w:rsid w:val="00823E4F"/>
    <w:rsid w:val="00824004"/>
    <w:rsid w:val="00824E78"/>
    <w:rsid w:val="0082673D"/>
    <w:rsid w:val="008337E2"/>
    <w:rsid w:val="008372A3"/>
    <w:rsid w:val="00847230"/>
    <w:rsid w:val="008473B5"/>
    <w:rsid w:val="00847A90"/>
    <w:rsid w:val="00852AC3"/>
    <w:rsid w:val="00853A3E"/>
    <w:rsid w:val="00857492"/>
    <w:rsid w:val="0085766B"/>
    <w:rsid w:val="008620A9"/>
    <w:rsid w:val="008627D3"/>
    <w:rsid w:val="008672DA"/>
    <w:rsid w:val="008678C4"/>
    <w:rsid w:val="0087163D"/>
    <w:rsid w:val="008732E5"/>
    <w:rsid w:val="00876066"/>
    <w:rsid w:val="0088043C"/>
    <w:rsid w:val="00880821"/>
    <w:rsid w:val="00880BEB"/>
    <w:rsid w:val="00885086"/>
    <w:rsid w:val="00885AB5"/>
    <w:rsid w:val="008906C9"/>
    <w:rsid w:val="00892277"/>
    <w:rsid w:val="008B7437"/>
    <w:rsid w:val="008C1493"/>
    <w:rsid w:val="008C34FA"/>
    <w:rsid w:val="008C4BDF"/>
    <w:rsid w:val="008C5738"/>
    <w:rsid w:val="008C78DC"/>
    <w:rsid w:val="008C7FC0"/>
    <w:rsid w:val="008D04F0"/>
    <w:rsid w:val="008D386A"/>
    <w:rsid w:val="008E6DB0"/>
    <w:rsid w:val="008F3045"/>
    <w:rsid w:val="008F3500"/>
    <w:rsid w:val="008F5205"/>
    <w:rsid w:val="009007AC"/>
    <w:rsid w:val="00903AF9"/>
    <w:rsid w:val="00913BAC"/>
    <w:rsid w:val="0091434E"/>
    <w:rsid w:val="00920092"/>
    <w:rsid w:val="009206D0"/>
    <w:rsid w:val="00920F96"/>
    <w:rsid w:val="009221A0"/>
    <w:rsid w:val="00924E3C"/>
    <w:rsid w:val="00924EDD"/>
    <w:rsid w:val="00927988"/>
    <w:rsid w:val="00937774"/>
    <w:rsid w:val="00940D51"/>
    <w:rsid w:val="00952EB5"/>
    <w:rsid w:val="00957FF6"/>
    <w:rsid w:val="009612BB"/>
    <w:rsid w:val="00961A8A"/>
    <w:rsid w:val="0096721D"/>
    <w:rsid w:val="00970165"/>
    <w:rsid w:val="00970616"/>
    <w:rsid w:val="00971357"/>
    <w:rsid w:val="00971C49"/>
    <w:rsid w:val="00980E95"/>
    <w:rsid w:val="00984B78"/>
    <w:rsid w:val="00987081"/>
    <w:rsid w:val="009871DA"/>
    <w:rsid w:val="00993DD3"/>
    <w:rsid w:val="009A0053"/>
    <w:rsid w:val="009A1651"/>
    <w:rsid w:val="009A723D"/>
    <w:rsid w:val="009B5284"/>
    <w:rsid w:val="009C39BA"/>
    <w:rsid w:val="009C4D3D"/>
    <w:rsid w:val="009C58C2"/>
    <w:rsid w:val="009C777A"/>
    <w:rsid w:val="009E30DD"/>
    <w:rsid w:val="009E6CD5"/>
    <w:rsid w:val="009F44F8"/>
    <w:rsid w:val="009F745C"/>
    <w:rsid w:val="009F79BF"/>
    <w:rsid w:val="009F7EA0"/>
    <w:rsid w:val="00A05546"/>
    <w:rsid w:val="00A06527"/>
    <w:rsid w:val="00A125C5"/>
    <w:rsid w:val="00A1710B"/>
    <w:rsid w:val="00A222D4"/>
    <w:rsid w:val="00A2709C"/>
    <w:rsid w:val="00A36624"/>
    <w:rsid w:val="00A42B81"/>
    <w:rsid w:val="00A46A05"/>
    <w:rsid w:val="00A5039D"/>
    <w:rsid w:val="00A56BD7"/>
    <w:rsid w:val="00A5755B"/>
    <w:rsid w:val="00A65EE7"/>
    <w:rsid w:val="00A66D1F"/>
    <w:rsid w:val="00A67EA0"/>
    <w:rsid w:val="00A70133"/>
    <w:rsid w:val="00A71E75"/>
    <w:rsid w:val="00A74E33"/>
    <w:rsid w:val="00A75B08"/>
    <w:rsid w:val="00A767CB"/>
    <w:rsid w:val="00A8316D"/>
    <w:rsid w:val="00A83509"/>
    <w:rsid w:val="00A8435D"/>
    <w:rsid w:val="00A87F4D"/>
    <w:rsid w:val="00A90E97"/>
    <w:rsid w:val="00A920B3"/>
    <w:rsid w:val="00AA407C"/>
    <w:rsid w:val="00AA6AD2"/>
    <w:rsid w:val="00AA6CFD"/>
    <w:rsid w:val="00AB3842"/>
    <w:rsid w:val="00AB4404"/>
    <w:rsid w:val="00AB4E79"/>
    <w:rsid w:val="00AF5E92"/>
    <w:rsid w:val="00B00D71"/>
    <w:rsid w:val="00B0478E"/>
    <w:rsid w:val="00B1346C"/>
    <w:rsid w:val="00B15476"/>
    <w:rsid w:val="00B17141"/>
    <w:rsid w:val="00B24872"/>
    <w:rsid w:val="00B25C7C"/>
    <w:rsid w:val="00B26421"/>
    <w:rsid w:val="00B26545"/>
    <w:rsid w:val="00B267D0"/>
    <w:rsid w:val="00B27E68"/>
    <w:rsid w:val="00B31575"/>
    <w:rsid w:val="00B32B1C"/>
    <w:rsid w:val="00B32F7B"/>
    <w:rsid w:val="00B349CA"/>
    <w:rsid w:val="00B34C76"/>
    <w:rsid w:val="00B46C18"/>
    <w:rsid w:val="00B546D1"/>
    <w:rsid w:val="00B561D8"/>
    <w:rsid w:val="00B60126"/>
    <w:rsid w:val="00B601AB"/>
    <w:rsid w:val="00B6461D"/>
    <w:rsid w:val="00B7409C"/>
    <w:rsid w:val="00B76A71"/>
    <w:rsid w:val="00B80A0F"/>
    <w:rsid w:val="00B8431D"/>
    <w:rsid w:val="00B8547D"/>
    <w:rsid w:val="00B85E45"/>
    <w:rsid w:val="00B87927"/>
    <w:rsid w:val="00B9041D"/>
    <w:rsid w:val="00B96EAA"/>
    <w:rsid w:val="00B97EF1"/>
    <w:rsid w:val="00BA3402"/>
    <w:rsid w:val="00BA3CEB"/>
    <w:rsid w:val="00BB10BD"/>
    <w:rsid w:val="00BB2C4A"/>
    <w:rsid w:val="00BC1931"/>
    <w:rsid w:val="00BC404F"/>
    <w:rsid w:val="00BC417E"/>
    <w:rsid w:val="00BC4675"/>
    <w:rsid w:val="00BD1784"/>
    <w:rsid w:val="00BE385F"/>
    <w:rsid w:val="00BE6D46"/>
    <w:rsid w:val="00BF0155"/>
    <w:rsid w:val="00BF26C5"/>
    <w:rsid w:val="00C069F1"/>
    <w:rsid w:val="00C17F8B"/>
    <w:rsid w:val="00C2393D"/>
    <w:rsid w:val="00C24F1B"/>
    <w:rsid w:val="00C250D5"/>
    <w:rsid w:val="00C374B8"/>
    <w:rsid w:val="00C41A43"/>
    <w:rsid w:val="00C461AC"/>
    <w:rsid w:val="00C470A1"/>
    <w:rsid w:val="00C57D52"/>
    <w:rsid w:val="00C6110B"/>
    <w:rsid w:val="00C63A85"/>
    <w:rsid w:val="00C7030B"/>
    <w:rsid w:val="00C70B94"/>
    <w:rsid w:val="00C7408E"/>
    <w:rsid w:val="00C806D1"/>
    <w:rsid w:val="00C82FDB"/>
    <w:rsid w:val="00C83CC0"/>
    <w:rsid w:val="00C92898"/>
    <w:rsid w:val="00C93121"/>
    <w:rsid w:val="00C942B8"/>
    <w:rsid w:val="00CA0E27"/>
    <w:rsid w:val="00CA2163"/>
    <w:rsid w:val="00CB7732"/>
    <w:rsid w:val="00CC0853"/>
    <w:rsid w:val="00CD20E0"/>
    <w:rsid w:val="00CD3083"/>
    <w:rsid w:val="00CE1872"/>
    <w:rsid w:val="00CE34D7"/>
    <w:rsid w:val="00CE7514"/>
    <w:rsid w:val="00CF20E8"/>
    <w:rsid w:val="00CF7B96"/>
    <w:rsid w:val="00D035F0"/>
    <w:rsid w:val="00D0457D"/>
    <w:rsid w:val="00D047E0"/>
    <w:rsid w:val="00D04D86"/>
    <w:rsid w:val="00D06616"/>
    <w:rsid w:val="00D117C2"/>
    <w:rsid w:val="00D172B4"/>
    <w:rsid w:val="00D22F22"/>
    <w:rsid w:val="00D248DE"/>
    <w:rsid w:val="00D27A82"/>
    <w:rsid w:val="00D314D9"/>
    <w:rsid w:val="00D45CF2"/>
    <w:rsid w:val="00D60135"/>
    <w:rsid w:val="00D60F7A"/>
    <w:rsid w:val="00D61122"/>
    <w:rsid w:val="00D64D22"/>
    <w:rsid w:val="00D64FAB"/>
    <w:rsid w:val="00D6524C"/>
    <w:rsid w:val="00D671D4"/>
    <w:rsid w:val="00D761C0"/>
    <w:rsid w:val="00D76379"/>
    <w:rsid w:val="00D80519"/>
    <w:rsid w:val="00D82211"/>
    <w:rsid w:val="00D8542D"/>
    <w:rsid w:val="00D91426"/>
    <w:rsid w:val="00D923AA"/>
    <w:rsid w:val="00D935C0"/>
    <w:rsid w:val="00D94987"/>
    <w:rsid w:val="00D9683C"/>
    <w:rsid w:val="00D96C72"/>
    <w:rsid w:val="00D97530"/>
    <w:rsid w:val="00DA44CD"/>
    <w:rsid w:val="00DA7DF1"/>
    <w:rsid w:val="00DB5F88"/>
    <w:rsid w:val="00DC1E70"/>
    <w:rsid w:val="00DC5427"/>
    <w:rsid w:val="00DC5ED2"/>
    <w:rsid w:val="00DC6A71"/>
    <w:rsid w:val="00DD1C7C"/>
    <w:rsid w:val="00DD1D68"/>
    <w:rsid w:val="00DD6101"/>
    <w:rsid w:val="00DE48AE"/>
    <w:rsid w:val="00DE5B46"/>
    <w:rsid w:val="00E033FF"/>
    <w:rsid w:val="00E0357D"/>
    <w:rsid w:val="00E05D44"/>
    <w:rsid w:val="00E108A8"/>
    <w:rsid w:val="00E10F0B"/>
    <w:rsid w:val="00E141EE"/>
    <w:rsid w:val="00E16E9E"/>
    <w:rsid w:val="00E20822"/>
    <w:rsid w:val="00E3193F"/>
    <w:rsid w:val="00E31E29"/>
    <w:rsid w:val="00E419F0"/>
    <w:rsid w:val="00E54428"/>
    <w:rsid w:val="00E55E81"/>
    <w:rsid w:val="00E57594"/>
    <w:rsid w:val="00E57F56"/>
    <w:rsid w:val="00E63729"/>
    <w:rsid w:val="00E82B47"/>
    <w:rsid w:val="00E8415E"/>
    <w:rsid w:val="00E9287F"/>
    <w:rsid w:val="00E93878"/>
    <w:rsid w:val="00E9437D"/>
    <w:rsid w:val="00E94580"/>
    <w:rsid w:val="00EA603B"/>
    <w:rsid w:val="00EB1A02"/>
    <w:rsid w:val="00EB3867"/>
    <w:rsid w:val="00EB5971"/>
    <w:rsid w:val="00EC1391"/>
    <w:rsid w:val="00EC28D1"/>
    <w:rsid w:val="00EC5670"/>
    <w:rsid w:val="00ED23B9"/>
    <w:rsid w:val="00ED3B8A"/>
    <w:rsid w:val="00EE118D"/>
    <w:rsid w:val="00EF0095"/>
    <w:rsid w:val="00EF475B"/>
    <w:rsid w:val="00EF57D5"/>
    <w:rsid w:val="00F0167E"/>
    <w:rsid w:val="00F0344C"/>
    <w:rsid w:val="00F06CBB"/>
    <w:rsid w:val="00F10112"/>
    <w:rsid w:val="00F12B03"/>
    <w:rsid w:val="00F16E24"/>
    <w:rsid w:val="00F213FF"/>
    <w:rsid w:val="00F240BB"/>
    <w:rsid w:val="00F2548F"/>
    <w:rsid w:val="00F4248B"/>
    <w:rsid w:val="00F57EF2"/>
    <w:rsid w:val="00F57FED"/>
    <w:rsid w:val="00F60BAF"/>
    <w:rsid w:val="00F63712"/>
    <w:rsid w:val="00F70A71"/>
    <w:rsid w:val="00F72816"/>
    <w:rsid w:val="00F81A3C"/>
    <w:rsid w:val="00F85DE8"/>
    <w:rsid w:val="00F92EE1"/>
    <w:rsid w:val="00F94903"/>
    <w:rsid w:val="00F96838"/>
    <w:rsid w:val="00FA30F3"/>
    <w:rsid w:val="00FB13B0"/>
    <w:rsid w:val="00FB2A87"/>
    <w:rsid w:val="00FB3787"/>
    <w:rsid w:val="00FC0BEE"/>
    <w:rsid w:val="00FC1655"/>
    <w:rsid w:val="00FC2BCD"/>
    <w:rsid w:val="00FC4D80"/>
    <w:rsid w:val="00FD090B"/>
    <w:rsid w:val="00FD31D0"/>
    <w:rsid w:val="00FF1181"/>
    <w:rsid w:val="00FF592C"/>
    <w:rsid w:val="00FF5E8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ru v:ext="edit" colors="#428299"/>
    </o:shapedefaults>
    <o:shapelayout v:ext="edit">
      <o:idmap v:ext="edit" data="2"/>
    </o:shapelayout>
  </w:shapeDefaults>
  <w:doNotEmbedSmartTags/>
  <w:decimalSymbol w:val=","/>
  <w:listSeparator w:val=";"/>
  <w14:docId w14:val="4EBE2DCD"/>
  <w15:docId w15:val="{843D8ED8-5736-40E7-90C4-75CB6988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232A1"/>
    <w:pPr>
      <w:spacing w:after="200" w:line="276" w:lineRule="auto"/>
    </w:pPr>
    <w:rPr>
      <w:rFonts w:ascii="Arial" w:eastAsiaTheme="minorHAnsi" w:hAnsi="Arial" w:cstheme="minorBidi"/>
      <w:szCs w:val="22"/>
      <w:lang w:eastAsia="en-US"/>
    </w:rPr>
  </w:style>
  <w:style w:type="paragraph" w:styleId="Naslov1">
    <w:name w:val="heading 1"/>
    <w:basedOn w:val="Naslov"/>
    <w:next w:val="Navaden"/>
    <w:link w:val="Naslov1Znak"/>
    <w:autoRedefine/>
    <w:qFormat/>
    <w:rsid w:val="00FD31D0"/>
    <w:pPr>
      <w:numPr>
        <w:numId w:val="0"/>
      </w:numPr>
      <w:tabs>
        <w:tab w:val="left" w:pos="567"/>
        <w:tab w:val="right" w:leader="dot" w:pos="8488"/>
      </w:tabs>
      <w:spacing w:before="0"/>
      <w:ind w:left="360" w:hanging="360"/>
      <w:jc w:val="both"/>
      <w:outlineLvl w:val="0"/>
    </w:pPr>
    <w:rPr>
      <w:rFonts w:eastAsiaTheme="minorEastAsia" w:cstheme="minorBidi"/>
      <w:caps w:val="0"/>
      <w:noProof/>
      <w:spacing w:val="0"/>
      <w:szCs w:val="22"/>
      <w:lang w:val="en"/>
    </w:rPr>
  </w:style>
  <w:style w:type="paragraph" w:styleId="Naslov2">
    <w:name w:val="heading 2"/>
    <w:basedOn w:val="Navaden"/>
    <w:next w:val="Navaden"/>
    <w:link w:val="Naslov2Znak"/>
    <w:semiHidden/>
    <w:unhideWhenUsed/>
    <w:qFormat/>
    <w:rsid w:val="00A0652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semiHidden/>
    <w:unhideWhenUsed/>
    <w:qFormat/>
    <w:rsid w:val="00A0652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spacing w:after="0" w:line="260" w:lineRule="atLeast"/>
    </w:pPr>
    <w:rPr>
      <w:rFonts w:eastAsia="Times New Roman" w:cs="Times New Roman"/>
      <w:szCs w:val="24"/>
      <w:lang w:val="en-US"/>
    </w:rPr>
  </w:style>
  <w:style w:type="paragraph" w:styleId="Noga">
    <w:name w:val="footer"/>
    <w:basedOn w:val="Navaden"/>
    <w:link w:val="NogaZnak"/>
    <w:uiPriority w:val="99"/>
    <w:rsid w:val="00AD2B87"/>
    <w:pPr>
      <w:tabs>
        <w:tab w:val="center" w:pos="4320"/>
        <w:tab w:val="right" w:pos="8640"/>
      </w:tabs>
      <w:spacing w:after="0" w:line="260" w:lineRule="atLeast"/>
    </w:pPr>
    <w:rPr>
      <w:rFonts w:eastAsia="Times New Roman" w:cs="Times New Roman"/>
      <w:szCs w:val="24"/>
      <w:lang w:val="en-US"/>
    </w:rPr>
  </w:style>
  <w:style w:type="paragraph" w:styleId="Zgradbadokumenta">
    <w:name w:val="Document Map"/>
    <w:basedOn w:val="Navaden"/>
    <w:link w:val="ZgradbadokumentaZnak"/>
    <w:rsid w:val="00B31575"/>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spacing w:after="0" w:line="260" w:lineRule="atLeast"/>
    </w:pPr>
    <w:rPr>
      <w:rFonts w:eastAsia="Times New Roman" w:cs="Times New Roman"/>
      <w:szCs w:val="20"/>
      <w:lang w:eastAsia="sl-SI"/>
    </w:rPr>
  </w:style>
  <w:style w:type="paragraph" w:customStyle="1" w:styleId="ZADEVA">
    <w:name w:val="ZADEVA"/>
    <w:basedOn w:val="Navaden"/>
    <w:qFormat/>
    <w:rsid w:val="00DC6A71"/>
    <w:pPr>
      <w:tabs>
        <w:tab w:val="left" w:pos="1701"/>
      </w:tabs>
      <w:spacing w:after="0" w:line="260" w:lineRule="atLeast"/>
      <w:ind w:left="1701" w:hanging="1701"/>
    </w:pPr>
    <w:rPr>
      <w:rFonts w:eastAsia="Times New Roman" w:cs="Times New Roman"/>
      <w:b/>
      <w:szCs w:val="24"/>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spacing w:after="0" w:line="260" w:lineRule="atLeast"/>
    </w:pPr>
    <w:rPr>
      <w:rFonts w:eastAsia="Times New Roman" w:cs="Times New Roman"/>
      <w:szCs w:val="24"/>
      <w:lang w:val="it-IT"/>
    </w:rPr>
  </w:style>
  <w:style w:type="paragraph" w:customStyle="1" w:styleId="Default">
    <w:name w:val="Default"/>
    <w:rsid w:val="00A920B3"/>
    <w:pPr>
      <w:autoSpaceDE w:val="0"/>
      <w:autoSpaceDN w:val="0"/>
      <w:adjustRightInd w:val="0"/>
    </w:pPr>
    <w:rPr>
      <w:rFonts w:ascii="Arial" w:hAnsi="Arial" w:cs="Arial"/>
      <w:color w:val="000000"/>
      <w:sz w:val="24"/>
      <w:szCs w:val="24"/>
    </w:rPr>
  </w:style>
  <w:style w:type="paragraph" w:styleId="NaslovTOC">
    <w:name w:val="TOC Heading"/>
    <w:basedOn w:val="Naslov1"/>
    <w:next w:val="Navaden"/>
    <w:uiPriority w:val="39"/>
    <w:unhideWhenUsed/>
    <w:qFormat/>
    <w:rsid w:val="00AA6AD2"/>
    <w:pPr>
      <w:keepLines/>
      <w:outlineLvl w:val="9"/>
    </w:pPr>
    <w:rPr>
      <w:rFonts w:asciiTheme="majorHAnsi" w:eastAsiaTheme="majorEastAsia" w:hAnsiTheme="majorHAnsi" w:cstheme="majorBidi"/>
      <w:bCs/>
      <w:color w:val="365F91" w:themeColor="accent1" w:themeShade="BF"/>
      <w:szCs w:val="28"/>
    </w:rPr>
  </w:style>
  <w:style w:type="paragraph" w:styleId="Kazalovsebine2">
    <w:name w:val="toc 2"/>
    <w:basedOn w:val="Navaden"/>
    <w:next w:val="Navaden"/>
    <w:autoRedefine/>
    <w:uiPriority w:val="39"/>
    <w:unhideWhenUsed/>
    <w:qFormat/>
    <w:rsid w:val="00140C27"/>
    <w:pPr>
      <w:tabs>
        <w:tab w:val="left" w:pos="600"/>
        <w:tab w:val="right" w:leader="dot" w:pos="8488"/>
      </w:tabs>
      <w:spacing w:before="240" w:after="0"/>
      <w:ind w:left="794" w:hanging="340"/>
    </w:pPr>
    <w:rPr>
      <w:rFonts w:asciiTheme="minorHAnsi" w:hAnsiTheme="minorHAnsi"/>
      <w:b/>
      <w:bCs/>
      <w:szCs w:val="20"/>
    </w:rPr>
  </w:style>
  <w:style w:type="paragraph" w:styleId="Kazalovsebine1">
    <w:name w:val="toc 1"/>
    <w:basedOn w:val="Navaden"/>
    <w:next w:val="Navaden"/>
    <w:autoRedefine/>
    <w:uiPriority w:val="39"/>
    <w:unhideWhenUsed/>
    <w:qFormat/>
    <w:rsid w:val="00D60135"/>
    <w:pPr>
      <w:spacing w:before="360" w:after="0"/>
    </w:pPr>
    <w:rPr>
      <w:b/>
      <w:bCs/>
      <w:caps/>
      <w:szCs w:val="24"/>
    </w:rPr>
  </w:style>
  <w:style w:type="paragraph" w:styleId="Kazalovsebine3">
    <w:name w:val="toc 3"/>
    <w:basedOn w:val="Navaden"/>
    <w:next w:val="Navaden"/>
    <w:autoRedefine/>
    <w:uiPriority w:val="39"/>
    <w:unhideWhenUsed/>
    <w:qFormat/>
    <w:rsid w:val="00D60135"/>
    <w:pPr>
      <w:tabs>
        <w:tab w:val="right" w:leader="dot" w:pos="8488"/>
      </w:tabs>
      <w:spacing w:after="0"/>
      <w:ind w:left="426"/>
    </w:pPr>
    <w:rPr>
      <w:rFonts w:asciiTheme="minorHAnsi" w:hAnsiTheme="minorHAnsi"/>
      <w:szCs w:val="20"/>
    </w:rPr>
  </w:style>
  <w:style w:type="paragraph" w:styleId="Besedilooblaka">
    <w:name w:val="Balloon Text"/>
    <w:basedOn w:val="Navaden"/>
    <w:link w:val="BesedilooblakaZnak"/>
    <w:rsid w:val="00AA6AD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AA6AD2"/>
    <w:rPr>
      <w:rFonts w:ascii="Tahoma" w:eastAsiaTheme="minorHAnsi" w:hAnsi="Tahoma" w:cs="Tahoma"/>
      <w:sz w:val="16"/>
      <w:szCs w:val="16"/>
      <w:lang w:eastAsia="en-US"/>
    </w:rPr>
  </w:style>
  <w:style w:type="character" w:styleId="Krepko">
    <w:name w:val="Strong"/>
    <w:basedOn w:val="Privzetapisavaodstavka"/>
    <w:uiPriority w:val="22"/>
    <w:qFormat/>
    <w:rsid w:val="00AA6AD2"/>
    <w:rPr>
      <w:b/>
      <w:bCs/>
    </w:rPr>
  </w:style>
  <w:style w:type="paragraph" w:styleId="Odstavekseznama">
    <w:name w:val="List Paragraph"/>
    <w:basedOn w:val="Navaden"/>
    <w:uiPriority w:val="34"/>
    <w:qFormat/>
    <w:rsid w:val="00AA6AD2"/>
    <w:pPr>
      <w:ind w:left="720"/>
      <w:contextualSpacing/>
    </w:pPr>
  </w:style>
  <w:style w:type="character" w:customStyle="1" w:styleId="hps">
    <w:name w:val="hps"/>
    <w:basedOn w:val="Privzetapisavaodstavka"/>
    <w:rsid w:val="00AA6AD2"/>
  </w:style>
  <w:style w:type="character" w:customStyle="1" w:styleId="NogaZnak">
    <w:name w:val="Noga Znak"/>
    <w:basedOn w:val="Privzetapisavaodstavka"/>
    <w:link w:val="Noga"/>
    <w:uiPriority w:val="99"/>
    <w:rsid w:val="00CA0E27"/>
    <w:rPr>
      <w:rFonts w:ascii="Arial" w:hAnsi="Arial"/>
      <w:szCs w:val="24"/>
      <w:lang w:val="en-US" w:eastAsia="en-US"/>
    </w:rPr>
  </w:style>
  <w:style w:type="paragraph" w:styleId="Oznaenseznam">
    <w:name w:val="List Bullet"/>
    <w:basedOn w:val="Navaden"/>
    <w:unhideWhenUsed/>
    <w:rsid w:val="00352572"/>
    <w:pPr>
      <w:tabs>
        <w:tab w:val="num" w:pos="360"/>
      </w:tabs>
      <w:spacing w:after="240" w:line="240" w:lineRule="auto"/>
      <w:jc w:val="both"/>
    </w:pPr>
    <w:rPr>
      <w:rFonts w:ascii="Times New Roman" w:eastAsia="Times New Roman" w:hAnsi="Times New Roman" w:cs="Times New Roman"/>
      <w:sz w:val="24"/>
      <w:szCs w:val="20"/>
      <w:lang w:val="en-GB"/>
    </w:rPr>
  </w:style>
  <w:style w:type="paragraph" w:styleId="Seznam5">
    <w:name w:val="List 5"/>
    <w:basedOn w:val="Navaden"/>
    <w:unhideWhenUsed/>
    <w:rsid w:val="00352572"/>
    <w:pPr>
      <w:numPr>
        <w:numId w:val="2"/>
      </w:numPr>
      <w:spacing w:after="240" w:line="240" w:lineRule="auto"/>
      <w:ind w:left="1415"/>
      <w:jc w:val="both"/>
    </w:pPr>
    <w:rPr>
      <w:rFonts w:ascii="Times New Roman" w:eastAsia="Times New Roman" w:hAnsi="Times New Roman" w:cs="Times New Roman"/>
      <w:sz w:val="24"/>
      <w:szCs w:val="20"/>
      <w:lang w:val="en-GB"/>
    </w:rPr>
  </w:style>
  <w:style w:type="paragraph" w:styleId="Podnaslov">
    <w:name w:val="Subtitle"/>
    <w:basedOn w:val="Navaden"/>
    <w:next w:val="Navaden"/>
    <w:link w:val="PodnaslovZnak"/>
    <w:qFormat/>
    <w:rsid w:val="00D60135"/>
    <w:pPr>
      <w:numPr>
        <w:ilvl w:val="1"/>
      </w:numPr>
      <w:spacing w:before="480"/>
    </w:pPr>
    <w:rPr>
      <w:rFonts w:eastAsiaTheme="majorEastAsia" w:cstheme="majorBidi"/>
      <w:b/>
      <w:iCs/>
      <w:szCs w:val="24"/>
      <w:u w:val="single"/>
    </w:rPr>
  </w:style>
  <w:style w:type="character" w:customStyle="1" w:styleId="PodnaslovZnak">
    <w:name w:val="Podnaslov Znak"/>
    <w:basedOn w:val="Privzetapisavaodstavka"/>
    <w:link w:val="Podnaslov"/>
    <w:rsid w:val="00D60135"/>
    <w:rPr>
      <w:rFonts w:ascii="Arial" w:eastAsiaTheme="majorEastAsia" w:hAnsi="Arial" w:cstheme="majorBidi"/>
      <w:b/>
      <w:iCs/>
      <w:szCs w:val="24"/>
      <w:u w:val="single"/>
      <w:lang w:eastAsia="en-US"/>
    </w:rPr>
  </w:style>
  <w:style w:type="paragraph" w:customStyle="1" w:styleId="Slog1">
    <w:name w:val="Slog1"/>
    <w:basedOn w:val="Naslov1"/>
    <w:link w:val="Slog1Znak"/>
    <w:qFormat/>
    <w:rsid w:val="009871DA"/>
    <w:pPr>
      <w:ind w:left="720"/>
    </w:pPr>
  </w:style>
  <w:style w:type="paragraph" w:customStyle="1" w:styleId="Slog2">
    <w:name w:val="Slog2"/>
    <w:basedOn w:val="Navaden"/>
    <w:link w:val="Slog2Znak"/>
    <w:qFormat/>
    <w:rsid w:val="00D64FAB"/>
    <w:pPr>
      <w:spacing w:line="260" w:lineRule="exact"/>
      <w:jc w:val="both"/>
    </w:pPr>
    <w:rPr>
      <w:rFonts w:cs="Arial"/>
      <w:b/>
      <w:szCs w:val="20"/>
      <w:lang w:val="en-GB"/>
    </w:rPr>
  </w:style>
  <w:style w:type="character" w:customStyle="1" w:styleId="Naslov1Znak">
    <w:name w:val="Naslov 1 Znak"/>
    <w:basedOn w:val="Privzetapisavaodstavka"/>
    <w:link w:val="Naslov1"/>
    <w:rsid w:val="00FD31D0"/>
    <w:rPr>
      <w:rFonts w:ascii="Arial" w:eastAsiaTheme="minorEastAsia" w:hAnsi="Arial" w:cstheme="minorBidi"/>
      <w:b/>
      <w:noProof/>
      <w:kern w:val="28"/>
      <w:sz w:val="22"/>
      <w:szCs w:val="22"/>
      <w:lang w:val="en" w:eastAsia="en-US"/>
    </w:rPr>
  </w:style>
  <w:style w:type="character" w:customStyle="1" w:styleId="Slog1Znak">
    <w:name w:val="Slog1 Znak"/>
    <w:basedOn w:val="Naslov1Znak"/>
    <w:link w:val="Slog1"/>
    <w:rsid w:val="009871DA"/>
    <w:rPr>
      <w:rFonts w:ascii="Arial" w:eastAsiaTheme="minorEastAsia" w:hAnsi="Arial" w:cstheme="minorBidi"/>
      <w:b/>
      <w:noProof/>
      <w:kern w:val="28"/>
      <w:sz w:val="22"/>
      <w:szCs w:val="22"/>
      <w:lang w:val="en" w:eastAsia="en-US"/>
    </w:rPr>
  </w:style>
  <w:style w:type="character" w:customStyle="1" w:styleId="Slog2Znak">
    <w:name w:val="Slog2 Znak"/>
    <w:basedOn w:val="Privzetapisavaodstavka"/>
    <w:link w:val="Slog2"/>
    <w:rsid w:val="00D64FAB"/>
    <w:rPr>
      <w:rFonts w:ascii="Arial" w:eastAsiaTheme="minorHAnsi" w:hAnsi="Arial" w:cs="Arial"/>
      <w:b/>
      <w:lang w:val="en-GB" w:eastAsia="en-US"/>
    </w:rPr>
  </w:style>
  <w:style w:type="table" w:styleId="Tabelamrea">
    <w:name w:val="Table Grid"/>
    <w:basedOn w:val="Navadnatabela"/>
    <w:rsid w:val="009B5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semiHidden/>
    <w:unhideWhenUsed/>
    <w:rsid w:val="00335E29"/>
    <w:rPr>
      <w:color w:val="800080" w:themeColor="followedHyperlink"/>
      <w:u w:val="single"/>
    </w:rPr>
  </w:style>
  <w:style w:type="paragraph" w:styleId="Stvarnokazalo1">
    <w:name w:val="index 1"/>
    <w:basedOn w:val="Navaden"/>
    <w:next w:val="Navaden"/>
    <w:autoRedefine/>
    <w:unhideWhenUsed/>
    <w:rsid w:val="00B32F7B"/>
    <w:pPr>
      <w:spacing w:after="0"/>
      <w:ind w:left="200" w:hanging="200"/>
    </w:pPr>
    <w:rPr>
      <w:rFonts w:asciiTheme="minorHAnsi" w:hAnsiTheme="minorHAnsi"/>
      <w:sz w:val="18"/>
      <w:szCs w:val="18"/>
    </w:rPr>
  </w:style>
  <w:style w:type="paragraph" w:styleId="Stvarnokazalo2">
    <w:name w:val="index 2"/>
    <w:basedOn w:val="Navaden"/>
    <w:next w:val="Navaden"/>
    <w:autoRedefine/>
    <w:unhideWhenUsed/>
    <w:rsid w:val="00B32F7B"/>
    <w:pPr>
      <w:spacing w:after="0"/>
      <w:ind w:left="400" w:hanging="200"/>
    </w:pPr>
    <w:rPr>
      <w:rFonts w:asciiTheme="minorHAnsi" w:hAnsiTheme="minorHAnsi"/>
      <w:sz w:val="18"/>
      <w:szCs w:val="18"/>
    </w:rPr>
  </w:style>
  <w:style w:type="paragraph" w:styleId="Stvarnokazalo3">
    <w:name w:val="index 3"/>
    <w:basedOn w:val="Navaden"/>
    <w:next w:val="Navaden"/>
    <w:autoRedefine/>
    <w:unhideWhenUsed/>
    <w:rsid w:val="00B32F7B"/>
    <w:pPr>
      <w:spacing w:after="0"/>
      <w:ind w:left="600" w:hanging="200"/>
    </w:pPr>
    <w:rPr>
      <w:rFonts w:asciiTheme="minorHAnsi" w:hAnsiTheme="minorHAnsi"/>
      <w:sz w:val="18"/>
      <w:szCs w:val="18"/>
    </w:rPr>
  </w:style>
  <w:style w:type="paragraph" w:styleId="Stvarnokazalo4">
    <w:name w:val="index 4"/>
    <w:basedOn w:val="Navaden"/>
    <w:next w:val="Navaden"/>
    <w:autoRedefine/>
    <w:unhideWhenUsed/>
    <w:rsid w:val="00B32F7B"/>
    <w:pPr>
      <w:spacing w:after="0"/>
      <w:ind w:left="800" w:hanging="200"/>
    </w:pPr>
    <w:rPr>
      <w:rFonts w:asciiTheme="minorHAnsi" w:hAnsiTheme="minorHAnsi"/>
      <w:sz w:val="18"/>
      <w:szCs w:val="18"/>
    </w:rPr>
  </w:style>
  <w:style w:type="paragraph" w:styleId="Stvarnokazalo5">
    <w:name w:val="index 5"/>
    <w:basedOn w:val="Navaden"/>
    <w:next w:val="Navaden"/>
    <w:autoRedefine/>
    <w:unhideWhenUsed/>
    <w:rsid w:val="00B32F7B"/>
    <w:pPr>
      <w:spacing w:after="0"/>
      <w:ind w:left="1000" w:hanging="200"/>
    </w:pPr>
    <w:rPr>
      <w:rFonts w:asciiTheme="minorHAnsi" w:hAnsiTheme="minorHAnsi"/>
      <w:sz w:val="18"/>
      <w:szCs w:val="18"/>
    </w:rPr>
  </w:style>
  <w:style w:type="paragraph" w:styleId="Stvarnokazalo6">
    <w:name w:val="index 6"/>
    <w:basedOn w:val="Navaden"/>
    <w:next w:val="Navaden"/>
    <w:autoRedefine/>
    <w:unhideWhenUsed/>
    <w:rsid w:val="00B32F7B"/>
    <w:pPr>
      <w:spacing w:after="0"/>
      <w:ind w:left="1200" w:hanging="200"/>
    </w:pPr>
    <w:rPr>
      <w:rFonts w:asciiTheme="minorHAnsi" w:hAnsiTheme="minorHAnsi"/>
      <w:sz w:val="18"/>
      <w:szCs w:val="18"/>
    </w:rPr>
  </w:style>
  <w:style w:type="paragraph" w:styleId="Stvarnokazalo7">
    <w:name w:val="index 7"/>
    <w:basedOn w:val="Navaden"/>
    <w:next w:val="Navaden"/>
    <w:autoRedefine/>
    <w:unhideWhenUsed/>
    <w:rsid w:val="00B32F7B"/>
    <w:pPr>
      <w:spacing w:after="0"/>
      <w:ind w:left="1400" w:hanging="200"/>
    </w:pPr>
    <w:rPr>
      <w:rFonts w:asciiTheme="minorHAnsi" w:hAnsiTheme="minorHAnsi"/>
      <w:sz w:val="18"/>
      <w:szCs w:val="18"/>
    </w:rPr>
  </w:style>
  <w:style w:type="paragraph" w:styleId="Stvarnokazalo8">
    <w:name w:val="index 8"/>
    <w:basedOn w:val="Navaden"/>
    <w:next w:val="Navaden"/>
    <w:autoRedefine/>
    <w:unhideWhenUsed/>
    <w:rsid w:val="00B32F7B"/>
    <w:pPr>
      <w:spacing w:after="0"/>
      <w:ind w:left="1600" w:hanging="200"/>
    </w:pPr>
    <w:rPr>
      <w:rFonts w:asciiTheme="minorHAnsi" w:hAnsiTheme="minorHAnsi"/>
      <w:sz w:val="18"/>
      <w:szCs w:val="18"/>
    </w:rPr>
  </w:style>
  <w:style w:type="paragraph" w:styleId="Stvarnokazalo9">
    <w:name w:val="index 9"/>
    <w:basedOn w:val="Navaden"/>
    <w:next w:val="Navaden"/>
    <w:autoRedefine/>
    <w:unhideWhenUsed/>
    <w:rsid w:val="00B32F7B"/>
    <w:pPr>
      <w:spacing w:after="0"/>
      <w:ind w:left="1800" w:hanging="200"/>
    </w:pPr>
    <w:rPr>
      <w:rFonts w:asciiTheme="minorHAnsi" w:hAnsiTheme="minorHAnsi"/>
      <w:sz w:val="18"/>
      <w:szCs w:val="18"/>
    </w:rPr>
  </w:style>
  <w:style w:type="paragraph" w:styleId="Stvarnokazalo-naslov">
    <w:name w:val="index heading"/>
    <w:basedOn w:val="Navaden"/>
    <w:next w:val="Stvarnokazalo1"/>
    <w:unhideWhenUsed/>
    <w:rsid w:val="00B32F7B"/>
    <w:pPr>
      <w:spacing w:before="240" w:after="120"/>
      <w:jc w:val="center"/>
    </w:pPr>
    <w:rPr>
      <w:rFonts w:asciiTheme="minorHAnsi" w:hAnsiTheme="minorHAnsi"/>
      <w:b/>
      <w:bCs/>
      <w:sz w:val="26"/>
      <w:szCs w:val="26"/>
    </w:rPr>
  </w:style>
  <w:style w:type="paragraph" w:styleId="Kazalovsebine4">
    <w:name w:val="toc 4"/>
    <w:basedOn w:val="Navaden"/>
    <w:next w:val="Navaden"/>
    <w:autoRedefine/>
    <w:unhideWhenUsed/>
    <w:rsid w:val="00A222D4"/>
    <w:pPr>
      <w:spacing w:after="0"/>
      <w:ind w:left="400"/>
    </w:pPr>
    <w:rPr>
      <w:rFonts w:asciiTheme="minorHAnsi" w:hAnsiTheme="minorHAnsi"/>
      <w:szCs w:val="20"/>
    </w:rPr>
  </w:style>
  <w:style w:type="paragraph" w:styleId="Naslov">
    <w:name w:val="Title"/>
    <w:basedOn w:val="Navaden"/>
    <w:next w:val="Navaden"/>
    <w:link w:val="NaslovZnak"/>
    <w:qFormat/>
    <w:rsid w:val="00FF1181"/>
    <w:pPr>
      <w:numPr>
        <w:numId w:val="10"/>
      </w:numPr>
      <w:spacing w:before="480" w:after="240" w:line="240" w:lineRule="auto"/>
      <w:ind w:left="357" w:hanging="357"/>
      <w:contextualSpacing/>
    </w:pPr>
    <w:rPr>
      <w:rFonts w:eastAsiaTheme="majorEastAsia" w:cstheme="majorBidi"/>
      <w:b/>
      <w:caps/>
      <w:spacing w:val="-10"/>
      <w:kern w:val="28"/>
      <w:sz w:val="22"/>
      <w:szCs w:val="56"/>
    </w:rPr>
  </w:style>
  <w:style w:type="character" w:customStyle="1" w:styleId="NaslovZnak">
    <w:name w:val="Naslov Znak"/>
    <w:basedOn w:val="Privzetapisavaodstavka"/>
    <w:link w:val="Naslov"/>
    <w:rsid w:val="00FF1181"/>
    <w:rPr>
      <w:rFonts w:ascii="Arial" w:eastAsiaTheme="majorEastAsia" w:hAnsi="Arial" w:cstheme="majorBidi"/>
      <w:b/>
      <w:caps/>
      <w:spacing w:val="-10"/>
      <w:kern w:val="28"/>
      <w:sz w:val="22"/>
      <w:szCs w:val="56"/>
      <w:lang w:eastAsia="en-US"/>
    </w:rPr>
  </w:style>
  <w:style w:type="paragraph" w:styleId="Kazalovsebine5">
    <w:name w:val="toc 5"/>
    <w:basedOn w:val="Navaden"/>
    <w:next w:val="Navaden"/>
    <w:autoRedefine/>
    <w:unhideWhenUsed/>
    <w:rsid w:val="00A222D4"/>
    <w:pPr>
      <w:spacing w:after="0"/>
      <w:ind w:left="600"/>
    </w:pPr>
    <w:rPr>
      <w:rFonts w:asciiTheme="minorHAnsi" w:hAnsiTheme="minorHAnsi"/>
      <w:szCs w:val="20"/>
    </w:rPr>
  </w:style>
  <w:style w:type="paragraph" w:styleId="Kazalovsebine6">
    <w:name w:val="toc 6"/>
    <w:basedOn w:val="Navaden"/>
    <w:next w:val="Navaden"/>
    <w:autoRedefine/>
    <w:unhideWhenUsed/>
    <w:rsid w:val="00A222D4"/>
    <w:pPr>
      <w:spacing w:after="0"/>
      <w:ind w:left="800"/>
    </w:pPr>
    <w:rPr>
      <w:rFonts w:asciiTheme="minorHAnsi" w:hAnsiTheme="minorHAnsi"/>
      <w:szCs w:val="20"/>
    </w:rPr>
  </w:style>
  <w:style w:type="paragraph" w:styleId="Kazalovsebine7">
    <w:name w:val="toc 7"/>
    <w:basedOn w:val="Navaden"/>
    <w:next w:val="Navaden"/>
    <w:autoRedefine/>
    <w:unhideWhenUsed/>
    <w:rsid w:val="00A222D4"/>
    <w:pPr>
      <w:spacing w:after="0"/>
      <w:ind w:left="1000"/>
    </w:pPr>
    <w:rPr>
      <w:rFonts w:asciiTheme="minorHAnsi" w:hAnsiTheme="minorHAnsi"/>
      <w:szCs w:val="20"/>
    </w:rPr>
  </w:style>
  <w:style w:type="paragraph" w:styleId="Kazalovsebine8">
    <w:name w:val="toc 8"/>
    <w:basedOn w:val="Navaden"/>
    <w:next w:val="Navaden"/>
    <w:autoRedefine/>
    <w:unhideWhenUsed/>
    <w:rsid w:val="00A222D4"/>
    <w:pPr>
      <w:spacing w:after="0"/>
      <w:ind w:left="1200"/>
    </w:pPr>
    <w:rPr>
      <w:rFonts w:asciiTheme="minorHAnsi" w:hAnsiTheme="minorHAnsi"/>
      <w:szCs w:val="20"/>
    </w:rPr>
  </w:style>
  <w:style w:type="paragraph" w:styleId="Kazalovsebine9">
    <w:name w:val="toc 9"/>
    <w:basedOn w:val="Navaden"/>
    <w:next w:val="Navaden"/>
    <w:autoRedefine/>
    <w:unhideWhenUsed/>
    <w:rsid w:val="00A222D4"/>
    <w:pPr>
      <w:spacing w:after="0"/>
      <w:ind w:left="1400"/>
    </w:pPr>
    <w:rPr>
      <w:rFonts w:asciiTheme="minorHAnsi" w:hAnsiTheme="minorHAnsi"/>
      <w:szCs w:val="20"/>
    </w:rPr>
  </w:style>
  <w:style w:type="character" w:customStyle="1" w:styleId="Naslov2Znak">
    <w:name w:val="Naslov 2 Znak"/>
    <w:basedOn w:val="Privzetapisavaodstavka"/>
    <w:link w:val="Naslov2"/>
    <w:semiHidden/>
    <w:rsid w:val="00A06527"/>
    <w:rPr>
      <w:rFonts w:asciiTheme="majorHAnsi" w:eastAsiaTheme="majorEastAsia" w:hAnsiTheme="majorHAnsi" w:cstheme="majorBidi"/>
      <w:color w:val="365F91" w:themeColor="accent1" w:themeShade="BF"/>
      <w:sz w:val="26"/>
      <w:szCs w:val="26"/>
      <w:lang w:eastAsia="en-US"/>
    </w:rPr>
  </w:style>
  <w:style w:type="character" w:customStyle="1" w:styleId="Naslov3Znak">
    <w:name w:val="Naslov 3 Znak"/>
    <w:basedOn w:val="Privzetapisavaodstavka"/>
    <w:link w:val="Naslov3"/>
    <w:semiHidden/>
    <w:rsid w:val="00A06527"/>
    <w:rPr>
      <w:rFonts w:asciiTheme="majorHAnsi" w:eastAsiaTheme="majorEastAsia" w:hAnsiTheme="majorHAnsi" w:cstheme="majorBidi"/>
      <w:color w:val="243F60" w:themeColor="accent1" w:themeShade="7F"/>
      <w:sz w:val="24"/>
      <w:szCs w:val="24"/>
      <w:lang w:eastAsia="en-US"/>
    </w:rPr>
  </w:style>
  <w:style w:type="paragraph" w:styleId="HTML-oblikovano">
    <w:name w:val="HTML Preformatted"/>
    <w:basedOn w:val="Navaden"/>
    <w:link w:val="HTML-oblikovanoZnak"/>
    <w:uiPriority w:val="99"/>
    <w:semiHidden/>
    <w:unhideWhenUsed/>
    <w:rsid w:val="00AF5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semiHidden/>
    <w:rsid w:val="00AF5E92"/>
    <w:rPr>
      <w:rFonts w:ascii="Courier New" w:eastAsiaTheme="minorHAnsi" w:hAnsi="Courier New" w:cs="Courier New"/>
    </w:rPr>
  </w:style>
  <w:style w:type="paragraph" w:customStyle="1" w:styleId="m-180904964964034703msosubtitle">
    <w:name w:val="m_-180904964964034703msosubtitle"/>
    <w:basedOn w:val="Navaden"/>
    <w:rsid w:val="00AF5E92"/>
    <w:pPr>
      <w:spacing w:before="100" w:beforeAutospacing="1" w:after="100" w:afterAutospacing="1" w:line="240" w:lineRule="auto"/>
    </w:pPr>
    <w:rPr>
      <w:rFonts w:ascii="Times New Roman" w:hAnsi="Times New Roman" w:cs="Times New Roman"/>
      <w:sz w:val="24"/>
      <w:szCs w:val="24"/>
      <w:lang w:eastAsia="sl-SI"/>
    </w:rPr>
  </w:style>
  <w:style w:type="paragraph" w:customStyle="1" w:styleId="m-180904964964034703msolistbullet">
    <w:name w:val="m_-180904964964034703msolistbullet"/>
    <w:basedOn w:val="Navaden"/>
    <w:rsid w:val="00AF5E92"/>
    <w:pPr>
      <w:spacing w:before="100" w:beforeAutospacing="1" w:after="100" w:afterAutospacing="1" w:line="240" w:lineRule="auto"/>
    </w:pPr>
    <w:rPr>
      <w:rFonts w:ascii="Times New Roman" w:hAnsi="Times New Roman" w:cs="Times New Roman"/>
      <w:sz w:val="24"/>
      <w:szCs w:val="24"/>
      <w:lang w:eastAsia="sl-SI"/>
    </w:rPr>
  </w:style>
  <w:style w:type="paragraph" w:customStyle="1" w:styleId="m-180904964964034703datumtevilka">
    <w:name w:val="m_-180904964964034703datumtevilka"/>
    <w:basedOn w:val="Navaden"/>
    <w:rsid w:val="00AF5E92"/>
    <w:pPr>
      <w:spacing w:before="100" w:beforeAutospacing="1" w:after="100" w:afterAutospacing="1" w:line="240" w:lineRule="auto"/>
    </w:pPr>
    <w:rPr>
      <w:rFonts w:ascii="Times New Roman" w:hAnsi="Times New Roman" w:cs="Times New Roman"/>
      <w:sz w:val="24"/>
      <w:szCs w:val="24"/>
      <w:lang w:eastAsia="sl-SI"/>
    </w:rPr>
  </w:style>
  <w:style w:type="character" w:styleId="Pripombasklic">
    <w:name w:val="annotation reference"/>
    <w:basedOn w:val="Privzetapisavaodstavka"/>
    <w:semiHidden/>
    <w:unhideWhenUsed/>
    <w:rsid w:val="009F7EA0"/>
    <w:rPr>
      <w:sz w:val="16"/>
      <w:szCs w:val="16"/>
    </w:rPr>
  </w:style>
  <w:style w:type="paragraph" w:styleId="Pripombabesedilo">
    <w:name w:val="annotation text"/>
    <w:basedOn w:val="Navaden"/>
    <w:link w:val="PripombabesediloZnak"/>
    <w:unhideWhenUsed/>
    <w:rsid w:val="009F7EA0"/>
    <w:pPr>
      <w:spacing w:line="240" w:lineRule="auto"/>
    </w:pPr>
    <w:rPr>
      <w:szCs w:val="20"/>
    </w:rPr>
  </w:style>
  <w:style w:type="character" w:customStyle="1" w:styleId="PripombabesediloZnak">
    <w:name w:val="Pripomba – besedilo Znak"/>
    <w:basedOn w:val="Privzetapisavaodstavka"/>
    <w:link w:val="Pripombabesedilo"/>
    <w:rsid w:val="009F7EA0"/>
    <w:rPr>
      <w:rFonts w:ascii="Arial" w:eastAsiaTheme="minorHAnsi" w:hAnsi="Arial" w:cstheme="minorBidi"/>
      <w:lang w:eastAsia="en-US"/>
    </w:rPr>
  </w:style>
  <w:style w:type="paragraph" w:styleId="Zadevapripombe">
    <w:name w:val="annotation subject"/>
    <w:basedOn w:val="Pripombabesedilo"/>
    <w:next w:val="Pripombabesedilo"/>
    <w:link w:val="ZadevapripombeZnak"/>
    <w:semiHidden/>
    <w:unhideWhenUsed/>
    <w:rsid w:val="009F7EA0"/>
    <w:rPr>
      <w:b/>
      <w:bCs/>
    </w:rPr>
  </w:style>
  <w:style w:type="character" w:customStyle="1" w:styleId="ZadevapripombeZnak">
    <w:name w:val="Zadeva pripombe Znak"/>
    <w:basedOn w:val="PripombabesediloZnak"/>
    <w:link w:val="Zadevapripombe"/>
    <w:semiHidden/>
    <w:rsid w:val="009F7EA0"/>
    <w:rPr>
      <w:rFonts w:ascii="Arial" w:eastAsiaTheme="minorHAnsi" w:hAnsi="Arial" w:cstheme="minorBidi"/>
      <w:b/>
      <w:bCs/>
      <w:lang w:eastAsia="en-US"/>
    </w:rPr>
  </w:style>
  <w:style w:type="paragraph" w:styleId="Revizija">
    <w:name w:val="Revision"/>
    <w:hidden/>
    <w:uiPriority w:val="99"/>
    <w:semiHidden/>
    <w:rsid w:val="005F4A82"/>
    <w:rPr>
      <w:rFonts w:ascii="Arial" w:eastAsiaTheme="minorHAnsi" w:hAnsi="Arial"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655144">
      <w:bodyDiv w:val="1"/>
      <w:marLeft w:val="0"/>
      <w:marRight w:val="0"/>
      <w:marTop w:val="0"/>
      <w:marBottom w:val="0"/>
      <w:divBdr>
        <w:top w:val="none" w:sz="0" w:space="0" w:color="auto"/>
        <w:left w:val="none" w:sz="0" w:space="0" w:color="auto"/>
        <w:bottom w:val="none" w:sz="0" w:space="0" w:color="auto"/>
        <w:right w:val="none" w:sz="0" w:space="0" w:color="auto"/>
      </w:divBdr>
    </w:div>
    <w:div w:id="743259784">
      <w:bodyDiv w:val="1"/>
      <w:marLeft w:val="0"/>
      <w:marRight w:val="0"/>
      <w:marTop w:val="0"/>
      <w:marBottom w:val="0"/>
      <w:divBdr>
        <w:top w:val="none" w:sz="0" w:space="0" w:color="auto"/>
        <w:left w:val="none" w:sz="0" w:space="0" w:color="auto"/>
        <w:bottom w:val="none" w:sz="0" w:space="0" w:color="auto"/>
        <w:right w:val="none" w:sz="0" w:space="0" w:color="auto"/>
      </w:divBdr>
    </w:div>
    <w:div w:id="946042760">
      <w:bodyDiv w:val="1"/>
      <w:marLeft w:val="0"/>
      <w:marRight w:val="0"/>
      <w:marTop w:val="0"/>
      <w:marBottom w:val="0"/>
      <w:divBdr>
        <w:top w:val="none" w:sz="0" w:space="0" w:color="auto"/>
        <w:left w:val="none" w:sz="0" w:space="0" w:color="auto"/>
        <w:bottom w:val="none" w:sz="0" w:space="0" w:color="auto"/>
        <w:right w:val="none" w:sz="0" w:space="0" w:color="auto"/>
      </w:divBdr>
    </w:div>
    <w:div w:id="1669406205">
      <w:bodyDiv w:val="1"/>
      <w:marLeft w:val="0"/>
      <w:marRight w:val="0"/>
      <w:marTop w:val="0"/>
      <w:marBottom w:val="0"/>
      <w:divBdr>
        <w:top w:val="none" w:sz="0" w:space="0" w:color="auto"/>
        <w:left w:val="none" w:sz="0" w:space="0" w:color="auto"/>
        <w:bottom w:val="none" w:sz="0" w:space="0" w:color="auto"/>
        <w:right w:val="none" w:sz="0" w:space="0" w:color="auto"/>
      </w:divBdr>
    </w:div>
    <w:div w:id="198974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http://eur-lex.europa.eu/legal-content/EN/TXT/PDF/?uri=CELEX:32013R0162&amp;rid=1" TargetMode="External"/><Relationship Id="rId26" Type="http://schemas.openxmlformats.org/officeDocument/2006/relationships/hyperlink" Target="https://edavki.durs.si/EdavkiPortal/OpenPortal/CommonPages/Opdynp/PageD.aspx?category=davcni_register_po"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edavki.durs.si/EdavkiPortal/OpenPortal/CommonPages/Opdynp/PageD.aspx?category=obrazec_prijava_pn&amp;lng=en" TargetMode="External"/><Relationship Id="rId34" Type="http://schemas.openxmlformats.org/officeDocument/2006/relationships/hyperlink" Target="https://edavki.durs.si/EdavkiPortal/OpenPortal/CommonPages/Opdynp/PageD.aspx?category=obrazec_tro_cpo" TargetMode="External"/><Relationship Id="rId42"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eur-lex.europa.eu/legal-content/EN/TXT/PDF/?uri=CELEX:32005R1309&amp;rid=4" TargetMode="External"/><Relationship Id="rId25" Type="http://schemas.openxmlformats.org/officeDocument/2006/relationships/hyperlink" Target="http://www.uradni-list.si/1/objava.jsp?sop=2014-01-0961" TargetMode="External"/><Relationship Id="rId33" Type="http://schemas.openxmlformats.org/officeDocument/2006/relationships/hyperlink" Target="https://edavki.durs.si/EdavkiPortal/OpenPortal/CommonPages/Opdynp/PageD.aspx?category=obrazec_tro_zcpr" TargetMode="External"/><Relationship Id="rId38" Type="http://schemas.openxmlformats.org/officeDocument/2006/relationships/hyperlink" Target="https://edavki.durs.si/EdavkiPortal/OpenPortal/CommonPages/Opdynp/PageD.aspx?category=obrazec_trov_vracilo_dc"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eur-lex.europa.eu/legal-content/EN/TXT/PDF/?uri=CELEX:32017R1112&amp;qid=1505215433179&amp;from=EN" TargetMode="External"/><Relationship Id="rId29" Type="http://schemas.openxmlformats.org/officeDocument/2006/relationships/hyperlink" Target="https://www.fu.gov.si/kontakti/kontaktni_center_fur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n101.fu@gov.si" TargetMode="External"/><Relationship Id="rId32" Type="http://schemas.openxmlformats.org/officeDocument/2006/relationships/hyperlink" Target="https://edavki.durs.si/EdavkiPortal/OpenPortal/CommonPages/Opdynp/PageD.aspx?category=obrazec_tro_cpr" TargetMode="External"/><Relationship Id="rId37" Type="http://schemas.openxmlformats.org/officeDocument/2006/relationships/hyperlink" Target="https://edavki.durs.si/EdavkiPortal/OpenPortal/CommonPages/Opdynp/PageD.aspx?category=obrazec_tro_zcpo"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ur-lex.europa.eu/legal-content/EN/TXT/PDF/?uri=CELEX:31998R2559&amp;rid=2" TargetMode="External"/><Relationship Id="rId23" Type="http://schemas.openxmlformats.org/officeDocument/2006/relationships/hyperlink" Target="https://edavki.durs.si/EdavkiPortal/OpenPortal/CommonPages/Opdynp/PageD.aspx?category=obrazec_prijava_pn&amp;lng=en" TargetMode="External"/><Relationship Id="rId28" Type="http://schemas.openxmlformats.org/officeDocument/2006/relationships/hyperlink" Target="https://edavki.durs.si/OpenPortal/Dokumenti/dr_04.i.en.pdf" TargetMode="External"/><Relationship Id="rId36" Type="http://schemas.openxmlformats.org/officeDocument/2006/relationships/hyperlink" Target="https://edavki.durs.si/EdavkiPortal/OpenPortal/CommonPages/Opdynp/PageD.aspx?category=obrazec_trov_vracilo_dc" TargetMode="External"/><Relationship Id="rId10" Type="http://schemas.openxmlformats.org/officeDocument/2006/relationships/header" Target="header2.xml"/><Relationship Id="rId19" Type="http://schemas.openxmlformats.org/officeDocument/2006/relationships/hyperlink" Target="http://eur-lex.europa.eu/legal-content/EN/TXT/PDF/?uri=CELEX:32017R1112&amp;qid=1505215433179&amp;from=EN" TargetMode="External"/><Relationship Id="rId31" Type="http://schemas.openxmlformats.org/officeDocument/2006/relationships/hyperlink" Target="https://edavki.durs.si/EdavkiPortal/OpenPortal/CommonPages/Opdynp/PageD.aspx?category=obrazec_pooblastilo_tro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ur-lex.europa.eu/legal-content/EN/TXT/PDF/?uri=CELEX:31993R3199&amp;qid=1429601034463&amp;from=EN" TargetMode="External"/><Relationship Id="rId22" Type="http://schemas.openxmlformats.org/officeDocument/2006/relationships/hyperlink" Target="mailto:n101.fu@gov.si" TargetMode="External"/><Relationship Id="rId27" Type="http://schemas.openxmlformats.org/officeDocument/2006/relationships/hyperlink" Target="https://view.officeapps.live.com/op/view.aspx?src=https%3A%2F%2Fwww.fu.gov.si%2Ffileadmin%2FInternet%2FDavki_in_druge_dajatve%2FPoslovanje_z_nami%2FVpis_v_davcni_register_in_davcna_stevilka%2FOpis%2FThe_entry_into_the_tax_register.doc&amp;wdOrigin=BROWSELINK" TargetMode="External"/><Relationship Id="rId30" Type="http://schemas.openxmlformats.org/officeDocument/2006/relationships/hyperlink" Target="https://edavki.durs.si/EdavkiPortal/OpenPortal/CommonPages/Opdynp/PageD.aspx?category=obrazec_tro_nap" TargetMode="External"/><Relationship Id="rId35" Type="http://schemas.openxmlformats.org/officeDocument/2006/relationships/hyperlink" Target="https://edavki.durs.si/EdavkiPortal/OpenPortal/CommonPages/Opdynp/PageD.aspx?category=obrazec_tro_zcpo" TargetMode="External"/><Relationship Id="rId43"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Predloge\GFU\word\GFU_ENG.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8F2CD-5FB1-40DE-A976-BADBFDD20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GFU_ENG</Template>
  <TotalTime>6</TotalTime>
  <Pages>11</Pages>
  <Words>4407</Words>
  <Characters>26226</Characters>
  <Application>Microsoft Office Word</Application>
  <DocSecurity>0</DocSecurity>
  <Lines>218</Lines>
  <Paragraphs>61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Number:</vt:lpstr>
      <vt:lpstr>Number: </vt:lpstr>
    </vt:vector>
  </TitlesOfParts>
  <Company>Davčna Uprava RS</Company>
  <LinksUpToDate>false</LinksUpToDate>
  <CharactersWithSpaces>30572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Number:</dc:title>
  <dc:creator>Katarina Blaznik</dc:creator>
  <cp:lastModifiedBy>Neva U</cp:lastModifiedBy>
  <cp:revision>4</cp:revision>
  <cp:lastPrinted>2023-07-07T12:18:00Z</cp:lastPrinted>
  <dcterms:created xsi:type="dcterms:W3CDTF">2024-05-31T08:58:00Z</dcterms:created>
  <dcterms:modified xsi:type="dcterms:W3CDTF">2024-05-31T09:19:00Z</dcterms:modified>
</cp:coreProperties>
</file>