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0504" w14:textId="77777777" w:rsidR="00887E1E" w:rsidRDefault="00887E1E" w:rsidP="00CA699D">
      <w:pPr>
        <w:pStyle w:val="datumtevilka"/>
        <w:jc w:val="center"/>
      </w:pPr>
    </w:p>
    <w:p w14:paraId="3FD80505" w14:textId="77777777" w:rsidR="00887E1E" w:rsidRDefault="00887E1E" w:rsidP="00CA699D">
      <w:pPr>
        <w:pStyle w:val="datumtevilka"/>
        <w:jc w:val="center"/>
      </w:pPr>
    </w:p>
    <w:p w14:paraId="3FD80506" w14:textId="77777777" w:rsidR="00F825FF" w:rsidRDefault="00F825FF" w:rsidP="00CA699D">
      <w:pPr>
        <w:pStyle w:val="datumtevilka"/>
        <w:jc w:val="center"/>
      </w:pPr>
    </w:p>
    <w:p w14:paraId="3FD80507" w14:textId="77777777" w:rsidR="00F825FF" w:rsidRDefault="00F825FF" w:rsidP="00CA699D">
      <w:pPr>
        <w:pStyle w:val="datumtevilka"/>
        <w:jc w:val="center"/>
      </w:pPr>
    </w:p>
    <w:p w14:paraId="3FD80508" w14:textId="77777777" w:rsidR="00F825FF" w:rsidRDefault="00F825FF" w:rsidP="00CA699D">
      <w:pPr>
        <w:pStyle w:val="datumtevilka"/>
        <w:jc w:val="center"/>
      </w:pPr>
    </w:p>
    <w:p w14:paraId="3FD80509" w14:textId="77777777" w:rsidR="00F825FF" w:rsidRDefault="00F825FF" w:rsidP="00CA699D">
      <w:pPr>
        <w:pStyle w:val="datumtevilka"/>
        <w:jc w:val="center"/>
      </w:pPr>
    </w:p>
    <w:p w14:paraId="3FD8050A" w14:textId="77777777" w:rsidR="00887E1E" w:rsidRDefault="00887E1E" w:rsidP="00CA699D">
      <w:pPr>
        <w:pStyle w:val="datumtevilka"/>
        <w:jc w:val="center"/>
      </w:pPr>
    </w:p>
    <w:p w14:paraId="3FD8050B" w14:textId="77777777" w:rsidR="00887E1E" w:rsidRDefault="00887E1E" w:rsidP="00CA699D">
      <w:pPr>
        <w:pStyle w:val="datumtevilka"/>
        <w:jc w:val="center"/>
      </w:pPr>
    </w:p>
    <w:p w14:paraId="3FD8050C" w14:textId="77777777" w:rsidR="00887E1E" w:rsidRDefault="00E853E8" w:rsidP="00E853E8">
      <w:pPr>
        <w:pStyle w:val="datumtevilka"/>
        <w:jc w:val="center"/>
        <w:rPr>
          <w:b/>
          <w:sz w:val="32"/>
          <w:szCs w:val="32"/>
        </w:rPr>
      </w:pPr>
      <w:r>
        <w:rPr>
          <w:b/>
          <w:sz w:val="32"/>
          <w:szCs w:val="32"/>
        </w:rPr>
        <w:t>MEDNARODNO OBDAVČENJE</w:t>
      </w:r>
    </w:p>
    <w:p w14:paraId="3FD8050D" w14:textId="77777777" w:rsidR="00E853E8" w:rsidRDefault="00E853E8" w:rsidP="00E853E8">
      <w:pPr>
        <w:pStyle w:val="datumtevilka"/>
        <w:jc w:val="center"/>
        <w:rPr>
          <w:b/>
          <w:sz w:val="32"/>
          <w:szCs w:val="32"/>
        </w:rPr>
      </w:pPr>
      <w:r w:rsidRPr="00E853E8">
        <w:rPr>
          <w:b/>
          <w:sz w:val="32"/>
          <w:szCs w:val="32"/>
        </w:rPr>
        <w:t>Zaposlitev v tujini pri tujem delodajalcu</w:t>
      </w:r>
    </w:p>
    <w:p w14:paraId="3FD8050E" w14:textId="77777777" w:rsidR="00E853E8" w:rsidRPr="00E853E8" w:rsidRDefault="00E853E8" w:rsidP="00E853E8">
      <w:pPr>
        <w:pStyle w:val="datumtevilka"/>
        <w:jc w:val="center"/>
        <w:rPr>
          <w:b/>
          <w:sz w:val="32"/>
          <w:szCs w:val="32"/>
        </w:rPr>
      </w:pPr>
    </w:p>
    <w:p w14:paraId="3FD8050F" w14:textId="77777777" w:rsidR="00887E1E" w:rsidRDefault="00887E1E" w:rsidP="00E853E8">
      <w:pPr>
        <w:pStyle w:val="datumtevilka"/>
        <w:jc w:val="center"/>
      </w:pPr>
    </w:p>
    <w:p w14:paraId="3FD80510" w14:textId="77777777" w:rsidR="00E853E8" w:rsidRDefault="00E853E8" w:rsidP="00E853E8">
      <w:pPr>
        <w:pStyle w:val="datumtevilka"/>
        <w:jc w:val="center"/>
      </w:pPr>
    </w:p>
    <w:p w14:paraId="3FD80511" w14:textId="77777777" w:rsidR="00E853E8" w:rsidRDefault="00E853E8" w:rsidP="00E853E8">
      <w:pPr>
        <w:pStyle w:val="datumtevilka"/>
        <w:jc w:val="center"/>
      </w:pPr>
    </w:p>
    <w:p w14:paraId="3FD80512" w14:textId="77777777" w:rsidR="00E853E8" w:rsidRDefault="00E853E8" w:rsidP="00E853E8">
      <w:pPr>
        <w:pStyle w:val="datumtevilka"/>
        <w:jc w:val="center"/>
      </w:pPr>
    </w:p>
    <w:p w14:paraId="3FD80513" w14:textId="77777777" w:rsidR="00E853E8" w:rsidRDefault="00E853E8" w:rsidP="00E853E8">
      <w:pPr>
        <w:pStyle w:val="datumtevilka"/>
        <w:jc w:val="center"/>
      </w:pPr>
    </w:p>
    <w:p w14:paraId="3FD80514" w14:textId="77777777" w:rsidR="00E853E8" w:rsidRDefault="00E853E8" w:rsidP="00E853E8">
      <w:pPr>
        <w:pStyle w:val="datumtevilka"/>
        <w:jc w:val="center"/>
      </w:pPr>
    </w:p>
    <w:p w14:paraId="3FD80515" w14:textId="77777777" w:rsidR="00887E1E" w:rsidRDefault="00887E1E" w:rsidP="00E853E8">
      <w:pPr>
        <w:pStyle w:val="datumtevilka"/>
        <w:jc w:val="center"/>
      </w:pPr>
    </w:p>
    <w:p w14:paraId="3FD80516"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3FD80517" w14:textId="77777777" w:rsidR="00F825FF" w:rsidRDefault="00F825FF" w:rsidP="00E853E8">
      <w:pPr>
        <w:pStyle w:val="datumtevilka"/>
        <w:jc w:val="center"/>
      </w:pPr>
    </w:p>
    <w:p w14:paraId="3FD80518" w14:textId="77777777" w:rsidR="00F825FF" w:rsidRDefault="00F825FF" w:rsidP="00CA699D">
      <w:pPr>
        <w:pStyle w:val="datumtevilka"/>
        <w:jc w:val="center"/>
      </w:pPr>
    </w:p>
    <w:p w14:paraId="3FD80519" w14:textId="77777777" w:rsidR="00F825FF" w:rsidRDefault="00F825FF" w:rsidP="00CA699D">
      <w:pPr>
        <w:pStyle w:val="datumtevilka"/>
        <w:jc w:val="center"/>
      </w:pPr>
    </w:p>
    <w:p w14:paraId="3FD8051A" w14:textId="77777777" w:rsidR="00F825FF" w:rsidRDefault="00F825FF" w:rsidP="00CA699D">
      <w:pPr>
        <w:pStyle w:val="datumtevilka"/>
        <w:jc w:val="center"/>
      </w:pPr>
    </w:p>
    <w:p w14:paraId="3FD8051B" w14:textId="77777777" w:rsidR="00F825FF" w:rsidRDefault="00F825FF" w:rsidP="00CA699D">
      <w:pPr>
        <w:pStyle w:val="datumtevilka"/>
        <w:jc w:val="center"/>
      </w:pPr>
    </w:p>
    <w:p w14:paraId="3FD8051C" w14:textId="77777777" w:rsidR="00887E1E" w:rsidRDefault="00887E1E" w:rsidP="00CA699D">
      <w:pPr>
        <w:pStyle w:val="podpisi"/>
        <w:jc w:val="center"/>
        <w:rPr>
          <w:lang w:val="sl-SI"/>
        </w:rPr>
      </w:pPr>
    </w:p>
    <w:p w14:paraId="3FD8051D" w14:textId="77777777" w:rsidR="00F825FF" w:rsidRDefault="00F825FF" w:rsidP="00CA699D">
      <w:pPr>
        <w:pStyle w:val="podpisi"/>
        <w:jc w:val="center"/>
        <w:rPr>
          <w:lang w:val="sl-SI"/>
        </w:rPr>
      </w:pPr>
    </w:p>
    <w:p w14:paraId="3FD8051E" w14:textId="77777777" w:rsidR="00887E1E" w:rsidRDefault="00887E1E" w:rsidP="00CA699D">
      <w:pPr>
        <w:pStyle w:val="podpisi"/>
        <w:jc w:val="center"/>
        <w:rPr>
          <w:lang w:val="sl-SI"/>
        </w:rPr>
      </w:pPr>
    </w:p>
    <w:p w14:paraId="3FD8051F" w14:textId="77777777" w:rsidR="00887E1E" w:rsidRDefault="00887E1E" w:rsidP="00CA699D">
      <w:pPr>
        <w:pStyle w:val="podpisi"/>
        <w:jc w:val="center"/>
        <w:rPr>
          <w:lang w:val="sl-SI"/>
        </w:rPr>
      </w:pPr>
    </w:p>
    <w:p w14:paraId="3FD80520" w14:textId="77777777" w:rsidR="00887E1E" w:rsidRDefault="00887E1E" w:rsidP="00CA699D">
      <w:pPr>
        <w:pStyle w:val="podpisi"/>
        <w:jc w:val="center"/>
        <w:rPr>
          <w:lang w:val="sl-SI"/>
        </w:rPr>
      </w:pPr>
    </w:p>
    <w:p w14:paraId="3FD80521" w14:textId="77777777" w:rsidR="00887E1E" w:rsidRDefault="00887E1E" w:rsidP="00CA699D">
      <w:pPr>
        <w:pStyle w:val="podpisi"/>
        <w:jc w:val="center"/>
        <w:rPr>
          <w:lang w:val="sl-SI"/>
        </w:rPr>
      </w:pPr>
    </w:p>
    <w:p w14:paraId="3FD80522" w14:textId="77777777" w:rsidR="00887E1E" w:rsidRDefault="00887E1E" w:rsidP="00CA699D">
      <w:pPr>
        <w:pStyle w:val="podpisi"/>
        <w:jc w:val="center"/>
        <w:rPr>
          <w:lang w:val="sl-SI"/>
        </w:rPr>
      </w:pPr>
    </w:p>
    <w:p w14:paraId="3FD80523" w14:textId="77777777" w:rsidR="00887E1E" w:rsidRDefault="00887E1E" w:rsidP="00CA699D">
      <w:pPr>
        <w:pStyle w:val="podpisi"/>
        <w:jc w:val="center"/>
        <w:rPr>
          <w:lang w:val="sl-SI"/>
        </w:rPr>
      </w:pPr>
    </w:p>
    <w:p w14:paraId="3FD80524" w14:textId="77777777" w:rsidR="00887E1E" w:rsidRDefault="00887E1E" w:rsidP="00CA699D">
      <w:pPr>
        <w:pStyle w:val="podpisi"/>
        <w:jc w:val="center"/>
        <w:rPr>
          <w:lang w:val="sl-SI"/>
        </w:rPr>
      </w:pPr>
    </w:p>
    <w:p w14:paraId="3FD80525" w14:textId="77777777" w:rsidR="00E853E8" w:rsidRDefault="00E853E8" w:rsidP="00CA699D">
      <w:pPr>
        <w:pStyle w:val="podpisi"/>
        <w:jc w:val="center"/>
        <w:rPr>
          <w:lang w:val="sl-SI"/>
        </w:rPr>
      </w:pPr>
    </w:p>
    <w:p w14:paraId="3FD80526" w14:textId="77777777" w:rsidR="00E853E8" w:rsidRDefault="00E853E8" w:rsidP="00CA699D">
      <w:pPr>
        <w:pStyle w:val="podpisi"/>
        <w:jc w:val="center"/>
        <w:rPr>
          <w:lang w:val="sl-SI"/>
        </w:rPr>
      </w:pPr>
    </w:p>
    <w:p w14:paraId="3FD80527" w14:textId="77777777" w:rsidR="00E853E8" w:rsidRDefault="00E853E8" w:rsidP="00CA699D">
      <w:pPr>
        <w:pStyle w:val="podpisi"/>
        <w:jc w:val="center"/>
        <w:rPr>
          <w:lang w:val="sl-SI"/>
        </w:rPr>
      </w:pPr>
    </w:p>
    <w:p w14:paraId="3FD80528" w14:textId="77777777" w:rsidR="00E853E8" w:rsidRDefault="00E853E8" w:rsidP="00CA699D">
      <w:pPr>
        <w:pStyle w:val="podpisi"/>
        <w:jc w:val="center"/>
        <w:rPr>
          <w:lang w:val="sl-SI"/>
        </w:rPr>
      </w:pPr>
    </w:p>
    <w:p w14:paraId="3FD80529" w14:textId="77777777" w:rsidR="00E853E8" w:rsidRDefault="00E853E8" w:rsidP="00CA699D">
      <w:pPr>
        <w:pStyle w:val="podpisi"/>
        <w:jc w:val="center"/>
        <w:rPr>
          <w:lang w:val="sl-SI"/>
        </w:rPr>
      </w:pPr>
    </w:p>
    <w:p w14:paraId="3FD8052A" w14:textId="77777777" w:rsidR="00E853E8" w:rsidRDefault="00E853E8" w:rsidP="00CA699D">
      <w:pPr>
        <w:pStyle w:val="podpisi"/>
        <w:jc w:val="center"/>
        <w:rPr>
          <w:lang w:val="sl-SI"/>
        </w:rPr>
      </w:pPr>
    </w:p>
    <w:p w14:paraId="3FD8052B" w14:textId="77777777" w:rsidR="00887E1E" w:rsidRDefault="00887E1E" w:rsidP="00CA699D">
      <w:pPr>
        <w:pStyle w:val="podpisi"/>
        <w:jc w:val="center"/>
        <w:rPr>
          <w:lang w:val="sl-SI"/>
        </w:rPr>
      </w:pPr>
    </w:p>
    <w:p w14:paraId="3FD8052C" w14:textId="77777777" w:rsidR="00887E1E" w:rsidRDefault="00887E1E" w:rsidP="00CA699D">
      <w:pPr>
        <w:pStyle w:val="podpisi"/>
        <w:jc w:val="center"/>
        <w:rPr>
          <w:lang w:val="sl-SI"/>
        </w:rPr>
      </w:pPr>
    </w:p>
    <w:p w14:paraId="3FD8052D" w14:textId="77777777" w:rsidR="00887E1E" w:rsidRDefault="00887E1E" w:rsidP="00CA699D">
      <w:pPr>
        <w:pStyle w:val="podpisi"/>
        <w:jc w:val="center"/>
        <w:rPr>
          <w:lang w:val="sl-SI"/>
        </w:rPr>
      </w:pPr>
    </w:p>
    <w:p w14:paraId="3FD8052E" w14:textId="77777777" w:rsidR="00887E1E" w:rsidRDefault="00887E1E" w:rsidP="00CA699D">
      <w:pPr>
        <w:pStyle w:val="podpisi"/>
        <w:jc w:val="center"/>
        <w:rPr>
          <w:lang w:val="sl-SI"/>
        </w:rPr>
      </w:pPr>
    </w:p>
    <w:p w14:paraId="3FD8052F" w14:textId="77777777" w:rsidR="00887E1E" w:rsidRDefault="00887E1E" w:rsidP="00CA699D">
      <w:pPr>
        <w:pStyle w:val="podpisi"/>
        <w:jc w:val="center"/>
        <w:rPr>
          <w:lang w:val="sl-SI"/>
        </w:rPr>
      </w:pPr>
    </w:p>
    <w:p w14:paraId="3FD80530" w14:textId="77777777" w:rsidR="00887E1E" w:rsidRDefault="00887E1E" w:rsidP="00CA699D">
      <w:pPr>
        <w:pStyle w:val="podpisi"/>
        <w:jc w:val="center"/>
        <w:rPr>
          <w:lang w:val="sl-SI"/>
        </w:rPr>
      </w:pPr>
    </w:p>
    <w:p w14:paraId="3FD80531" w14:textId="6B13B83C" w:rsidR="00CA699D" w:rsidRDefault="00C379C3" w:rsidP="00F825FF">
      <w:pPr>
        <w:pStyle w:val="podpisi"/>
        <w:jc w:val="center"/>
        <w:rPr>
          <w:b/>
          <w:sz w:val="28"/>
          <w:lang w:val="sl-SI"/>
        </w:rPr>
      </w:pPr>
      <w:r>
        <w:rPr>
          <w:b/>
          <w:sz w:val="28"/>
          <w:lang w:val="sl-SI"/>
        </w:rPr>
        <w:t>8</w:t>
      </w:r>
      <w:r w:rsidR="00E853E8">
        <w:rPr>
          <w:b/>
          <w:sz w:val="28"/>
          <w:lang w:val="sl-SI"/>
        </w:rPr>
        <w:t>. izdaja,</w:t>
      </w:r>
      <w:r w:rsidR="00852E51">
        <w:rPr>
          <w:b/>
          <w:sz w:val="28"/>
          <w:lang w:val="sl-SI"/>
        </w:rPr>
        <w:t xml:space="preserve"> </w:t>
      </w:r>
      <w:r>
        <w:rPr>
          <w:b/>
          <w:sz w:val="28"/>
          <w:lang w:val="sl-SI"/>
        </w:rPr>
        <w:t>MAREC</w:t>
      </w:r>
      <w:r w:rsidR="00371B0C">
        <w:rPr>
          <w:b/>
          <w:sz w:val="28"/>
          <w:lang w:val="sl-SI"/>
        </w:rPr>
        <w:t xml:space="preserve"> 202</w:t>
      </w:r>
      <w:r w:rsidR="00A56BF8">
        <w:rPr>
          <w:b/>
          <w:sz w:val="28"/>
          <w:lang w:val="sl-SI"/>
        </w:rPr>
        <w:t>2</w:t>
      </w:r>
    </w:p>
    <w:p w14:paraId="3FD80532" w14:textId="77777777" w:rsidR="00DA2C9A" w:rsidRPr="00DE33EA" w:rsidRDefault="00CA699D" w:rsidP="009541F3">
      <w:pPr>
        <w:rPr>
          <w:b/>
          <w:sz w:val="24"/>
          <w:lang w:val="sl-SI"/>
        </w:rPr>
      </w:pPr>
      <w:r w:rsidRPr="00DE33EA">
        <w:rPr>
          <w:sz w:val="28"/>
          <w:lang w:val="sl-SI"/>
        </w:rPr>
        <w:br w:type="page"/>
      </w:r>
      <w:r w:rsidR="00DA2C9A" w:rsidRPr="00DE33EA">
        <w:rPr>
          <w:b/>
          <w:sz w:val="24"/>
          <w:lang w:val="sl-SI"/>
        </w:rPr>
        <w:lastRenderedPageBreak/>
        <w:t>Kazalo</w:t>
      </w:r>
    </w:p>
    <w:p w14:paraId="3FD80533" w14:textId="77777777" w:rsidR="00DA2C9A" w:rsidRPr="00DE33EA" w:rsidRDefault="00DA2C9A" w:rsidP="009541F3">
      <w:pPr>
        <w:rPr>
          <w:b/>
          <w:sz w:val="24"/>
          <w:lang w:val="sl-SI"/>
        </w:rPr>
      </w:pPr>
    </w:p>
    <w:p w14:paraId="32A3289C" w14:textId="72EC4CB1" w:rsidR="00D8661F" w:rsidRDefault="00FB692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sidRPr="00DE33EA">
        <w:rPr>
          <w:b/>
          <w:sz w:val="28"/>
          <w:lang w:val="sl-SI"/>
        </w:rPr>
        <w:instrText xml:space="preserve"> TOC \h \z \t "FURS_naslov_1;1;FURS_naslov_2;2" </w:instrText>
      </w:r>
      <w:r>
        <w:rPr>
          <w:b/>
          <w:sz w:val="28"/>
        </w:rPr>
        <w:fldChar w:fldCharType="separate"/>
      </w:r>
      <w:hyperlink w:anchor="_Toc93486115" w:history="1">
        <w:r w:rsidR="00D8661F" w:rsidRPr="00E6628D">
          <w:rPr>
            <w:rStyle w:val="Hiperpovezava"/>
            <w:noProof/>
          </w:rPr>
          <w:t>1.0 ZAPOSLITEV V TUJINI PRI TUJEM DELODAJALCU</w:t>
        </w:r>
        <w:r w:rsidR="00D8661F">
          <w:rPr>
            <w:noProof/>
            <w:webHidden/>
          </w:rPr>
          <w:tab/>
        </w:r>
        <w:r w:rsidR="00D8661F">
          <w:rPr>
            <w:noProof/>
            <w:webHidden/>
          </w:rPr>
          <w:fldChar w:fldCharType="begin"/>
        </w:r>
        <w:r w:rsidR="00D8661F">
          <w:rPr>
            <w:noProof/>
            <w:webHidden/>
          </w:rPr>
          <w:instrText xml:space="preserve"> PAGEREF _Toc93486115 \h </w:instrText>
        </w:r>
        <w:r w:rsidR="00D8661F">
          <w:rPr>
            <w:noProof/>
            <w:webHidden/>
          </w:rPr>
        </w:r>
        <w:r w:rsidR="00D8661F">
          <w:rPr>
            <w:noProof/>
            <w:webHidden/>
          </w:rPr>
          <w:fldChar w:fldCharType="separate"/>
        </w:r>
        <w:r w:rsidR="00D8661F">
          <w:rPr>
            <w:noProof/>
            <w:webHidden/>
          </w:rPr>
          <w:t>3</w:t>
        </w:r>
        <w:r w:rsidR="00D8661F">
          <w:rPr>
            <w:noProof/>
            <w:webHidden/>
          </w:rPr>
          <w:fldChar w:fldCharType="end"/>
        </w:r>
      </w:hyperlink>
    </w:p>
    <w:p w14:paraId="3859AE6E" w14:textId="0E42C61B" w:rsidR="00D8661F" w:rsidRDefault="007F4065">
      <w:pPr>
        <w:pStyle w:val="Kazalovsebine2"/>
        <w:rPr>
          <w:rFonts w:asciiTheme="minorHAnsi" w:eastAsiaTheme="minorEastAsia" w:hAnsiTheme="minorHAnsi" w:cstheme="minorBidi"/>
          <w:noProof/>
        </w:rPr>
      </w:pPr>
      <w:hyperlink w:anchor="_Toc93486116" w:history="1">
        <w:r w:rsidR="00D8661F" w:rsidRPr="00E6628D">
          <w:rPr>
            <w:rStyle w:val="Hiperpovezava"/>
            <w:noProof/>
          </w:rPr>
          <w:t>1.1 Kako izpolnim to obveznost?</w:t>
        </w:r>
        <w:r w:rsidR="00D8661F">
          <w:rPr>
            <w:noProof/>
            <w:webHidden/>
          </w:rPr>
          <w:tab/>
        </w:r>
        <w:r w:rsidR="00D8661F">
          <w:rPr>
            <w:noProof/>
            <w:webHidden/>
          </w:rPr>
          <w:fldChar w:fldCharType="begin"/>
        </w:r>
        <w:r w:rsidR="00D8661F">
          <w:rPr>
            <w:noProof/>
            <w:webHidden/>
          </w:rPr>
          <w:instrText xml:space="preserve"> PAGEREF _Toc93486116 \h </w:instrText>
        </w:r>
        <w:r w:rsidR="00D8661F">
          <w:rPr>
            <w:noProof/>
            <w:webHidden/>
          </w:rPr>
        </w:r>
        <w:r w:rsidR="00D8661F">
          <w:rPr>
            <w:noProof/>
            <w:webHidden/>
          </w:rPr>
          <w:fldChar w:fldCharType="separate"/>
        </w:r>
        <w:r w:rsidR="00D8661F">
          <w:rPr>
            <w:noProof/>
            <w:webHidden/>
          </w:rPr>
          <w:t>3</w:t>
        </w:r>
        <w:r w:rsidR="00D8661F">
          <w:rPr>
            <w:noProof/>
            <w:webHidden/>
          </w:rPr>
          <w:fldChar w:fldCharType="end"/>
        </w:r>
      </w:hyperlink>
    </w:p>
    <w:p w14:paraId="63858FEB" w14:textId="002D7053" w:rsidR="00D8661F" w:rsidRDefault="007F4065">
      <w:pPr>
        <w:pStyle w:val="Kazalovsebine2"/>
        <w:rPr>
          <w:rFonts w:asciiTheme="minorHAnsi" w:eastAsiaTheme="minorEastAsia" w:hAnsiTheme="minorHAnsi" w:cstheme="minorBidi"/>
          <w:noProof/>
        </w:rPr>
      </w:pPr>
      <w:hyperlink w:anchor="_Toc93486117" w:history="1">
        <w:r w:rsidR="00D8661F" w:rsidRPr="00E6628D">
          <w:rPr>
            <w:rStyle w:val="Hiperpovezava"/>
            <w:noProof/>
          </w:rPr>
          <w:t>1.2 Kako se obrazec izpolni?</w:t>
        </w:r>
        <w:r w:rsidR="00D8661F">
          <w:rPr>
            <w:noProof/>
            <w:webHidden/>
          </w:rPr>
          <w:tab/>
        </w:r>
        <w:r w:rsidR="00D8661F">
          <w:rPr>
            <w:noProof/>
            <w:webHidden/>
          </w:rPr>
          <w:fldChar w:fldCharType="begin"/>
        </w:r>
        <w:r w:rsidR="00D8661F">
          <w:rPr>
            <w:noProof/>
            <w:webHidden/>
          </w:rPr>
          <w:instrText xml:space="preserve"> PAGEREF _Toc93486117 \h </w:instrText>
        </w:r>
        <w:r w:rsidR="00D8661F">
          <w:rPr>
            <w:noProof/>
            <w:webHidden/>
          </w:rPr>
        </w:r>
        <w:r w:rsidR="00D8661F">
          <w:rPr>
            <w:noProof/>
            <w:webHidden/>
          </w:rPr>
          <w:fldChar w:fldCharType="separate"/>
        </w:r>
        <w:r w:rsidR="00D8661F">
          <w:rPr>
            <w:noProof/>
            <w:webHidden/>
          </w:rPr>
          <w:t>3</w:t>
        </w:r>
        <w:r w:rsidR="00D8661F">
          <w:rPr>
            <w:noProof/>
            <w:webHidden/>
          </w:rPr>
          <w:fldChar w:fldCharType="end"/>
        </w:r>
      </w:hyperlink>
    </w:p>
    <w:p w14:paraId="15EF2209" w14:textId="4B184B2A" w:rsidR="00D8661F" w:rsidRDefault="007F4065">
      <w:pPr>
        <w:pStyle w:val="Kazalovsebine2"/>
        <w:rPr>
          <w:rFonts w:asciiTheme="minorHAnsi" w:eastAsiaTheme="minorEastAsia" w:hAnsiTheme="minorHAnsi" w:cstheme="minorBidi"/>
          <w:noProof/>
        </w:rPr>
      </w:pPr>
      <w:hyperlink w:anchor="_Toc93486118" w:history="1">
        <w:r w:rsidR="00D8661F" w:rsidRPr="00E6628D">
          <w:rPr>
            <w:rStyle w:val="Hiperpovezava"/>
            <w:noProof/>
          </w:rPr>
          <w:t>1.3 Katere olajšave oziroma znižanja davčne osnove lahko uveljavljam v napovedi?</w:t>
        </w:r>
        <w:r w:rsidR="00D8661F">
          <w:rPr>
            <w:noProof/>
            <w:webHidden/>
          </w:rPr>
          <w:tab/>
        </w:r>
        <w:r w:rsidR="00D8661F">
          <w:rPr>
            <w:noProof/>
            <w:webHidden/>
          </w:rPr>
          <w:fldChar w:fldCharType="begin"/>
        </w:r>
        <w:r w:rsidR="00D8661F">
          <w:rPr>
            <w:noProof/>
            <w:webHidden/>
          </w:rPr>
          <w:instrText xml:space="preserve"> PAGEREF _Toc93486118 \h </w:instrText>
        </w:r>
        <w:r w:rsidR="00D8661F">
          <w:rPr>
            <w:noProof/>
            <w:webHidden/>
          </w:rPr>
        </w:r>
        <w:r w:rsidR="00D8661F">
          <w:rPr>
            <w:noProof/>
            <w:webHidden/>
          </w:rPr>
          <w:fldChar w:fldCharType="separate"/>
        </w:r>
        <w:r w:rsidR="00D8661F">
          <w:rPr>
            <w:noProof/>
            <w:webHidden/>
          </w:rPr>
          <w:t>4</w:t>
        </w:r>
        <w:r w:rsidR="00D8661F">
          <w:rPr>
            <w:noProof/>
            <w:webHidden/>
          </w:rPr>
          <w:fldChar w:fldCharType="end"/>
        </w:r>
      </w:hyperlink>
    </w:p>
    <w:p w14:paraId="11F969D2" w14:textId="26D34445" w:rsidR="00D8661F" w:rsidRDefault="007F4065">
      <w:pPr>
        <w:pStyle w:val="Kazalovsebine2"/>
        <w:rPr>
          <w:rFonts w:asciiTheme="minorHAnsi" w:eastAsiaTheme="minorEastAsia" w:hAnsiTheme="minorHAnsi" w:cstheme="minorBidi"/>
          <w:noProof/>
        </w:rPr>
      </w:pPr>
      <w:hyperlink w:anchor="_Toc93486119" w:history="1">
        <w:r w:rsidR="00D8661F" w:rsidRPr="00E6628D">
          <w:rPr>
            <w:rStyle w:val="Hiperpovezava"/>
            <w:noProof/>
          </w:rPr>
          <w:t>1.4 Kaj se zgodi, če sem med letom pravilno napovedoval dohodke in oddajal medletne napovedi?</w:t>
        </w:r>
        <w:r w:rsidR="00D8661F">
          <w:rPr>
            <w:noProof/>
            <w:webHidden/>
          </w:rPr>
          <w:tab/>
        </w:r>
        <w:r w:rsidR="00D8661F">
          <w:rPr>
            <w:noProof/>
            <w:webHidden/>
          </w:rPr>
          <w:fldChar w:fldCharType="begin"/>
        </w:r>
        <w:r w:rsidR="00D8661F">
          <w:rPr>
            <w:noProof/>
            <w:webHidden/>
          </w:rPr>
          <w:instrText xml:space="preserve"> PAGEREF _Toc93486119 \h </w:instrText>
        </w:r>
        <w:r w:rsidR="00D8661F">
          <w:rPr>
            <w:noProof/>
            <w:webHidden/>
          </w:rPr>
        </w:r>
        <w:r w:rsidR="00D8661F">
          <w:rPr>
            <w:noProof/>
            <w:webHidden/>
          </w:rPr>
          <w:fldChar w:fldCharType="separate"/>
        </w:r>
        <w:r w:rsidR="00D8661F">
          <w:rPr>
            <w:noProof/>
            <w:webHidden/>
          </w:rPr>
          <w:t>4</w:t>
        </w:r>
        <w:r w:rsidR="00D8661F">
          <w:rPr>
            <w:noProof/>
            <w:webHidden/>
          </w:rPr>
          <w:fldChar w:fldCharType="end"/>
        </w:r>
      </w:hyperlink>
    </w:p>
    <w:p w14:paraId="285D59C2" w14:textId="7D6A4153" w:rsidR="00D8661F" w:rsidRDefault="007F4065">
      <w:pPr>
        <w:pStyle w:val="Kazalovsebine2"/>
        <w:rPr>
          <w:rFonts w:asciiTheme="minorHAnsi" w:eastAsiaTheme="minorEastAsia" w:hAnsiTheme="minorHAnsi" w:cstheme="minorBidi"/>
          <w:noProof/>
        </w:rPr>
      </w:pPr>
      <w:hyperlink w:anchor="_Toc93486120" w:history="1">
        <w:r w:rsidR="00D8661F" w:rsidRPr="00E6628D">
          <w:rPr>
            <w:rStyle w:val="Hiperpovezava"/>
            <w:noProof/>
          </w:rPr>
          <w:t>1.5 Kaj pa storim, če so podatki v informativnem izračunu dohodnine napačni ali nepopolni?</w:t>
        </w:r>
        <w:r w:rsidR="00D8661F">
          <w:rPr>
            <w:noProof/>
            <w:webHidden/>
          </w:rPr>
          <w:tab/>
        </w:r>
        <w:r w:rsidR="00D8661F">
          <w:rPr>
            <w:noProof/>
            <w:webHidden/>
          </w:rPr>
          <w:fldChar w:fldCharType="begin"/>
        </w:r>
        <w:r w:rsidR="00D8661F">
          <w:rPr>
            <w:noProof/>
            <w:webHidden/>
          </w:rPr>
          <w:instrText xml:space="preserve"> PAGEREF _Toc93486120 \h </w:instrText>
        </w:r>
        <w:r w:rsidR="00D8661F">
          <w:rPr>
            <w:noProof/>
            <w:webHidden/>
          </w:rPr>
        </w:r>
        <w:r w:rsidR="00D8661F">
          <w:rPr>
            <w:noProof/>
            <w:webHidden/>
          </w:rPr>
          <w:fldChar w:fldCharType="separate"/>
        </w:r>
        <w:r w:rsidR="00D8661F">
          <w:rPr>
            <w:noProof/>
            <w:webHidden/>
          </w:rPr>
          <w:t>4</w:t>
        </w:r>
        <w:r w:rsidR="00D8661F">
          <w:rPr>
            <w:noProof/>
            <w:webHidden/>
          </w:rPr>
          <w:fldChar w:fldCharType="end"/>
        </w:r>
      </w:hyperlink>
    </w:p>
    <w:p w14:paraId="2049315C" w14:textId="3E73BA33" w:rsidR="00D8661F" w:rsidRDefault="007F4065">
      <w:pPr>
        <w:pStyle w:val="Kazalovsebine2"/>
        <w:rPr>
          <w:rFonts w:asciiTheme="minorHAnsi" w:eastAsiaTheme="minorEastAsia" w:hAnsiTheme="minorHAnsi" w:cstheme="minorBidi"/>
          <w:noProof/>
        </w:rPr>
      </w:pPr>
      <w:hyperlink w:anchor="_Toc93486121" w:history="1">
        <w:r w:rsidR="00D8661F" w:rsidRPr="00E6628D">
          <w:rPr>
            <w:rStyle w:val="Hiperpovezava"/>
            <w:noProof/>
          </w:rPr>
          <w:t>1.6 Medletne napovedi za odmero akontacije dohodnine od dohodka iz delovnega razmerja nisem oddal oziroma sem jo pozabil oddati. Kaj lahko storim?</w:t>
        </w:r>
        <w:r w:rsidR="00D8661F">
          <w:rPr>
            <w:noProof/>
            <w:webHidden/>
          </w:rPr>
          <w:tab/>
        </w:r>
        <w:r w:rsidR="00D8661F">
          <w:rPr>
            <w:noProof/>
            <w:webHidden/>
          </w:rPr>
          <w:fldChar w:fldCharType="begin"/>
        </w:r>
        <w:r w:rsidR="00D8661F">
          <w:rPr>
            <w:noProof/>
            <w:webHidden/>
          </w:rPr>
          <w:instrText xml:space="preserve"> PAGEREF _Toc93486121 \h </w:instrText>
        </w:r>
        <w:r w:rsidR="00D8661F">
          <w:rPr>
            <w:noProof/>
            <w:webHidden/>
          </w:rPr>
        </w:r>
        <w:r w:rsidR="00D8661F">
          <w:rPr>
            <w:noProof/>
            <w:webHidden/>
          </w:rPr>
          <w:fldChar w:fldCharType="separate"/>
        </w:r>
        <w:r w:rsidR="00D8661F">
          <w:rPr>
            <w:noProof/>
            <w:webHidden/>
          </w:rPr>
          <w:t>4</w:t>
        </w:r>
        <w:r w:rsidR="00D8661F">
          <w:rPr>
            <w:noProof/>
            <w:webHidden/>
          </w:rPr>
          <w:fldChar w:fldCharType="end"/>
        </w:r>
      </w:hyperlink>
    </w:p>
    <w:p w14:paraId="32F74DA5" w14:textId="6E66891D" w:rsidR="00D8661F" w:rsidRDefault="007F4065">
      <w:pPr>
        <w:pStyle w:val="Kazalovsebine2"/>
        <w:rPr>
          <w:rFonts w:asciiTheme="minorHAnsi" w:eastAsiaTheme="minorEastAsia" w:hAnsiTheme="minorHAnsi" w:cstheme="minorBidi"/>
          <w:noProof/>
        </w:rPr>
      </w:pPr>
      <w:hyperlink w:anchor="_Toc93486122" w:history="1">
        <w:r w:rsidR="00D8661F" w:rsidRPr="00E6628D">
          <w:rPr>
            <w:rStyle w:val="Hiperpovezava"/>
            <w:noProof/>
          </w:rPr>
          <w:t>1.7 Kako izpolnim obrazec ugovora zoper informativni izračun dohodnine in obrazec letne napovedi za odmero dohodnine za dohodke iz delovnega razmerja iz tujine?</w:t>
        </w:r>
        <w:r w:rsidR="00D8661F">
          <w:rPr>
            <w:noProof/>
            <w:webHidden/>
          </w:rPr>
          <w:tab/>
        </w:r>
        <w:r w:rsidR="00D8661F">
          <w:rPr>
            <w:noProof/>
            <w:webHidden/>
          </w:rPr>
          <w:fldChar w:fldCharType="begin"/>
        </w:r>
        <w:r w:rsidR="00D8661F">
          <w:rPr>
            <w:noProof/>
            <w:webHidden/>
          </w:rPr>
          <w:instrText xml:space="preserve"> PAGEREF _Toc93486122 \h </w:instrText>
        </w:r>
        <w:r w:rsidR="00D8661F">
          <w:rPr>
            <w:noProof/>
            <w:webHidden/>
          </w:rPr>
        </w:r>
        <w:r w:rsidR="00D8661F">
          <w:rPr>
            <w:noProof/>
            <w:webHidden/>
          </w:rPr>
          <w:fldChar w:fldCharType="separate"/>
        </w:r>
        <w:r w:rsidR="00D8661F">
          <w:rPr>
            <w:noProof/>
            <w:webHidden/>
          </w:rPr>
          <w:t>5</w:t>
        </w:r>
        <w:r w:rsidR="00D8661F">
          <w:rPr>
            <w:noProof/>
            <w:webHidden/>
          </w:rPr>
          <w:fldChar w:fldCharType="end"/>
        </w:r>
      </w:hyperlink>
    </w:p>
    <w:p w14:paraId="546A87C2" w14:textId="52F0B20A" w:rsidR="00D8661F" w:rsidRDefault="007F4065">
      <w:pPr>
        <w:pStyle w:val="Kazalovsebine2"/>
        <w:rPr>
          <w:rFonts w:asciiTheme="minorHAnsi" w:eastAsiaTheme="minorEastAsia" w:hAnsiTheme="minorHAnsi" w:cstheme="minorBidi"/>
          <w:noProof/>
        </w:rPr>
      </w:pPr>
      <w:hyperlink w:anchor="_Toc93486123" w:history="1">
        <w:r w:rsidR="00D8661F" w:rsidRPr="00E6628D">
          <w:rPr>
            <w:rStyle w:val="Hiperpovezava"/>
            <w:noProof/>
          </w:rPr>
          <w:t>1.8 Kaj lahko uveljavljam v ugovoru zoper informativni izračun dohodnine oziroma v letni napovedi za odmero dohodnine?</w:t>
        </w:r>
        <w:r w:rsidR="00D8661F">
          <w:rPr>
            <w:noProof/>
            <w:webHidden/>
          </w:rPr>
          <w:tab/>
        </w:r>
        <w:r w:rsidR="00D8661F">
          <w:rPr>
            <w:noProof/>
            <w:webHidden/>
          </w:rPr>
          <w:fldChar w:fldCharType="begin"/>
        </w:r>
        <w:r w:rsidR="00D8661F">
          <w:rPr>
            <w:noProof/>
            <w:webHidden/>
          </w:rPr>
          <w:instrText xml:space="preserve"> PAGEREF _Toc93486123 \h </w:instrText>
        </w:r>
        <w:r w:rsidR="00D8661F">
          <w:rPr>
            <w:noProof/>
            <w:webHidden/>
          </w:rPr>
        </w:r>
        <w:r w:rsidR="00D8661F">
          <w:rPr>
            <w:noProof/>
            <w:webHidden/>
          </w:rPr>
          <w:fldChar w:fldCharType="separate"/>
        </w:r>
        <w:r w:rsidR="00D8661F">
          <w:rPr>
            <w:noProof/>
            <w:webHidden/>
          </w:rPr>
          <w:t>5</w:t>
        </w:r>
        <w:r w:rsidR="00D8661F">
          <w:rPr>
            <w:noProof/>
            <w:webHidden/>
          </w:rPr>
          <w:fldChar w:fldCharType="end"/>
        </w:r>
      </w:hyperlink>
    </w:p>
    <w:p w14:paraId="15E70EFF" w14:textId="113A008E" w:rsidR="00D8661F" w:rsidRDefault="007F4065">
      <w:pPr>
        <w:pStyle w:val="Kazalovsebine2"/>
        <w:rPr>
          <w:rFonts w:asciiTheme="minorHAnsi" w:eastAsiaTheme="minorEastAsia" w:hAnsiTheme="minorHAnsi" w:cstheme="minorBidi"/>
          <w:noProof/>
        </w:rPr>
      </w:pPr>
      <w:hyperlink w:anchor="_Toc93486124" w:history="1">
        <w:r w:rsidR="00D8661F" w:rsidRPr="00E6628D">
          <w:rPr>
            <w:rStyle w:val="Hiperpovezava"/>
            <w:noProof/>
          </w:rPr>
          <w:t>1.9 Bodo moji dohodki iz tujine dvakrat obdavčeni – ob izplačilu iz tujine in še v Sloveniji?</w:t>
        </w:r>
        <w:r w:rsidR="00D8661F">
          <w:rPr>
            <w:noProof/>
            <w:webHidden/>
          </w:rPr>
          <w:tab/>
        </w:r>
        <w:r w:rsidR="00D8661F">
          <w:rPr>
            <w:noProof/>
            <w:webHidden/>
          </w:rPr>
          <w:fldChar w:fldCharType="begin"/>
        </w:r>
        <w:r w:rsidR="00D8661F">
          <w:rPr>
            <w:noProof/>
            <w:webHidden/>
          </w:rPr>
          <w:instrText xml:space="preserve"> PAGEREF _Toc93486124 \h </w:instrText>
        </w:r>
        <w:r w:rsidR="00D8661F">
          <w:rPr>
            <w:noProof/>
            <w:webHidden/>
          </w:rPr>
        </w:r>
        <w:r w:rsidR="00D8661F">
          <w:rPr>
            <w:noProof/>
            <w:webHidden/>
          </w:rPr>
          <w:fldChar w:fldCharType="separate"/>
        </w:r>
        <w:r w:rsidR="00D8661F">
          <w:rPr>
            <w:noProof/>
            <w:webHidden/>
          </w:rPr>
          <w:t>5</w:t>
        </w:r>
        <w:r w:rsidR="00D8661F">
          <w:rPr>
            <w:noProof/>
            <w:webHidden/>
          </w:rPr>
          <w:fldChar w:fldCharType="end"/>
        </w:r>
      </w:hyperlink>
    </w:p>
    <w:p w14:paraId="5C37073B" w14:textId="538D5142" w:rsidR="00D8661F" w:rsidRDefault="007F4065">
      <w:pPr>
        <w:pStyle w:val="Kazalovsebine2"/>
        <w:rPr>
          <w:rFonts w:asciiTheme="minorHAnsi" w:eastAsiaTheme="minorEastAsia" w:hAnsiTheme="minorHAnsi" w:cstheme="minorBidi"/>
          <w:noProof/>
        </w:rPr>
      </w:pPr>
      <w:hyperlink w:anchor="_Toc93486125" w:history="1">
        <w:r w:rsidR="00D8661F" w:rsidRPr="00E6628D">
          <w:rPr>
            <w:rStyle w:val="Hiperpovezava"/>
            <w:noProof/>
          </w:rPr>
          <w:t>1.10 Kako lahko v napovedi uveljavljam ugodnosti iz mednarodnih pogodb o izogibanju dvojnega obdavčevanja, če se štejem za rezidenta več držav?</w:t>
        </w:r>
        <w:r w:rsidR="00D8661F">
          <w:rPr>
            <w:noProof/>
            <w:webHidden/>
          </w:rPr>
          <w:tab/>
        </w:r>
        <w:r w:rsidR="00D8661F">
          <w:rPr>
            <w:noProof/>
            <w:webHidden/>
          </w:rPr>
          <w:fldChar w:fldCharType="begin"/>
        </w:r>
        <w:r w:rsidR="00D8661F">
          <w:rPr>
            <w:noProof/>
            <w:webHidden/>
          </w:rPr>
          <w:instrText xml:space="preserve"> PAGEREF _Toc93486125 \h </w:instrText>
        </w:r>
        <w:r w:rsidR="00D8661F">
          <w:rPr>
            <w:noProof/>
            <w:webHidden/>
          </w:rPr>
        </w:r>
        <w:r w:rsidR="00D8661F">
          <w:rPr>
            <w:noProof/>
            <w:webHidden/>
          </w:rPr>
          <w:fldChar w:fldCharType="separate"/>
        </w:r>
        <w:r w:rsidR="00D8661F">
          <w:rPr>
            <w:noProof/>
            <w:webHidden/>
          </w:rPr>
          <w:t>6</w:t>
        </w:r>
        <w:r w:rsidR="00D8661F">
          <w:rPr>
            <w:noProof/>
            <w:webHidden/>
          </w:rPr>
          <w:fldChar w:fldCharType="end"/>
        </w:r>
      </w:hyperlink>
    </w:p>
    <w:p w14:paraId="461D3DEC" w14:textId="3A75C93D" w:rsidR="00D8661F" w:rsidRDefault="007F4065">
      <w:pPr>
        <w:pStyle w:val="Kazalovsebine2"/>
        <w:rPr>
          <w:rFonts w:asciiTheme="minorHAnsi" w:eastAsiaTheme="minorEastAsia" w:hAnsiTheme="minorHAnsi" w:cstheme="minorBidi"/>
          <w:noProof/>
        </w:rPr>
      </w:pPr>
      <w:hyperlink w:anchor="_Toc93486126" w:history="1">
        <w:r w:rsidR="00D8661F" w:rsidRPr="00E6628D">
          <w:rPr>
            <w:rStyle w:val="Hiperpovezava"/>
            <w:noProof/>
          </w:rPr>
          <w:t>1.11 Kako si uredim zavarovanje?</w:t>
        </w:r>
        <w:r w:rsidR="00D8661F">
          <w:rPr>
            <w:noProof/>
            <w:webHidden/>
          </w:rPr>
          <w:tab/>
        </w:r>
        <w:r w:rsidR="00D8661F">
          <w:rPr>
            <w:noProof/>
            <w:webHidden/>
          </w:rPr>
          <w:fldChar w:fldCharType="begin"/>
        </w:r>
        <w:r w:rsidR="00D8661F">
          <w:rPr>
            <w:noProof/>
            <w:webHidden/>
          </w:rPr>
          <w:instrText xml:space="preserve"> PAGEREF _Toc93486126 \h </w:instrText>
        </w:r>
        <w:r w:rsidR="00D8661F">
          <w:rPr>
            <w:noProof/>
            <w:webHidden/>
          </w:rPr>
        </w:r>
        <w:r w:rsidR="00D8661F">
          <w:rPr>
            <w:noProof/>
            <w:webHidden/>
          </w:rPr>
          <w:fldChar w:fldCharType="separate"/>
        </w:r>
        <w:r w:rsidR="00D8661F">
          <w:rPr>
            <w:noProof/>
            <w:webHidden/>
          </w:rPr>
          <w:t>8</w:t>
        </w:r>
        <w:r w:rsidR="00D8661F">
          <w:rPr>
            <w:noProof/>
            <w:webHidden/>
          </w:rPr>
          <w:fldChar w:fldCharType="end"/>
        </w:r>
      </w:hyperlink>
    </w:p>
    <w:p w14:paraId="6ADD5841" w14:textId="543BBE34" w:rsidR="00D8661F" w:rsidRDefault="007F4065">
      <w:pPr>
        <w:pStyle w:val="Kazalovsebine2"/>
        <w:rPr>
          <w:rFonts w:asciiTheme="minorHAnsi" w:eastAsiaTheme="minorEastAsia" w:hAnsiTheme="minorHAnsi" w:cstheme="minorBidi"/>
          <w:noProof/>
        </w:rPr>
      </w:pPr>
      <w:hyperlink w:anchor="_Toc93486127" w:history="1">
        <w:r w:rsidR="00D8661F" w:rsidRPr="00E6628D">
          <w:rPr>
            <w:rStyle w:val="Hiperpovezava"/>
            <w:noProof/>
          </w:rPr>
          <w:t>1.12 Kaj moram storiti, če se z družino za dlje časa, za več let, preselim v tujino?</w:t>
        </w:r>
        <w:r w:rsidR="00D8661F">
          <w:rPr>
            <w:noProof/>
            <w:webHidden/>
          </w:rPr>
          <w:tab/>
        </w:r>
        <w:r w:rsidR="00D8661F">
          <w:rPr>
            <w:noProof/>
            <w:webHidden/>
          </w:rPr>
          <w:fldChar w:fldCharType="begin"/>
        </w:r>
        <w:r w:rsidR="00D8661F">
          <w:rPr>
            <w:noProof/>
            <w:webHidden/>
          </w:rPr>
          <w:instrText xml:space="preserve"> PAGEREF _Toc93486127 \h </w:instrText>
        </w:r>
        <w:r w:rsidR="00D8661F">
          <w:rPr>
            <w:noProof/>
            <w:webHidden/>
          </w:rPr>
        </w:r>
        <w:r w:rsidR="00D8661F">
          <w:rPr>
            <w:noProof/>
            <w:webHidden/>
          </w:rPr>
          <w:fldChar w:fldCharType="separate"/>
        </w:r>
        <w:r w:rsidR="00D8661F">
          <w:rPr>
            <w:noProof/>
            <w:webHidden/>
          </w:rPr>
          <w:t>8</w:t>
        </w:r>
        <w:r w:rsidR="00D8661F">
          <w:rPr>
            <w:noProof/>
            <w:webHidden/>
          </w:rPr>
          <w:fldChar w:fldCharType="end"/>
        </w:r>
      </w:hyperlink>
    </w:p>
    <w:p w14:paraId="3FD80540" w14:textId="72EE86B6" w:rsidR="00887E1E" w:rsidRPr="00C15ECF" w:rsidRDefault="00FB6929" w:rsidP="00CA699D">
      <w:pPr>
        <w:pStyle w:val="FURSnaslov1"/>
        <w:rPr>
          <w:sz w:val="28"/>
          <w:szCs w:val="28"/>
        </w:rPr>
      </w:pPr>
      <w:r>
        <w:rPr>
          <w:b w:val="0"/>
          <w:sz w:val="28"/>
          <w:lang w:val="en-US"/>
        </w:rPr>
        <w:fldChar w:fldCharType="end"/>
      </w:r>
      <w:r w:rsidR="00DA2C9A">
        <w:rPr>
          <w:sz w:val="28"/>
        </w:rPr>
        <w:br w:type="page"/>
      </w:r>
      <w:bookmarkStart w:id="0" w:name="_Toc93486115"/>
      <w:r w:rsidR="000A488B" w:rsidRPr="00C15ECF">
        <w:rPr>
          <w:sz w:val="28"/>
          <w:szCs w:val="28"/>
        </w:rPr>
        <w:lastRenderedPageBreak/>
        <w:t xml:space="preserve">1.0 </w:t>
      </w:r>
      <w:r w:rsidR="00395443" w:rsidRPr="00C15ECF">
        <w:rPr>
          <w:sz w:val="28"/>
          <w:szCs w:val="28"/>
        </w:rPr>
        <w:t>ZAPOSLITEV V TUJINI PRI TUJEM DELODAJALCU</w:t>
      </w:r>
      <w:bookmarkEnd w:id="0"/>
    </w:p>
    <w:p w14:paraId="3FD80541" w14:textId="41F53720" w:rsidR="00395443" w:rsidRPr="00C51EB0" w:rsidRDefault="00395443" w:rsidP="00395443">
      <w:pPr>
        <w:jc w:val="both"/>
        <w:rPr>
          <w:rFonts w:cs="Arial"/>
          <w:szCs w:val="20"/>
          <w:lang w:val="sl-SI" w:eastAsia="sl-SI"/>
        </w:rPr>
      </w:pPr>
      <w:r w:rsidRPr="00C51EB0">
        <w:rPr>
          <w:rFonts w:cs="Arial"/>
          <w:szCs w:val="20"/>
          <w:lang w:val="sl-SI" w:eastAsia="sl-SI"/>
        </w:rPr>
        <w:t>Če prebivate v Sloveniji, dohodek iz delovnega razmerja (npr. plačo) pa prejemate iz tujine, se praviloma za davčne namene štejete za rezidenta Slovenije</w:t>
      </w:r>
      <w:r w:rsidR="00EB4B9F" w:rsidRPr="00C51EB0">
        <w:rPr>
          <w:rFonts w:cs="Arial"/>
          <w:szCs w:val="20"/>
          <w:lang w:val="sl-SI" w:eastAsia="sl-SI"/>
        </w:rPr>
        <w:t xml:space="preserve"> po </w:t>
      </w:r>
      <w:hyperlink r:id="rId11" w:history="1">
        <w:r w:rsidR="00EB4B9F" w:rsidRPr="00C51EB0">
          <w:rPr>
            <w:rStyle w:val="Hiperpovezava"/>
            <w:rFonts w:cs="Arial"/>
            <w:szCs w:val="20"/>
            <w:lang w:val="sl-SI" w:eastAsia="sl-SI"/>
          </w:rPr>
          <w:t>Zakonu o dohodnini (ZDoh-2)</w:t>
        </w:r>
        <w:r w:rsidRPr="00C51EB0">
          <w:rPr>
            <w:rStyle w:val="Hiperpovezava"/>
            <w:rFonts w:cs="Arial"/>
            <w:szCs w:val="20"/>
            <w:lang w:val="sl-SI" w:eastAsia="sl-SI"/>
          </w:rPr>
          <w:t>.</w:t>
        </w:r>
      </w:hyperlink>
      <w:r w:rsidRPr="00C51EB0">
        <w:rPr>
          <w:rFonts w:cs="Arial"/>
          <w:szCs w:val="20"/>
          <w:lang w:val="sl-SI" w:eastAsia="sl-SI"/>
        </w:rPr>
        <w:t xml:space="preserve"> To pomeni, da morate poročati davčnemu organu v Sloveniji tudi o dohodkih, prejetih iz tujine. Davčna obveznost posameznika je namreč odvisna od njegovega statusa (rezident, nerezident). Tako je rezident zavezan za plačilo dohodnine od vseh dohodkov, ki imajo svoj vir v Sloveniji, in od vseh dohodkov, ki imajo svoj vir zunaj Slovenije (tj. od svetovnega dohodka). </w:t>
      </w:r>
    </w:p>
    <w:p w14:paraId="3FD80542" w14:textId="77777777" w:rsidR="00395443" w:rsidRPr="00C51EB0" w:rsidRDefault="00395443" w:rsidP="00395443">
      <w:pPr>
        <w:jc w:val="both"/>
        <w:rPr>
          <w:rFonts w:cs="Arial"/>
          <w:szCs w:val="20"/>
          <w:lang w:val="sl-SI" w:eastAsia="sl-SI"/>
        </w:rPr>
      </w:pPr>
    </w:p>
    <w:p w14:paraId="3FD80543" w14:textId="237D66BC" w:rsidR="00395443" w:rsidRPr="00BA100F" w:rsidRDefault="00395443" w:rsidP="00395443">
      <w:pPr>
        <w:jc w:val="both"/>
        <w:rPr>
          <w:rFonts w:cs="Arial"/>
          <w:color w:val="000000" w:themeColor="text1"/>
          <w:szCs w:val="20"/>
          <w:lang w:val="sl-SI" w:eastAsia="sl-SI"/>
        </w:rPr>
      </w:pPr>
      <w:r w:rsidRPr="00C51EB0">
        <w:rPr>
          <w:rFonts w:cs="Arial"/>
          <w:szCs w:val="20"/>
          <w:lang w:val="sl-SI" w:eastAsia="sl-SI"/>
        </w:rPr>
        <w:t xml:space="preserve">Rezidenti Slovenije morajo na podlagi določb </w:t>
      </w:r>
      <w:hyperlink r:id="rId12" w:history="1">
        <w:r w:rsidRPr="00511121">
          <w:rPr>
            <w:rStyle w:val="Hiperpovezava"/>
            <w:rFonts w:cs="Arial"/>
            <w:szCs w:val="20"/>
            <w:lang w:val="sl-SI" w:eastAsia="sl-SI"/>
          </w:rPr>
          <w:t>Zakona o davčnem postopku (ZDavP-2)</w:t>
        </w:r>
      </w:hyperlink>
      <w:r w:rsidRPr="00511121">
        <w:rPr>
          <w:rFonts w:cs="Arial"/>
          <w:szCs w:val="20"/>
          <w:lang w:val="sl-SI" w:eastAsia="sl-SI"/>
        </w:rPr>
        <w:t>,</w:t>
      </w:r>
      <w:r w:rsidRPr="00C51EB0">
        <w:rPr>
          <w:rFonts w:cs="Arial"/>
          <w:szCs w:val="20"/>
          <w:lang w:val="sl-SI" w:eastAsia="sl-SI"/>
        </w:rPr>
        <w:t xml:space="preserve"> dohodke iz delovnega razmerja, ki jih dosegajo z delom v tujini, napovedati že v medletni napovedi za odmero akontacije dohodnine od</w:t>
      </w:r>
      <w:r w:rsidR="00C51EB0">
        <w:rPr>
          <w:rFonts w:cs="Arial"/>
          <w:szCs w:val="20"/>
          <w:lang w:val="sl-SI" w:eastAsia="sl-SI"/>
        </w:rPr>
        <w:t xml:space="preserve"> dohodka </w:t>
      </w:r>
      <w:r w:rsidRPr="00C51EB0">
        <w:rPr>
          <w:rFonts w:cs="Arial"/>
          <w:szCs w:val="20"/>
          <w:lang w:val="sl-SI" w:eastAsia="sl-SI"/>
        </w:rPr>
        <w:t>iz</w:t>
      </w:r>
      <w:r w:rsidR="00EB4B9F" w:rsidRPr="00C51EB0">
        <w:rPr>
          <w:rFonts w:cs="Arial"/>
          <w:szCs w:val="20"/>
          <w:lang w:val="sl-SI" w:eastAsia="sl-SI"/>
        </w:rPr>
        <w:t xml:space="preserve"> delovnega razmerja</w:t>
      </w:r>
      <w:r w:rsidR="00C51EB0">
        <w:rPr>
          <w:rFonts w:cs="Arial"/>
          <w:szCs w:val="20"/>
          <w:lang w:val="sl-SI" w:eastAsia="sl-SI"/>
        </w:rPr>
        <w:t xml:space="preserve"> za rezidente</w:t>
      </w:r>
      <w:r w:rsidR="00EB4B9F" w:rsidRPr="00C51EB0">
        <w:rPr>
          <w:rFonts w:cs="Arial"/>
          <w:szCs w:val="20"/>
          <w:lang w:val="sl-SI" w:eastAsia="sl-SI"/>
        </w:rPr>
        <w:t xml:space="preserve">, </w:t>
      </w:r>
      <w:r w:rsidR="00EB4B9F" w:rsidRPr="00BA100F">
        <w:rPr>
          <w:rFonts w:cs="Arial"/>
          <w:color w:val="000000" w:themeColor="text1"/>
          <w:szCs w:val="20"/>
          <w:lang w:val="sl-SI" w:eastAsia="sl-SI"/>
        </w:rPr>
        <w:t>kot tudi pri poračunu dohodnine na letni ravni.</w:t>
      </w:r>
    </w:p>
    <w:p w14:paraId="25F1C01F" w14:textId="77777777" w:rsidR="005D2FF4" w:rsidRDefault="005D2FF4" w:rsidP="005D2FF4">
      <w:pPr>
        <w:pStyle w:val="FURSnaslov2"/>
        <w:jc w:val="both"/>
        <w:rPr>
          <w:noProof/>
        </w:rPr>
      </w:pPr>
    </w:p>
    <w:p w14:paraId="46643AD4" w14:textId="77777777" w:rsidR="005D2FF4" w:rsidRDefault="005D2FF4" w:rsidP="005D2FF4">
      <w:pPr>
        <w:pStyle w:val="FURSnaslov2"/>
        <w:jc w:val="both"/>
      </w:pPr>
    </w:p>
    <w:p w14:paraId="3FD80546" w14:textId="77777777" w:rsidR="00CA699D" w:rsidRDefault="000A488B" w:rsidP="00BC1257">
      <w:pPr>
        <w:pStyle w:val="FURSnaslov2"/>
        <w:jc w:val="both"/>
      </w:pPr>
      <w:bookmarkStart w:id="1" w:name="_Toc93486116"/>
      <w:r>
        <w:t xml:space="preserve">1.1 </w:t>
      </w:r>
      <w:r w:rsidR="00395443">
        <w:t>Kako izpolnim to obveznost?</w:t>
      </w:r>
      <w:bookmarkEnd w:id="1"/>
    </w:p>
    <w:p w14:paraId="6F4DB155" w14:textId="1A64229D" w:rsidR="00C51EB0" w:rsidRDefault="00395443" w:rsidP="002F08B1">
      <w:pPr>
        <w:jc w:val="both"/>
        <w:rPr>
          <w:rFonts w:cs="Arial"/>
          <w:szCs w:val="20"/>
          <w:lang w:val="sl-SI" w:eastAsia="sl-SI"/>
        </w:rPr>
      </w:pPr>
      <w:r w:rsidRPr="00C51EB0">
        <w:rPr>
          <w:rFonts w:cs="Arial"/>
          <w:szCs w:val="20"/>
          <w:lang w:val="sl-SI" w:eastAsia="sl-SI"/>
        </w:rPr>
        <w:t>Oddate izpolnjen obrazec</w:t>
      </w:r>
      <w:r w:rsidR="00371B0C">
        <w:rPr>
          <w:rFonts w:cs="Arial"/>
          <w:szCs w:val="20"/>
          <w:lang w:val="sl-SI" w:eastAsia="sl-SI"/>
        </w:rPr>
        <w:t xml:space="preserve"> </w:t>
      </w:r>
      <w:hyperlink r:id="rId13" w:history="1">
        <w:r w:rsidR="00371B0C">
          <w:rPr>
            <w:rStyle w:val="Hiperpovezava"/>
            <w:lang w:val="sl-SI"/>
          </w:rPr>
          <w:t>Napoved</w:t>
        </w:r>
        <w:r w:rsidR="00371B0C" w:rsidRPr="001F076F">
          <w:rPr>
            <w:rStyle w:val="Hiperpovezava"/>
            <w:lang w:val="sl-SI"/>
          </w:rPr>
          <w:t xml:space="preserve"> za odmero akontacije dohodnin</w:t>
        </w:r>
        <w:r w:rsidR="00371B0C" w:rsidRPr="001F076F">
          <w:rPr>
            <w:rStyle w:val="Hiperpovezava"/>
            <w:rFonts w:cs="Arial"/>
            <w:szCs w:val="20"/>
            <w:lang w:val="sl-SI"/>
          </w:rPr>
          <w:t>e od dohodka iz delovnega razmerja</w:t>
        </w:r>
        <w:r w:rsidR="00371B0C" w:rsidRPr="001F076F">
          <w:rPr>
            <w:rStyle w:val="Hiperpovezava"/>
            <w:rFonts w:cs="Arial" w:hint="eastAsia"/>
            <w:szCs w:val="20"/>
            <w:lang w:val="sl-SI"/>
          </w:rPr>
          <w:t> </w:t>
        </w:r>
        <w:r w:rsidR="00371B0C" w:rsidRPr="001F076F">
          <w:rPr>
            <w:rStyle w:val="Hiperpovezava"/>
            <w:rFonts w:cs="Arial"/>
            <w:szCs w:val="20"/>
            <w:lang w:val="sl-SI"/>
          </w:rPr>
          <w:t>za rezidente</w:t>
        </w:r>
      </w:hyperlink>
      <w:r w:rsidR="00CB59A7" w:rsidRPr="002F08B1">
        <w:rPr>
          <w:rFonts w:cs="Arial"/>
          <w:szCs w:val="20"/>
          <w:lang w:val="sl-SI" w:eastAsia="sl-SI"/>
        </w:rPr>
        <w:t>,</w:t>
      </w:r>
      <w:r w:rsidR="00CB59A7" w:rsidRPr="00C51EB0">
        <w:rPr>
          <w:rFonts w:cs="Arial"/>
          <w:szCs w:val="20"/>
          <w:lang w:val="sl-SI" w:eastAsia="sl-SI"/>
        </w:rPr>
        <w:t xml:space="preserve"> </w:t>
      </w:r>
      <w:r w:rsidRPr="00C51EB0">
        <w:rPr>
          <w:rFonts w:cs="Arial"/>
          <w:szCs w:val="20"/>
          <w:lang w:val="sl-SI" w:eastAsia="sl-SI"/>
        </w:rPr>
        <w:t>kjer napoveste dohodke, prejete iz tujine.</w:t>
      </w:r>
      <w:r w:rsidR="00CB59A7" w:rsidRPr="00C51EB0">
        <w:rPr>
          <w:rFonts w:cs="Arial"/>
          <w:szCs w:val="20"/>
          <w:lang w:val="sl-SI" w:eastAsia="sl-SI"/>
        </w:rPr>
        <w:t xml:space="preserve"> </w:t>
      </w:r>
    </w:p>
    <w:p w14:paraId="14A313B0" w14:textId="77777777" w:rsidR="00C51EB0" w:rsidRDefault="00C51EB0" w:rsidP="00BC1257">
      <w:pPr>
        <w:jc w:val="both"/>
        <w:rPr>
          <w:rFonts w:cs="Arial"/>
          <w:szCs w:val="20"/>
          <w:lang w:val="sl-SI" w:eastAsia="sl-SI"/>
        </w:rPr>
      </w:pPr>
    </w:p>
    <w:p w14:paraId="4F370B6C" w14:textId="0E90B362" w:rsidR="00C51EB0" w:rsidRPr="005260D0" w:rsidRDefault="00E0481F" w:rsidP="00BC1257">
      <w:pPr>
        <w:jc w:val="both"/>
        <w:rPr>
          <w:color w:val="000000" w:themeColor="text1"/>
          <w:lang w:val="sl-SI"/>
        </w:rPr>
      </w:pPr>
      <w:r w:rsidRPr="005260D0">
        <w:rPr>
          <w:color w:val="000000" w:themeColor="text1"/>
          <w:lang w:val="sl-SI"/>
        </w:rPr>
        <w:t>ZDavP-2 različno določa roke za vložitev napovedi za dohodke iz zaposlitve glede na to, ali gre za redne ali občasne dohodke. Davčni zavezanec rezident mora za redni mesečni dohodek, prejet iz delovnega razmerja, vložiti pri davčnem organu Napoved za odmero akontacije dohodnine od dohodka iz delovnega razmerja za rezidente, in sicer v 15 dneh od dneva, ko je v davčnem letu prvič prejel dohodke iz delovnega razmerja. Taka napoved velja za celo davčno leto, razen kadar se dohodki zavezanca povečajo za več kot 10 odstotkov ali ko se za več kot 10 odstotkov spremenijo drugi pogoji, ki vplivajo na višino akontacije dohodka iz delovnega razmerja. Davčni zavezanec rezident mora ponovno vložiti napoved v 15 dneh od dneva, ko je prejel spremenjeno višino rednega mesečnega dohodka iz delovnega razmerja ali ko se spremenijo drugi pogoji, ki vplivajo na višino akontacije dohodnine o</w:t>
      </w:r>
      <w:r w:rsidR="00A97C2D" w:rsidRPr="005260D0">
        <w:rPr>
          <w:color w:val="000000" w:themeColor="text1"/>
          <w:lang w:val="sl-SI"/>
        </w:rPr>
        <w:t>d dohodka iz delovnega razmerja</w:t>
      </w:r>
      <w:r w:rsidRPr="005260D0">
        <w:rPr>
          <w:color w:val="000000" w:themeColor="text1"/>
          <w:lang w:val="sl-SI"/>
        </w:rPr>
        <w:t>, če ta sprememba znaša več kot 10 %.</w:t>
      </w:r>
    </w:p>
    <w:p w14:paraId="789C84D4" w14:textId="77777777" w:rsidR="00E0481F" w:rsidRPr="005260D0" w:rsidRDefault="00E0481F" w:rsidP="00BC1257">
      <w:pPr>
        <w:jc w:val="both"/>
        <w:rPr>
          <w:color w:val="000000" w:themeColor="text1"/>
          <w:lang w:val="sl-SI"/>
        </w:rPr>
      </w:pPr>
    </w:p>
    <w:p w14:paraId="08130ECC" w14:textId="3499D30B" w:rsidR="00E0481F" w:rsidRPr="005260D0" w:rsidRDefault="00A97C2D" w:rsidP="00E0481F">
      <w:pPr>
        <w:jc w:val="both"/>
        <w:rPr>
          <w:rFonts w:cs="Arial"/>
          <w:color w:val="000000" w:themeColor="text1"/>
          <w:szCs w:val="20"/>
          <w:shd w:val="clear" w:color="auto" w:fill="FFFFFF"/>
          <w:lang w:val="sl-SI"/>
        </w:rPr>
      </w:pPr>
      <w:r w:rsidRPr="005260D0">
        <w:rPr>
          <w:rFonts w:cs="Arial"/>
          <w:color w:val="000000" w:themeColor="text1"/>
          <w:szCs w:val="20"/>
          <w:shd w:val="clear" w:color="auto" w:fill="FFFFFF"/>
          <w:lang w:val="sl-SI"/>
        </w:rPr>
        <w:t xml:space="preserve">V primeru, </w:t>
      </w:r>
      <w:r w:rsidR="00E0481F" w:rsidRPr="005260D0">
        <w:rPr>
          <w:rFonts w:cs="Arial"/>
          <w:color w:val="000000" w:themeColor="text1"/>
          <w:szCs w:val="20"/>
          <w:shd w:val="clear" w:color="auto" w:fill="FFFFFF"/>
          <w:lang w:val="sl-SI"/>
        </w:rPr>
        <w:t>ko gre za neredne dohodke</w:t>
      </w:r>
      <w:r w:rsidR="004F4FB9">
        <w:rPr>
          <w:rFonts w:cs="Arial"/>
          <w:color w:val="000000" w:themeColor="text1"/>
          <w:szCs w:val="20"/>
          <w:shd w:val="clear" w:color="auto" w:fill="FFFFFF"/>
          <w:lang w:val="sl-SI"/>
        </w:rPr>
        <w:t>,</w:t>
      </w:r>
      <w:r w:rsidR="00E0481F" w:rsidRPr="005260D0">
        <w:rPr>
          <w:rFonts w:cs="Arial"/>
          <w:color w:val="000000" w:themeColor="text1"/>
          <w:szCs w:val="20"/>
          <w:shd w:val="clear" w:color="auto" w:fill="FFFFFF"/>
          <w:lang w:val="sl-SI"/>
        </w:rPr>
        <w:t xml:space="preserve"> kot so npr. regres, božičn</w:t>
      </w:r>
      <w:r w:rsidRPr="005260D0">
        <w:rPr>
          <w:rFonts w:cs="Arial"/>
          <w:color w:val="000000" w:themeColor="text1"/>
          <w:szCs w:val="20"/>
          <w:shd w:val="clear" w:color="auto" w:fill="FFFFFF"/>
          <w:lang w:val="sl-SI"/>
        </w:rPr>
        <w:t>ica, trinajsta plača in podobno,</w:t>
      </w:r>
      <w:r w:rsidR="00E0481F" w:rsidRPr="005260D0">
        <w:rPr>
          <w:rFonts w:cs="Arial"/>
          <w:color w:val="000000" w:themeColor="text1"/>
          <w:szCs w:val="20"/>
          <w:shd w:val="clear" w:color="auto" w:fill="FFFFFF"/>
          <w:lang w:val="sl-SI"/>
        </w:rPr>
        <w:t xml:space="preserve"> morajo davčni </w:t>
      </w:r>
      <w:r w:rsidR="008F398B" w:rsidRPr="005260D0">
        <w:rPr>
          <w:rFonts w:cs="Arial"/>
          <w:color w:val="000000" w:themeColor="text1"/>
          <w:szCs w:val="20"/>
          <w:shd w:val="clear" w:color="auto" w:fill="FFFFFF"/>
          <w:lang w:val="sl-SI"/>
        </w:rPr>
        <w:t xml:space="preserve">zavezanci </w:t>
      </w:r>
      <w:r w:rsidR="00E0481F" w:rsidRPr="005260D0">
        <w:rPr>
          <w:rFonts w:cs="Arial"/>
          <w:color w:val="000000" w:themeColor="text1"/>
          <w:szCs w:val="20"/>
          <w:shd w:val="clear" w:color="auto" w:fill="FFFFFF"/>
          <w:lang w:val="sl-SI"/>
        </w:rPr>
        <w:t xml:space="preserve">rezidenti napovedati </w:t>
      </w:r>
      <w:r w:rsidR="008F398B" w:rsidRPr="005260D0">
        <w:rPr>
          <w:rFonts w:cs="Arial"/>
          <w:color w:val="000000" w:themeColor="text1"/>
          <w:szCs w:val="20"/>
          <w:shd w:val="clear" w:color="auto" w:fill="FFFFFF"/>
          <w:lang w:val="sl-SI"/>
        </w:rPr>
        <w:t xml:space="preserve">tovrstne </w:t>
      </w:r>
      <w:r w:rsidR="00E0481F" w:rsidRPr="005260D0">
        <w:rPr>
          <w:rFonts w:cs="Arial"/>
          <w:color w:val="000000" w:themeColor="text1"/>
          <w:szCs w:val="20"/>
          <w:shd w:val="clear" w:color="auto" w:fill="FFFFFF"/>
          <w:lang w:val="sl-SI"/>
        </w:rPr>
        <w:t xml:space="preserve">dohodke do 15. dne v mesecu za pretekli mesec. </w:t>
      </w:r>
    </w:p>
    <w:p w14:paraId="302DE72D" w14:textId="77777777" w:rsidR="003D24DB" w:rsidRPr="005260D0" w:rsidRDefault="003D24DB" w:rsidP="00E0481F">
      <w:pPr>
        <w:jc w:val="both"/>
        <w:rPr>
          <w:rFonts w:cs="Arial"/>
          <w:color w:val="000000" w:themeColor="text1"/>
          <w:szCs w:val="20"/>
          <w:shd w:val="clear" w:color="auto" w:fill="FFFFFF"/>
          <w:lang w:val="sl-SI"/>
        </w:rPr>
      </w:pPr>
    </w:p>
    <w:p w14:paraId="6C0A7BFE" w14:textId="564E31D4" w:rsidR="003D24DB" w:rsidRPr="005260D0" w:rsidRDefault="003D24DB" w:rsidP="00E0481F">
      <w:pPr>
        <w:jc w:val="both"/>
        <w:rPr>
          <w:rFonts w:cs="Arial"/>
          <w:color w:val="000000" w:themeColor="text1"/>
          <w:szCs w:val="20"/>
          <w:shd w:val="clear" w:color="auto" w:fill="FFFFFF"/>
          <w:lang w:val="sl-SI"/>
        </w:rPr>
      </w:pPr>
      <w:r w:rsidRPr="005260D0">
        <w:rPr>
          <w:rFonts w:cs="Arial"/>
          <w:color w:val="000000" w:themeColor="text1"/>
          <w:szCs w:val="20"/>
          <w:shd w:val="clear" w:color="auto" w:fill="FFFFFF"/>
          <w:lang w:val="sl-SI"/>
        </w:rPr>
        <w:t xml:space="preserve">Na podlagi vložene napovedi davčni organ izda odločbo o višini akontacije dohodnine od dohodka iz zaposlitve. Zavezanec za plačilo akontacije dohodnine na podlagi odločbe o odmeri akontacije dohodnine je davčni zavezanec sam. </w:t>
      </w:r>
    </w:p>
    <w:p w14:paraId="6DEDC93E" w14:textId="77777777" w:rsidR="003D24DB" w:rsidRPr="005260D0" w:rsidRDefault="003D24DB" w:rsidP="00E0481F">
      <w:pPr>
        <w:jc w:val="both"/>
        <w:rPr>
          <w:rFonts w:cs="Arial"/>
          <w:color w:val="000000" w:themeColor="text1"/>
          <w:szCs w:val="20"/>
          <w:shd w:val="clear" w:color="auto" w:fill="FFFFFF"/>
          <w:lang w:val="sl-SI"/>
        </w:rPr>
      </w:pPr>
    </w:p>
    <w:p w14:paraId="10DA77D9" w14:textId="59721487" w:rsidR="003D24DB" w:rsidRPr="005260D0" w:rsidRDefault="003D24DB" w:rsidP="00E0481F">
      <w:pPr>
        <w:jc w:val="both"/>
        <w:rPr>
          <w:rFonts w:cs="Arial"/>
          <w:color w:val="000000" w:themeColor="text1"/>
          <w:szCs w:val="20"/>
          <w:shd w:val="clear" w:color="auto" w:fill="FFFFFF"/>
          <w:lang w:val="sl-SI"/>
        </w:rPr>
      </w:pPr>
      <w:r w:rsidRPr="005260D0">
        <w:rPr>
          <w:rFonts w:cs="Arial"/>
          <w:color w:val="000000" w:themeColor="text1"/>
          <w:szCs w:val="20"/>
          <w:shd w:val="clear" w:color="auto" w:fill="FFFFFF"/>
          <w:lang w:val="sl-SI"/>
        </w:rPr>
        <w:t>Podatke o dohodkih iz zaposlitve ter druge dohodke, prejete iz tujine, ki jih davčni zavezanec napove med letom, davčni organ upošteva pri sestavitvi informativnega izračuna dohodnine.</w:t>
      </w:r>
    </w:p>
    <w:p w14:paraId="648AB5F8" w14:textId="77777777" w:rsidR="005D2FF4" w:rsidRDefault="005D2FF4" w:rsidP="005D2FF4">
      <w:pPr>
        <w:pStyle w:val="FURSnaslov2"/>
        <w:jc w:val="both"/>
        <w:rPr>
          <w:noProof/>
        </w:rPr>
      </w:pPr>
    </w:p>
    <w:p w14:paraId="3873C65B" w14:textId="77777777" w:rsidR="005D2FF4" w:rsidRDefault="005D2FF4" w:rsidP="005D2FF4">
      <w:pPr>
        <w:pStyle w:val="FURSnaslov2"/>
        <w:jc w:val="both"/>
      </w:pPr>
    </w:p>
    <w:p w14:paraId="3FD8054B" w14:textId="77777777" w:rsidR="00F079C5" w:rsidRPr="00C51EB0" w:rsidRDefault="00F079C5" w:rsidP="00BC1257">
      <w:pPr>
        <w:pStyle w:val="FURSnaslov2"/>
        <w:jc w:val="both"/>
      </w:pPr>
      <w:bookmarkStart w:id="2" w:name="_Toc93486117"/>
      <w:r w:rsidRPr="00C51EB0">
        <w:t xml:space="preserve">1.2 </w:t>
      </w:r>
      <w:r w:rsidR="00395443" w:rsidRPr="00C51EB0">
        <w:t>Kako se obrazec izpolni?</w:t>
      </w:r>
      <w:bookmarkEnd w:id="2"/>
    </w:p>
    <w:p w14:paraId="3BB92F9C" w14:textId="590D49AE" w:rsidR="004F4FB9" w:rsidRDefault="004F4FB9" w:rsidP="004F4FB9">
      <w:pPr>
        <w:jc w:val="both"/>
        <w:rPr>
          <w:rFonts w:cs="Arial"/>
          <w:color w:val="000000" w:themeColor="text1"/>
          <w:szCs w:val="20"/>
          <w:lang w:val="sl-SI" w:eastAsia="sl-SI"/>
        </w:rPr>
      </w:pPr>
      <w:r w:rsidRPr="00B33665">
        <w:rPr>
          <w:lang w:val="sl-SI"/>
        </w:rPr>
        <w:t xml:space="preserve">Primer </w:t>
      </w:r>
      <w:r w:rsidRPr="001F076F">
        <w:rPr>
          <w:lang w:val="sl-SI"/>
        </w:rPr>
        <w:t>izpolnjenega obrazca medletne napovedi za odmero akontacije dohodnine od dohodka iz delovnega razmerja za rezidente</w:t>
      </w:r>
      <w:r>
        <w:rPr>
          <w:rFonts w:cs="Arial"/>
          <w:color w:val="000000" w:themeColor="text1"/>
          <w:szCs w:val="20"/>
          <w:lang w:val="sl-SI" w:eastAsia="sl-SI"/>
        </w:rPr>
        <w:t>:</w:t>
      </w:r>
    </w:p>
    <w:p w14:paraId="4A6458D4" w14:textId="77777777" w:rsidR="004F4FB9" w:rsidRPr="001F076F" w:rsidRDefault="007F4065" w:rsidP="004F4FB9">
      <w:pPr>
        <w:numPr>
          <w:ilvl w:val="0"/>
          <w:numId w:val="11"/>
        </w:numPr>
        <w:spacing w:before="100" w:beforeAutospacing="1" w:after="100" w:afterAutospacing="1" w:line="240" w:lineRule="auto"/>
        <w:rPr>
          <w:rFonts w:cs="Arial"/>
          <w:color w:val="626161"/>
          <w:szCs w:val="20"/>
          <w:lang w:val="sl-SI" w:eastAsia="sl-SI"/>
        </w:rPr>
      </w:pPr>
      <w:hyperlink r:id="rId14" w:tooltip="datoteka D O C X" w:history="1">
        <w:r w:rsidR="004F4FB9" w:rsidRPr="001F076F">
          <w:rPr>
            <w:rFonts w:cs="Arial"/>
            <w:color w:val="239DD8"/>
            <w:szCs w:val="20"/>
            <w:lang w:val="sl-SI" w:eastAsia="sl-SI"/>
          </w:rPr>
          <w:t>za pla</w:t>
        </w:r>
        <w:r w:rsidR="004F4FB9" w:rsidRPr="001F076F">
          <w:rPr>
            <w:rFonts w:cs="Arial" w:hint="eastAsia"/>
            <w:color w:val="239DD8"/>
            <w:szCs w:val="20"/>
            <w:lang w:val="sl-SI" w:eastAsia="sl-SI"/>
          </w:rPr>
          <w:t>č</w:t>
        </w:r>
        <w:r w:rsidR="004F4FB9" w:rsidRPr="001F076F">
          <w:rPr>
            <w:rFonts w:cs="Arial"/>
            <w:color w:val="239DD8"/>
            <w:szCs w:val="20"/>
            <w:lang w:val="sl-SI" w:eastAsia="sl-SI"/>
          </w:rPr>
          <w:t>o</w:t>
        </w:r>
      </w:hyperlink>
    </w:p>
    <w:p w14:paraId="06B08FBE" w14:textId="77777777" w:rsidR="004F4FB9" w:rsidRPr="001F076F" w:rsidRDefault="007F4065" w:rsidP="004F4FB9">
      <w:pPr>
        <w:numPr>
          <w:ilvl w:val="0"/>
          <w:numId w:val="11"/>
        </w:numPr>
        <w:spacing w:before="100" w:beforeAutospacing="1" w:after="100" w:afterAutospacing="1" w:line="240" w:lineRule="auto"/>
        <w:rPr>
          <w:rFonts w:cs="Arial"/>
          <w:color w:val="626161"/>
          <w:szCs w:val="20"/>
          <w:lang w:val="sl-SI" w:eastAsia="sl-SI"/>
        </w:rPr>
      </w:pPr>
      <w:hyperlink r:id="rId15" w:tooltip="datoteka D O C X" w:history="1">
        <w:r w:rsidR="004F4FB9" w:rsidRPr="001F076F">
          <w:rPr>
            <w:rFonts w:cs="Arial"/>
            <w:color w:val="239DD8"/>
            <w:szCs w:val="20"/>
            <w:lang w:val="sl-SI" w:eastAsia="sl-SI"/>
          </w:rPr>
          <w:t>za regres</w:t>
        </w:r>
      </w:hyperlink>
    </w:p>
    <w:p w14:paraId="3E870D84" w14:textId="77777777" w:rsidR="004F4FB9" w:rsidRPr="001F076F" w:rsidRDefault="00D565D5" w:rsidP="004F4FB9">
      <w:pPr>
        <w:numPr>
          <w:ilvl w:val="0"/>
          <w:numId w:val="11"/>
        </w:numPr>
        <w:spacing w:before="100" w:beforeAutospacing="1" w:after="100" w:afterAutospacing="1" w:line="240" w:lineRule="auto"/>
        <w:rPr>
          <w:rFonts w:cs="Arial"/>
          <w:color w:val="626161"/>
          <w:szCs w:val="20"/>
          <w:lang w:val="sl-SI" w:eastAsia="sl-SI"/>
        </w:rPr>
      </w:pPr>
      <w:hyperlink r:id="rId16" w:tooltip="datoteka D O C X" w:history="1">
        <w:r w:rsidR="004F4FB9" w:rsidRPr="001F076F">
          <w:rPr>
            <w:rFonts w:cs="Arial"/>
            <w:color w:val="239DD8"/>
            <w:szCs w:val="20"/>
            <w:lang w:val="sl-SI" w:eastAsia="sl-SI"/>
          </w:rPr>
          <w:t>za dohodek za poslovno uspe</w:t>
        </w:r>
        <w:r w:rsidR="004F4FB9" w:rsidRPr="001F076F">
          <w:rPr>
            <w:rFonts w:cs="Arial" w:hint="eastAsia"/>
            <w:color w:val="239DD8"/>
            <w:szCs w:val="20"/>
            <w:lang w:val="sl-SI" w:eastAsia="sl-SI"/>
          </w:rPr>
          <w:t>š</w:t>
        </w:r>
        <w:r w:rsidR="004F4FB9" w:rsidRPr="001F076F">
          <w:rPr>
            <w:rFonts w:cs="Arial"/>
            <w:color w:val="239DD8"/>
            <w:szCs w:val="20"/>
            <w:lang w:val="sl-SI" w:eastAsia="sl-SI"/>
          </w:rPr>
          <w:t>nost oziroma bo</w:t>
        </w:r>
        <w:r w:rsidR="004F4FB9" w:rsidRPr="001F076F">
          <w:rPr>
            <w:rFonts w:cs="Arial" w:hint="eastAsia"/>
            <w:color w:val="239DD8"/>
            <w:szCs w:val="20"/>
            <w:lang w:val="sl-SI" w:eastAsia="sl-SI"/>
          </w:rPr>
          <w:t>ž</w:t>
        </w:r>
        <w:r w:rsidR="004F4FB9" w:rsidRPr="001F076F">
          <w:rPr>
            <w:rFonts w:cs="Arial"/>
            <w:color w:val="239DD8"/>
            <w:szCs w:val="20"/>
            <w:lang w:val="sl-SI" w:eastAsia="sl-SI"/>
          </w:rPr>
          <w:t>i</w:t>
        </w:r>
        <w:r w:rsidR="004F4FB9" w:rsidRPr="001F076F">
          <w:rPr>
            <w:rFonts w:cs="Arial" w:hint="eastAsia"/>
            <w:color w:val="239DD8"/>
            <w:szCs w:val="20"/>
            <w:lang w:val="sl-SI" w:eastAsia="sl-SI"/>
          </w:rPr>
          <w:t>č</w:t>
        </w:r>
        <w:r w:rsidR="004F4FB9" w:rsidRPr="001F076F">
          <w:rPr>
            <w:rFonts w:cs="Arial"/>
            <w:color w:val="239DD8"/>
            <w:szCs w:val="20"/>
            <w:lang w:val="sl-SI" w:eastAsia="sl-SI"/>
          </w:rPr>
          <w:t>nico oziroma trinajsto pla</w:t>
        </w:r>
        <w:r w:rsidR="004F4FB9" w:rsidRPr="001F076F">
          <w:rPr>
            <w:rFonts w:cs="Arial" w:hint="eastAsia"/>
            <w:color w:val="239DD8"/>
            <w:szCs w:val="20"/>
            <w:lang w:val="sl-SI" w:eastAsia="sl-SI"/>
          </w:rPr>
          <w:t>č</w:t>
        </w:r>
        <w:r w:rsidR="004F4FB9" w:rsidRPr="001F076F">
          <w:rPr>
            <w:rFonts w:cs="Arial"/>
            <w:color w:val="239DD8"/>
            <w:szCs w:val="20"/>
            <w:lang w:val="sl-SI" w:eastAsia="sl-SI"/>
          </w:rPr>
          <w:t>o</w:t>
        </w:r>
      </w:hyperlink>
    </w:p>
    <w:p w14:paraId="3FD8054E" w14:textId="6AA3C773" w:rsidR="00395443" w:rsidRDefault="00395443" w:rsidP="00BC1257">
      <w:pPr>
        <w:pStyle w:val="FURSnaslov2"/>
        <w:jc w:val="both"/>
      </w:pPr>
    </w:p>
    <w:p w14:paraId="4EDB596F" w14:textId="77777777" w:rsidR="00191C69" w:rsidRDefault="00191C69" w:rsidP="00BC1257">
      <w:pPr>
        <w:pStyle w:val="FURSnaslov2"/>
        <w:jc w:val="both"/>
      </w:pPr>
    </w:p>
    <w:p w14:paraId="1B62F777" w14:textId="3EBC44E8" w:rsidR="00622C79" w:rsidRDefault="00395443" w:rsidP="00BC1257">
      <w:pPr>
        <w:pStyle w:val="FURSnaslov2"/>
        <w:jc w:val="both"/>
      </w:pPr>
      <w:bookmarkStart w:id="3" w:name="_Toc93486118"/>
      <w:r>
        <w:lastRenderedPageBreak/>
        <w:t xml:space="preserve">1.3 Katere olajšave oziroma </w:t>
      </w:r>
      <w:r w:rsidR="00EC376D">
        <w:t>znižanja d</w:t>
      </w:r>
      <w:r w:rsidR="00DC0409">
        <w:t xml:space="preserve">avčne osnove lahko uveljavljam </w:t>
      </w:r>
      <w:r w:rsidR="00EC376D">
        <w:t>v napovedi</w:t>
      </w:r>
      <w:r>
        <w:t>?</w:t>
      </w:r>
      <w:bookmarkEnd w:id="3"/>
    </w:p>
    <w:p w14:paraId="3FD80550" w14:textId="77777777" w:rsidR="00395443" w:rsidRPr="00736B94" w:rsidRDefault="00395443" w:rsidP="00BC1257">
      <w:pPr>
        <w:jc w:val="both"/>
        <w:rPr>
          <w:rFonts w:cs="Arial"/>
          <w:bCs/>
          <w:szCs w:val="20"/>
          <w:lang w:val="sl-SI" w:eastAsia="sl-SI"/>
        </w:rPr>
      </w:pPr>
      <w:r w:rsidRPr="00736B94">
        <w:rPr>
          <w:rFonts w:cs="Arial"/>
          <w:bCs/>
          <w:szCs w:val="20"/>
          <w:lang w:val="sl-SI" w:eastAsia="sl-SI"/>
        </w:rPr>
        <w:t>Uveljavljate lahko:</w:t>
      </w:r>
    </w:p>
    <w:p w14:paraId="3FD80551" w14:textId="77777777" w:rsidR="00395443" w:rsidRPr="002D7F86" w:rsidRDefault="00395443" w:rsidP="00BC1257">
      <w:pPr>
        <w:pStyle w:val="Odstavekseznama"/>
        <w:numPr>
          <w:ilvl w:val="0"/>
          <w:numId w:val="7"/>
        </w:numPr>
        <w:spacing w:after="0" w:line="260" w:lineRule="atLeast"/>
        <w:jc w:val="both"/>
        <w:rPr>
          <w:rFonts w:ascii="Arial" w:eastAsia="Times New Roman" w:hAnsi="Arial" w:cs="Arial"/>
          <w:sz w:val="20"/>
          <w:szCs w:val="20"/>
          <w:lang w:eastAsia="sl-SI"/>
        </w:rPr>
      </w:pPr>
      <w:r w:rsidRPr="002D7F86">
        <w:rPr>
          <w:rFonts w:ascii="Arial" w:eastAsia="Times New Roman" w:hAnsi="Arial" w:cs="Arial"/>
          <w:sz w:val="20"/>
          <w:szCs w:val="20"/>
          <w:lang w:eastAsia="sl-SI"/>
        </w:rPr>
        <w:t>odbitek tujega davka ali oprostitev;</w:t>
      </w:r>
    </w:p>
    <w:p w14:paraId="3FD80552" w14:textId="59E10F1C" w:rsidR="00395443" w:rsidRPr="002D7F86" w:rsidRDefault="00395443" w:rsidP="00BC1257">
      <w:pPr>
        <w:pStyle w:val="Odstavekseznama"/>
        <w:numPr>
          <w:ilvl w:val="0"/>
          <w:numId w:val="7"/>
        </w:numPr>
        <w:spacing w:after="0" w:line="260" w:lineRule="atLeast"/>
        <w:jc w:val="both"/>
        <w:rPr>
          <w:rFonts w:ascii="Arial" w:eastAsia="Times New Roman" w:hAnsi="Arial" w:cs="Arial"/>
          <w:sz w:val="20"/>
          <w:szCs w:val="20"/>
          <w:lang w:eastAsia="sl-SI"/>
        </w:rPr>
      </w:pPr>
      <w:r w:rsidRPr="002D7F86">
        <w:rPr>
          <w:rFonts w:ascii="Arial" w:eastAsia="Times New Roman" w:hAnsi="Arial" w:cs="Arial"/>
          <w:sz w:val="20"/>
          <w:szCs w:val="20"/>
          <w:lang w:eastAsia="sl-SI"/>
        </w:rPr>
        <w:t>obvezne prispevke za socialno varnost</w:t>
      </w:r>
      <w:r w:rsidR="00736B94">
        <w:rPr>
          <w:rFonts w:ascii="Arial" w:eastAsia="Times New Roman" w:hAnsi="Arial" w:cs="Arial"/>
          <w:sz w:val="20"/>
          <w:szCs w:val="20"/>
          <w:lang w:eastAsia="sl-SI"/>
        </w:rPr>
        <w:t>, ki jih je potrebno plačevati na podlagi posebnih predpisov</w:t>
      </w:r>
      <w:r w:rsidRPr="002D7F86">
        <w:rPr>
          <w:rFonts w:ascii="Arial" w:eastAsia="Times New Roman" w:hAnsi="Arial" w:cs="Arial"/>
          <w:sz w:val="20"/>
          <w:szCs w:val="20"/>
          <w:lang w:eastAsia="sl-SI"/>
        </w:rPr>
        <w:t>;</w:t>
      </w:r>
    </w:p>
    <w:p w14:paraId="3FD80553" w14:textId="77777777" w:rsidR="00395443" w:rsidRPr="002D7F86" w:rsidRDefault="00395443" w:rsidP="00BC1257">
      <w:pPr>
        <w:pStyle w:val="Odstavekseznama"/>
        <w:numPr>
          <w:ilvl w:val="0"/>
          <w:numId w:val="7"/>
        </w:numPr>
        <w:spacing w:after="0" w:line="260" w:lineRule="atLeast"/>
        <w:jc w:val="both"/>
        <w:rPr>
          <w:rFonts w:ascii="Arial" w:eastAsia="Times New Roman" w:hAnsi="Arial" w:cs="Arial"/>
          <w:sz w:val="20"/>
          <w:szCs w:val="20"/>
          <w:lang w:eastAsia="sl-SI"/>
        </w:rPr>
      </w:pPr>
      <w:r w:rsidRPr="002D7F86">
        <w:rPr>
          <w:rFonts w:ascii="Arial" w:eastAsia="Times New Roman" w:hAnsi="Arial" w:cs="Arial"/>
          <w:sz w:val="20"/>
          <w:szCs w:val="20"/>
          <w:lang w:eastAsia="sl-SI"/>
        </w:rPr>
        <w:t>davčne olajšave;</w:t>
      </w:r>
    </w:p>
    <w:p w14:paraId="6ADE2963" w14:textId="3ED461C3" w:rsidR="00D8661F" w:rsidRPr="00962A41" w:rsidRDefault="0050293B">
      <w:pPr>
        <w:pStyle w:val="Odstavekseznama"/>
        <w:numPr>
          <w:ilvl w:val="0"/>
          <w:numId w:val="7"/>
        </w:numPr>
        <w:spacing w:after="0" w:line="260" w:lineRule="atLeast"/>
        <w:jc w:val="both"/>
        <w:rPr>
          <w:rFonts w:ascii="Arial" w:eastAsia="Times New Roman" w:hAnsi="Arial" w:cs="Arial"/>
          <w:color w:val="FF0000"/>
          <w:sz w:val="20"/>
          <w:szCs w:val="20"/>
          <w:lang w:eastAsia="sl-SI"/>
        </w:rPr>
      </w:pPr>
      <w:r w:rsidRPr="005B07BA">
        <w:rPr>
          <w:rFonts w:ascii="Arial" w:hAnsi="Arial" w:cs="Arial"/>
          <w:color w:val="000000" w:themeColor="text1"/>
          <w:sz w:val="20"/>
          <w:szCs w:val="20"/>
        </w:rPr>
        <w:t>stroške prehrane in prevoza v zvezi z delom v tujini</w:t>
      </w:r>
      <w:r w:rsidR="00736B94" w:rsidRPr="005B07BA">
        <w:rPr>
          <w:rFonts w:ascii="Arial" w:eastAsia="Times New Roman" w:hAnsi="Arial" w:cs="Arial"/>
          <w:color w:val="FF0000"/>
          <w:sz w:val="20"/>
          <w:szCs w:val="20"/>
          <w:lang w:eastAsia="sl-SI"/>
        </w:rPr>
        <w:t xml:space="preserve"> </w:t>
      </w:r>
      <w:r w:rsidRPr="00024CA1">
        <w:rPr>
          <w:rFonts w:ascii="Arial" w:eastAsia="Times New Roman" w:hAnsi="Arial" w:cs="Arial"/>
          <w:sz w:val="20"/>
          <w:szCs w:val="20"/>
          <w:lang w:eastAsia="sl-SI"/>
        </w:rPr>
        <w:t xml:space="preserve">pri tujem delodajalcu </w:t>
      </w:r>
      <w:r w:rsidR="00736B94" w:rsidRPr="00024CA1">
        <w:rPr>
          <w:rFonts w:ascii="Arial" w:eastAsia="Times New Roman" w:hAnsi="Arial" w:cs="Arial"/>
          <w:sz w:val="20"/>
          <w:szCs w:val="20"/>
          <w:lang w:eastAsia="sl-SI"/>
        </w:rPr>
        <w:t>glede na dejansko prisotnost na delovnem mestu v tujini</w:t>
      </w:r>
      <w:r w:rsidR="00BA3689" w:rsidRPr="000A04D0">
        <w:rPr>
          <w:rFonts w:ascii="Arial" w:eastAsia="Times New Roman" w:hAnsi="Arial" w:cs="Arial"/>
          <w:sz w:val="20"/>
          <w:szCs w:val="20"/>
          <w:lang w:eastAsia="sl-SI"/>
        </w:rPr>
        <w:t>, ki se na podlagi ustreznih dokazil ne vštevajo v davčno osnovo.</w:t>
      </w:r>
      <w:r w:rsidRPr="005F421A">
        <w:rPr>
          <w:rFonts w:ascii="Arial" w:eastAsia="Times New Roman" w:hAnsi="Arial" w:cs="Arial"/>
          <w:sz w:val="20"/>
          <w:szCs w:val="20"/>
          <w:lang w:eastAsia="sl-SI"/>
        </w:rPr>
        <w:t xml:space="preserve"> </w:t>
      </w:r>
      <w:r w:rsidRPr="00024CA1">
        <w:rPr>
          <w:rFonts w:ascii="Arial" w:eastAsia="Times New Roman" w:hAnsi="Arial" w:cs="Arial"/>
          <w:sz w:val="20"/>
          <w:szCs w:val="20"/>
          <w:lang w:eastAsia="sl-SI"/>
        </w:rPr>
        <w:t>Več o uveljavljanju stroškov v zvezi z dohodki iz zaposlitve je navedeno v Podrobnejšem opisu, objavljenem na spletni strani Finančne uprave RS, z naslovom</w:t>
      </w:r>
      <w:r w:rsidRPr="00DE33EA">
        <w:rPr>
          <w:rFonts w:ascii="Arial" w:eastAsia="Times New Roman" w:hAnsi="Arial" w:cs="Arial"/>
          <w:color w:val="FF0000"/>
          <w:sz w:val="20"/>
          <w:szCs w:val="20"/>
          <w:lang w:eastAsia="sl-SI"/>
        </w:rPr>
        <w:t xml:space="preserve"> </w:t>
      </w:r>
      <w:hyperlink r:id="rId17" w:anchor="c4620" w:history="1">
        <w:r w:rsidRPr="00A47A4D">
          <w:rPr>
            <w:rStyle w:val="Hiperpovezava"/>
            <w:rFonts w:ascii="Arial" w:eastAsia="Times New Roman" w:hAnsi="Arial" w:cs="Arial"/>
            <w:sz w:val="20"/>
            <w:szCs w:val="20"/>
            <w:lang w:eastAsia="sl-SI"/>
          </w:rPr>
          <w:t>Uveljavljanje stroškov v zvezi z dohodki iz zaposlitve,</w:t>
        </w:r>
      </w:hyperlink>
      <w:r w:rsidRPr="00DE33EA">
        <w:rPr>
          <w:rFonts w:ascii="Arial" w:eastAsia="Times New Roman" w:hAnsi="Arial" w:cs="Arial"/>
          <w:color w:val="FF0000"/>
          <w:sz w:val="20"/>
          <w:szCs w:val="20"/>
          <w:lang w:eastAsia="sl-SI"/>
        </w:rPr>
        <w:t xml:space="preserve"> </w:t>
      </w:r>
      <w:r w:rsidRPr="00024CA1">
        <w:rPr>
          <w:rFonts w:ascii="Arial" w:eastAsia="Times New Roman" w:hAnsi="Arial" w:cs="Arial"/>
          <w:sz w:val="20"/>
          <w:szCs w:val="20"/>
          <w:lang w:eastAsia="sl-SI"/>
        </w:rPr>
        <w:t xml:space="preserve">pod točko 3. 0. Uveljavljanje stroškov v zvezi z dohodkom iz delovnega razmerja, ki ga zavezanec prejema za delo v tujini pri tujem delodajalcu.  </w:t>
      </w:r>
    </w:p>
    <w:p w14:paraId="3FD80555" w14:textId="77777777" w:rsidR="00395443" w:rsidRDefault="00395443" w:rsidP="00BC1257">
      <w:pPr>
        <w:pStyle w:val="FURSnaslov2"/>
        <w:jc w:val="both"/>
      </w:pPr>
    </w:p>
    <w:p w14:paraId="3FD80556" w14:textId="77777777" w:rsidR="00395443" w:rsidRDefault="00395443" w:rsidP="00BC1257">
      <w:pPr>
        <w:pStyle w:val="FURSnaslov2"/>
        <w:jc w:val="both"/>
      </w:pPr>
    </w:p>
    <w:p w14:paraId="3FD80557" w14:textId="77777777" w:rsidR="00395443" w:rsidRDefault="00EC376D" w:rsidP="00BC1257">
      <w:pPr>
        <w:pStyle w:val="FURSnaslov2"/>
        <w:jc w:val="both"/>
      </w:pPr>
      <w:bookmarkStart w:id="4" w:name="_Toc93486119"/>
      <w:r>
        <w:t>1.4</w:t>
      </w:r>
      <w:r w:rsidR="00395443">
        <w:t xml:space="preserve"> Ka</w:t>
      </w:r>
      <w:r>
        <w:t>j se zgodi, če sem med letom pravilno napovedoval dohodke in oddajal medletne napovedi</w:t>
      </w:r>
      <w:r w:rsidR="00395443">
        <w:t>?</w:t>
      </w:r>
      <w:bookmarkEnd w:id="4"/>
    </w:p>
    <w:p w14:paraId="3FD80558" w14:textId="1750B2B6" w:rsidR="00EC376D" w:rsidRPr="00B80E34" w:rsidRDefault="00EC376D" w:rsidP="00BC1257">
      <w:pPr>
        <w:jc w:val="both"/>
        <w:rPr>
          <w:rFonts w:cs="Arial"/>
          <w:szCs w:val="20"/>
          <w:lang w:val="sl-SI" w:eastAsia="sl-SI"/>
        </w:rPr>
      </w:pPr>
      <w:r w:rsidRPr="00B80E34">
        <w:rPr>
          <w:rFonts w:cs="Arial"/>
          <w:szCs w:val="20"/>
          <w:lang w:val="sl-SI" w:eastAsia="sl-SI"/>
        </w:rPr>
        <w:t>Prejeli boste informativni izr</w:t>
      </w:r>
      <w:r w:rsidR="00B80E34" w:rsidRPr="00B80E34">
        <w:rPr>
          <w:rFonts w:cs="Arial"/>
          <w:szCs w:val="20"/>
          <w:lang w:val="sl-SI" w:eastAsia="sl-SI"/>
        </w:rPr>
        <w:t xml:space="preserve">ačun dohodnine (najkasneje </w:t>
      </w:r>
      <w:r w:rsidR="00B80E34" w:rsidRPr="005260D0">
        <w:rPr>
          <w:rFonts w:cs="Arial"/>
          <w:szCs w:val="20"/>
          <w:lang w:val="sl-SI" w:eastAsia="sl-SI"/>
        </w:rPr>
        <w:t>do 31. maja</w:t>
      </w:r>
      <w:r w:rsidRPr="005260D0">
        <w:rPr>
          <w:rFonts w:cs="Arial"/>
          <w:szCs w:val="20"/>
          <w:lang w:val="sl-SI" w:eastAsia="sl-SI"/>
        </w:rPr>
        <w:t xml:space="preserve"> </w:t>
      </w:r>
      <w:r w:rsidRPr="00B80E34">
        <w:rPr>
          <w:rFonts w:cs="Arial"/>
          <w:szCs w:val="20"/>
          <w:lang w:val="sl-SI" w:eastAsia="sl-SI"/>
        </w:rPr>
        <w:t>tekočega leta za preteklo leto), ki se bo štel za odločbo o odmeri dohodnine, če nanj ne boste podali ugovora zoper informativni izračun dohodnine v roku 15 dni od prejema. Informativni izračun bo poleg drugih podatkov (podatki o dohodku, olajšavah, ki ste jih uveljavljali, ipd.) vseboval tudi podatke o dohodkih iz tujine.</w:t>
      </w:r>
    </w:p>
    <w:p w14:paraId="3FD80559" w14:textId="7658D861" w:rsidR="00EC376D" w:rsidRPr="00B80E34" w:rsidRDefault="00EC376D" w:rsidP="00BC1257">
      <w:pPr>
        <w:jc w:val="both"/>
        <w:rPr>
          <w:rFonts w:cs="Arial"/>
          <w:szCs w:val="20"/>
          <w:lang w:val="sl-SI" w:eastAsia="sl-SI"/>
        </w:rPr>
      </w:pPr>
      <w:r w:rsidRPr="00B80E34">
        <w:rPr>
          <w:rFonts w:cs="Arial"/>
          <w:szCs w:val="20"/>
          <w:lang w:val="sl-SI" w:eastAsia="sl-SI"/>
        </w:rPr>
        <w:br/>
        <w:t>Kljub temu, da ste med letom oddajali medletne napovedi, je treba odbitek tujega davka</w:t>
      </w:r>
      <w:r w:rsidR="002E1003">
        <w:rPr>
          <w:rFonts w:cs="Arial"/>
          <w:szCs w:val="20"/>
          <w:lang w:val="sl-SI" w:eastAsia="sl-SI"/>
        </w:rPr>
        <w:t>,</w:t>
      </w:r>
      <w:r w:rsidRPr="00B80E34">
        <w:rPr>
          <w:rFonts w:cs="Arial"/>
          <w:szCs w:val="20"/>
          <w:lang w:val="sl-SI" w:eastAsia="sl-SI"/>
        </w:rPr>
        <w:t xml:space="preserve"> zaradi priznanja pri izračunu in poračunu dohodnine na letni ravni, uveljavljati tudi v ugovoru zoper informativni izračun dohodnine oziroma v napovedi za</w:t>
      </w:r>
      <w:r w:rsidR="002E1003">
        <w:rPr>
          <w:rFonts w:cs="Arial"/>
          <w:szCs w:val="20"/>
          <w:lang w:val="sl-SI" w:eastAsia="sl-SI"/>
        </w:rPr>
        <w:t xml:space="preserve"> letno</w:t>
      </w:r>
      <w:r w:rsidRPr="00B80E34">
        <w:rPr>
          <w:rFonts w:cs="Arial"/>
          <w:szCs w:val="20"/>
          <w:lang w:val="sl-SI" w:eastAsia="sl-SI"/>
        </w:rPr>
        <w:t xml:space="preserve"> odmero dohodnine.</w:t>
      </w:r>
    </w:p>
    <w:p w14:paraId="4F8CFDB0" w14:textId="77777777" w:rsidR="00EB4B9F" w:rsidRPr="00DE33EA" w:rsidRDefault="00EB4B9F" w:rsidP="00BC1257">
      <w:pPr>
        <w:jc w:val="both"/>
        <w:rPr>
          <w:rFonts w:cs="Arial"/>
          <w:szCs w:val="20"/>
          <w:lang w:val="sl-SI" w:eastAsia="sl-SI"/>
        </w:rPr>
      </w:pPr>
    </w:p>
    <w:p w14:paraId="6EED391A" w14:textId="0EDF8196" w:rsidR="00EB4B9F" w:rsidRPr="00DE33EA" w:rsidRDefault="00EB4B9F" w:rsidP="00BC1257">
      <w:pPr>
        <w:jc w:val="both"/>
        <w:rPr>
          <w:rFonts w:cs="Arial"/>
          <w:noProof/>
          <w:color w:val="000000" w:themeColor="text1"/>
          <w:szCs w:val="20"/>
          <w:lang w:val="sl-SI" w:eastAsia="sl-SI"/>
        </w:rPr>
      </w:pPr>
      <w:r w:rsidRPr="00DE33EA">
        <w:rPr>
          <w:rFonts w:cs="Arial"/>
          <w:noProof/>
          <w:color w:val="000000" w:themeColor="text1"/>
          <w:szCs w:val="20"/>
          <w:lang w:val="sl-SI" w:eastAsia="sl-SI"/>
        </w:rPr>
        <w:t>Davčni organ sestavi informativni izračun dohodnine z upoštevanjem oprostitve iz mednarodne pogodbe o izogibanju dvojnega obdavčevanja dohodka in premoženja</w:t>
      </w:r>
      <w:r w:rsidR="00BA3689" w:rsidRPr="00DE33EA">
        <w:rPr>
          <w:rFonts w:cs="Arial"/>
          <w:noProof/>
          <w:color w:val="000000" w:themeColor="text1"/>
          <w:szCs w:val="20"/>
          <w:lang w:val="sl-SI" w:eastAsia="sl-SI"/>
        </w:rPr>
        <w:t xml:space="preserve"> oziroma druge mednarodne pogodbe</w:t>
      </w:r>
      <w:r w:rsidRPr="00DE33EA">
        <w:rPr>
          <w:rFonts w:cs="Arial"/>
          <w:noProof/>
          <w:color w:val="000000" w:themeColor="text1"/>
          <w:szCs w:val="20"/>
          <w:lang w:val="sl-SI" w:eastAsia="sl-SI"/>
        </w:rPr>
        <w:t>, če je davčni zavezanec uveljavljal oprostitev v napovedi za odmero akontacije dohodnine in je davčni organ priznal oprostitev v odločbi, izdani na podlagi te napovedi</w:t>
      </w:r>
      <w:r w:rsidR="00B80E34" w:rsidRPr="00DE33EA">
        <w:rPr>
          <w:rFonts w:cs="Arial"/>
          <w:noProof/>
          <w:color w:val="000000" w:themeColor="text1"/>
          <w:szCs w:val="20"/>
          <w:lang w:val="sl-SI" w:eastAsia="sl-SI"/>
        </w:rPr>
        <w:t>.</w:t>
      </w:r>
    </w:p>
    <w:p w14:paraId="3FD8055A" w14:textId="77777777" w:rsidR="00EC376D" w:rsidRDefault="00EC376D" w:rsidP="00BC1257">
      <w:pPr>
        <w:pStyle w:val="FURSnaslov2"/>
        <w:jc w:val="both"/>
        <w:rPr>
          <w:noProof/>
        </w:rPr>
      </w:pPr>
      <w:bookmarkStart w:id="5" w:name="_Hlk93485996"/>
    </w:p>
    <w:p w14:paraId="3FD8055B" w14:textId="77777777" w:rsidR="00EC376D" w:rsidRDefault="00EC376D" w:rsidP="00BC1257">
      <w:pPr>
        <w:pStyle w:val="FURSnaslov2"/>
        <w:jc w:val="both"/>
      </w:pPr>
    </w:p>
    <w:p w14:paraId="3FD8055C" w14:textId="77777777" w:rsidR="00395443" w:rsidRDefault="00EC376D" w:rsidP="00BC1257">
      <w:pPr>
        <w:pStyle w:val="FURSnaslov2"/>
        <w:jc w:val="both"/>
      </w:pPr>
      <w:bookmarkStart w:id="6" w:name="_Toc93486120"/>
      <w:bookmarkEnd w:id="5"/>
      <w:r>
        <w:t xml:space="preserve">1.5 </w:t>
      </w:r>
      <w:r w:rsidR="00395443">
        <w:t>Ka</w:t>
      </w:r>
      <w:r>
        <w:t>j pa storim, če so podatki v informativnem izračunu dohodnine napačni ali nepopolni</w:t>
      </w:r>
      <w:r w:rsidR="00395443">
        <w:t>?</w:t>
      </w:r>
      <w:bookmarkEnd w:id="6"/>
    </w:p>
    <w:p w14:paraId="3FD8055D" w14:textId="11FF0BEF" w:rsidR="00EC376D" w:rsidRPr="00B80E34" w:rsidRDefault="00EC376D" w:rsidP="00BC1257">
      <w:pPr>
        <w:jc w:val="both"/>
        <w:rPr>
          <w:rFonts w:cs="Arial"/>
          <w:szCs w:val="20"/>
          <w:lang w:val="sl-SI" w:eastAsia="sl-SI"/>
        </w:rPr>
      </w:pPr>
      <w:r w:rsidRPr="00B80E34">
        <w:rPr>
          <w:rFonts w:cs="Arial"/>
          <w:szCs w:val="20"/>
          <w:lang w:val="sl-SI" w:eastAsia="sl-SI"/>
        </w:rPr>
        <w:t xml:space="preserve">V roku 15 dni od vročitve informativnega izračuna vložite </w:t>
      </w:r>
      <w:hyperlink r:id="rId18" w:history="1">
        <w:r w:rsidRPr="00755485">
          <w:rPr>
            <w:rStyle w:val="Hiperpovezava"/>
            <w:rFonts w:cs="Arial"/>
            <w:szCs w:val="20"/>
            <w:lang w:val="sl-SI" w:eastAsia="sl-SI"/>
          </w:rPr>
          <w:t>ugovor zoper informativni izračun dohodnine</w:t>
        </w:r>
      </w:hyperlink>
      <w:r w:rsidRPr="00B80E34">
        <w:rPr>
          <w:rFonts w:cs="Arial"/>
          <w:szCs w:val="20"/>
          <w:lang w:val="sl-SI" w:eastAsia="sl-SI"/>
        </w:rPr>
        <w:t>, kjer poleg sprememb in dopolnitev podatkov o dohodkih, uveljavljate tudi odbitek tujega davka ali oprostitev, saj se vam bo odbitek tujega davka ali oprostitev upošteval pri izračunu in poračunu dohodnine na letni ravni le pod tem pogojem.</w:t>
      </w:r>
    </w:p>
    <w:p w14:paraId="08D0F80C" w14:textId="77777777" w:rsidR="005D2FF4" w:rsidRDefault="005D2FF4" w:rsidP="005D2FF4">
      <w:pPr>
        <w:pStyle w:val="FURSnaslov2"/>
        <w:jc w:val="both"/>
        <w:rPr>
          <w:noProof/>
        </w:rPr>
      </w:pPr>
    </w:p>
    <w:p w14:paraId="53C89F07" w14:textId="77777777" w:rsidR="005D2FF4" w:rsidRDefault="005D2FF4" w:rsidP="005D2FF4">
      <w:pPr>
        <w:pStyle w:val="FURSnaslov2"/>
        <w:jc w:val="both"/>
      </w:pPr>
    </w:p>
    <w:p w14:paraId="3FD8055E" w14:textId="77777777" w:rsidR="00395443" w:rsidRDefault="00EC376D" w:rsidP="00BC1257">
      <w:pPr>
        <w:pStyle w:val="FURSnaslov2"/>
        <w:jc w:val="both"/>
      </w:pPr>
      <w:bookmarkStart w:id="7" w:name="_Toc93486121"/>
      <w:r>
        <w:t>1.6</w:t>
      </w:r>
      <w:r w:rsidR="00BC1257">
        <w:t xml:space="preserve"> Medletne napovedi za odmero akontacije dohodnine od dohodka iz delovnega razmerja nisem oddal oziroma sem jo pozabil oddati. Kaj lahko storim</w:t>
      </w:r>
      <w:r w:rsidR="00395443">
        <w:t>?</w:t>
      </w:r>
      <w:bookmarkEnd w:id="7"/>
    </w:p>
    <w:p w14:paraId="3FD8055F" w14:textId="59A95B03" w:rsidR="00EC376D" w:rsidRPr="00406914" w:rsidRDefault="00796B2E" w:rsidP="00BC1257">
      <w:pPr>
        <w:jc w:val="both"/>
        <w:rPr>
          <w:rFonts w:cs="Arial"/>
          <w:szCs w:val="20"/>
          <w:lang w:val="sl-SI" w:eastAsia="sl-SI"/>
        </w:rPr>
      </w:pPr>
      <w:r>
        <w:rPr>
          <w:rFonts w:cs="Arial"/>
          <w:szCs w:val="20"/>
          <w:lang w:val="sl-SI" w:eastAsia="sl-SI"/>
        </w:rPr>
        <w:t>Oddate izpolnjen obrazec</w:t>
      </w:r>
      <w:r w:rsidRPr="00BC0C97">
        <w:rPr>
          <w:rFonts w:cs="Arial"/>
          <w:szCs w:val="20"/>
          <w:lang w:val="sl-SI" w:eastAsia="sl-SI"/>
        </w:rPr>
        <w:t xml:space="preserve"> </w:t>
      </w:r>
      <w:r w:rsidR="00EC376D" w:rsidRPr="00BC0C97">
        <w:rPr>
          <w:rFonts w:cs="Arial"/>
          <w:szCs w:val="20"/>
          <w:lang w:val="sl-SI" w:eastAsia="sl-SI"/>
        </w:rPr>
        <w:t xml:space="preserve">letne </w:t>
      </w:r>
      <w:hyperlink r:id="rId19" w:history="1">
        <w:r w:rsidR="00EC376D" w:rsidRPr="00BC0C97">
          <w:rPr>
            <w:rStyle w:val="Hiperpovezava"/>
            <w:rFonts w:cs="Arial"/>
            <w:szCs w:val="20"/>
            <w:lang w:val="sl-SI" w:eastAsia="sl-SI"/>
          </w:rPr>
          <w:t>napovedi za odmero dohodnine</w:t>
        </w:r>
      </w:hyperlink>
      <w:r w:rsidR="00EC376D" w:rsidRPr="00406914">
        <w:rPr>
          <w:rFonts w:cs="Arial"/>
          <w:szCs w:val="20"/>
          <w:lang w:val="sl-SI"/>
        </w:rPr>
        <w:t xml:space="preserve"> najkasneje do 31. julija tekočega leta za preteklo leto</w:t>
      </w:r>
      <w:r w:rsidR="00EC376D" w:rsidRPr="00406914">
        <w:rPr>
          <w:rFonts w:cs="Arial"/>
          <w:szCs w:val="20"/>
          <w:lang w:val="sl-SI" w:eastAsia="sl-SI"/>
        </w:rPr>
        <w:t>, kjer podatke o dohodkih, prejetih iz tujine, vpišete tako pod rubriko 1100 – Dohodek iz delovnega razmerja, kot tudi pod rubriko Dodatni podatki o dohodkih, prejetih iz tujine.</w:t>
      </w:r>
    </w:p>
    <w:p w14:paraId="3FD80561" w14:textId="122C2087" w:rsidR="00BC1257" w:rsidRDefault="00BC1257" w:rsidP="00BC1257">
      <w:pPr>
        <w:jc w:val="both"/>
        <w:rPr>
          <w:rFonts w:cs="Arial"/>
          <w:szCs w:val="20"/>
          <w:lang w:val="sl-SI" w:eastAsia="sl-SI"/>
        </w:rPr>
      </w:pPr>
    </w:p>
    <w:p w14:paraId="3DB8A279" w14:textId="77777777" w:rsidR="00077E36" w:rsidRPr="00DE33EA" w:rsidRDefault="00077E36" w:rsidP="00BC1257">
      <w:pPr>
        <w:jc w:val="both"/>
        <w:rPr>
          <w:rFonts w:cs="Arial"/>
          <w:szCs w:val="20"/>
          <w:lang w:val="sl-SI" w:eastAsia="sl-SI"/>
        </w:rPr>
      </w:pPr>
    </w:p>
    <w:p w14:paraId="3FD80562" w14:textId="3E8174D8" w:rsidR="00BC1257" w:rsidRDefault="00BC1257" w:rsidP="00BC1257">
      <w:pPr>
        <w:pStyle w:val="FURSnaslov2"/>
        <w:jc w:val="both"/>
      </w:pPr>
      <w:bookmarkStart w:id="8" w:name="_Toc93486122"/>
      <w:r>
        <w:lastRenderedPageBreak/>
        <w:t>1.7</w:t>
      </w:r>
      <w:r w:rsidR="00DC0409">
        <w:t xml:space="preserve"> </w:t>
      </w:r>
      <w:r>
        <w:t>Kako izpolnim obrazec</w:t>
      </w:r>
      <w:r w:rsidR="00755485">
        <w:t xml:space="preserve"> ugovora zoper informativni izračun dohodnine in obrazec</w:t>
      </w:r>
      <w:r>
        <w:t xml:space="preserve"> letne napovedi za odmero dohodnine za dohodke iz delovnega razmerja iz tujine?</w:t>
      </w:r>
      <w:bookmarkEnd w:id="8"/>
    </w:p>
    <w:p w14:paraId="12485234" w14:textId="32C3FED5" w:rsidR="0032189A" w:rsidRPr="000A04D0" w:rsidRDefault="00BC1257" w:rsidP="00AC308C">
      <w:pPr>
        <w:jc w:val="both"/>
        <w:rPr>
          <w:rFonts w:cs="Arial"/>
          <w:szCs w:val="20"/>
          <w:lang w:val="sl-SI" w:eastAsia="sl-SI"/>
        </w:rPr>
      </w:pPr>
      <w:r w:rsidRPr="000A04D0">
        <w:rPr>
          <w:rFonts w:cs="Arial"/>
          <w:szCs w:val="20"/>
          <w:lang w:val="sl-SI" w:eastAsia="sl-SI"/>
        </w:rPr>
        <w:t>Primer izpolnjenega obrazca</w:t>
      </w:r>
      <w:r w:rsidR="001E2997" w:rsidRPr="001E2997">
        <w:rPr>
          <w:rFonts w:cs="Arial"/>
          <w:szCs w:val="20"/>
          <w:lang w:val="sl-SI" w:eastAsia="sl-SI"/>
        </w:rPr>
        <w:t xml:space="preserve"> </w:t>
      </w:r>
      <w:r w:rsidR="001E2997" w:rsidRPr="000A04D0">
        <w:rPr>
          <w:rFonts w:cs="Arial"/>
          <w:szCs w:val="20"/>
          <w:lang w:val="sl-SI" w:eastAsia="sl-SI"/>
        </w:rPr>
        <w:t>ugovora zoper informativni izračun dohodnine in obrazca</w:t>
      </w:r>
      <w:r w:rsidRPr="000A04D0">
        <w:rPr>
          <w:rFonts w:cs="Arial"/>
          <w:szCs w:val="20"/>
          <w:lang w:val="sl-SI" w:eastAsia="sl-SI"/>
        </w:rPr>
        <w:t xml:space="preserve"> letne napovedi za odmero dohodnin</w:t>
      </w:r>
      <w:r w:rsidR="00077E36">
        <w:rPr>
          <w:rFonts w:cs="Arial"/>
          <w:szCs w:val="20"/>
          <w:lang w:val="sl-SI" w:eastAsia="sl-SI"/>
        </w:rPr>
        <w:t>e:</w:t>
      </w:r>
    </w:p>
    <w:p w14:paraId="7007B02C" w14:textId="1B9FB878" w:rsidR="00B341AE" w:rsidRPr="00476AF0" w:rsidRDefault="00B341AE" w:rsidP="005F421A">
      <w:pPr>
        <w:pStyle w:val="Odstavekseznama"/>
        <w:rPr>
          <w:rFonts w:ascii="Arial" w:hAnsi="Arial" w:cs="Arial"/>
          <w:color w:val="626161"/>
          <w:sz w:val="20"/>
          <w:szCs w:val="20"/>
          <w:lang w:eastAsia="sl-SI"/>
        </w:rPr>
      </w:pPr>
    </w:p>
    <w:p w14:paraId="1DCD88F4" w14:textId="77777777" w:rsidR="001E2997" w:rsidRPr="00476AF0" w:rsidRDefault="007F4065" w:rsidP="001E2997">
      <w:pPr>
        <w:pStyle w:val="Odstavekseznama"/>
        <w:numPr>
          <w:ilvl w:val="0"/>
          <w:numId w:val="12"/>
        </w:numPr>
        <w:spacing w:before="100" w:beforeAutospacing="1" w:after="100" w:afterAutospacing="1" w:line="240" w:lineRule="auto"/>
        <w:rPr>
          <w:rFonts w:ascii="Arial" w:hAnsi="Arial" w:cs="Arial"/>
          <w:color w:val="626161"/>
          <w:sz w:val="20"/>
          <w:szCs w:val="20"/>
          <w:lang w:eastAsia="sl-SI"/>
        </w:rPr>
      </w:pPr>
      <w:hyperlink r:id="rId20" w:tooltip="datoteka P D F" w:history="1">
        <w:r w:rsidR="001E2997" w:rsidRPr="00476AF0">
          <w:rPr>
            <w:rFonts w:ascii="Arial" w:hAnsi="Arial" w:cs="Arial"/>
            <w:color w:val="239DD8"/>
            <w:sz w:val="20"/>
            <w:szCs w:val="20"/>
            <w:lang w:eastAsia="sl-SI"/>
          </w:rPr>
          <w:t>Ugovor zoper informativni izračun dohodnine</w:t>
        </w:r>
      </w:hyperlink>
    </w:p>
    <w:p w14:paraId="710BC896" w14:textId="77777777" w:rsidR="001E2997" w:rsidRPr="00476AF0" w:rsidRDefault="007F4065" w:rsidP="001E2997">
      <w:pPr>
        <w:pStyle w:val="Odstavekseznama"/>
        <w:numPr>
          <w:ilvl w:val="0"/>
          <w:numId w:val="12"/>
        </w:numPr>
        <w:spacing w:before="100" w:beforeAutospacing="1" w:after="100" w:afterAutospacing="1" w:line="240" w:lineRule="auto"/>
        <w:rPr>
          <w:rFonts w:ascii="Arial" w:hAnsi="Arial" w:cs="Arial"/>
          <w:color w:val="626161"/>
          <w:sz w:val="20"/>
          <w:szCs w:val="20"/>
          <w:lang w:eastAsia="sl-SI"/>
        </w:rPr>
      </w:pPr>
      <w:hyperlink r:id="rId21" w:tooltip="datoteka P D F" w:history="1">
        <w:r w:rsidR="001E2997" w:rsidRPr="00476AF0">
          <w:rPr>
            <w:rFonts w:ascii="Arial" w:hAnsi="Arial" w:cs="Arial"/>
            <w:color w:val="239DD8"/>
            <w:sz w:val="20"/>
            <w:szCs w:val="20"/>
            <w:lang w:eastAsia="sl-SI"/>
          </w:rPr>
          <w:t>Napoved za odmero dohodnine</w:t>
        </w:r>
      </w:hyperlink>
    </w:p>
    <w:p w14:paraId="6C1B1B6D" w14:textId="182CF24B" w:rsidR="001E2997" w:rsidRPr="001C709C" w:rsidRDefault="001E2997" w:rsidP="001E2997">
      <w:pPr>
        <w:jc w:val="both"/>
        <w:rPr>
          <w:rFonts w:cs="Arial"/>
          <w:szCs w:val="20"/>
          <w:lang w:val="sl-SI" w:eastAsia="sl-SI"/>
        </w:rPr>
      </w:pPr>
      <w:r>
        <w:rPr>
          <w:rFonts w:cs="Arial"/>
          <w:szCs w:val="20"/>
          <w:lang w:val="sl-SI" w:eastAsia="sl-SI"/>
        </w:rPr>
        <w:t xml:space="preserve">Na spletni strani Finančne uprave RS je objavljen tudi podrobnejši opis: </w:t>
      </w:r>
      <w:hyperlink r:id="rId22" w:anchor="c4618" w:history="1">
        <w:r w:rsidRPr="001C709C">
          <w:rPr>
            <w:rStyle w:val="Hiperpovezava"/>
            <w:rFonts w:cs="Arial"/>
            <w:szCs w:val="20"/>
            <w:lang w:val="sl-SI" w:eastAsia="sl-SI"/>
          </w:rPr>
          <w:t>Primeri pravilne izpolnitve obrazca</w:t>
        </w:r>
        <w:r w:rsidRPr="000C5E52">
          <w:rPr>
            <w:rStyle w:val="Hiperpovezava"/>
            <w:rFonts w:cs="Arial"/>
            <w:szCs w:val="20"/>
            <w:lang w:val="sl-SI" w:eastAsia="sl-SI"/>
          </w:rPr>
          <w:t xml:space="preserve"> ugovora zoper informativni izračun dohodnine in napovedi za odmero dohodnine za regres za </w:t>
        </w:r>
        <w:r w:rsidRPr="001C709C">
          <w:rPr>
            <w:rStyle w:val="Hiperpovezava"/>
            <w:rFonts w:cs="Arial"/>
            <w:szCs w:val="20"/>
            <w:lang w:val="sl-SI" w:eastAsia="sl-SI"/>
          </w:rPr>
          <w:t>letni dopust</w:t>
        </w:r>
        <w:r w:rsidR="006B5197">
          <w:rPr>
            <w:rStyle w:val="Hiperpovezava"/>
            <w:rFonts w:cs="Arial"/>
            <w:szCs w:val="20"/>
            <w:lang w:val="sl-SI" w:eastAsia="sl-SI"/>
          </w:rPr>
          <w:t xml:space="preserve"> in poslovno uspešnost</w:t>
        </w:r>
        <w:r w:rsidRPr="001C709C">
          <w:rPr>
            <w:rStyle w:val="Hiperpovezava"/>
            <w:rFonts w:cs="Arial"/>
            <w:szCs w:val="20"/>
            <w:lang w:val="sl-SI" w:eastAsia="sl-SI"/>
          </w:rPr>
          <w:t xml:space="preserve"> (oznaka dohodka 1103</w:t>
        </w:r>
        <w:r w:rsidR="006B5197">
          <w:rPr>
            <w:rStyle w:val="Hiperpovezava"/>
            <w:rFonts w:cs="Arial"/>
            <w:szCs w:val="20"/>
            <w:lang w:val="sl-SI" w:eastAsia="sl-SI"/>
          </w:rPr>
          <w:t xml:space="preserve"> in/ali 1111</w:t>
        </w:r>
        <w:r w:rsidRPr="001C709C">
          <w:rPr>
            <w:rStyle w:val="Hiperpovezava"/>
            <w:rFonts w:cs="Arial"/>
            <w:szCs w:val="20"/>
            <w:lang w:val="sl-SI" w:eastAsia="sl-SI"/>
          </w:rPr>
          <w:t>).</w:t>
        </w:r>
      </w:hyperlink>
    </w:p>
    <w:p w14:paraId="19B77640" w14:textId="77777777" w:rsidR="005D2FF4" w:rsidRDefault="005D2FF4" w:rsidP="005D2FF4">
      <w:pPr>
        <w:pStyle w:val="FURSnaslov2"/>
        <w:jc w:val="both"/>
        <w:rPr>
          <w:noProof/>
        </w:rPr>
      </w:pPr>
    </w:p>
    <w:p w14:paraId="2E4021D5" w14:textId="77777777" w:rsidR="005D2FF4" w:rsidRDefault="005D2FF4" w:rsidP="005D2FF4">
      <w:pPr>
        <w:pStyle w:val="FURSnaslov2"/>
        <w:jc w:val="both"/>
      </w:pPr>
    </w:p>
    <w:p w14:paraId="3FD80566" w14:textId="77777777" w:rsidR="00BC1257" w:rsidRDefault="00BC1257" w:rsidP="00BC1257">
      <w:pPr>
        <w:pStyle w:val="FURSnaslov2"/>
        <w:jc w:val="both"/>
      </w:pPr>
      <w:bookmarkStart w:id="9" w:name="_Toc93486123"/>
      <w:r>
        <w:t>1.8 Kaj lahko uveljavljam v ugovoru zoper informativni izračun dohodnine oziroma v letni napovedi za odmero dohodnine?</w:t>
      </w:r>
      <w:bookmarkEnd w:id="9"/>
    </w:p>
    <w:p w14:paraId="3FD80567" w14:textId="77777777" w:rsidR="00BC1257" w:rsidRPr="00EF576F" w:rsidRDefault="00BC1257" w:rsidP="00BC1257">
      <w:pPr>
        <w:jc w:val="both"/>
        <w:rPr>
          <w:rFonts w:cs="Arial"/>
          <w:bCs/>
          <w:szCs w:val="20"/>
          <w:lang w:val="sl-SI" w:eastAsia="sl-SI"/>
        </w:rPr>
      </w:pPr>
      <w:r w:rsidRPr="00EF576F">
        <w:rPr>
          <w:rFonts w:cs="Arial"/>
          <w:bCs/>
          <w:szCs w:val="20"/>
          <w:lang w:val="sl-SI" w:eastAsia="sl-SI"/>
        </w:rPr>
        <w:t>Uveljavljate lahko:</w:t>
      </w:r>
    </w:p>
    <w:p w14:paraId="3FD80568" w14:textId="70A4A1A0" w:rsidR="00BC1257" w:rsidRDefault="00BC1257" w:rsidP="00BC1257">
      <w:pPr>
        <w:pStyle w:val="Odstavekseznama"/>
        <w:numPr>
          <w:ilvl w:val="0"/>
          <w:numId w:val="10"/>
        </w:numPr>
        <w:spacing w:after="0" w:line="260" w:lineRule="atLeast"/>
        <w:jc w:val="both"/>
        <w:rPr>
          <w:rFonts w:ascii="Arial" w:eastAsia="Times New Roman" w:hAnsi="Arial" w:cs="Arial"/>
          <w:sz w:val="20"/>
          <w:szCs w:val="20"/>
          <w:lang w:eastAsia="sl-SI"/>
        </w:rPr>
      </w:pPr>
      <w:r w:rsidRPr="00034480">
        <w:rPr>
          <w:rFonts w:ascii="Arial" w:eastAsia="Times New Roman" w:hAnsi="Arial" w:cs="Arial"/>
          <w:sz w:val="20"/>
          <w:szCs w:val="20"/>
          <w:lang w:eastAsia="sl-SI"/>
        </w:rPr>
        <w:t>odbitek tujega davka (odbitek tujega davka se prizna pri izračunu ali poračunu dohodnine na letni ravni le, če zavezanec uveljavlja odbi</w:t>
      </w:r>
      <w:r w:rsidR="00622C79">
        <w:rPr>
          <w:rFonts w:ascii="Arial" w:eastAsia="Times New Roman" w:hAnsi="Arial" w:cs="Arial"/>
          <w:sz w:val="20"/>
          <w:szCs w:val="20"/>
          <w:lang w:eastAsia="sl-SI"/>
        </w:rPr>
        <w:t xml:space="preserve">tek tujega davka </w:t>
      </w:r>
      <w:r w:rsidRPr="00034480">
        <w:rPr>
          <w:rFonts w:ascii="Arial" w:eastAsia="Times New Roman" w:hAnsi="Arial" w:cs="Arial"/>
          <w:sz w:val="20"/>
          <w:szCs w:val="20"/>
          <w:lang w:eastAsia="sl-SI"/>
        </w:rPr>
        <w:t xml:space="preserve">tudi v ugovoru zoper informativni izračun dohodnine oziroma v napovedi za </w:t>
      </w:r>
      <w:r w:rsidR="00DD3578">
        <w:rPr>
          <w:rFonts w:ascii="Arial" w:eastAsia="Times New Roman" w:hAnsi="Arial" w:cs="Arial"/>
          <w:sz w:val="20"/>
          <w:szCs w:val="20"/>
          <w:lang w:eastAsia="sl-SI"/>
        </w:rPr>
        <w:t xml:space="preserve">letno </w:t>
      </w:r>
      <w:r w:rsidRPr="00034480">
        <w:rPr>
          <w:rFonts w:ascii="Arial" w:eastAsia="Times New Roman" w:hAnsi="Arial" w:cs="Arial"/>
          <w:sz w:val="20"/>
          <w:szCs w:val="20"/>
          <w:lang w:eastAsia="sl-SI"/>
        </w:rPr>
        <w:t>odmero dohodnine);</w:t>
      </w:r>
    </w:p>
    <w:p w14:paraId="14CE5DC4" w14:textId="4B279B41" w:rsidR="00406914" w:rsidRPr="00034480" w:rsidRDefault="00406914" w:rsidP="00BC1257">
      <w:pPr>
        <w:pStyle w:val="Odstavekseznama"/>
        <w:numPr>
          <w:ilvl w:val="0"/>
          <w:numId w:val="10"/>
        </w:numPr>
        <w:spacing w:after="0" w:line="260" w:lineRule="atLeast"/>
        <w:jc w:val="both"/>
        <w:rPr>
          <w:rFonts w:ascii="Arial" w:eastAsia="Times New Roman" w:hAnsi="Arial" w:cs="Arial"/>
          <w:sz w:val="20"/>
          <w:szCs w:val="20"/>
          <w:lang w:eastAsia="sl-SI"/>
        </w:rPr>
      </w:pPr>
      <w:r>
        <w:rPr>
          <w:rFonts w:ascii="Arial" w:eastAsia="Times New Roman" w:hAnsi="Arial" w:cs="Arial"/>
          <w:sz w:val="20"/>
          <w:szCs w:val="20"/>
          <w:lang w:eastAsia="sl-SI"/>
        </w:rPr>
        <w:t>oprostitev, če je z mednarodno pogodbo določena oprostitev;</w:t>
      </w:r>
    </w:p>
    <w:p w14:paraId="3FD80569" w14:textId="70135769" w:rsidR="00BC1257" w:rsidRPr="00406914" w:rsidRDefault="00BC1257" w:rsidP="00406914">
      <w:pPr>
        <w:pStyle w:val="Odstavekseznama"/>
        <w:numPr>
          <w:ilvl w:val="0"/>
          <w:numId w:val="7"/>
        </w:numPr>
        <w:spacing w:after="0" w:line="260" w:lineRule="atLeast"/>
        <w:jc w:val="both"/>
        <w:rPr>
          <w:rFonts w:ascii="Arial" w:eastAsia="Times New Roman" w:hAnsi="Arial" w:cs="Arial"/>
          <w:sz w:val="20"/>
          <w:szCs w:val="20"/>
          <w:lang w:eastAsia="sl-SI"/>
        </w:rPr>
      </w:pPr>
      <w:r w:rsidRPr="00034480">
        <w:rPr>
          <w:rFonts w:ascii="Arial" w:eastAsia="Times New Roman" w:hAnsi="Arial" w:cs="Arial"/>
          <w:sz w:val="20"/>
          <w:szCs w:val="20"/>
          <w:lang w:eastAsia="sl-SI"/>
        </w:rPr>
        <w:t>obvezne prispevke za socialno varnost</w:t>
      </w:r>
      <w:r w:rsidR="00406914">
        <w:rPr>
          <w:rFonts w:ascii="Arial" w:eastAsia="Times New Roman" w:hAnsi="Arial" w:cs="Arial"/>
          <w:sz w:val="20"/>
          <w:szCs w:val="20"/>
          <w:lang w:eastAsia="sl-SI"/>
        </w:rPr>
        <w:t>, ki jih je potrebno plačevati na podlagi posebnih predpisov</w:t>
      </w:r>
      <w:r w:rsidR="00406914" w:rsidRPr="002D7F86">
        <w:rPr>
          <w:rFonts w:ascii="Arial" w:eastAsia="Times New Roman" w:hAnsi="Arial" w:cs="Arial"/>
          <w:sz w:val="20"/>
          <w:szCs w:val="20"/>
          <w:lang w:eastAsia="sl-SI"/>
        </w:rPr>
        <w:t>;</w:t>
      </w:r>
    </w:p>
    <w:p w14:paraId="3FD8056A" w14:textId="77777777" w:rsidR="00BC1257" w:rsidRPr="00034480" w:rsidRDefault="00BC1257" w:rsidP="00BC1257">
      <w:pPr>
        <w:pStyle w:val="Odstavekseznama"/>
        <w:numPr>
          <w:ilvl w:val="0"/>
          <w:numId w:val="10"/>
        </w:numPr>
        <w:spacing w:after="0" w:line="260" w:lineRule="atLeast"/>
        <w:jc w:val="both"/>
        <w:rPr>
          <w:rFonts w:ascii="Arial" w:eastAsia="Times New Roman" w:hAnsi="Arial" w:cs="Arial"/>
          <w:sz w:val="20"/>
          <w:szCs w:val="20"/>
          <w:lang w:eastAsia="sl-SI"/>
        </w:rPr>
      </w:pPr>
      <w:r w:rsidRPr="00034480">
        <w:rPr>
          <w:rFonts w:ascii="Arial" w:eastAsia="Times New Roman" w:hAnsi="Arial" w:cs="Arial"/>
          <w:sz w:val="20"/>
          <w:szCs w:val="20"/>
          <w:lang w:eastAsia="sl-SI"/>
        </w:rPr>
        <w:t>davčne olajšave;</w:t>
      </w:r>
    </w:p>
    <w:p w14:paraId="3FD8056B" w14:textId="7EFE5CF7" w:rsidR="00BC1257" w:rsidRPr="00034480" w:rsidRDefault="00BC1257" w:rsidP="00BC1257">
      <w:pPr>
        <w:pStyle w:val="Odstavekseznama"/>
        <w:numPr>
          <w:ilvl w:val="0"/>
          <w:numId w:val="10"/>
        </w:numPr>
        <w:spacing w:after="0" w:line="260" w:lineRule="atLeast"/>
        <w:jc w:val="both"/>
        <w:rPr>
          <w:rFonts w:ascii="Arial" w:eastAsia="Times New Roman" w:hAnsi="Arial" w:cs="Arial"/>
          <w:sz w:val="20"/>
          <w:szCs w:val="20"/>
          <w:lang w:eastAsia="sl-SI"/>
        </w:rPr>
      </w:pPr>
      <w:r w:rsidRPr="00034480">
        <w:rPr>
          <w:rFonts w:ascii="Arial" w:eastAsia="Times New Roman" w:hAnsi="Arial" w:cs="Arial"/>
          <w:sz w:val="20"/>
          <w:szCs w:val="20"/>
          <w:lang w:eastAsia="sl-SI"/>
        </w:rPr>
        <w:t>stroške prehrane in prevoza v zvezi z delom v tujini</w:t>
      </w:r>
      <w:r w:rsidR="008818ED">
        <w:rPr>
          <w:rFonts w:ascii="Arial" w:eastAsia="Times New Roman" w:hAnsi="Arial" w:cs="Arial"/>
          <w:sz w:val="20"/>
          <w:szCs w:val="20"/>
          <w:lang w:eastAsia="sl-SI"/>
        </w:rPr>
        <w:t xml:space="preserve"> </w:t>
      </w:r>
      <w:r w:rsidR="008818ED" w:rsidRPr="000A04D0">
        <w:rPr>
          <w:rFonts w:ascii="Arial" w:eastAsia="Times New Roman" w:hAnsi="Arial" w:cs="Arial"/>
          <w:sz w:val="20"/>
          <w:szCs w:val="20"/>
          <w:lang w:eastAsia="sl-SI"/>
        </w:rPr>
        <w:t>pri tujem delodajalcu</w:t>
      </w:r>
      <w:r w:rsidRPr="00034480">
        <w:rPr>
          <w:rFonts w:ascii="Arial" w:eastAsia="Times New Roman" w:hAnsi="Arial" w:cs="Arial"/>
          <w:sz w:val="20"/>
          <w:szCs w:val="20"/>
          <w:lang w:eastAsia="sl-SI"/>
        </w:rPr>
        <w:t>, ki jih uveljavljate v</w:t>
      </w:r>
      <w:r w:rsidR="008818ED">
        <w:rPr>
          <w:rFonts w:ascii="Arial" w:eastAsia="Times New Roman" w:hAnsi="Arial" w:cs="Arial"/>
          <w:sz w:val="20"/>
          <w:szCs w:val="20"/>
          <w:lang w:eastAsia="sl-SI"/>
        </w:rPr>
        <w:t xml:space="preserve"> </w:t>
      </w:r>
      <w:hyperlink r:id="rId23" w:history="1">
        <w:r w:rsidR="008818ED" w:rsidRPr="00AC308C">
          <w:rPr>
            <w:rStyle w:val="Hiperpovezava"/>
            <w:rFonts w:ascii="Arial" w:eastAsia="Times New Roman" w:hAnsi="Arial" w:cs="Arial"/>
            <w:sz w:val="20"/>
            <w:szCs w:val="20"/>
            <w:lang w:eastAsia="sl-SI"/>
          </w:rPr>
          <w:t>Vlogi za uveljavljanje stroškov v zvezi z delom v tujini pri tujem delodajalcu</w:t>
        </w:r>
      </w:hyperlink>
      <w:r w:rsidRPr="00034480">
        <w:rPr>
          <w:rFonts w:ascii="Arial" w:eastAsia="Times New Roman" w:hAnsi="Arial" w:cs="Arial"/>
          <w:sz w:val="20"/>
          <w:szCs w:val="20"/>
          <w:lang w:eastAsia="sl-SI"/>
        </w:rPr>
        <w:t>, ki jo priložite obrazcu napovedi.</w:t>
      </w:r>
    </w:p>
    <w:p w14:paraId="3FD8056C" w14:textId="77777777" w:rsidR="00BC1257" w:rsidRPr="00DE33EA" w:rsidRDefault="00BC1257" w:rsidP="00BC1257">
      <w:pPr>
        <w:jc w:val="both"/>
        <w:rPr>
          <w:rFonts w:cs="Arial"/>
          <w:szCs w:val="20"/>
          <w:lang w:val="sl-SI" w:eastAsia="sl-SI"/>
        </w:rPr>
      </w:pPr>
    </w:p>
    <w:p w14:paraId="3FD8056D" w14:textId="77777777" w:rsidR="00BC1257" w:rsidRPr="00861E34" w:rsidRDefault="00BC1257" w:rsidP="00BC1257">
      <w:pPr>
        <w:jc w:val="both"/>
        <w:rPr>
          <w:rFonts w:cs="Arial"/>
          <w:szCs w:val="20"/>
          <w:lang w:val="sl-SI" w:eastAsia="sl-SI"/>
        </w:rPr>
      </w:pPr>
      <w:r w:rsidRPr="00861E34">
        <w:rPr>
          <w:rFonts w:cs="Arial"/>
          <w:szCs w:val="20"/>
          <w:lang w:val="sl-SI" w:eastAsia="sl-SI"/>
        </w:rPr>
        <w:t>Ugovoru zoper informativni izračun dohodnine oziroma letni napovedi za odmero dohodnine je treba priložiti ustrezna dokazila o obstoju davčne obveznosti v tujini; tj. znesek davka, plačanega v tujini, osnovo za plačilo davka ter dejstvo, da je znesek davka, plačan v tujini, dokončen in dejansko plačan.</w:t>
      </w:r>
    </w:p>
    <w:p w14:paraId="3FD8056E" w14:textId="77777777" w:rsidR="00BC1257" w:rsidRDefault="00BC1257" w:rsidP="00BC1257">
      <w:pPr>
        <w:jc w:val="both"/>
        <w:rPr>
          <w:rFonts w:cs="Arial"/>
          <w:b/>
          <w:bCs/>
          <w:szCs w:val="20"/>
          <w:lang w:val="sl-SI" w:eastAsia="sl-SI"/>
        </w:rPr>
      </w:pPr>
    </w:p>
    <w:p w14:paraId="73F65EC5" w14:textId="3C116ED9" w:rsidR="00322C6F" w:rsidRPr="00C4180C" w:rsidRDefault="00322C6F" w:rsidP="00BC1257">
      <w:pPr>
        <w:jc w:val="both"/>
        <w:rPr>
          <w:rFonts w:cs="Arial"/>
          <w:bCs/>
          <w:color w:val="000000" w:themeColor="text1"/>
          <w:szCs w:val="20"/>
          <w:lang w:val="sl-SI" w:eastAsia="sl-SI"/>
        </w:rPr>
      </w:pPr>
      <w:r w:rsidRPr="00C4180C">
        <w:rPr>
          <w:rFonts w:cs="Arial"/>
          <w:bCs/>
          <w:color w:val="000000" w:themeColor="text1"/>
          <w:szCs w:val="20"/>
          <w:lang w:val="sl-SI" w:eastAsia="sl-SI"/>
        </w:rPr>
        <w:t xml:space="preserve">Davčni zavezanec rezident lahko odbitek davka ali oprostitev po mednarodni pogodbi o izogibanju dvojnega obdavčevanja, ki obvezuje Slovenijo, uveljavlja tudi v pritožbi zoper odločbo o odmeri dohodnine. </w:t>
      </w:r>
    </w:p>
    <w:p w14:paraId="3FD8056F" w14:textId="77777777" w:rsidR="00BC1257" w:rsidRDefault="00BC1257" w:rsidP="00BC1257">
      <w:pPr>
        <w:pStyle w:val="FURSnaslov2"/>
        <w:jc w:val="both"/>
      </w:pPr>
    </w:p>
    <w:p w14:paraId="61B85D51" w14:textId="77777777" w:rsidR="005B07BA" w:rsidRPr="00861E34" w:rsidRDefault="005B07BA" w:rsidP="00BC1257">
      <w:pPr>
        <w:pStyle w:val="FURSnaslov2"/>
        <w:jc w:val="both"/>
      </w:pPr>
    </w:p>
    <w:p w14:paraId="3FD80570" w14:textId="76D96112" w:rsidR="00BC1257" w:rsidRPr="00861E34" w:rsidRDefault="00BC1257" w:rsidP="00BC1257">
      <w:pPr>
        <w:pStyle w:val="FURSnaslov2"/>
        <w:jc w:val="both"/>
      </w:pPr>
      <w:bookmarkStart w:id="10" w:name="_Toc93486124"/>
      <w:r w:rsidRPr="00861E34">
        <w:t>1.9 Bodo moji dohodki iz tujine dvakrat obdavčeni – ob izplačilu</w:t>
      </w:r>
      <w:r w:rsidR="00DD3578">
        <w:t xml:space="preserve"> iz tujine</w:t>
      </w:r>
      <w:r w:rsidRPr="00861E34">
        <w:t xml:space="preserve"> in še v Sloveniji?</w:t>
      </w:r>
      <w:bookmarkEnd w:id="10"/>
    </w:p>
    <w:p w14:paraId="3FD80571" w14:textId="33887A1D" w:rsidR="00BC1257" w:rsidRPr="00861E34" w:rsidRDefault="00BC1257" w:rsidP="00BC1257">
      <w:pPr>
        <w:jc w:val="both"/>
        <w:rPr>
          <w:rFonts w:cs="Arial"/>
          <w:bCs/>
          <w:szCs w:val="20"/>
          <w:lang w:val="sl-SI" w:eastAsia="sl-SI"/>
        </w:rPr>
      </w:pPr>
      <w:r w:rsidRPr="00861E34">
        <w:rPr>
          <w:rFonts w:cs="Arial"/>
          <w:bCs/>
          <w:szCs w:val="20"/>
          <w:lang w:val="sl-SI" w:eastAsia="sl-SI"/>
        </w:rPr>
        <w:t xml:space="preserve">Dvojna obdavčitev dohodkov iz zaposlitve, ki jih slovenski rezidenti dosegajo v tujini, je odpravljena že z določbami </w:t>
      </w:r>
      <w:r w:rsidR="00C743DE" w:rsidRPr="00861E34">
        <w:rPr>
          <w:rFonts w:cs="Arial"/>
          <w:bCs/>
          <w:szCs w:val="20"/>
          <w:lang w:val="sl-SI" w:eastAsia="sl-SI"/>
        </w:rPr>
        <w:t>ZDoh-2</w:t>
      </w:r>
      <w:r w:rsidRPr="00861E34">
        <w:rPr>
          <w:rFonts w:cs="Arial"/>
          <w:bCs/>
          <w:szCs w:val="20"/>
          <w:lang w:val="sl-SI" w:eastAsia="sl-SI"/>
        </w:rPr>
        <w:t xml:space="preserve">, saj se davek, ki ga mora rezident Slovenije plačati od dohodkov, ki so pridobljeni v tujini, v Sloveniji zmanjša za davek, ki je bil od teh dohodkov že plačan v tujini. V primeru, da so takšni dohodki v tujini obdavčeni po nižji stopnji kot v Sloveniji, mora rezident Slovenije, ki tak dohodek dosega, doplačati razliko do stopnje, ki bi se uporabila pri obdavčitvi njegovega dohodka, če bi bil ta obdavčen le v Sloveniji. Dvojna obdavčitev se po določbah </w:t>
      </w:r>
      <w:r w:rsidR="0029674A" w:rsidRPr="008E2070">
        <w:rPr>
          <w:rFonts w:cs="Arial"/>
          <w:szCs w:val="20"/>
          <w:lang w:val="sl-SI" w:eastAsia="sl-SI"/>
        </w:rPr>
        <w:t>ZDoh-2</w:t>
      </w:r>
      <w:r w:rsidRPr="00861E34">
        <w:rPr>
          <w:rFonts w:cs="Arial"/>
          <w:bCs/>
          <w:szCs w:val="20"/>
          <w:lang w:val="sl-SI" w:eastAsia="sl-SI"/>
        </w:rPr>
        <w:t xml:space="preserve"> odpravlja v primerih, ko s tujo državo ni </w:t>
      </w:r>
      <w:hyperlink r:id="rId24" w:anchor="c78" w:history="1">
        <w:r w:rsidRPr="005568CD">
          <w:rPr>
            <w:rStyle w:val="Hiperpovezava"/>
            <w:rFonts w:cs="Arial"/>
            <w:bCs/>
            <w:szCs w:val="20"/>
            <w:lang w:val="sl-SI" w:eastAsia="sl-SI"/>
          </w:rPr>
          <w:t>sklenjen</w:t>
        </w:r>
        <w:r w:rsidR="00476AF0" w:rsidRPr="005568CD">
          <w:rPr>
            <w:rStyle w:val="Hiperpovezava"/>
            <w:rFonts w:cs="Arial"/>
            <w:bCs/>
            <w:szCs w:val="20"/>
            <w:lang w:val="sl-SI" w:eastAsia="sl-SI"/>
          </w:rPr>
          <w:t>e</w:t>
        </w:r>
        <w:r w:rsidRPr="005568CD">
          <w:rPr>
            <w:rStyle w:val="Hiperpovezava"/>
            <w:rFonts w:cs="Arial"/>
            <w:bCs/>
            <w:szCs w:val="20"/>
            <w:lang w:val="sl-SI" w:eastAsia="sl-SI"/>
          </w:rPr>
          <w:t xml:space="preserve"> </w:t>
        </w:r>
        <w:r w:rsidR="00476AF0" w:rsidRPr="005568CD">
          <w:rPr>
            <w:rStyle w:val="Hiperpovezava"/>
            <w:rFonts w:cs="Arial"/>
            <w:bCs/>
            <w:szCs w:val="20"/>
            <w:lang w:val="sl-SI" w:eastAsia="sl-SI"/>
          </w:rPr>
          <w:t>mednarodne pogodbe</w:t>
        </w:r>
        <w:r w:rsidRPr="005568CD">
          <w:rPr>
            <w:rStyle w:val="Hiperpovezava"/>
            <w:rFonts w:cs="Arial"/>
            <w:bCs/>
            <w:szCs w:val="20"/>
            <w:lang w:val="sl-SI" w:eastAsia="sl-SI"/>
          </w:rPr>
          <w:t xml:space="preserve"> o izogibanju dvojnega obdavčevanja.</w:t>
        </w:r>
      </w:hyperlink>
    </w:p>
    <w:p w14:paraId="3FD80572" w14:textId="77777777" w:rsidR="00BC1257" w:rsidRPr="00861E34" w:rsidRDefault="00BC1257" w:rsidP="00BC1257">
      <w:pPr>
        <w:jc w:val="both"/>
        <w:rPr>
          <w:rFonts w:cs="Arial"/>
          <w:bCs/>
          <w:szCs w:val="20"/>
          <w:lang w:val="sl-SI" w:eastAsia="sl-SI"/>
        </w:rPr>
      </w:pPr>
    </w:p>
    <w:p w14:paraId="3FD80573" w14:textId="04D30D9D" w:rsidR="00BC1257" w:rsidRDefault="00BC1257" w:rsidP="00BC1257">
      <w:pPr>
        <w:jc w:val="both"/>
        <w:rPr>
          <w:rFonts w:cs="Arial"/>
          <w:bCs/>
          <w:color w:val="000000" w:themeColor="text1"/>
          <w:szCs w:val="20"/>
          <w:lang w:val="sl-SI" w:eastAsia="sl-SI"/>
        </w:rPr>
      </w:pPr>
      <w:r w:rsidRPr="00861E34">
        <w:rPr>
          <w:rFonts w:cs="Arial"/>
          <w:bCs/>
          <w:szCs w:val="20"/>
          <w:lang w:val="sl-SI" w:eastAsia="sl-SI"/>
        </w:rPr>
        <w:t>Kadar ima Slovenija s tujo državo sklenjen</w:t>
      </w:r>
      <w:r w:rsidR="00476AF0">
        <w:rPr>
          <w:rFonts w:cs="Arial"/>
          <w:bCs/>
          <w:szCs w:val="20"/>
          <w:lang w:val="sl-SI" w:eastAsia="sl-SI"/>
        </w:rPr>
        <w:t>o</w:t>
      </w:r>
      <w:r w:rsidRPr="00861E34">
        <w:rPr>
          <w:rFonts w:cs="Arial"/>
          <w:bCs/>
          <w:szCs w:val="20"/>
          <w:lang w:val="sl-SI" w:eastAsia="sl-SI"/>
        </w:rPr>
        <w:t xml:space="preserve"> </w:t>
      </w:r>
      <w:r w:rsidR="00476AF0">
        <w:rPr>
          <w:rFonts w:cs="Arial"/>
          <w:bCs/>
          <w:szCs w:val="20"/>
          <w:lang w:val="sl-SI" w:eastAsia="sl-SI"/>
        </w:rPr>
        <w:t>mednarodno pogodbo</w:t>
      </w:r>
      <w:r w:rsidRPr="00861E34">
        <w:rPr>
          <w:rFonts w:cs="Arial"/>
          <w:bCs/>
          <w:szCs w:val="20"/>
          <w:lang w:val="sl-SI" w:eastAsia="sl-SI"/>
        </w:rPr>
        <w:t xml:space="preserve"> o izogibanju dvojnega obdavčevanja (npr. z Avstrijo je to </w:t>
      </w:r>
      <w:hyperlink r:id="rId25" w:history="1">
        <w:r w:rsidRPr="00BC1017">
          <w:rPr>
            <w:rStyle w:val="Hiperpovezava"/>
            <w:rFonts w:cs="Arial"/>
            <w:bCs/>
            <w:szCs w:val="20"/>
            <w:lang w:val="sl-SI" w:eastAsia="sl-SI"/>
          </w:rPr>
          <w:t>Konvencija med Republiko Slovenijo in Republiko Avstrijo o izogibanju dvojnega obdavčevanja v zvezi z davki na dohodek in premoženje)</w:t>
        </w:r>
      </w:hyperlink>
      <w:r w:rsidRPr="00D3740D">
        <w:rPr>
          <w:rFonts w:cs="Arial"/>
          <w:bCs/>
          <w:szCs w:val="20"/>
          <w:lang w:val="sl-SI" w:eastAsia="sl-SI"/>
        </w:rPr>
        <w:t>,</w:t>
      </w:r>
      <w:r w:rsidRPr="00861E34">
        <w:rPr>
          <w:rFonts w:cs="Arial"/>
          <w:bCs/>
          <w:szCs w:val="20"/>
          <w:lang w:val="sl-SI" w:eastAsia="sl-SI"/>
        </w:rPr>
        <w:t xml:space="preserve"> se pri odpravi dvojnega obdavčevanja upoštevajo določbe </w:t>
      </w:r>
      <w:r w:rsidR="00476AF0">
        <w:rPr>
          <w:rFonts w:cs="Arial"/>
          <w:bCs/>
          <w:szCs w:val="20"/>
          <w:lang w:val="sl-SI" w:eastAsia="sl-SI"/>
        </w:rPr>
        <w:t>mednarodne pogodbe</w:t>
      </w:r>
      <w:r w:rsidRPr="00861E34">
        <w:rPr>
          <w:rFonts w:cs="Arial"/>
          <w:bCs/>
          <w:szCs w:val="20"/>
          <w:lang w:val="sl-SI" w:eastAsia="sl-SI"/>
        </w:rPr>
        <w:t xml:space="preserve">. Obdavčitev dohodkov iz </w:t>
      </w:r>
      <w:r w:rsidRPr="00861E34">
        <w:rPr>
          <w:rFonts w:cs="Arial"/>
          <w:bCs/>
          <w:szCs w:val="20"/>
          <w:lang w:val="sl-SI" w:eastAsia="sl-SI"/>
        </w:rPr>
        <w:lastRenderedPageBreak/>
        <w:t>zaposlitve navadno ureja 15. člen, ki praviloma določa, da se lahko dohodek iz zaposlitve posameznega rezidenta obdavči v tisti državi pogodbenici, kjer se zaposlitev dejansko izvaja. Ker je v takšnih primerih pravica do obdavčitve istega dohodka dana obema državama (državi vira in državi rezidentstva), se v državi rezidentstva prejemnika dohodka, v izogib dvojni obdavčitvi, upošteva ustrezna metoda odprave dvojne obdavčitve, ki je določena s posamezn</w:t>
      </w:r>
      <w:r w:rsidR="00476AF0">
        <w:rPr>
          <w:rFonts w:cs="Arial"/>
          <w:bCs/>
          <w:szCs w:val="20"/>
          <w:lang w:val="sl-SI" w:eastAsia="sl-SI"/>
        </w:rPr>
        <w:t>o</w:t>
      </w:r>
      <w:r w:rsidRPr="00861E34">
        <w:rPr>
          <w:rFonts w:cs="Arial"/>
          <w:bCs/>
          <w:szCs w:val="20"/>
          <w:lang w:val="sl-SI" w:eastAsia="sl-SI"/>
        </w:rPr>
        <w:t xml:space="preserve"> </w:t>
      </w:r>
      <w:r w:rsidR="00476AF0">
        <w:rPr>
          <w:rFonts w:cs="Arial"/>
          <w:bCs/>
          <w:szCs w:val="20"/>
          <w:lang w:val="sl-SI" w:eastAsia="sl-SI"/>
        </w:rPr>
        <w:t>mednarodno pogodbo</w:t>
      </w:r>
      <w:r w:rsidRPr="00861E34">
        <w:rPr>
          <w:rFonts w:cs="Arial"/>
          <w:bCs/>
          <w:szCs w:val="20"/>
          <w:lang w:val="sl-SI" w:eastAsia="sl-SI"/>
        </w:rPr>
        <w:t>.</w:t>
      </w:r>
      <w:r w:rsidR="00DC0409" w:rsidRPr="00861E34">
        <w:rPr>
          <w:rFonts w:cs="Arial"/>
          <w:bCs/>
          <w:szCs w:val="20"/>
          <w:lang w:val="sl-SI" w:eastAsia="sl-SI"/>
        </w:rPr>
        <w:t xml:space="preserve"> </w:t>
      </w:r>
      <w:r w:rsidRPr="00861E34">
        <w:rPr>
          <w:rFonts w:cs="Arial"/>
          <w:bCs/>
          <w:szCs w:val="20"/>
          <w:lang w:val="sl-SI" w:eastAsia="sl-SI"/>
        </w:rPr>
        <w:t>Metode odprave dvojne obdavčitve so</w:t>
      </w:r>
      <w:r w:rsidR="00F57206">
        <w:rPr>
          <w:rFonts w:cs="Arial"/>
          <w:bCs/>
          <w:szCs w:val="20"/>
          <w:lang w:val="sl-SI" w:eastAsia="sl-SI"/>
        </w:rPr>
        <w:t xml:space="preserve"> običajno</w:t>
      </w:r>
      <w:r w:rsidRPr="00861E34">
        <w:rPr>
          <w:rFonts w:cs="Arial"/>
          <w:bCs/>
          <w:szCs w:val="20"/>
          <w:lang w:val="sl-SI" w:eastAsia="sl-SI"/>
        </w:rPr>
        <w:t xml:space="preserve"> določene v 23. ali 24. členu </w:t>
      </w:r>
      <w:r w:rsidR="00476AF0">
        <w:rPr>
          <w:rFonts w:cs="Arial"/>
          <w:bCs/>
          <w:szCs w:val="20"/>
          <w:lang w:val="sl-SI" w:eastAsia="sl-SI"/>
        </w:rPr>
        <w:t>mednarodne pogodbe.</w:t>
      </w:r>
      <w:r w:rsidR="00476AF0" w:rsidRPr="00861E34">
        <w:rPr>
          <w:rFonts w:cs="Arial"/>
          <w:bCs/>
          <w:szCs w:val="20"/>
          <w:lang w:val="sl-SI" w:eastAsia="sl-SI"/>
        </w:rPr>
        <w:t xml:space="preserve"> </w:t>
      </w:r>
      <w:r w:rsidR="00F57206">
        <w:rPr>
          <w:rFonts w:cs="Arial"/>
          <w:bCs/>
          <w:szCs w:val="20"/>
          <w:lang w:val="sl-SI" w:eastAsia="sl-SI"/>
        </w:rPr>
        <w:t xml:space="preserve">Po mednarodnih pogodbah z </w:t>
      </w:r>
      <w:r w:rsidRPr="00861E34">
        <w:rPr>
          <w:rFonts w:cs="Arial"/>
          <w:bCs/>
          <w:szCs w:val="20"/>
          <w:lang w:val="sl-SI" w:eastAsia="sl-SI"/>
        </w:rPr>
        <w:t>vsemi državami, se uporablja t.</w:t>
      </w:r>
      <w:r w:rsidR="000A04D0">
        <w:rPr>
          <w:rFonts w:cs="Arial"/>
          <w:bCs/>
          <w:szCs w:val="20"/>
          <w:lang w:val="sl-SI" w:eastAsia="sl-SI"/>
        </w:rPr>
        <w:t xml:space="preserve"> </w:t>
      </w:r>
      <w:r w:rsidRPr="00861E34">
        <w:rPr>
          <w:rFonts w:cs="Arial"/>
          <w:bCs/>
          <w:szCs w:val="20"/>
          <w:lang w:val="sl-SI" w:eastAsia="sl-SI"/>
        </w:rPr>
        <w:t>i. metoda navadnega odbitka</w:t>
      </w:r>
      <w:r w:rsidR="006B7A6D">
        <w:rPr>
          <w:rStyle w:val="Sprotnaopomba-sklic"/>
          <w:rFonts w:cs="Arial"/>
          <w:bCs/>
          <w:szCs w:val="20"/>
          <w:lang w:val="sl-SI" w:eastAsia="sl-SI"/>
        </w:rPr>
        <w:footnoteReference w:id="2"/>
      </w:r>
      <w:r w:rsidRPr="00861E34">
        <w:rPr>
          <w:rFonts w:cs="Arial"/>
          <w:bCs/>
          <w:szCs w:val="20"/>
          <w:lang w:val="sl-SI" w:eastAsia="sl-SI"/>
        </w:rPr>
        <w:t>. To pomeni, da se davek v Sloveniji zmanjša le za znesek davka, plačanega v državi vira (npr. v Avstriji), ki je enak davku, ki bi ga Slovenija sama odmerila od dohodka, doseženega v tuji državi (npr. v Avstriji). Če pa je zavezanec v tujini plačal davek po nižji stopnji, je treba razliko do stopnje, ki bi se uporabila pri obdavčitvi dohodka, če bi bil ta obdavčen le v Sloveniji, doplačati, in sicer kot že pojasnjeno,</w:t>
      </w:r>
      <w:r w:rsidR="000A3B2C">
        <w:rPr>
          <w:rFonts w:cs="Arial"/>
          <w:bCs/>
          <w:szCs w:val="20"/>
          <w:lang w:val="sl-SI" w:eastAsia="sl-SI"/>
        </w:rPr>
        <w:t xml:space="preserve"> na podlagi odločbe, </w:t>
      </w:r>
      <w:r w:rsidR="000A3B2C" w:rsidRPr="005260D0">
        <w:rPr>
          <w:rFonts w:cs="Arial"/>
          <w:bCs/>
          <w:color w:val="000000" w:themeColor="text1"/>
          <w:szCs w:val="20"/>
          <w:lang w:val="sl-SI" w:eastAsia="sl-SI"/>
        </w:rPr>
        <w:t xml:space="preserve">ki jo </w:t>
      </w:r>
      <w:r w:rsidR="00EF3FF8" w:rsidRPr="005260D0">
        <w:rPr>
          <w:rFonts w:cs="Arial"/>
          <w:bCs/>
          <w:color w:val="000000" w:themeColor="text1"/>
          <w:szCs w:val="20"/>
          <w:lang w:val="sl-SI" w:eastAsia="sl-SI"/>
        </w:rPr>
        <w:t xml:space="preserve">izda </w:t>
      </w:r>
      <w:r w:rsidR="000A3B2C" w:rsidRPr="005260D0">
        <w:rPr>
          <w:rFonts w:cs="Arial"/>
          <w:bCs/>
          <w:color w:val="000000" w:themeColor="text1"/>
          <w:szCs w:val="20"/>
          <w:lang w:val="sl-SI" w:eastAsia="sl-SI"/>
        </w:rPr>
        <w:t>davčni organ  na podlagi</w:t>
      </w:r>
      <w:r w:rsidRPr="005260D0">
        <w:rPr>
          <w:rFonts w:cs="Arial"/>
          <w:bCs/>
          <w:color w:val="000000" w:themeColor="text1"/>
          <w:szCs w:val="20"/>
          <w:lang w:val="sl-SI" w:eastAsia="sl-SI"/>
        </w:rPr>
        <w:t xml:space="preserve"> v</w:t>
      </w:r>
      <w:r w:rsidR="000A3B2C" w:rsidRPr="005260D0">
        <w:rPr>
          <w:rFonts w:cs="Arial"/>
          <w:bCs/>
          <w:color w:val="000000" w:themeColor="text1"/>
          <w:szCs w:val="20"/>
          <w:lang w:val="sl-SI" w:eastAsia="sl-SI"/>
        </w:rPr>
        <w:t>ložene</w:t>
      </w:r>
      <w:r w:rsidRPr="005260D0">
        <w:rPr>
          <w:rFonts w:cs="Arial"/>
          <w:bCs/>
          <w:color w:val="000000" w:themeColor="text1"/>
          <w:szCs w:val="20"/>
          <w:lang w:val="sl-SI" w:eastAsia="sl-SI"/>
        </w:rPr>
        <w:t xml:space="preserve"> medletn</w:t>
      </w:r>
      <w:r w:rsidR="00C22096" w:rsidRPr="005260D0">
        <w:rPr>
          <w:rFonts w:cs="Arial"/>
          <w:bCs/>
          <w:color w:val="000000" w:themeColor="text1"/>
          <w:szCs w:val="20"/>
          <w:lang w:val="sl-SI" w:eastAsia="sl-SI"/>
        </w:rPr>
        <w:t>e</w:t>
      </w:r>
      <w:r w:rsidRPr="005260D0">
        <w:rPr>
          <w:rFonts w:cs="Arial"/>
          <w:bCs/>
          <w:color w:val="000000" w:themeColor="text1"/>
          <w:szCs w:val="20"/>
          <w:lang w:val="sl-SI" w:eastAsia="sl-SI"/>
        </w:rPr>
        <w:t xml:space="preserve"> napovedi za odmero akontacije dohodnine oziroma pri poračunu dohodnine na letni ravni.</w:t>
      </w:r>
    </w:p>
    <w:p w14:paraId="1A2422BB" w14:textId="7755131B" w:rsidR="006B7A6D" w:rsidRDefault="006B7A6D" w:rsidP="00BC1257">
      <w:pPr>
        <w:jc w:val="both"/>
        <w:rPr>
          <w:rFonts w:cs="Arial"/>
          <w:bCs/>
          <w:color w:val="000000" w:themeColor="text1"/>
          <w:szCs w:val="20"/>
          <w:lang w:val="sl-SI" w:eastAsia="sl-SI"/>
        </w:rPr>
      </w:pPr>
    </w:p>
    <w:p w14:paraId="54E94669" w14:textId="39C9BD8F" w:rsidR="006B0646" w:rsidRPr="00DE33EA" w:rsidRDefault="006B0646" w:rsidP="00C379C3">
      <w:pPr>
        <w:shd w:val="clear" w:color="auto" w:fill="FFFFFF"/>
        <w:jc w:val="both"/>
        <w:rPr>
          <w:color w:val="000000" w:themeColor="text1"/>
          <w:lang w:val="sl-SI"/>
        </w:rPr>
      </w:pPr>
      <w:r w:rsidRPr="00DE33EA">
        <w:rPr>
          <w:color w:val="000000" w:themeColor="text1"/>
          <w:lang w:val="sl-SI"/>
        </w:rPr>
        <w:t xml:space="preserve">Hkrati pojasnjujemo, da Finančna uprava RS </w:t>
      </w:r>
      <w:r w:rsidR="00C22096" w:rsidRPr="00DE33EA">
        <w:rPr>
          <w:rFonts w:cs="Arial"/>
          <w:bCs/>
          <w:color w:val="000000" w:themeColor="text1"/>
          <w:szCs w:val="20"/>
          <w:lang w:val="sl-SI" w:eastAsia="sl-SI"/>
        </w:rPr>
        <w:t>na podlagi Direktive 2011/16/ES o upravnem sodelovanju držav članic EU</w:t>
      </w:r>
      <w:r w:rsidR="00C22096" w:rsidRPr="00DE33EA">
        <w:rPr>
          <w:color w:val="000000" w:themeColor="text1"/>
          <w:lang w:val="sl-SI"/>
        </w:rPr>
        <w:t xml:space="preserve"> </w:t>
      </w:r>
      <w:r w:rsidR="00C22096" w:rsidRPr="00DE33EA">
        <w:rPr>
          <w:rFonts w:cs="Arial"/>
          <w:bCs/>
          <w:color w:val="000000" w:themeColor="text1"/>
          <w:szCs w:val="20"/>
          <w:lang w:val="sl-SI" w:eastAsia="sl-SI"/>
        </w:rPr>
        <w:t>od leta 2015 dalje</w:t>
      </w:r>
      <w:r w:rsidRPr="00DE33EA">
        <w:rPr>
          <w:color w:val="000000" w:themeColor="text1"/>
          <w:lang w:val="sl-SI"/>
        </w:rPr>
        <w:t xml:space="preserve"> pridobiva informacije o dohodkih, ki jih rezidenti Slovenije</w:t>
      </w:r>
      <w:r w:rsidR="00C22096" w:rsidRPr="00DE33EA">
        <w:rPr>
          <w:color w:val="000000" w:themeColor="text1"/>
          <w:lang w:val="sl-SI"/>
        </w:rPr>
        <w:t xml:space="preserve"> dosegajo v drugih državah.</w:t>
      </w:r>
      <w:r w:rsidRPr="00DE33EA">
        <w:rPr>
          <w:color w:val="000000" w:themeColor="text1"/>
          <w:lang w:val="sl-SI"/>
        </w:rPr>
        <w:t xml:space="preserve"> Če torej rezidenti Slovenije ne izpolnijo svojih davčnih obveznosti, lahko Finančna uprava RS sproži postopke odmere davkov tudi po uradni dolžnosti na podlagi podatkov, </w:t>
      </w:r>
      <w:r w:rsidR="00C22096" w:rsidRPr="00DE33EA">
        <w:rPr>
          <w:color w:val="000000" w:themeColor="text1"/>
          <w:lang w:val="sl-SI"/>
        </w:rPr>
        <w:t>ki jih prejme</w:t>
      </w:r>
      <w:r w:rsidRPr="00DE33EA">
        <w:rPr>
          <w:color w:val="000000" w:themeColor="text1"/>
          <w:lang w:val="sl-SI"/>
        </w:rPr>
        <w:t xml:space="preserve"> iz tujine</w:t>
      </w:r>
      <w:r w:rsidR="00C22096" w:rsidRPr="00DE33EA">
        <w:rPr>
          <w:color w:val="000000" w:themeColor="text1"/>
          <w:lang w:val="sl-SI"/>
        </w:rPr>
        <w:t xml:space="preserve"> na podlagi mednarodne izmenjave informacij s področja obdavčevanja s pristojnimi organi drugih držav.</w:t>
      </w:r>
    </w:p>
    <w:p w14:paraId="7B004879" w14:textId="77777777" w:rsidR="006B0646" w:rsidRDefault="006B0646" w:rsidP="00C379C3">
      <w:pPr>
        <w:jc w:val="both"/>
        <w:rPr>
          <w:rFonts w:cs="Arial"/>
          <w:bCs/>
          <w:szCs w:val="20"/>
          <w:lang w:val="sl-SI" w:eastAsia="sl-SI"/>
        </w:rPr>
      </w:pPr>
    </w:p>
    <w:p w14:paraId="3FD80577" w14:textId="0DCE38D2" w:rsidR="00BC1257" w:rsidRPr="00861E34" w:rsidRDefault="00BC1257" w:rsidP="00C379C3">
      <w:pPr>
        <w:jc w:val="both"/>
        <w:rPr>
          <w:rFonts w:cs="Arial"/>
          <w:bCs/>
          <w:szCs w:val="20"/>
          <w:lang w:val="sl-SI" w:eastAsia="sl-SI"/>
        </w:rPr>
      </w:pPr>
      <w:r w:rsidRPr="00861E34">
        <w:rPr>
          <w:rFonts w:cs="Arial"/>
          <w:bCs/>
          <w:szCs w:val="20"/>
          <w:lang w:val="sl-SI" w:eastAsia="sl-SI"/>
        </w:rPr>
        <w:t xml:space="preserve">Zaradi navedenega Finančna uprava RS </w:t>
      </w:r>
      <w:r w:rsidR="003D39FA">
        <w:rPr>
          <w:rFonts w:cs="Arial"/>
          <w:bCs/>
          <w:szCs w:val="20"/>
          <w:lang w:val="sl-SI" w:eastAsia="sl-SI"/>
        </w:rPr>
        <w:t>poziva</w:t>
      </w:r>
      <w:r w:rsidRPr="00861E34">
        <w:rPr>
          <w:rFonts w:cs="Arial"/>
          <w:bCs/>
          <w:szCs w:val="20"/>
          <w:lang w:val="sl-SI" w:eastAsia="sl-SI"/>
        </w:rPr>
        <w:t xml:space="preserve"> zavezanc</w:t>
      </w:r>
      <w:r w:rsidR="003D39FA">
        <w:rPr>
          <w:rFonts w:cs="Arial"/>
          <w:bCs/>
          <w:szCs w:val="20"/>
          <w:lang w:val="sl-SI" w:eastAsia="sl-SI"/>
        </w:rPr>
        <w:t>e</w:t>
      </w:r>
      <w:r w:rsidRPr="00861E34">
        <w:rPr>
          <w:rFonts w:cs="Arial"/>
          <w:bCs/>
          <w:szCs w:val="20"/>
          <w:lang w:val="sl-SI" w:eastAsia="sl-SI"/>
        </w:rPr>
        <w:t xml:space="preserve"> za davek </w:t>
      </w:r>
      <w:r w:rsidR="00DC0409" w:rsidRPr="00861E34">
        <w:rPr>
          <w:rFonts w:cs="Arial"/>
          <w:bCs/>
          <w:szCs w:val="20"/>
          <w:lang w:val="sl-SI" w:eastAsia="sl-SI"/>
        </w:rPr>
        <w:t xml:space="preserve">- </w:t>
      </w:r>
      <w:r w:rsidRPr="00861E34">
        <w:rPr>
          <w:rFonts w:cs="Arial"/>
          <w:bCs/>
          <w:szCs w:val="20"/>
          <w:lang w:val="sl-SI" w:eastAsia="sl-SI"/>
        </w:rPr>
        <w:t>rezident</w:t>
      </w:r>
      <w:r w:rsidR="003D39FA">
        <w:rPr>
          <w:rFonts w:cs="Arial"/>
          <w:bCs/>
          <w:szCs w:val="20"/>
          <w:lang w:val="sl-SI" w:eastAsia="sl-SI"/>
        </w:rPr>
        <w:t>e</w:t>
      </w:r>
      <w:r w:rsidRPr="00861E34">
        <w:rPr>
          <w:rFonts w:cs="Arial"/>
          <w:bCs/>
          <w:szCs w:val="20"/>
          <w:lang w:val="sl-SI" w:eastAsia="sl-SI"/>
        </w:rPr>
        <w:t xml:space="preserve"> Slovenije, ki </w:t>
      </w:r>
      <w:r w:rsidRPr="00D51C81">
        <w:rPr>
          <w:rFonts w:cs="Arial"/>
          <w:bCs/>
          <w:szCs w:val="20"/>
          <w:lang w:val="sl-SI" w:eastAsia="sl-SI"/>
        </w:rPr>
        <w:t>preje</w:t>
      </w:r>
      <w:r w:rsidR="00C743DE" w:rsidRPr="00D51C81">
        <w:rPr>
          <w:rFonts w:cs="Arial"/>
          <w:bCs/>
          <w:szCs w:val="20"/>
          <w:lang w:val="sl-SI" w:eastAsia="sl-SI"/>
        </w:rPr>
        <w:t>majo</w:t>
      </w:r>
      <w:r w:rsidR="00C743DE" w:rsidRPr="00861E34">
        <w:rPr>
          <w:rFonts w:cs="Arial"/>
          <w:bCs/>
          <w:szCs w:val="20"/>
          <w:lang w:val="sl-SI" w:eastAsia="sl-SI"/>
        </w:rPr>
        <w:t xml:space="preserve"> </w:t>
      </w:r>
      <w:r w:rsidRPr="00861E34">
        <w:rPr>
          <w:rFonts w:cs="Arial"/>
          <w:bCs/>
          <w:szCs w:val="20"/>
          <w:lang w:val="sl-SI" w:eastAsia="sl-SI"/>
        </w:rPr>
        <w:t>dohodke iz zaposlitve v tujini,</w:t>
      </w:r>
      <w:r w:rsidR="003D39FA">
        <w:rPr>
          <w:rFonts w:cs="Arial"/>
          <w:bCs/>
          <w:szCs w:val="20"/>
          <w:lang w:val="sl-SI" w:eastAsia="sl-SI"/>
        </w:rPr>
        <w:t xml:space="preserve"> da</w:t>
      </w:r>
      <w:r w:rsidRPr="00861E34">
        <w:rPr>
          <w:rFonts w:cs="Arial"/>
          <w:bCs/>
          <w:szCs w:val="20"/>
          <w:lang w:val="sl-SI" w:eastAsia="sl-SI"/>
        </w:rPr>
        <w:t xml:space="preserve"> v izogib večjim zneskom odmere oziroma poračun</w:t>
      </w:r>
      <w:r w:rsidR="003D39FA">
        <w:rPr>
          <w:rFonts w:cs="Arial"/>
          <w:bCs/>
          <w:szCs w:val="20"/>
          <w:lang w:val="sl-SI" w:eastAsia="sl-SI"/>
        </w:rPr>
        <w:t>a</w:t>
      </w:r>
      <w:r w:rsidRPr="00861E34">
        <w:rPr>
          <w:rFonts w:cs="Arial"/>
          <w:bCs/>
          <w:szCs w:val="20"/>
          <w:lang w:val="sl-SI" w:eastAsia="sl-SI"/>
        </w:rPr>
        <w:t xml:space="preserve"> dohodnine na letni ravni, upoštevajo splošno obveznost vlaganja že medletnih napovedi za odmero akontacije dohodnine in s tem dosežejo redno plačevanje dohodnine v Sloveniji že med davčnim letom.</w:t>
      </w:r>
    </w:p>
    <w:p w14:paraId="3FD80578" w14:textId="77777777" w:rsidR="00BC1257" w:rsidRPr="00861E34" w:rsidRDefault="00BC1257" w:rsidP="00C379C3">
      <w:pPr>
        <w:jc w:val="both"/>
        <w:rPr>
          <w:rFonts w:cs="Arial"/>
          <w:bCs/>
          <w:szCs w:val="20"/>
          <w:lang w:val="sl-SI" w:eastAsia="sl-SI"/>
        </w:rPr>
      </w:pPr>
    </w:p>
    <w:p w14:paraId="3FD80579" w14:textId="2E12F621" w:rsidR="00BC1257" w:rsidRPr="00861E34" w:rsidRDefault="00BC1257" w:rsidP="00C379C3">
      <w:pPr>
        <w:jc w:val="both"/>
        <w:rPr>
          <w:rFonts w:cs="Arial"/>
          <w:bCs/>
          <w:szCs w:val="20"/>
          <w:lang w:val="sl-SI" w:eastAsia="sl-SI"/>
        </w:rPr>
      </w:pPr>
      <w:r w:rsidRPr="00861E34">
        <w:rPr>
          <w:rFonts w:cs="Arial"/>
          <w:bCs/>
          <w:szCs w:val="20"/>
          <w:lang w:val="sl-SI" w:eastAsia="sl-SI"/>
        </w:rPr>
        <w:t xml:space="preserve">Nepredložitev zahtevane davčne napovedi ali nepredložitev zahtevane davčne napovedi v roku, določenem z ZDavP-2, pomeni prekršek po 1. točki 394. člena ZDavP-2 in se kaznuje z globo od 250 do 400 eurov. Neresnični, nepravilni ali nepopolni podatki v davčni napovedi pomenijo kršitev prvega odstavka 10. člena ZDavP-2, kar je določeno kot prekršek v 1. točki 395. člena ZDavP-2 in se kaznuje </w:t>
      </w:r>
      <w:r w:rsidRPr="005260D0">
        <w:rPr>
          <w:rFonts w:cs="Arial"/>
          <w:bCs/>
          <w:color w:val="000000" w:themeColor="text1"/>
          <w:szCs w:val="20"/>
          <w:lang w:val="sl-SI" w:eastAsia="sl-SI"/>
        </w:rPr>
        <w:t xml:space="preserve">z globo od </w:t>
      </w:r>
      <w:r w:rsidR="00D64E66" w:rsidRPr="005260D0">
        <w:rPr>
          <w:rFonts w:cs="Arial"/>
          <w:bCs/>
          <w:color w:val="000000" w:themeColor="text1"/>
          <w:szCs w:val="20"/>
          <w:lang w:val="sl-SI" w:eastAsia="sl-SI"/>
        </w:rPr>
        <w:t>400 do 5.000 eurov.</w:t>
      </w:r>
    </w:p>
    <w:p w14:paraId="67BDCAF8" w14:textId="77777777" w:rsidR="005D2FF4" w:rsidRDefault="005D2FF4" w:rsidP="005D2FF4">
      <w:pPr>
        <w:pStyle w:val="FURSnaslov2"/>
        <w:jc w:val="both"/>
        <w:rPr>
          <w:noProof/>
        </w:rPr>
      </w:pPr>
    </w:p>
    <w:p w14:paraId="772084A6" w14:textId="77777777" w:rsidR="005D2FF4" w:rsidRDefault="005D2FF4" w:rsidP="005D2FF4">
      <w:pPr>
        <w:pStyle w:val="FURSnaslov2"/>
        <w:jc w:val="both"/>
      </w:pPr>
    </w:p>
    <w:p w14:paraId="66137D3A" w14:textId="78E0D061" w:rsidR="00BA100F" w:rsidRPr="005B07BA" w:rsidRDefault="00EB48A6" w:rsidP="005B07BA">
      <w:pPr>
        <w:pStyle w:val="FURSnaslov2"/>
        <w:jc w:val="both"/>
        <w:rPr>
          <w:color w:val="FF0000"/>
        </w:rPr>
      </w:pPr>
      <w:bookmarkStart w:id="11" w:name="_Toc93486125"/>
      <w:r w:rsidRPr="005260D0">
        <w:t>1.10 Kako lahko v napovedi uveljavljam ugodnosti iz mednarodnih pogodb o izogibanju dvojnega obdavčevanja</w:t>
      </w:r>
      <w:r w:rsidR="000A3B2C" w:rsidRPr="005260D0">
        <w:t>, če se štejem za rezidenta več držav</w:t>
      </w:r>
      <w:r w:rsidR="00FA47CF" w:rsidRPr="005260D0">
        <w:t>?</w:t>
      </w:r>
      <w:bookmarkEnd w:id="11"/>
      <w:r w:rsidR="00FA47CF" w:rsidRPr="005260D0">
        <w:t xml:space="preserve"> </w:t>
      </w:r>
    </w:p>
    <w:p w14:paraId="5AAFFEB3" w14:textId="77777777" w:rsidR="006B6B10" w:rsidRDefault="006B6B10" w:rsidP="006B6B10">
      <w:pPr>
        <w:jc w:val="both"/>
        <w:rPr>
          <w:rFonts w:cs="Arial"/>
          <w:szCs w:val="20"/>
          <w:lang w:val="sl-SI" w:eastAsia="sl-SI"/>
        </w:rPr>
      </w:pPr>
      <w:r>
        <w:rPr>
          <w:rFonts w:cs="Arial"/>
          <w:szCs w:val="20"/>
          <w:lang w:val="sl-SI" w:eastAsia="sl-SI"/>
        </w:rPr>
        <w:t>Zavezanec, ki je t. i. dvojni rezident, in sicer rezident Slovenije po 6. členu ZDoh-2  in tudi rezident države, s katero ima Slovenija sklenjeno mednarodno pogodbo o izogibanju dvojnega obdavčevanja (</w:t>
      </w:r>
      <w:r>
        <w:rPr>
          <w:szCs w:val="20"/>
          <w:lang w:val="sl-SI"/>
        </w:rPr>
        <w:t>v nadaljevanju: mednarodna pogodba</w:t>
      </w:r>
      <w:r>
        <w:rPr>
          <w:rFonts w:cs="Arial"/>
          <w:szCs w:val="20"/>
          <w:lang w:val="sl-SI" w:eastAsia="sl-SI"/>
        </w:rPr>
        <w:t xml:space="preserve">), ima v izogib dvojni obdavčitvi dohodka pravico uveljavljati ugodnost, ki jo daje mednarodna pogodba (tj. oprostitev plačila davka ali znižano plačilo davka ali vračilo davka), pri čemer je treba najprej določiti status rezidentstva za namene mednarodne pogodbe. To pomeni, da se status dvojnega rezidentstva in s tem uporaba </w:t>
      </w:r>
      <w:r>
        <w:rPr>
          <w:rFonts w:cs="Arial"/>
          <w:szCs w:val="20"/>
          <w:lang w:val="sl-SI" w:eastAsia="sl-SI"/>
        </w:rPr>
        <w:lastRenderedPageBreak/>
        <w:t>prelomnih pravil iz 4. člena mednarodne pogodbe, presoja v okviru postopka uveljavljanja ugodnosti po mednarodni pogodbi ali v okviru postopka skupnega dogovarjanja po mednarodni pogodbi.</w:t>
      </w:r>
    </w:p>
    <w:p w14:paraId="2CCB090C" w14:textId="77777777" w:rsidR="006B6B10" w:rsidRDefault="006B6B10" w:rsidP="006B6B10">
      <w:pPr>
        <w:pStyle w:val="Default"/>
        <w:spacing w:line="260" w:lineRule="atLeast"/>
        <w:jc w:val="both"/>
        <w:rPr>
          <w:color w:val="auto"/>
          <w:sz w:val="20"/>
          <w:szCs w:val="20"/>
        </w:rPr>
      </w:pPr>
    </w:p>
    <w:p w14:paraId="0426DA0B" w14:textId="69E95352" w:rsidR="006B6B10" w:rsidRDefault="006B6B10" w:rsidP="006B6B10">
      <w:pPr>
        <w:pStyle w:val="Default"/>
        <w:spacing w:line="260" w:lineRule="atLeast"/>
        <w:jc w:val="both"/>
        <w:rPr>
          <w:color w:val="auto"/>
          <w:sz w:val="20"/>
          <w:szCs w:val="20"/>
        </w:rPr>
      </w:pPr>
      <w:r>
        <w:rPr>
          <w:color w:val="auto"/>
          <w:sz w:val="20"/>
          <w:szCs w:val="20"/>
        </w:rPr>
        <w:t xml:space="preserve">V primeru, da se štejete za dvojnega rezidenta, kar pomeni, da ste rezident Slovenije po ZDoh-2, hkrati pa se štejete tudi za rezidenta druge države, s katero ima Slovenija sklenjeno mednarodno pogodbo, lahko ugodnosti iz mednarodne pogodbe (tj. oprostitev plačila davka, znižano plačilo davka) uveljavljate </w:t>
      </w:r>
      <w:r>
        <w:rPr>
          <w:rFonts w:eastAsia="Calibri"/>
          <w:sz w:val="20"/>
          <w:szCs w:val="20"/>
        </w:rPr>
        <w:t>v ustreznih postopkih odmere akontacije dohodnine oziroma odmere dohodnine tako, da v napovedi za odmero (akontacije) dohodnine v ustrezni rubriki, v opombah ali v prilogi navede, da se šteje za rezidenta druge države pogodbenice ter relevantno določbo iz mednarodne pogodbe, ki določa pravico do obdavčitve napovedane vrste dohodka. Predložiti je potrebno tudi potrdilo tujega davčnega organa, ki potrjuje davčno rezidentstvo te države</w:t>
      </w:r>
      <w:r w:rsidR="00E922AB">
        <w:rPr>
          <w:rFonts w:eastAsia="Calibri"/>
          <w:sz w:val="20"/>
          <w:szCs w:val="20"/>
        </w:rPr>
        <w:t xml:space="preserve"> v določenem zadevnem obdobju.</w:t>
      </w:r>
    </w:p>
    <w:p w14:paraId="618792D0" w14:textId="77777777" w:rsidR="006B6B10" w:rsidRDefault="006B6B10" w:rsidP="006B6B10">
      <w:pPr>
        <w:spacing w:line="240" w:lineRule="atLeast"/>
        <w:jc w:val="both"/>
        <w:rPr>
          <w:i/>
          <w:color w:val="000000"/>
          <w:szCs w:val="20"/>
          <w:lang w:val="sl-SI"/>
        </w:rPr>
      </w:pPr>
    </w:p>
    <w:p w14:paraId="291825F5" w14:textId="372E66E0" w:rsidR="006B6B10" w:rsidRDefault="006B6B10" w:rsidP="006B6B10">
      <w:pPr>
        <w:jc w:val="both"/>
        <w:rPr>
          <w:color w:val="000000"/>
          <w:szCs w:val="20"/>
          <w:lang w:val="sl-SI"/>
        </w:rPr>
      </w:pPr>
      <w:r>
        <w:rPr>
          <w:szCs w:val="20"/>
          <w:lang w:val="sl-SI"/>
        </w:rPr>
        <w:t>Davčni organ na podlagi predloženega potrdila o rezidentstvu druge države pogodbenice in na podlagi vseh zbranih dejstev in okoliščin posameznega primera, najprej uporabi prelomna pravila iz 4. člena</w:t>
      </w:r>
      <w:r>
        <w:rPr>
          <w:rStyle w:val="Sprotnaopomba-sklic"/>
          <w:szCs w:val="20"/>
          <w:lang w:val="sl-SI"/>
        </w:rPr>
        <w:footnoteReference w:id="3"/>
      </w:r>
      <w:r>
        <w:rPr>
          <w:szCs w:val="20"/>
          <w:lang w:val="sl-SI"/>
        </w:rPr>
        <w:t xml:space="preserve"> mednarodne pogodbe za dvojne rezidente, da se določi, za rezidenta zgolj katere od obeh držav se posameznik šteje za namene mednarodne pogodbe</w:t>
      </w:r>
      <w:r w:rsidR="00E922AB">
        <w:rPr>
          <w:szCs w:val="20"/>
          <w:lang w:val="sl-SI"/>
        </w:rPr>
        <w:t xml:space="preserve"> v določenem zadevnem obdobju</w:t>
      </w:r>
      <w:r w:rsidR="003A0D1E">
        <w:rPr>
          <w:szCs w:val="20"/>
          <w:lang w:val="sl-SI"/>
        </w:rPr>
        <w:t xml:space="preserve">. </w:t>
      </w:r>
      <w:r>
        <w:rPr>
          <w:color w:val="000000"/>
          <w:szCs w:val="20"/>
          <w:lang w:val="sl-SI"/>
        </w:rPr>
        <w:t>To je namreč predpogoj za presojo upravičenosti do ugodnosti po mednarodni pogodbi oziroma za pravilno uporabo ustrezne določbe mednarodne pogodbe, ki določa katera država ima pravico do obdavčitve dohodka.</w:t>
      </w:r>
    </w:p>
    <w:p w14:paraId="1E74ED2A" w14:textId="77777777" w:rsidR="006B6B10" w:rsidRDefault="006B6B10" w:rsidP="006B6B10">
      <w:pPr>
        <w:pStyle w:val="Default"/>
        <w:spacing w:line="260" w:lineRule="atLeast"/>
        <w:jc w:val="both"/>
        <w:rPr>
          <w:color w:val="auto"/>
          <w:sz w:val="20"/>
          <w:szCs w:val="20"/>
        </w:rPr>
      </w:pPr>
    </w:p>
    <w:p w14:paraId="06BB30D7" w14:textId="77777777" w:rsidR="006B6B10" w:rsidRDefault="006B6B10" w:rsidP="006B6B10">
      <w:pPr>
        <w:pStyle w:val="Default"/>
        <w:spacing w:line="260" w:lineRule="atLeast"/>
        <w:jc w:val="both"/>
        <w:rPr>
          <w:color w:val="auto"/>
          <w:sz w:val="20"/>
          <w:szCs w:val="20"/>
        </w:rPr>
      </w:pPr>
      <w:r>
        <w:rPr>
          <w:color w:val="auto"/>
          <w:sz w:val="20"/>
          <w:szCs w:val="20"/>
        </w:rPr>
        <w:t xml:space="preserve">Za dohodke iz zaposlitve tako lahko v obrazcu napovedi za odmero akontacije dohodnine od dohodka iz delovnega razmerja uveljavljate pravico do oprostitve plačila dohodnine v Sloveniji po mednarodni pogodbi, in sicer pod pogojem, da v skladu z določbami ustreznega člena mednarodne pogodbe (običajno 15. člen, ki praviloma obravnava dohodke iz zaposlitve), Slovenija nima pravice do obdavčitve dohodka. </w:t>
      </w:r>
    </w:p>
    <w:p w14:paraId="564D4DA5" w14:textId="77777777" w:rsidR="006B6B10" w:rsidRDefault="006B6B10" w:rsidP="006B6B10">
      <w:pPr>
        <w:pStyle w:val="Default"/>
        <w:spacing w:line="260" w:lineRule="atLeast"/>
        <w:jc w:val="both"/>
        <w:rPr>
          <w:color w:val="auto"/>
          <w:sz w:val="20"/>
          <w:szCs w:val="20"/>
        </w:rPr>
      </w:pPr>
    </w:p>
    <w:p w14:paraId="6EA88CDA" w14:textId="6BEB506C" w:rsidR="006B6B10" w:rsidRDefault="006B6B10" w:rsidP="006B6B10">
      <w:pPr>
        <w:pStyle w:val="Default"/>
        <w:spacing w:line="260" w:lineRule="atLeast"/>
        <w:jc w:val="both"/>
        <w:rPr>
          <w:color w:val="auto"/>
          <w:sz w:val="20"/>
          <w:szCs w:val="20"/>
        </w:rPr>
      </w:pPr>
      <w:r>
        <w:rPr>
          <w:color w:val="auto"/>
          <w:sz w:val="20"/>
          <w:szCs w:val="20"/>
        </w:rPr>
        <w:t xml:space="preserve">V primeru, da se v postopku odmere akontacije dohodnine ugotovi, da se za namene mednarodne pogodbe štejete le za rezidenta druge države in ima druga država izključno pravico do obdavčitve dohodka, se bo dohodek iz zaposlitve, ki se izvaja v tej drugi državi, na podlagi ustreznega člena mednarodne pogodbe obdavčil samo v tej drugi državi, kar pomeni, da boste v Sloveniji oproščeni plačila dohodnine. </w:t>
      </w:r>
    </w:p>
    <w:p w14:paraId="3D7938B2" w14:textId="77777777" w:rsidR="005D2FF4" w:rsidRDefault="005D2FF4" w:rsidP="006B6B10">
      <w:pPr>
        <w:pStyle w:val="Default"/>
        <w:spacing w:line="260" w:lineRule="atLeast"/>
        <w:jc w:val="both"/>
        <w:rPr>
          <w:color w:val="auto"/>
          <w:sz w:val="20"/>
          <w:szCs w:val="20"/>
        </w:rPr>
      </w:pPr>
    </w:p>
    <w:p w14:paraId="079927E0" w14:textId="77777777" w:rsidR="006B6B10" w:rsidRDefault="006B6B10" w:rsidP="006B6B10">
      <w:pPr>
        <w:jc w:val="both"/>
        <w:rPr>
          <w:lang w:val="sl-SI"/>
        </w:rPr>
      </w:pPr>
      <w:r>
        <w:rPr>
          <w:lang w:val="sl-SI"/>
        </w:rPr>
        <w:t xml:space="preserve">Če v napovedi za odmero akontacije dohodnine od dohodka iz delovnega razmerja ne boste uveljavljali ugodnosti iz mednarodne pogodbe ali le-te npr. zaradi odsotnosti ustreznih dokazil ne bodo priznane, lahko uveljavljate ugodnosti iz mednarodne pogodbe tudi še v ugovoru zoper informativni izračun dohodnine oziroma v obrazcu napovedi za odmero dohodnine, če informativnega izračuna ne boste prejeli. </w:t>
      </w:r>
    </w:p>
    <w:p w14:paraId="199B6B95" w14:textId="77777777" w:rsidR="006B6B10" w:rsidRDefault="006B6B10" w:rsidP="006B6B10">
      <w:pPr>
        <w:jc w:val="both"/>
        <w:rPr>
          <w:lang w:val="sl-SI"/>
        </w:rPr>
      </w:pPr>
    </w:p>
    <w:p w14:paraId="7A7AF73C" w14:textId="3C035131" w:rsidR="006B6B10" w:rsidRDefault="006B6B10" w:rsidP="006B6B10">
      <w:pPr>
        <w:jc w:val="both"/>
        <w:rPr>
          <w:rFonts w:cs="Arial"/>
          <w:color w:val="000000" w:themeColor="text1"/>
          <w:szCs w:val="20"/>
          <w:lang w:val="sl-SI"/>
        </w:rPr>
      </w:pPr>
      <w:r>
        <w:rPr>
          <w:color w:val="000000" w:themeColor="text1"/>
          <w:szCs w:val="20"/>
          <w:lang w:val="sl-SI"/>
        </w:rPr>
        <w:t xml:space="preserve">Hkrati pojasnjujemo, da drugi odstavek 7. člena ZDoh-2, ki se uporablja od 1. 1. 2017 določa, da se zavezanec ne glede na 6. člen ZDoh-2, šteje za nerezidenta v času, v katerem bi se štel za rezidenta po tem zakonu, če se v tem času po mednarodni pogodbi o izogibanju dvojnega obdavčevanja dohodka, ki jo je sklenila Slovenija, šteje samo za rezidenta druge države pogodbenice. </w:t>
      </w:r>
      <w:r>
        <w:rPr>
          <w:rFonts w:cs="Arial"/>
          <w:color w:val="000000" w:themeColor="text1"/>
          <w:szCs w:val="20"/>
          <w:lang w:val="sl-SI"/>
        </w:rPr>
        <w:t xml:space="preserve">To pomeni, da se posameznik za obdobja po 1. 1. 2017 šteje za nerezidenta Slovenije v skladu z drugim odstavkom 7. člena ZDoh-2 ne glede na to, da izpolnjuje pogoje iz 6. </w:t>
      </w:r>
      <w:r>
        <w:rPr>
          <w:rFonts w:cs="Arial"/>
          <w:color w:val="000000" w:themeColor="text1"/>
          <w:szCs w:val="20"/>
          <w:lang w:val="sl-SI"/>
        </w:rPr>
        <w:lastRenderedPageBreak/>
        <w:t xml:space="preserve">člena ZDoh-2 za rezidenta Slovenije, če se na podlagi prelomnih pravil iz 4. člena mednarodne pogodbe, ki jo je sklenila Slovenija, šteje samo za rezidenta druge države pogodbenice. </w:t>
      </w:r>
    </w:p>
    <w:p w14:paraId="664EABD3" w14:textId="77777777" w:rsidR="00E922AB" w:rsidRDefault="00E922AB" w:rsidP="006B6B10">
      <w:pPr>
        <w:jc w:val="both"/>
        <w:rPr>
          <w:rFonts w:cs="Arial"/>
          <w:color w:val="000000" w:themeColor="text1"/>
          <w:szCs w:val="20"/>
          <w:lang w:val="sl-SI"/>
        </w:rPr>
      </w:pPr>
    </w:p>
    <w:p w14:paraId="0456138B" w14:textId="7EF2E00F" w:rsidR="00FC27B4" w:rsidRPr="009403DA" w:rsidRDefault="00FC27B4" w:rsidP="009403DA">
      <w:pPr>
        <w:pStyle w:val="podpisi"/>
        <w:jc w:val="both"/>
        <w:rPr>
          <w:iCs/>
          <w:lang w:val="sl-SI"/>
        </w:rPr>
      </w:pPr>
      <w:r>
        <w:rPr>
          <w:iCs/>
          <w:lang w:val="sl-SI" w:eastAsia="sl-SI"/>
        </w:rPr>
        <w:t>Z</w:t>
      </w:r>
      <w:r w:rsidRPr="00D449C4">
        <w:rPr>
          <w:iCs/>
          <w:lang w:val="sl-SI" w:eastAsia="sl-SI"/>
        </w:rPr>
        <w:t>a obdobja od 1. 1. 2017 dalje</w:t>
      </w:r>
      <w:r>
        <w:rPr>
          <w:iCs/>
          <w:lang w:val="sl-SI" w:eastAsia="sl-SI"/>
        </w:rPr>
        <w:t xml:space="preserve"> se</w:t>
      </w:r>
      <w:r w:rsidRPr="00D449C4">
        <w:rPr>
          <w:iCs/>
          <w:lang w:val="sl-SI" w:eastAsia="sl-SI"/>
        </w:rPr>
        <w:t xml:space="preserve"> pri ugotavljanju statusa rezidentstva posameznika za namene ZDoh-2, če ta zatrjuje, da je rezident tudi druge države, upošteva tudi navedeni drugi odstavek 7. člena ZDoh-2, kar pomeni ugotavljanje pogoja za nastop navedene zakonske domneve z uporabo prelomnih pravil</w:t>
      </w:r>
      <w:r w:rsidRPr="00D449C4">
        <w:rPr>
          <w:iCs/>
          <w:lang w:val="sl-SI"/>
        </w:rPr>
        <w:t xml:space="preserve"> iz 4. člena mednarodne pogodbe.</w:t>
      </w:r>
      <w:r>
        <w:rPr>
          <w:iCs/>
          <w:lang w:val="sl-SI"/>
        </w:rPr>
        <w:t xml:space="preserve"> </w:t>
      </w:r>
      <w:r>
        <w:rPr>
          <w:iCs/>
          <w:lang w:val="sl-SI" w:eastAsia="sl-SI"/>
        </w:rPr>
        <w:t>Če torej</w:t>
      </w:r>
      <w:r>
        <w:rPr>
          <w:lang w:val="sl-SI"/>
        </w:rPr>
        <w:t xml:space="preserve"> </w:t>
      </w:r>
      <w:r w:rsidRPr="00350958">
        <w:rPr>
          <w:lang w:val="sl-SI"/>
        </w:rPr>
        <w:t>zavezan</w:t>
      </w:r>
      <w:r>
        <w:rPr>
          <w:lang w:val="sl-SI"/>
        </w:rPr>
        <w:t xml:space="preserve">ci v </w:t>
      </w:r>
      <w:r>
        <w:rPr>
          <w:rFonts w:eastAsia="Calibri" w:cs="Arial"/>
          <w:szCs w:val="20"/>
          <w:lang w:val="sl-SI" w:eastAsia="sl-SI"/>
        </w:rPr>
        <w:t>ugo</w:t>
      </w:r>
      <w:r w:rsidRPr="008A2C40">
        <w:rPr>
          <w:rFonts w:cs="Arial"/>
          <w:szCs w:val="20"/>
          <w:lang w:val="sl-SI"/>
        </w:rPr>
        <w:t>tovitvenem postopku določitve rezidentstva na podlagi določb ZDoh-2</w:t>
      </w:r>
      <w:r>
        <w:rPr>
          <w:rFonts w:cs="Arial"/>
          <w:szCs w:val="20"/>
          <w:lang w:val="sl-SI"/>
        </w:rPr>
        <w:t xml:space="preserve"> (tj. </w:t>
      </w:r>
      <w:r w:rsidRPr="00350958">
        <w:rPr>
          <w:lang w:val="sl-SI"/>
        </w:rPr>
        <w:t xml:space="preserve">v predloženi vlogi oziroma </w:t>
      </w:r>
      <w:r w:rsidRPr="00350958">
        <w:rPr>
          <w:lang w:val="sl-SI" w:eastAsia="sl-SI"/>
        </w:rPr>
        <w:t xml:space="preserve">vprašalniku </w:t>
      </w:r>
      <w:hyperlink r:id="rId26" w:history="1">
        <w:r w:rsidRPr="00350958">
          <w:rPr>
            <w:color w:val="0000FF"/>
            <w:u w:val="single"/>
            <w:lang w:val="sl-SI" w:eastAsia="sl-SI"/>
          </w:rPr>
          <w:t>"Ugotovitev rezidentskega statusa (prihod v / odhod iz Republike Slovenije"</w:t>
        </w:r>
      </w:hyperlink>
      <w:r>
        <w:rPr>
          <w:color w:val="0000FF"/>
          <w:u w:val="single"/>
          <w:lang w:val="sl-SI" w:eastAsia="sl-SI"/>
        </w:rPr>
        <w:t>)</w:t>
      </w:r>
      <w:r>
        <w:rPr>
          <w:lang w:val="sl-SI" w:eastAsia="sl-SI"/>
        </w:rPr>
        <w:t xml:space="preserve"> navedejo,</w:t>
      </w:r>
      <w:r w:rsidRPr="00350958">
        <w:rPr>
          <w:lang w:val="sl-SI" w:eastAsia="sl-SI"/>
        </w:rPr>
        <w:t xml:space="preserve"> da se šteje</w:t>
      </w:r>
      <w:r>
        <w:rPr>
          <w:lang w:val="sl-SI" w:eastAsia="sl-SI"/>
        </w:rPr>
        <w:t>jo</w:t>
      </w:r>
      <w:r w:rsidRPr="00350958">
        <w:rPr>
          <w:lang w:val="sl-SI" w:eastAsia="sl-SI"/>
        </w:rPr>
        <w:t xml:space="preserve"> tudi za rezidenta druge države pogodbenice in v zvezi s tem predloži</w:t>
      </w:r>
      <w:r>
        <w:rPr>
          <w:lang w:val="sl-SI" w:eastAsia="sl-SI"/>
        </w:rPr>
        <w:t xml:space="preserve">jo </w:t>
      </w:r>
      <w:r w:rsidRPr="00350958">
        <w:rPr>
          <w:lang w:val="sl-SI" w:eastAsia="sl-SI"/>
        </w:rPr>
        <w:t>ustrezno potrdilo o rezidentstvu d</w:t>
      </w:r>
      <w:r>
        <w:rPr>
          <w:lang w:val="sl-SI" w:eastAsia="sl-SI"/>
        </w:rPr>
        <w:t>r</w:t>
      </w:r>
      <w:r w:rsidRPr="00350958">
        <w:rPr>
          <w:lang w:val="sl-SI" w:eastAsia="sl-SI"/>
        </w:rPr>
        <w:t>uge države pogodbenice,</w:t>
      </w:r>
      <w:r w:rsidR="00E922AB" w:rsidRPr="00E922AB">
        <w:rPr>
          <w:rFonts w:cs="Arial"/>
          <w:szCs w:val="20"/>
          <w:lang w:val="sl-SI"/>
        </w:rPr>
        <w:t xml:space="preserve"> </w:t>
      </w:r>
      <w:r w:rsidR="00E922AB" w:rsidRPr="00E922AB">
        <w:rPr>
          <w:lang w:val="sl-SI" w:eastAsia="sl-SI"/>
        </w:rPr>
        <w:t>ki potrjuje davčno rezidentstvo te države v določenem zadevnem obdobju</w:t>
      </w:r>
      <w:r w:rsidR="00E922AB">
        <w:rPr>
          <w:lang w:val="sl-SI" w:eastAsia="sl-SI"/>
        </w:rPr>
        <w:t>,</w:t>
      </w:r>
      <w:r>
        <w:rPr>
          <w:lang w:val="sl-SI" w:eastAsia="sl-SI"/>
        </w:rPr>
        <w:t xml:space="preserve"> davčni organ</w:t>
      </w:r>
      <w:r w:rsidRPr="00350958">
        <w:rPr>
          <w:lang w:val="sl-SI" w:eastAsia="sl-SI"/>
        </w:rPr>
        <w:t xml:space="preserve"> </w:t>
      </w:r>
      <w:r w:rsidRPr="00C06C11">
        <w:rPr>
          <w:iCs/>
          <w:lang w:val="sl-SI" w:eastAsia="sl-SI"/>
        </w:rPr>
        <w:t xml:space="preserve">že </w:t>
      </w:r>
      <w:r>
        <w:rPr>
          <w:iCs/>
          <w:lang w:val="sl-SI" w:eastAsia="sl-SI"/>
        </w:rPr>
        <w:t xml:space="preserve">v </w:t>
      </w:r>
      <w:r w:rsidRPr="00C06C11">
        <w:rPr>
          <w:iCs/>
          <w:lang w:val="sl-SI" w:eastAsia="sl-SI"/>
        </w:rPr>
        <w:t>ugotovitvenem postopku določitve rezidentstva na podlagi določb ZDoh-2</w:t>
      </w:r>
      <w:r w:rsidRPr="005C4FC7">
        <w:rPr>
          <w:iCs/>
          <w:lang w:val="sl-SI"/>
        </w:rPr>
        <w:t xml:space="preserve"> </w:t>
      </w:r>
      <w:r w:rsidRPr="00350958">
        <w:rPr>
          <w:lang w:val="sl-SI"/>
        </w:rPr>
        <w:t>uporabi prelomna pravila iz 4. člena mednarodne pogodbe za dvojne rezidente, da se določi, za rezidenta zgolj katere od obeh držav se posameznik šteje za namene mednarodne pogodbe</w:t>
      </w:r>
      <w:r>
        <w:rPr>
          <w:lang w:val="sl-SI"/>
        </w:rPr>
        <w:t xml:space="preserve"> </w:t>
      </w:r>
      <w:r w:rsidRPr="006364FC">
        <w:rPr>
          <w:lang w:val="sl-SI"/>
        </w:rPr>
        <w:t xml:space="preserve">v določenem </w:t>
      </w:r>
      <w:r w:rsidR="00E922AB">
        <w:rPr>
          <w:lang w:val="sl-SI"/>
        </w:rPr>
        <w:t>zadevnem</w:t>
      </w:r>
      <w:r w:rsidRPr="006364FC">
        <w:rPr>
          <w:lang w:val="sl-SI"/>
        </w:rPr>
        <w:t xml:space="preserve"> obdobju.</w:t>
      </w:r>
    </w:p>
    <w:p w14:paraId="75387856" w14:textId="77777777" w:rsidR="00FC27B4" w:rsidRPr="006364FC" w:rsidRDefault="00FC27B4" w:rsidP="00FC27B4">
      <w:pPr>
        <w:rPr>
          <w:lang w:val="sl-SI"/>
        </w:rPr>
      </w:pPr>
    </w:p>
    <w:p w14:paraId="79CDB44E" w14:textId="7F2F1C32" w:rsidR="006B6B10" w:rsidRDefault="00FC27B4" w:rsidP="006B6B10">
      <w:pPr>
        <w:pStyle w:val="podpisi"/>
        <w:jc w:val="both"/>
        <w:rPr>
          <w:rFonts w:cs="Arial"/>
          <w:szCs w:val="20"/>
          <w:lang w:val="sl-SI"/>
        </w:rPr>
      </w:pPr>
      <w:r>
        <w:rPr>
          <w:rFonts w:cs="Arial"/>
          <w:szCs w:val="20"/>
          <w:lang w:val="sl-SI"/>
        </w:rPr>
        <w:t>Upoštevaje drugi odstavek</w:t>
      </w:r>
      <w:r w:rsidRPr="0089544A">
        <w:rPr>
          <w:rFonts w:cs="Arial"/>
          <w:szCs w:val="20"/>
          <w:lang w:val="sl-SI"/>
        </w:rPr>
        <w:t xml:space="preserve"> 7. člen</w:t>
      </w:r>
      <w:r>
        <w:rPr>
          <w:rFonts w:cs="Arial"/>
          <w:szCs w:val="20"/>
          <w:lang w:val="sl-SI"/>
        </w:rPr>
        <w:t>a</w:t>
      </w:r>
      <w:r w:rsidRPr="0089544A">
        <w:rPr>
          <w:rFonts w:cs="Arial"/>
          <w:szCs w:val="20"/>
          <w:lang w:val="sl-SI"/>
        </w:rPr>
        <w:t xml:space="preserve"> ZDoh-2 se fizična oseba, ki je dvojni rezident (tj. rezident Slovenije za namene ZDoh-2 in hkrati rezident druge države) in za katero je bilo</w:t>
      </w:r>
      <w:r>
        <w:rPr>
          <w:rFonts w:cs="Arial"/>
          <w:szCs w:val="20"/>
          <w:lang w:val="sl-SI"/>
        </w:rPr>
        <w:t xml:space="preserve"> </w:t>
      </w:r>
      <w:r w:rsidRPr="0089544A">
        <w:rPr>
          <w:rFonts w:cs="Arial"/>
          <w:szCs w:val="20"/>
          <w:lang w:val="sl-SI"/>
        </w:rPr>
        <w:t>v postopku uveljavljanja ugodnosti po mednarodni pogodbi</w:t>
      </w:r>
      <w:r>
        <w:rPr>
          <w:rFonts w:cs="Arial"/>
          <w:szCs w:val="20"/>
          <w:lang w:val="sl-SI"/>
        </w:rPr>
        <w:t xml:space="preserve"> ali v ugotovitvenem postopku določitve rezidentstva na podlagi določb ZDoh-2</w:t>
      </w:r>
      <w:r w:rsidR="009403DA">
        <w:rPr>
          <w:rFonts w:cs="Arial"/>
          <w:szCs w:val="20"/>
          <w:lang w:val="sl-SI"/>
        </w:rPr>
        <w:t xml:space="preserve"> </w:t>
      </w:r>
      <w:r>
        <w:rPr>
          <w:rFonts w:cs="Arial"/>
          <w:szCs w:val="20"/>
          <w:lang w:val="sl-SI"/>
        </w:rPr>
        <w:t>ali</w:t>
      </w:r>
      <w:r w:rsidRPr="00F65530">
        <w:rPr>
          <w:rFonts w:cs="Arial"/>
          <w:szCs w:val="20"/>
          <w:lang w:val="sl-SI"/>
        </w:rPr>
        <w:t xml:space="preserve"> </w:t>
      </w:r>
      <w:r w:rsidRPr="0089544A">
        <w:rPr>
          <w:rFonts w:cs="Arial"/>
          <w:szCs w:val="20"/>
          <w:lang w:val="sl-SI"/>
        </w:rPr>
        <w:t>v postopku skupnega dogovora</w:t>
      </w:r>
      <w:r w:rsidR="009403DA">
        <w:rPr>
          <w:rFonts w:cs="Arial"/>
          <w:szCs w:val="20"/>
          <w:lang w:val="sl-SI"/>
        </w:rPr>
        <w:t xml:space="preserve"> </w:t>
      </w:r>
      <w:r>
        <w:rPr>
          <w:rFonts w:cs="Arial"/>
          <w:szCs w:val="20"/>
          <w:lang w:val="sl-SI"/>
        </w:rPr>
        <w:t>ugotovljeno/ dogovorjeno</w:t>
      </w:r>
      <w:r w:rsidRPr="0089544A">
        <w:rPr>
          <w:rFonts w:cs="Arial"/>
          <w:szCs w:val="20"/>
          <w:lang w:val="sl-SI"/>
        </w:rPr>
        <w:t>, da se</w:t>
      </w:r>
      <w:r w:rsidR="00B13D6A" w:rsidRPr="00B13D6A">
        <w:rPr>
          <w:rFonts w:cs="Arial"/>
          <w:szCs w:val="20"/>
          <w:lang w:val="sl-SI"/>
        </w:rPr>
        <w:t xml:space="preserve"> </w:t>
      </w:r>
      <w:r w:rsidR="00B13D6A">
        <w:rPr>
          <w:rFonts w:cs="Arial"/>
          <w:szCs w:val="20"/>
          <w:lang w:val="sl-SI"/>
        </w:rPr>
        <w:t>v določenem zadevnem obdobju</w:t>
      </w:r>
      <w:r w:rsidR="009403DA">
        <w:rPr>
          <w:rFonts w:cs="Arial"/>
          <w:szCs w:val="20"/>
          <w:lang w:val="sl-SI"/>
        </w:rPr>
        <w:t xml:space="preserve"> po 1. 1. 2017</w:t>
      </w:r>
      <w:r w:rsidRPr="0089544A">
        <w:rPr>
          <w:rFonts w:cs="Arial"/>
          <w:szCs w:val="20"/>
          <w:lang w:val="sl-SI"/>
        </w:rPr>
        <w:t xml:space="preserve"> za namene mednarodne pogodbe šteje samo za rezidenta druge države pogodbenice,</w:t>
      </w:r>
      <w:r>
        <w:rPr>
          <w:rFonts w:cs="Arial"/>
          <w:szCs w:val="20"/>
          <w:lang w:val="sl-SI"/>
        </w:rPr>
        <w:t xml:space="preserve"> v tem </w:t>
      </w:r>
      <w:r w:rsidR="0010562A">
        <w:rPr>
          <w:rFonts w:cs="Arial"/>
          <w:szCs w:val="20"/>
          <w:lang w:val="sl-SI"/>
        </w:rPr>
        <w:t>zadevnem</w:t>
      </w:r>
      <w:r>
        <w:rPr>
          <w:rFonts w:cs="Arial"/>
          <w:szCs w:val="20"/>
          <w:lang w:val="sl-SI"/>
        </w:rPr>
        <w:t xml:space="preserve"> obdobju</w:t>
      </w:r>
      <w:r w:rsidRPr="0089544A">
        <w:rPr>
          <w:rFonts w:cs="Arial"/>
          <w:szCs w:val="20"/>
          <w:lang w:val="sl-SI"/>
        </w:rPr>
        <w:t xml:space="preserve"> ne bo več štela za rezidenta Slovenije po ZDoh-2</w:t>
      </w:r>
      <w:r>
        <w:rPr>
          <w:rFonts w:cs="Arial"/>
          <w:szCs w:val="20"/>
          <w:lang w:val="sl-SI"/>
        </w:rPr>
        <w:t xml:space="preserve">. </w:t>
      </w:r>
      <w:r w:rsidRPr="00ED0F2B">
        <w:rPr>
          <w:rFonts w:cs="Arial"/>
          <w:szCs w:val="20"/>
          <w:lang w:val="sl-SI" w:eastAsia="sl-SI"/>
        </w:rPr>
        <w:t>Sprememba statusa zavezanca</w:t>
      </w:r>
      <w:r>
        <w:rPr>
          <w:rFonts w:cs="Arial"/>
          <w:szCs w:val="20"/>
          <w:lang w:val="sl-SI" w:eastAsia="sl-SI"/>
        </w:rPr>
        <w:t xml:space="preserve"> v zadevnem obdobju (tj. status nerezident po drugem odstavku 7. člena ZDoh-2)</w:t>
      </w:r>
      <w:r w:rsidRPr="00ED0F2B">
        <w:rPr>
          <w:rFonts w:cs="Arial"/>
          <w:szCs w:val="20"/>
          <w:lang w:val="sl-SI" w:eastAsia="sl-SI"/>
        </w:rPr>
        <w:t xml:space="preserve"> se označi v davčnem registru. </w:t>
      </w:r>
      <w:bookmarkStart w:id="12" w:name="_GoBack"/>
      <w:bookmarkEnd w:id="12"/>
      <w:r w:rsidR="006B6B10">
        <w:rPr>
          <w:rFonts w:cs="Arial"/>
          <w:szCs w:val="20"/>
          <w:lang w:val="sl-SI"/>
        </w:rPr>
        <w:t>Posledično takšna oseba v tem zadevnem obdobju v Sloveniji ne bo več upravičena do davčnih olajšav, do katerih so upravičeni samo rezidenti Slovenije po ZDoh-2, prav tako v tem zadevnem obdobju ne bo zavezana k določenim postopkovnim pravilom, ki veljajo za zavezance rezidente Slovenije po ZDoh-2 (npr. k predložitvi medletne/letne napovedi za odmero dohodnine za dohodke, ki imajo vir izven Slovenije).</w:t>
      </w:r>
      <w:r w:rsidR="006B6B10">
        <w:rPr>
          <w:highlight w:val="yellow"/>
          <w:lang w:val="sl-SI"/>
        </w:rPr>
        <w:t xml:space="preserve"> </w:t>
      </w:r>
    </w:p>
    <w:p w14:paraId="638B0B8C" w14:textId="77777777" w:rsidR="006B6B10" w:rsidRDefault="006B6B10" w:rsidP="006B6B10">
      <w:pPr>
        <w:pStyle w:val="podpisi"/>
        <w:rPr>
          <w:lang w:val="sl-SI"/>
        </w:rPr>
      </w:pPr>
    </w:p>
    <w:p w14:paraId="6846D366" w14:textId="4D59A39F" w:rsidR="006B6B10" w:rsidRDefault="006B6B10" w:rsidP="006B6B10">
      <w:pPr>
        <w:pStyle w:val="podpisi"/>
        <w:jc w:val="both"/>
        <w:rPr>
          <w:rFonts w:cs="Arial"/>
          <w:szCs w:val="20"/>
          <w:lang w:val="sl-SI" w:eastAsia="sl-SI"/>
        </w:rPr>
      </w:pPr>
      <w:r>
        <w:rPr>
          <w:lang w:val="sl-SI"/>
        </w:rPr>
        <w:t xml:space="preserve">Več o tem najdete </w:t>
      </w:r>
      <w:r>
        <w:rPr>
          <w:rFonts w:cs="Arial"/>
          <w:szCs w:val="20"/>
          <w:lang w:val="sl-SI" w:eastAsia="sl-SI"/>
        </w:rPr>
        <w:t xml:space="preserve">v </w:t>
      </w:r>
      <w:hyperlink r:id="rId27" w:anchor="c4654" w:history="1">
        <w:r>
          <w:rPr>
            <w:rStyle w:val="Hiperpovezava"/>
            <w:rFonts w:cs="Arial"/>
            <w:szCs w:val="20"/>
            <w:lang w:val="sl-SI" w:eastAsia="sl-SI"/>
          </w:rPr>
          <w:t>podrobnejšem opisu: Rezidentstvo po ZDoh-2, ZDDP</w:t>
        </w:r>
        <w:r w:rsidR="005519DF">
          <w:rPr>
            <w:rStyle w:val="Hiperpovezava"/>
            <w:rFonts w:cs="Arial"/>
            <w:szCs w:val="20"/>
            <w:lang w:val="sl-SI" w:eastAsia="sl-SI"/>
          </w:rPr>
          <w:t>O</w:t>
        </w:r>
        <w:r>
          <w:rPr>
            <w:rStyle w:val="Hiperpovezava"/>
            <w:rFonts w:cs="Arial"/>
            <w:szCs w:val="20"/>
            <w:lang w:val="sl-SI" w:eastAsia="sl-SI"/>
          </w:rPr>
          <w:t>-2 in po mednarodnih pogodbah ( poglavje</w:t>
        </w:r>
        <w:r w:rsidR="00D359B3">
          <w:rPr>
            <w:rStyle w:val="Hiperpovezava"/>
            <w:rFonts w:cs="Arial"/>
            <w:szCs w:val="20"/>
            <w:lang w:val="sl-SI" w:eastAsia="sl-SI"/>
          </w:rPr>
          <w:t xml:space="preserve"> 1.2,</w:t>
        </w:r>
        <w:r>
          <w:rPr>
            <w:rStyle w:val="Hiperpovezava"/>
            <w:rFonts w:cs="Arial"/>
            <w:szCs w:val="20"/>
            <w:lang w:val="sl-SI" w:eastAsia="sl-SI"/>
          </w:rPr>
          <w:t xml:space="preserve"> 3., 3.1 in 3.2)</w:t>
        </w:r>
      </w:hyperlink>
      <w:r>
        <w:rPr>
          <w:rFonts w:cs="Arial"/>
          <w:szCs w:val="20"/>
          <w:lang w:val="sl-SI" w:eastAsia="sl-SI"/>
        </w:rPr>
        <w:t xml:space="preserve">.  </w:t>
      </w:r>
    </w:p>
    <w:p w14:paraId="0F0AC69E" w14:textId="77777777" w:rsidR="005D2FF4" w:rsidRDefault="005D2FF4" w:rsidP="005D2FF4">
      <w:pPr>
        <w:pStyle w:val="FURSnaslov2"/>
        <w:jc w:val="both"/>
        <w:rPr>
          <w:noProof/>
        </w:rPr>
      </w:pPr>
    </w:p>
    <w:p w14:paraId="2B7256BE" w14:textId="77777777" w:rsidR="005D2FF4" w:rsidRDefault="005D2FF4" w:rsidP="005D2FF4">
      <w:pPr>
        <w:pStyle w:val="FURSnaslov2"/>
        <w:jc w:val="both"/>
      </w:pPr>
    </w:p>
    <w:p w14:paraId="3FD8057C" w14:textId="097122ED" w:rsidR="00BC1257" w:rsidRPr="00447DE9" w:rsidRDefault="00EB48A6" w:rsidP="00B37BF7">
      <w:pPr>
        <w:pStyle w:val="FURSnaslov2"/>
        <w:rPr>
          <w:color w:val="FF0000"/>
        </w:rPr>
      </w:pPr>
      <w:bookmarkStart w:id="13" w:name="_Toc93486126"/>
      <w:r w:rsidRPr="00447DE9">
        <w:t>1.1</w:t>
      </w:r>
      <w:r w:rsidR="00FA47CF">
        <w:t>1</w:t>
      </w:r>
      <w:r w:rsidR="00BC1257" w:rsidRPr="00447DE9">
        <w:t xml:space="preserve"> Kako si uredim zavarovanje?</w:t>
      </w:r>
      <w:bookmarkEnd w:id="13"/>
    </w:p>
    <w:p w14:paraId="3FD8057D" w14:textId="11F97E7B" w:rsidR="00BC1257" w:rsidRPr="00861E34" w:rsidRDefault="00BC1257" w:rsidP="00BC1257">
      <w:pPr>
        <w:jc w:val="both"/>
        <w:rPr>
          <w:rFonts w:cs="Arial"/>
          <w:szCs w:val="20"/>
          <w:lang w:val="sl-SI" w:eastAsia="sl-SI"/>
        </w:rPr>
      </w:pPr>
      <w:r w:rsidRPr="00861E34">
        <w:rPr>
          <w:rFonts w:cs="Arial"/>
          <w:szCs w:val="20"/>
          <w:lang w:val="sl-SI" w:eastAsia="sl-SI"/>
        </w:rPr>
        <w:t xml:space="preserve">Glede postopkov ureditve socialnega zavarovanja (zdravstvenega, pokojninskega) predlagamo, da se za osnovne informacije obrnete na </w:t>
      </w:r>
      <w:hyperlink r:id="rId28" w:history="1">
        <w:r w:rsidR="00F2249A" w:rsidRPr="00DA4B4E">
          <w:rPr>
            <w:rStyle w:val="Hiperpovezava"/>
            <w:rFonts w:cs="Arial"/>
            <w:szCs w:val="20"/>
            <w:lang w:val="sl-SI" w:eastAsia="sl-SI"/>
          </w:rPr>
          <w:t>Zavod za zdravstveno zavarovanje Slovenije</w:t>
        </w:r>
      </w:hyperlink>
      <w:r w:rsidRPr="00861E34">
        <w:rPr>
          <w:rFonts w:cs="Arial"/>
          <w:szCs w:val="20"/>
          <w:lang w:val="sl-SI" w:eastAsia="sl-SI"/>
        </w:rPr>
        <w:t xml:space="preserve"> in na</w:t>
      </w:r>
      <w:r w:rsidR="00F2249A">
        <w:rPr>
          <w:rFonts w:cs="Arial"/>
          <w:szCs w:val="20"/>
          <w:lang w:val="sl-SI" w:eastAsia="sl-SI"/>
        </w:rPr>
        <w:t xml:space="preserve"> </w:t>
      </w:r>
      <w:hyperlink r:id="rId29" w:history="1">
        <w:r w:rsidR="00F2249A" w:rsidRPr="00DA4B4E">
          <w:rPr>
            <w:rStyle w:val="Hiperpovezava"/>
            <w:rFonts w:cs="Arial"/>
            <w:szCs w:val="20"/>
            <w:lang w:val="sl-SI" w:eastAsia="sl-SI"/>
          </w:rPr>
          <w:t>Zavod za pokojninsko in invalidsko zavarovanje Slovenije</w:t>
        </w:r>
      </w:hyperlink>
      <w:r w:rsidRPr="00861E34">
        <w:rPr>
          <w:rFonts w:cs="Arial"/>
          <w:szCs w:val="20"/>
          <w:lang w:val="sl-SI" w:eastAsia="sl-SI"/>
        </w:rPr>
        <w:t>. Prav tako predlagamo, da ustrezne informacije pridobite pri javnih ustanovah ali institucijah, ki vodijo sistem socialne varnosti v tuji državi.</w:t>
      </w:r>
    </w:p>
    <w:p w14:paraId="59F4AB44" w14:textId="77777777" w:rsidR="005D2FF4" w:rsidRDefault="005D2FF4" w:rsidP="005D2FF4">
      <w:pPr>
        <w:pStyle w:val="FURSnaslov2"/>
        <w:jc w:val="both"/>
        <w:rPr>
          <w:noProof/>
        </w:rPr>
      </w:pPr>
    </w:p>
    <w:p w14:paraId="1A5B2952" w14:textId="77777777" w:rsidR="005D2FF4" w:rsidRDefault="005D2FF4" w:rsidP="005D2FF4">
      <w:pPr>
        <w:pStyle w:val="FURSnaslov2"/>
        <w:jc w:val="both"/>
      </w:pPr>
    </w:p>
    <w:p w14:paraId="3FD80580" w14:textId="4E18A30A" w:rsidR="00BC1257" w:rsidRPr="00861E34" w:rsidRDefault="00EB48A6" w:rsidP="00BC1257">
      <w:pPr>
        <w:pStyle w:val="FURSnaslov2"/>
        <w:jc w:val="both"/>
      </w:pPr>
      <w:bookmarkStart w:id="14" w:name="_Toc93486127"/>
      <w:r w:rsidRPr="00861E34">
        <w:t>1.1</w:t>
      </w:r>
      <w:r w:rsidR="00FA47CF">
        <w:t>2</w:t>
      </w:r>
      <w:r w:rsidR="00BC1257" w:rsidRPr="00861E34">
        <w:t xml:space="preserve"> Kaj moram storiti, če se z družino za dl</w:t>
      </w:r>
      <w:r w:rsidR="00DC0409" w:rsidRPr="00861E34">
        <w:t>j</w:t>
      </w:r>
      <w:r w:rsidR="00BC1257" w:rsidRPr="00861E34">
        <w:t>e časa, za več let, preselim v tujino?</w:t>
      </w:r>
      <w:bookmarkEnd w:id="14"/>
    </w:p>
    <w:p w14:paraId="60C51766" w14:textId="3C2AC840" w:rsidR="00817F7E" w:rsidRDefault="00BC1257" w:rsidP="00BC1257">
      <w:pPr>
        <w:jc w:val="both"/>
        <w:rPr>
          <w:rStyle w:val="Hiperpovezava"/>
          <w:rFonts w:cs="Arial"/>
          <w:szCs w:val="20"/>
          <w:lang w:val="sl-SI" w:eastAsia="sl-SI"/>
        </w:rPr>
      </w:pPr>
      <w:r w:rsidRPr="00861E34">
        <w:rPr>
          <w:rFonts w:cs="Arial"/>
          <w:szCs w:val="20"/>
          <w:lang w:val="sl-SI" w:eastAsia="sl-SI"/>
        </w:rPr>
        <w:t>Zaradi sprememb okoliščin, ki vplivajo na status rezidentstva v Sloveniji</w:t>
      </w:r>
      <w:r w:rsidR="00C743DE" w:rsidRPr="00861E34">
        <w:rPr>
          <w:rStyle w:val="Sprotnaopomba-sklic"/>
          <w:rFonts w:cs="Arial"/>
          <w:szCs w:val="20"/>
          <w:lang w:val="sl-SI" w:eastAsia="sl-SI"/>
        </w:rPr>
        <w:footnoteReference w:id="4"/>
      </w:r>
      <w:r w:rsidR="00C743DE" w:rsidRPr="00861E34">
        <w:rPr>
          <w:rFonts w:cs="Arial"/>
          <w:szCs w:val="20"/>
          <w:lang w:val="sl-SI" w:eastAsia="sl-SI"/>
        </w:rPr>
        <w:t xml:space="preserve"> </w:t>
      </w:r>
      <w:r w:rsidR="00C743DE" w:rsidRPr="00184110">
        <w:rPr>
          <w:rFonts w:cs="Arial"/>
          <w:szCs w:val="20"/>
          <w:lang w:val="sl-SI" w:eastAsia="sl-SI"/>
        </w:rPr>
        <w:t>(npr. odjava uradno prijavljenega stalnega prebivališča v Sloveniji, preselitev zavezanca z družino v tujino)</w:t>
      </w:r>
      <w:r w:rsidRPr="00861E34">
        <w:rPr>
          <w:rFonts w:cs="Arial"/>
          <w:szCs w:val="20"/>
          <w:lang w:val="sl-SI" w:eastAsia="sl-SI"/>
        </w:rPr>
        <w:t xml:space="preserve">, si je treba urediti rezidentski status za davčne namene. V ta namen na pristojnem </w:t>
      </w:r>
      <w:r w:rsidR="009D56CE" w:rsidRPr="00AF4B3C">
        <w:rPr>
          <w:rFonts w:cs="Arial"/>
          <w:szCs w:val="20"/>
          <w:lang w:val="sl-SI" w:eastAsia="sl-SI"/>
        </w:rPr>
        <w:t>finančnem</w:t>
      </w:r>
      <w:r w:rsidR="009D56CE">
        <w:rPr>
          <w:rFonts w:cs="Arial"/>
          <w:szCs w:val="20"/>
          <w:lang w:val="sl-SI" w:eastAsia="sl-SI"/>
        </w:rPr>
        <w:t xml:space="preserve"> </w:t>
      </w:r>
      <w:r w:rsidRPr="00861E34">
        <w:rPr>
          <w:rFonts w:cs="Arial"/>
          <w:szCs w:val="20"/>
          <w:lang w:val="sl-SI" w:eastAsia="sl-SI"/>
        </w:rPr>
        <w:t xml:space="preserve">uradu oddate vlogo, kateri </w:t>
      </w:r>
      <w:r w:rsidR="00817F7E">
        <w:rPr>
          <w:rFonts w:cs="Arial"/>
          <w:szCs w:val="20"/>
          <w:lang w:val="sl-SI" w:eastAsia="sl-SI"/>
        </w:rPr>
        <w:t xml:space="preserve">lahko </w:t>
      </w:r>
      <w:r w:rsidRPr="00861E34">
        <w:rPr>
          <w:rFonts w:cs="Arial"/>
          <w:szCs w:val="20"/>
          <w:lang w:val="sl-SI" w:eastAsia="sl-SI"/>
        </w:rPr>
        <w:t xml:space="preserve">priložite (neobvezen) vprašalnik: </w:t>
      </w:r>
      <w:hyperlink r:id="rId30" w:history="1">
        <w:r w:rsidR="00DB63EB">
          <w:rPr>
            <w:rStyle w:val="Hiperpovezava"/>
            <w:rFonts w:cs="Arial"/>
            <w:szCs w:val="20"/>
            <w:lang w:val="sl-SI" w:eastAsia="sl-SI"/>
          </w:rPr>
          <w:t>Vloga za ugotavljanje rezidentskega statusa po ZDoh-2</w:t>
        </w:r>
        <w:r w:rsidRPr="002103D6">
          <w:rPr>
            <w:rStyle w:val="Hiperpovezava"/>
            <w:rFonts w:cs="Arial"/>
            <w:szCs w:val="20"/>
            <w:lang w:val="sl-SI" w:eastAsia="sl-SI"/>
          </w:rPr>
          <w:t xml:space="preserve"> – odhod iz Republike Slovenije.</w:t>
        </w:r>
      </w:hyperlink>
      <w:r w:rsidR="00817F7E">
        <w:rPr>
          <w:rStyle w:val="Hiperpovezava"/>
          <w:rFonts w:cs="Arial"/>
          <w:szCs w:val="20"/>
          <w:lang w:val="sl-SI" w:eastAsia="sl-SI"/>
        </w:rPr>
        <w:t xml:space="preserve"> </w:t>
      </w:r>
    </w:p>
    <w:p w14:paraId="4BBF773A" w14:textId="77777777" w:rsidR="00817F7E" w:rsidRDefault="00817F7E" w:rsidP="00BC1257">
      <w:pPr>
        <w:jc w:val="both"/>
        <w:rPr>
          <w:rStyle w:val="Hiperpovezava"/>
          <w:rFonts w:cs="Arial"/>
          <w:szCs w:val="20"/>
          <w:lang w:val="sl-SI" w:eastAsia="sl-SI"/>
        </w:rPr>
      </w:pPr>
    </w:p>
    <w:p w14:paraId="6E94F9A0" w14:textId="112D718C" w:rsidR="009641CF" w:rsidRDefault="00622060" w:rsidP="00FA47CF">
      <w:pPr>
        <w:spacing w:line="240" w:lineRule="atLeast"/>
        <w:jc w:val="both"/>
        <w:rPr>
          <w:color w:val="000000" w:themeColor="text1"/>
          <w:lang w:val="sl-SI" w:eastAsia="sl-SI"/>
        </w:rPr>
      </w:pPr>
      <w:r w:rsidRPr="00DE33EA">
        <w:rPr>
          <w:color w:val="000000" w:themeColor="text1"/>
          <w:lang w:val="sl-SI" w:eastAsia="sl-SI"/>
        </w:rPr>
        <w:lastRenderedPageBreak/>
        <w:t xml:space="preserve">Več </w:t>
      </w:r>
      <w:r w:rsidR="00852E51">
        <w:rPr>
          <w:color w:val="000000" w:themeColor="text1"/>
          <w:lang w:val="sl-SI" w:eastAsia="sl-SI"/>
        </w:rPr>
        <w:t>informacij je dostopnih na spletni strani Finančne uprave RS</w:t>
      </w:r>
      <w:r w:rsidR="009641CF">
        <w:rPr>
          <w:color w:val="000000" w:themeColor="text1"/>
          <w:lang w:val="sl-SI" w:eastAsia="sl-SI"/>
        </w:rPr>
        <w:t xml:space="preserve"> pod </w:t>
      </w:r>
      <w:hyperlink r:id="rId31" w:anchor="c4654" w:history="1">
        <w:r w:rsidR="009641CF" w:rsidRPr="008E37AD">
          <w:rPr>
            <w:rStyle w:val="Hiperpovezava"/>
            <w:lang w:val="sl-SI" w:eastAsia="sl-SI"/>
          </w:rPr>
          <w:t>Mednarod</w:t>
        </w:r>
        <w:r w:rsidR="005B07BA" w:rsidRPr="008E37AD">
          <w:rPr>
            <w:rStyle w:val="Hiperpovezava"/>
            <w:lang w:val="sl-SI" w:eastAsia="sl-SI"/>
          </w:rPr>
          <w:t>no obdavčenje</w:t>
        </w:r>
      </w:hyperlink>
      <w:r w:rsidR="009641CF">
        <w:rPr>
          <w:color w:val="000000" w:themeColor="text1"/>
          <w:lang w:val="sl-SI" w:eastAsia="sl-SI"/>
        </w:rPr>
        <w:t xml:space="preserve"> v</w:t>
      </w:r>
      <w:r w:rsidR="00852E51">
        <w:rPr>
          <w:color w:val="000000" w:themeColor="text1"/>
          <w:lang w:val="sl-SI" w:eastAsia="sl-SI"/>
        </w:rPr>
        <w:t xml:space="preserve">: </w:t>
      </w:r>
    </w:p>
    <w:p w14:paraId="69698278" w14:textId="7319AD17" w:rsidR="009641CF" w:rsidRDefault="009641CF" w:rsidP="00FA47CF">
      <w:pPr>
        <w:spacing w:line="240" w:lineRule="atLeast"/>
        <w:jc w:val="both"/>
        <w:rPr>
          <w:color w:val="000000" w:themeColor="text1"/>
          <w:lang w:val="sl-SI" w:eastAsia="sl-SI"/>
        </w:rPr>
      </w:pPr>
      <w:r>
        <w:rPr>
          <w:color w:val="000000" w:themeColor="text1"/>
          <w:lang w:val="sl-SI" w:eastAsia="sl-SI"/>
        </w:rPr>
        <w:t>- podrobnejšem opisu Davčne obveznosti Slovencev ob odhodu iz Slovenije</w:t>
      </w:r>
      <w:r w:rsidR="005B07BA">
        <w:rPr>
          <w:color w:val="000000" w:themeColor="text1"/>
          <w:lang w:val="sl-SI" w:eastAsia="sl-SI"/>
        </w:rPr>
        <w:t>,</w:t>
      </w:r>
    </w:p>
    <w:p w14:paraId="0B6A6145" w14:textId="50EF9DC0" w:rsidR="000A04D0" w:rsidRDefault="009641CF" w:rsidP="00FA47CF">
      <w:pPr>
        <w:spacing w:line="240" w:lineRule="atLeast"/>
        <w:jc w:val="both"/>
        <w:rPr>
          <w:rFonts w:cstheme="minorBidi"/>
          <w:lang w:val="sl-SI"/>
        </w:rPr>
      </w:pPr>
      <w:r w:rsidRPr="00DE33EA">
        <w:rPr>
          <w:color w:val="000000" w:themeColor="text1"/>
          <w:lang w:val="sl-SI" w:eastAsia="sl-SI"/>
        </w:rPr>
        <w:t xml:space="preserve">- </w:t>
      </w:r>
      <w:r w:rsidR="00C633E4">
        <w:rPr>
          <w:lang w:val="sl-SI"/>
        </w:rPr>
        <w:t>podrobnejšem opisu</w:t>
      </w:r>
      <w:r w:rsidR="00C633E4" w:rsidRPr="00AD7F71">
        <w:rPr>
          <w:lang w:val="sl-SI"/>
        </w:rPr>
        <w:t xml:space="preserve"> </w:t>
      </w:r>
      <w:r w:rsidR="00580C4D">
        <w:rPr>
          <w:rFonts w:cstheme="minorBidi"/>
          <w:lang w:val="sl-SI"/>
        </w:rPr>
        <w:t>Rezidentstvo po ZDoh-2, ZDDPO-2 in po mednarodnih pogodbah,</w:t>
      </w:r>
    </w:p>
    <w:p w14:paraId="607FE114" w14:textId="5B3645CF" w:rsidR="00F97D36" w:rsidRPr="00B208F3" w:rsidRDefault="00F97D36" w:rsidP="00FA47CF">
      <w:pPr>
        <w:spacing w:line="240" w:lineRule="atLeast"/>
        <w:jc w:val="both"/>
        <w:rPr>
          <w:rStyle w:val="Hiperpovezava"/>
          <w:color w:val="000000" w:themeColor="text1"/>
          <w:lang w:val="sl-SI"/>
        </w:rPr>
      </w:pPr>
      <w:r>
        <w:rPr>
          <w:rFonts w:cstheme="minorBidi"/>
          <w:lang w:val="sl-SI"/>
        </w:rPr>
        <w:t>- podrobnejšem opisu Obdavčevanje dohodkov iz zaposlitve po mednarodnih pogodbah,</w:t>
      </w:r>
    </w:p>
    <w:p w14:paraId="13FA2786" w14:textId="274CAAB2" w:rsidR="00353E2A" w:rsidRPr="00B208F3" w:rsidRDefault="00806D81" w:rsidP="009641CF">
      <w:pPr>
        <w:spacing w:line="240" w:lineRule="atLeast"/>
        <w:jc w:val="both"/>
        <w:rPr>
          <w:lang w:val="sl-SI"/>
        </w:rPr>
      </w:pPr>
      <w:r w:rsidRPr="00B208F3">
        <w:rPr>
          <w:rStyle w:val="Hiperpovezava"/>
          <w:color w:val="000000" w:themeColor="text1"/>
          <w:u w:val="none"/>
          <w:lang w:val="sl-SI"/>
        </w:rPr>
        <w:t>-</w:t>
      </w:r>
      <w:r w:rsidR="00FA47CF" w:rsidRPr="00B208F3">
        <w:rPr>
          <w:color w:val="000000" w:themeColor="text1"/>
          <w:lang w:val="sl-SI"/>
        </w:rPr>
        <w:t xml:space="preserve"> </w:t>
      </w:r>
      <w:r w:rsidRPr="00B208F3">
        <w:rPr>
          <w:lang w:val="sl-SI"/>
        </w:rPr>
        <w:t>zloženki o mednarodni obdavčitvi posameznika</w:t>
      </w:r>
      <w:r w:rsidR="00353E2A" w:rsidRPr="00B208F3">
        <w:rPr>
          <w:rFonts w:cs="Arial"/>
          <w:bCs/>
          <w:szCs w:val="20"/>
          <w:lang w:val="sl-SI" w:eastAsia="sl-SI"/>
        </w:rPr>
        <w:t>.</w:t>
      </w:r>
    </w:p>
    <w:p w14:paraId="3FD80585" w14:textId="77777777" w:rsidR="00BC1257" w:rsidRPr="00861E34" w:rsidRDefault="00BC1257" w:rsidP="00DC0409">
      <w:pPr>
        <w:pStyle w:val="FURSnaslov2"/>
        <w:jc w:val="both"/>
      </w:pPr>
    </w:p>
    <w:sectPr w:rsidR="00BC1257" w:rsidRPr="00861E34" w:rsidSect="00783310">
      <w:headerReference w:type="default" r:id="rId32"/>
      <w:footerReference w:type="default" r:id="rId33"/>
      <w:headerReference w:type="first" r:id="rId34"/>
      <w:foot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3E650" w14:textId="77777777" w:rsidR="007F4065" w:rsidRDefault="007F4065">
      <w:r>
        <w:separator/>
      </w:r>
    </w:p>
  </w:endnote>
  <w:endnote w:type="continuationSeparator" w:id="0">
    <w:p w14:paraId="4DC278FC" w14:textId="77777777" w:rsidR="007F4065" w:rsidRDefault="007F4065">
      <w:r>
        <w:continuationSeparator/>
      </w:r>
    </w:p>
  </w:endnote>
  <w:endnote w:type="continuationNotice" w:id="1">
    <w:p w14:paraId="291D5CBE" w14:textId="77777777" w:rsidR="007F4065" w:rsidRDefault="007F4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58B" w14:textId="77777777" w:rsidR="00874C96" w:rsidRDefault="00874C96" w:rsidP="009F30FB">
    <w:pPr>
      <w:pStyle w:val="Noga"/>
      <w:jc w:val="right"/>
    </w:pPr>
    <w:r>
      <w:fldChar w:fldCharType="begin"/>
    </w:r>
    <w:r>
      <w:instrText>PAGE   \* MERGEFORMAT</w:instrText>
    </w:r>
    <w:r>
      <w:fldChar w:fldCharType="separate"/>
    </w:r>
    <w:r w:rsidR="00732FB0" w:rsidRPr="00732FB0">
      <w:rPr>
        <w:noProof/>
        <w:lang w:val="sl-SI"/>
      </w:rPr>
      <w:t>8</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5A6" w14:textId="77777777" w:rsidR="00874C96" w:rsidRDefault="00874C96"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B656" w14:textId="77777777" w:rsidR="007F4065" w:rsidRDefault="007F4065">
      <w:r>
        <w:separator/>
      </w:r>
    </w:p>
  </w:footnote>
  <w:footnote w:type="continuationSeparator" w:id="0">
    <w:p w14:paraId="0CF26B3C" w14:textId="77777777" w:rsidR="007F4065" w:rsidRDefault="007F4065">
      <w:r>
        <w:continuationSeparator/>
      </w:r>
    </w:p>
  </w:footnote>
  <w:footnote w:type="continuationNotice" w:id="1">
    <w:p w14:paraId="23FAEEF0" w14:textId="77777777" w:rsidR="007F4065" w:rsidRDefault="007F4065">
      <w:pPr>
        <w:spacing w:line="240" w:lineRule="auto"/>
      </w:pPr>
    </w:p>
  </w:footnote>
  <w:footnote w:id="2">
    <w:p w14:paraId="402B0364" w14:textId="2FF4654B" w:rsidR="006B7A6D" w:rsidRPr="00962A41" w:rsidRDefault="006B7A6D" w:rsidP="00962A41">
      <w:pPr>
        <w:spacing w:line="240" w:lineRule="auto"/>
        <w:jc w:val="both"/>
        <w:rPr>
          <w:rFonts w:cs="Arial"/>
          <w:bCs/>
          <w:i/>
          <w:color w:val="000000" w:themeColor="text1"/>
          <w:sz w:val="16"/>
          <w:szCs w:val="16"/>
          <w:lang w:val="sl-SI" w:eastAsia="sl-SI"/>
        </w:rPr>
      </w:pPr>
      <w:r>
        <w:rPr>
          <w:rStyle w:val="Sprotnaopomba-sklic"/>
        </w:rPr>
        <w:footnoteRef/>
      </w:r>
      <w:r>
        <w:t xml:space="preserve"> </w:t>
      </w:r>
      <w:r w:rsidRPr="00A55F09">
        <w:rPr>
          <w:rFonts w:cs="Arial"/>
          <w:bCs/>
          <w:color w:val="000000" w:themeColor="text1"/>
          <w:sz w:val="16"/>
          <w:szCs w:val="16"/>
          <w:lang w:val="sl-SI" w:eastAsia="sl-SI"/>
        </w:rPr>
        <w:t xml:space="preserve">Od 1. 1. 2022 se uporablja nova </w:t>
      </w:r>
      <w:hyperlink r:id="rId1" w:history="1">
        <w:r w:rsidRPr="00A55F09">
          <w:rPr>
            <w:rStyle w:val="Hiperpovezava"/>
            <w:rFonts w:cs="Arial"/>
            <w:bCs/>
            <w:sz w:val="16"/>
            <w:szCs w:val="16"/>
            <w:lang w:val="sl-SI" w:eastAsia="sl-SI"/>
          </w:rPr>
          <w:t>Konvencija med Republiko Slovenijo in Kraljevino Švedsko o odpravi dvojnega obdavčevanja v zvezi z davki od dohodka in premoženja ter preprečevanju davčnih utaj in izogibanja davkom, s protokolom</w:t>
        </w:r>
      </w:hyperlink>
      <w:r w:rsidRPr="00A55F09">
        <w:rPr>
          <w:rFonts w:cs="Arial"/>
          <w:bCs/>
          <w:color w:val="000000" w:themeColor="text1"/>
          <w:sz w:val="16"/>
          <w:szCs w:val="16"/>
          <w:lang w:val="sl-SI" w:eastAsia="sl-SI"/>
        </w:rPr>
        <w:t xml:space="preserve"> (v nadaljevanju: nova konvencija</w:t>
      </w:r>
      <w:r w:rsidRPr="00A55F09">
        <w:rPr>
          <w:rFonts w:cs="Arial"/>
          <w:bCs/>
          <w:iCs/>
          <w:color w:val="000000" w:themeColor="text1"/>
          <w:sz w:val="16"/>
          <w:szCs w:val="16"/>
          <w:lang w:val="sl-SI" w:eastAsia="sl-SI"/>
        </w:rPr>
        <w:t xml:space="preserve">), ki je nadomestila </w:t>
      </w:r>
      <w:hyperlink r:id="rId2" w:history="1">
        <w:r w:rsidRPr="00A55F09">
          <w:rPr>
            <w:rStyle w:val="Hiperpovezava"/>
            <w:rFonts w:cs="Arial"/>
            <w:bCs/>
            <w:sz w:val="16"/>
            <w:szCs w:val="16"/>
            <w:lang w:val="sl-SI" w:eastAsia="sl-SI"/>
          </w:rPr>
          <w:t>Sporazum med Socialistično federativno republiko Jugoslavijo in Kraljevino Švedsko o izogibanju dvojnemu obdavčevanju dohodka in premoženja</w:t>
        </w:r>
      </w:hyperlink>
      <w:r w:rsidRPr="00A55F09">
        <w:rPr>
          <w:rFonts w:cs="Arial"/>
          <w:bCs/>
          <w:color w:val="000000" w:themeColor="text1"/>
          <w:sz w:val="16"/>
          <w:szCs w:val="16"/>
          <w:lang w:val="sl-SI" w:eastAsia="sl-SI"/>
        </w:rPr>
        <w:t xml:space="preserve"> (v nadaljevanju: stara konvencija).</w:t>
      </w:r>
      <w:r>
        <w:rPr>
          <w:rFonts w:cs="Arial"/>
          <w:bCs/>
          <w:i/>
          <w:color w:val="000000" w:themeColor="text1"/>
          <w:sz w:val="16"/>
          <w:szCs w:val="16"/>
          <w:lang w:val="sl-SI" w:eastAsia="sl-SI"/>
        </w:rPr>
        <w:t xml:space="preserve"> </w:t>
      </w:r>
      <w:r w:rsidRPr="00A55F09">
        <w:rPr>
          <w:rFonts w:cs="Arial"/>
          <w:bCs/>
          <w:iCs/>
          <w:color w:val="000000" w:themeColor="text1"/>
          <w:sz w:val="16"/>
          <w:szCs w:val="16"/>
          <w:lang w:val="sl-SI" w:eastAsia="sl-SI"/>
        </w:rPr>
        <w:t xml:space="preserve">Bistvena novost v novi konvenciji je spremenjena metoda odprave dvojne obdavčitve, in sicer je v 22. členu nove konvencije določena metoda navadnega odbitka. </w:t>
      </w:r>
      <w:r w:rsidRPr="00A55F09">
        <w:rPr>
          <w:rFonts w:cs="Arial"/>
          <w:bCs/>
          <w:color w:val="000000" w:themeColor="text1"/>
          <w:sz w:val="16"/>
          <w:szCs w:val="16"/>
          <w:lang w:val="sl-SI" w:eastAsia="sl-SI"/>
        </w:rPr>
        <w:t>Stara konvencija, ki se je uporabljala do vključno 31. 12. 2021, je za odpravo dvojnega obdavčenja določala metodo oprostitve s progresijo, v skladu s katero se pri odmeri (akontacije) dohodnine za leto 2021 (in predhodna leta) dohodki, ki jih slovenski rezidenti dosegajo na Švedskem in</w:t>
      </w:r>
      <w:r w:rsidRPr="00A55F09">
        <w:rPr>
          <w:rFonts w:cs="Arial"/>
          <w:bCs/>
          <w:iCs/>
          <w:color w:val="000000" w:themeColor="text1"/>
          <w:sz w:val="16"/>
          <w:szCs w:val="16"/>
          <w:lang w:val="sl-SI" w:eastAsia="sl-SI"/>
        </w:rPr>
        <w:t xml:space="preserve"> se v skladu s staro konvencijo lahko obdavčijo na Švedskem</w:t>
      </w:r>
      <w:r w:rsidRPr="00A55F09">
        <w:rPr>
          <w:rFonts w:cs="Arial"/>
          <w:bCs/>
          <w:color w:val="000000" w:themeColor="text1"/>
          <w:sz w:val="16"/>
          <w:szCs w:val="16"/>
          <w:lang w:val="sl-SI" w:eastAsia="sl-SI"/>
        </w:rPr>
        <w:t>, izvzamejo iz obdavčitve v Sloveniji. Ti dohodki pa se upoštevajo pri določitvi davka od (morebitnega) drugega dohodka davčnega zavezanca.</w:t>
      </w:r>
    </w:p>
    <w:p w14:paraId="4D2DE72C" w14:textId="77777777" w:rsidR="006B7A6D" w:rsidRPr="00A55F09" w:rsidRDefault="006B7A6D" w:rsidP="006B7A6D">
      <w:pPr>
        <w:jc w:val="both"/>
        <w:rPr>
          <w:rFonts w:cs="Arial"/>
          <w:bCs/>
          <w:sz w:val="16"/>
          <w:szCs w:val="16"/>
          <w:lang w:val="sl-SI" w:eastAsia="sl-SI"/>
        </w:rPr>
      </w:pPr>
    </w:p>
    <w:p w14:paraId="0CB1F797" w14:textId="750A66A3" w:rsidR="006B7A6D" w:rsidRPr="00962A41" w:rsidRDefault="006B7A6D">
      <w:pPr>
        <w:pStyle w:val="Sprotnaopomba-besedilo"/>
        <w:rPr>
          <w:lang w:val="sl-SI"/>
        </w:rPr>
      </w:pPr>
    </w:p>
  </w:footnote>
  <w:footnote w:id="3">
    <w:p w14:paraId="0028CC39" w14:textId="77777777" w:rsidR="006B6B10" w:rsidRDefault="006B6B10" w:rsidP="006B6B10">
      <w:pPr>
        <w:pStyle w:val="Sprotnaopomba-besedilo"/>
        <w:jc w:val="both"/>
        <w:rPr>
          <w:lang w:val="sl-SI"/>
        </w:rPr>
      </w:pPr>
      <w:r>
        <w:rPr>
          <w:rStyle w:val="Sprotnaopomba-sklic"/>
        </w:rPr>
        <w:footnoteRef/>
      </w:r>
      <w:r>
        <w:rPr>
          <w:lang w:val="sl-SI"/>
        </w:rPr>
        <w:t xml:space="preserve"> </w:t>
      </w:r>
      <w:r>
        <w:rPr>
          <w:sz w:val="16"/>
          <w:szCs w:val="16"/>
          <w:lang w:val="sl-SI"/>
        </w:rPr>
        <w:t>Če je posameznik rezident obeh držav pogodbenic, se v skladu z drugim odstavkom 4. člena mednarodne pogodbe šteje za rezidenta samo tiste države, v kateri ima stalno prebivališče (stalni dom, stanovanje). Če ima posameznik stalno prebivališče na voljo v obeh državah, je rezident samo tiste države, s katero je osebno in ekonomsko tesneje povezan (središče življenjskih interesov). Če ni mogoče opredeliti, v kateri državi ima posameznik središče življenjskih interesov, ali če nima v nobeni od držav na razpolago stalnega prebivališča, se šteje samo za rezidenta države, v kateri ima običajno bivališče. Če ima običajno bivališče v obeh državah ali v nobeni od njiju, se šteje samo za rezidenta države, katere državljan je. Če je državljan obeh držav ali nobene od njiju, pristojna organa držav pogodbenic vprašanje  rešita s skupnim dogovorom.</w:t>
      </w:r>
    </w:p>
  </w:footnote>
  <w:footnote w:id="4">
    <w:p w14:paraId="17ED90D9" w14:textId="6B57139A" w:rsidR="00874C96" w:rsidRPr="00C1255A" w:rsidRDefault="00874C96" w:rsidP="00DE33EA">
      <w:pPr>
        <w:pStyle w:val="Sprotnaopomba-besedilo"/>
        <w:jc w:val="both"/>
        <w:rPr>
          <w:sz w:val="16"/>
          <w:szCs w:val="16"/>
          <w:lang w:val="sl-SI"/>
        </w:rPr>
      </w:pPr>
      <w:r w:rsidRPr="00C1255A">
        <w:rPr>
          <w:rStyle w:val="Sprotnaopomba-sklic"/>
          <w:sz w:val="16"/>
          <w:szCs w:val="16"/>
        </w:rPr>
        <w:footnoteRef/>
      </w:r>
      <w:r w:rsidRPr="00DE33EA">
        <w:rPr>
          <w:sz w:val="16"/>
          <w:szCs w:val="16"/>
          <w:lang w:val="sl-SI"/>
        </w:rPr>
        <w:t xml:space="preserve"> </w:t>
      </w:r>
      <w:r w:rsidRPr="00C1255A">
        <w:rPr>
          <w:sz w:val="16"/>
          <w:szCs w:val="16"/>
          <w:lang w:val="sl-SI"/>
        </w:rPr>
        <w:t>Posameznik je rezident Slovenije, če v kateremkoli času v davčnem letu, izpolnjuje katerega od naslednjih pogojev</w:t>
      </w:r>
      <w:r w:rsidR="00C379C3">
        <w:rPr>
          <w:sz w:val="16"/>
          <w:szCs w:val="16"/>
          <w:lang w:val="sl-SI"/>
        </w:rPr>
        <w:t xml:space="preserve"> iz 6. člena ZDoh-2</w:t>
      </w:r>
      <w:r w:rsidRPr="00C1255A">
        <w:rPr>
          <w:sz w:val="16"/>
          <w:szCs w:val="16"/>
          <w:lang w:val="sl-SI"/>
        </w:rPr>
        <w:t xml:space="preserve">: </w:t>
      </w:r>
      <w:r>
        <w:rPr>
          <w:sz w:val="16"/>
          <w:szCs w:val="16"/>
          <w:lang w:val="sl-SI"/>
        </w:rPr>
        <w:t xml:space="preserve">primeroma ima </w:t>
      </w:r>
      <w:r w:rsidRPr="00C1255A">
        <w:rPr>
          <w:sz w:val="16"/>
          <w:szCs w:val="16"/>
          <w:lang w:val="sl-SI"/>
        </w:rPr>
        <w:t>uradno prijavljeno stalno prebivališče v Sloveniji, ima svoje običajno bivališče ali središče osebnih in ekonomskih interesov v Sloveniji, če je v davčnem letu prisoten v Sloveniji več kot 183 dni idr..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58A" w14:textId="77777777" w:rsidR="00874C96" w:rsidRPr="00110CBD" w:rsidRDefault="00874C9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74C96" w:rsidRPr="008F3500" w14:paraId="3FD8059D" w14:textId="77777777">
      <w:trPr>
        <w:cantSplit/>
        <w:trHeight w:hRule="exact" w:val="847"/>
      </w:trPr>
      <w:tc>
        <w:tcPr>
          <w:tcW w:w="567" w:type="dxa"/>
        </w:tcPr>
        <w:p w14:paraId="3FD8058C" w14:textId="77777777" w:rsidR="00874C96" w:rsidRDefault="00874C9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FD8058D" w14:textId="77777777" w:rsidR="00874C96" w:rsidRPr="006D42D9" w:rsidRDefault="00874C96" w:rsidP="006D42D9">
          <w:pPr>
            <w:rPr>
              <w:rFonts w:ascii="Republika" w:hAnsi="Republika"/>
              <w:sz w:val="60"/>
              <w:szCs w:val="60"/>
              <w:lang w:val="sl-SI"/>
            </w:rPr>
          </w:pPr>
        </w:p>
        <w:p w14:paraId="3FD8058E" w14:textId="77777777" w:rsidR="00874C96" w:rsidRPr="006D42D9" w:rsidRDefault="00874C96" w:rsidP="006D42D9">
          <w:pPr>
            <w:rPr>
              <w:rFonts w:ascii="Republika" w:hAnsi="Republika"/>
              <w:sz w:val="60"/>
              <w:szCs w:val="60"/>
              <w:lang w:val="sl-SI"/>
            </w:rPr>
          </w:pPr>
        </w:p>
        <w:p w14:paraId="3FD8058F" w14:textId="77777777" w:rsidR="00874C96" w:rsidRPr="006D42D9" w:rsidRDefault="00874C96" w:rsidP="006D42D9">
          <w:pPr>
            <w:rPr>
              <w:rFonts w:ascii="Republika" w:hAnsi="Republika"/>
              <w:sz w:val="60"/>
              <w:szCs w:val="60"/>
              <w:lang w:val="sl-SI"/>
            </w:rPr>
          </w:pPr>
        </w:p>
        <w:p w14:paraId="3FD80590" w14:textId="77777777" w:rsidR="00874C96" w:rsidRPr="006D42D9" w:rsidRDefault="00874C96" w:rsidP="006D42D9">
          <w:pPr>
            <w:rPr>
              <w:rFonts w:ascii="Republika" w:hAnsi="Republika"/>
              <w:sz w:val="60"/>
              <w:szCs w:val="60"/>
              <w:lang w:val="sl-SI"/>
            </w:rPr>
          </w:pPr>
        </w:p>
        <w:p w14:paraId="3FD80591" w14:textId="77777777" w:rsidR="00874C96" w:rsidRPr="006D42D9" w:rsidRDefault="00874C96" w:rsidP="006D42D9">
          <w:pPr>
            <w:rPr>
              <w:rFonts w:ascii="Republika" w:hAnsi="Republika"/>
              <w:sz w:val="60"/>
              <w:szCs w:val="60"/>
              <w:lang w:val="sl-SI"/>
            </w:rPr>
          </w:pPr>
        </w:p>
        <w:p w14:paraId="3FD80592" w14:textId="77777777" w:rsidR="00874C96" w:rsidRPr="006D42D9" w:rsidRDefault="00874C96" w:rsidP="006D42D9">
          <w:pPr>
            <w:rPr>
              <w:rFonts w:ascii="Republika" w:hAnsi="Republika"/>
              <w:sz w:val="60"/>
              <w:szCs w:val="60"/>
              <w:lang w:val="sl-SI"/>
            </w:rPr>
          </w:pPr>
        </w:p>
        <w:p w14:paraId="3FD80593" w14:textId="77777777" w:rsidR="00874C96" w:rsidRPr="006D42D9" w:rsidRDefault="00874C96" w:rsidP="006D42D9">
          <w:pPr>
            <w:rPr>
              <w:rFonts w:ascii="Republika" w:hAnsi="Republika"/>
              <w:sz w:val="60"/>
              <w:szCs w:val="60"/>
              <w:lang w:val="sl-SI"/>
            </w:rPr>
          </w:pPr>
        </w:p>
        <w:p w14:paraId="3FD80594" w14:textId="77777777" w:rsidR="00874C96" w:rsidRPr="006D42D9" w:rsidRDefault="00874C96" w:rsidP="006D42D9">
          <w:pPr>
            <w:rPr>
              <w:rFonts w:ascii="Republika" w:hAnsi="Republika"/>
              <w:sz w:val="60"/>
              <w:szCs w:val="60"/>
              <w:lang w:val="sl-SI"/>
            </w:rPr>
          </w:pPr>
        </w:p>
        <w:p w14:paraId="3FD80595" w14:textId="77777777" w:rsidR="00874C96" w:rsidRPr="006D42D9" w:rsidRDefault="00874C96" w:rsidP="006D42D9">
          <w:pPr>
            <w:rPr>
              <w:rFonts w:ascii="Republika" w:hAnsi="Republika"/>
              <w:sz w:val="60"/>
              <w:szCs w:val="60"/>
              <w:lang w:val="sl-SI"/>
            </w:rPr>
          </w:pPr>
        </w:p>
        <w:p w14:paraId="3FD80596" w14:textId="77777777" w:rsidR="00874C96" w:rsidRPr="006D42D9" w:rsidRDefault="00874C96" w:rsidP="006D42D9">
          <w:pPr>
            <w:rPr>
              <w:rFonts w:ascii="Republika" w:hAnsi="Republika"/>
              <w:sz w:val="60"/>
              <w:szCs w:val="60"/>
              <w:lang w:val="sl-SI"/>
            </w:rPr>
          </w:pPr>
        </w:p>
        <w:p w14:paraId="3FD80597" w14:textId="77777777" w:rsidR="00874C96" w:rsidRPr="006D42D9" w:rsidRDefault="00874C96" w:rsidP="006D42D9">
          <w:pPr>
            <w:rPr>
              <w:rFonts w:ascii="Republika" w:hAnsi="Republika"/>
              <w:sz w:val="60"/>
              <w:szCs w:val="60"/>
              <w:lang w:val="sl-SI"/>
            </w:rPr>
          </w:pPr>
        </w:p>
        <w:p w14:paraId="3FD80598" w14:textId="77777777" w:rsidR="00874C96" w:rsidRPr="006D42D9" w:rsidRDefault="00874C96" w:rsidP="006D42D9">
          <w:pPr>
            <w:rPr>
              <w:rFonts w:ascii="Republika" w:hAnsi="Republika"/>
              <w:sz w:val="60"/>
              <w:szCs w:val="60"/>
              <w:lang w:val="sl-SI"/>
            </w:rPr>
          </w:pPr>
        </w:p>
        <w:p w14:paraId="3FD80599" w14:textId="77777777" w:rsidR="00874C96" w:rsidRPr="006D42D9" w:rsidRDefault="00874C96" w:rsidP="006D42D9">
          <w:pPr>
            <w:rPr>
              <w:rFonts w:ascii="Republika" w:hAnsi="Republika"/>
              <w:sz w:val="60"/>
              <w:szCs w:val="60"/>
              <w:lang w:val="sl-SI"/>
            </w:rPr>
          </w:pPr>
        </w:p>
        <w:p w14:paraId="3FD8059A" w14:textId="77777777" w:rsidR="00874C96" w:rsidRPr="006D42D9" w:rsidRDefault="00874C96" w:rsidP="006D42D9">
          <w:pPr>
            <w:rPr>
              <w:rFonts w:ascii="Republika" w:hAnsi="Republika"/>
              <w:sz w:val="60"/>
              <w:szCs w:val="60"/>
              <w:lang w:val="sl-SI"/>
            </w:rPr>
          </w:pPr>
        </w:p>
        <w:p w14:paraId="3FD8059B" w14:textId="77777777" w:rsidR="00874C96" w:rsidRPr="006D42D9" w:rsidRDefault="00874C96" w:rsidP="006D42D9">
          <w:pPr>
            <w:rPr>
              <w:rFonts w:ascii="Republika" w:hAnsi="Republika"/>
              <w:sz w:val="60"/>
              <w:szCs w:val="60"/>
              <w:lang w:val="sl-SI"/>
            </w:rPr>
          </w:pPr>
        </w:p>
        <w:p w14:paraId="3FD8059C" w14:textId="77777777" w:rsidR="00874C96" w:rsidRPr="006D42D9" w:rsidRDefault="00874C96" w:rsidP="006D42D9">
          <w:pPr>
            <w:rPr>
              <w:rFonts w:ascii="Republika" w:hAnsi="Republika"/>
              <w:sz w:val="60"/>
              <w:szCs w:val="60"/>
              <w:lang w:val="sl-SI"/>
            </w:rPr>
          </w:pPr>
        </w:p>
      </w:tc>
    </w:tr>
  </w:tbl>
  <w:p w14:paraId="3FD8059E" w14:textId="7A7FE5CC" w:rsidR="00874C96" w:rsidRPr="008F3500" w:rsidRDefault="00874C9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3FD805A7" wp14:editId="1017C22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27B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FD8059F" w14:textId="77777777" w:rsidR="00874C96" w:rsidRPr="008F3500" w:rsidRDefault="00874C9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FD805A0" w14:textId="77777777" w:rsidR="00874C96" w:rsidRDefault="00874C9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FD805A1" w14:textId="77777777" w:rsidR="00874C96" w:rsidRPr="008F3500" w:rsidRDefault="00874C9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FD805A2" w14:textId="77777777" w:rsidR="00874C96" w:rsidRPr="008F3500" w:rsidRDefault="00874C9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FD805A3" w14:textId="77777777" w:rsidR="00874C96" w:rsidRPr="008F3500" w:rsidRDefault="00874C9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FD805A4" w14:textId="77777777" w:rsidR="00874C96" w:rsidRPr="008F3500" w:rsidRDefault="00874C9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FD805A5" w14:textId="77777777" w:rsidR="00874C96" w:rsidRPr="008F3500" w:rsidRDefault="00874C9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4F36F6"/>
    <w:multiLevelType w:val="multilevel"/>
    <w:tmpl w:val="76CA80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E78002A"/>
    <w:multiLevelType w:val="hybridMultilevel"/>
    <w:tmpl w:val="185A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DF3402"/>
    <w:multiLevelType w:val="multilevel"/>
    <w:tmpl w:val="C03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0B1B3D"/>
    <w:multiLevelType w:val="multilevel"/>
    <w:tmpl w:val="5D304FC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7D00F6"/>
    <w:multiLevelType w:val="hybridMultilevel"/>
    <w:tmpl w:val="20EA2C18"/>
    <w:lvl w:ilvl="0" w:tplc="6F56D18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8621FDF"/>
    <w:multiLevelType w:val="hybridMultilevel"/>
    <w:tmpl w:val="9CB41EC0"/>
    <w:lvl w:ilvl="0" w:tplc="0F14F536">
      <w:numFmt w:val="bullet"/>
      <w:lvlText w:val="-"/>
      <w:lvlJc w:val="left"/>
      <w:pPr>
        <w:ind w:left="720" w:hanging="360"/>
      </w:pPr>
      <w:rPr>
        <w:rFonts w:ascii="Arial" w:eastAsia="Times New Roman" w:hAnsi="Arial" w:cs="Arial"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
  </w:num>
  <w:num w:numId="6">
    <w:abstractNumId w:val="6"/>
  </w:num>
  <w:num w:numId="7">
    <w:abstractNumId w:val="11"/>
  </w:num>
  <w:num w:numId="8">
    <w:abstractNumId w:val="2"/>
  </w:num>
  <w:num w:numId="9">
    <w:abstractNumId w:val="8"/>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21AC"/>
    <w:rsid w:val="000063FF"/>
    <w:rsid w:val="00023A88"/>
    <w:rsid w:val="00024CA1"/>
    <w:rsid w:val="000517B6"/>
    <w:rsid w:val="0005363F"/>
    <w:rsid w:val="00053767"/>
    <w:rsid w:val="00062BE3"/>
    <w:rsid w:val="00077E36"/>
    <w:rsid w:val="000805EA"/>
    <w:rsid w:val="00080F10"/>
    <w:rsid w:val="0008173D"/>
    <w:rsid w:val="0008352D"/>
    <w:rsid w:val="000A04D0"/>
    <w:rsid w:val="000A06A3"/>
    <w:rsid w:val="000A2A02"/>
    <w:rsid w:val="000A3B2C"/>
    <w:rsid w:val="000A488B"/>
    <w:rsid w:val="000A7238"/>
    <w:rsid w:val="000B0B21"/>
    <w:rsid w:val="000B2396"/>
    <w:rsid w:val="000C2273"/>
    <w:rsid w:val="000D0776"/>
    <w:rsid w:val="000E0882"/>
    <w:rsid w:val="000E502A"/>
    <w:rsid w:val="000F2F31"/>
    <w:rsid w:val="00100570"/>
    <w:rsid w:val="0010562A"/>
    <w:rsid w:val="001161A3"/>
    <w:rsid w:val="001357B2"/>
    <w:rsid w:val="00142E65"/>
    <w:rsid w:val="001513E5"/>
    <w:rsid w:val="00153B09"/>
    <w:rsid w:val="00154D4E"/>
    <w:rsid w:val="0016704E"/>
    <w:rsid w:val="00171D74"/>
    <w:rsid w:val="00181539"/>
    <w:rsid w:val="00184110"/>
    <w:rsid w:val="00191C69"/>
    <w:rsid w:val="001A3BA5"/>
    <w:rsid w:val="001A7871"/>
    <w:rsid w:val="001B0EBF"/>
    <w:rsid w:val="001C2D67"/>
    <w:rsid w:val="001C709C"/>
    <w:rsid w:val="001D4129"/>
    <w:rsid w:val="001E2997"/>
    <w:rsid w:val="001F076F"/>
    <w:rsid w:val="001F4287"/>
    <w:rsid w:val="001F7BC0"/>
    <w:rsid w:val="00202A77"/>
    <w:rsid w:val="002103D6"/>
    <w:rsid w:val="00223B67"/>
    <w:rsid w:val="00225322"/>
    <w:rsid w:val="00234290"/>
    <w:rsid w:val="0025699B"/>
    <w:rsid w:val="00257C8B"/>
    <w:rsid w:val="00263C9C"/>
    <w:rsid w:val="00267326"/>
    <w:rsid w:val="00271CE5"/>
    <w:rsid w:val="00282020"/>
    <w:rsid w:val="0029193D"/>
    <w:rsid w:val="0029674A"/>
    <w:rsid w:val="002A5510"/>
    <w:rsid w:val="002B2B16"/>
    <w:rsid w:val="002E1003"/>
    <w:rsid w:val="002F08B1"/>
    <w:rsid w:val="002F1D0C"/>
    <w:rsid w:val="0032189A"/>
    <w:rsid w:val="00322C6F"/>
    <w:rsid w:val="00342BA0"/>
    <w:rsid w:val="00346BFD"/>
    <w:rsid w:val="00351F08"/>
    <w:rsid w:val="00353E2A"/>
    <w:rsid w:val="003636BF"/>
    <w:rsid w:val="00370AA7"/>
    <w:rsid w:val="00371B0C"/>
    <w:rsid w:val="0037479F"/>
    <w:rsid w:val="003845B4"/>
    <w:rsid w:val="00387B1A"/>
    <w:rsid w:val="00395443"/>
    <w:rsid w:val="003A0D1E"/>
    <w:rsid w:val="003A22CA"/>
    <w:rsid w:val="003B28B0"/>
    <w:rsid w:val="003C32CF"/>
    <w:rsid w:val="003C75B2"/>
    <w:rsid w:val="003D24DB"/>
    <w:rsid w:val="003D39FA"/>
    <w:rsid w:val="003D4ED4"/>
    <w:rsid w:val="003D6524"/>
    <w:rsid w:val="003E0009"/>
    <w:rsid w:val="003E1C74"/>
    <w:rsid w:val="003E3FDC"/>
    <w:rsid w:val="003F3606"/>
    <w:rsid w:val="003F7CC6"/>
    <w:rsid w:val="00406914"/>
    <w:rsid w:val="00447DE9"/>
    <w:rsid w:val="004652AF"/>
    <w:rsid w:val="004754D2"/>
    <w:rsid w:val="00475FAB"/>
    <w:rsid w:val="00476AF0"/>
    <w:rsid w:val="004810DA"/>
    <w:rsid w:val="00491DCD"/>
    <w:rsid w:val="004B3713"/>
    <w:rsid w:val="004E32D5"/>
    <w:rsid w:val="004E338D"/>
    <w:rsid w:val="004F4FB9"/>
    <w:rsid w:val="0050293B"/>
    <w:rsid w:val="00511121"/>
    <w:rsid w:val="00512252"/>
    <w:rsid w:val="005167CA"/>
    <w:rsid w:val="00517742"/>
    <w:rsid w:val="00523F99"/>
    <w:rsid w:val="005260D0"/>
    <w:rsid w:val="00526246"/>
    <w:rsid w:val="00526847"/>
    <w:rsid w:val="005519DF"/>
    <w:rsid w:val="005561C1"/>
    <w:rsid w:val="005568CD"/>
    <w:rsid w:val="00560EA3"/>
    <w:rsid w:val="005630F3"/>
    <w:rsid w:val="00567106"/>
    <w:rsid w:val="00580C4D"/>
    <w:rsid w:val="005817BA"/>
    <w:rsid w:val="00585885"/>
    <w:rsid w:val="00590F8F"/>
    <w:rsid w:val="00597DE3"/>
    <w:rsid w:val="005B07BA"/>
    <w:rsid w:val="005B60A8"/>
    <w:rsid w:val="005C607F"/>
    <w:rsid w:val="005D2FF4"/>
    <w:rsid w:val="005D4DF6"/>
    <w:rsid w:val="005E0477"/>
    <w:rsid w:val="005E1D3C"/>
    <w:rsid w:val="005E640D"/>
    <w:rsid w:val="005E662E"/>
    <w:rsid w:val="005F421A"/>
    <w:rsid w:val="006027FF"/>
    <w:rsid w:val="00622060"/>
    <w:rsid w:val="00622C79"/>
    <w:rsid w:val="00632253"/>
    <w:rsid w:val="00642714"/>
    <w:rsid w:val="00643C4E"/>
    <w:rsid w:val="006455CE"/>
    <w:rsid w:val="00645E52"/>
    <w:rsid w:val="00672B29"/>
    <w:rsid w:val="00674A1E"/>
    <w:rsid w:val="00696312"/>
    <w:rsid w:val="00696ABC"/>
    <w:rsid w:val="006A4B88"/>
    <w:rsid w:val="006A616B"/>
    <w:rsid w:val="006B0646"/>
    <w:rsid w:val="006B5197"/>
    <w:rsid w:val="006B6B10"/>
    <w:rsid w:val="006B7A6D"/>
    <w:rsid w:val="006C47AB"/>
    <w:rsid w:val="006D2FCD"/>
    <w:rsid w:val="006D32E2"/>
    <w:rsid w:val="006D3EE7"/>
    <w:rsid w:val="006D42D9"/>
    <w:rsid w:val="00711FD3"/>
    <w:rsid w:val="0072360B"/>
    <w:rsid w:val="00726463"/>
    <w:rsid w:val="00732FB0"/>
    <w:rsid w:val="00733017"/>
    <w:rsid w:val="00736B94"/>
    <w:rsid w:val="00741EBA"/>
    <w:rsid w:val="00750D8B"/>
    <w:rsid w:val="00751D38"/>
    <w:rsid w:val="00753DBB"/>
    <w:rsid w:val="00755485"/>
    <w:rsid w:val="00761929"/>
    <w:rsid w:val="0076672F"/>
    <w:rsid w:val="00767AEF"/>
    <w:rsid w:val="00767E44"/>
    <w:rsid w:val="00783310"/>
    <w:rsid w:val="00796B2E"/>
    <w:rsid w:val="007A4A6D"/>
    <w:rsid w:val="007B2DA4"/>
    <w:rsid w:val="007C0183"/>
    <w:rsid w:val="007C4AE8"/>
    <w:rsid w:val="007C4B1A"/>
    <w:rsid w:val="007D1BCF"/>
    <w:rsid w:val="007D24B2"/>
    <w:rsid w:val="007D5634"/>
    <w:rsid w:val="007D75CF"/>
    <w:rsid w:val="007E4ACF"/>
    <w:rsid w:val="007E64CD"/>
    <w:rsid w:val="007E6DC5"/>
    <w:rsid w:val="007F2A26"/>
    <w:rsid w:val="007F4065"/>
    <w:rsid w:val="00806D81"/>
    <w:rsid w:val="008155C3"/>
    <w:rsid w:val="00817F7E"/>
    <w:rsid w:val="00844225"/>
    <w:rsid w:val="00852E51"/>
    <w:rsid w:val="00861E34"/>
    <w:rsid w:val="008636CF"/>
    <w:rsid w:val="00873663"/>
    <w:rsid w:val="00874C96"/>
    <w:rsid w:val="0088043C"/>
    <w:rsid w:val="0088052A"/>
    <w:rsid w:val="008818ED"/>
    <w:rsid w:val="00887E1E"/>
    <w:rsid w:val="008906C9"/>
    <w:rsid w:val="008C5738"/>
    <w:rsid w:val="008D04F0"/>
    <w:rsid w:val="008E0ECC"/>
    <w:rsid w:val="008E2070"/>
    <w:rsid w:val="008E37AD"/>
    <w:rsid w:val="008F3500"/>
    <w:rsid w:val="008F398B"/>
    <w:rsid w:val="00924E3C"/>
    <w:rsid w:val="00936683"/>
    <w:rsid w:val="009403DA"/>
    <w:rsid w:val="00940A79"/>
    <w:rsid w:val="00944994"/>
    <w:rsid w:val="009477FA"/>
    <w:rsid w:val="009525F8"/>
    <w:rsid w:val="0095310A"/>
    <w:rsid w:val="009541F3"/>
    <w:rsid w:val="009612BB"/>
    <w:rsid w:val="00962A41"/>
    <w:rsid w:val="009641CF"/>
    <w:rsid w:val="00994D2F"/>
    <w:rsid w:val="009A48F8"/>
    <w:rsid w:val="009A5E1E"/>
    <w:rsid w:val="009B34E3"/>
    <w:rsid w:val="009B4FF2"/>
    <w:rsid w:val="009D56CE"/>
    <w:rsid w:val="009E6AC6"/>
    <w:rsid w:val="009F30FB"/>
    <w:rsid w:val="009F38A6"/>
    <w:rsid w:val="00A000F2"/>
    <w:rsid w:val="00A01ACE"/>
    <w:rsid w:val="00A03B1D"/>
    <w:rsid w:val="00A05157"/>
    <w:rsid w:val="00A125C5"/>
    <w:rsid w:val="00A12D5C"/>
    <w:rsid w:val="00A21699"/>
    <w:rsid w:val="00A3336D"/>
    <w:rsid w:val="00A47A4D"/>
    <w:rsid w:val="00A5039D"/>
    <w:rsid w:val="00A56BF8"/>
    <w:rsid w:val="00A61123"/>
    <w:rsid w:val="00A65EE7"/>
    <w:rsid w:val="00A671FC"/>
    <w:rsid w:val="00A70133"/>
    <w:rsid w:val="00A741E8"/>
    <w:rsid w:val="00A97C2D"/>
    <w:rsid w:val="00AC308C"/>
    <w:rsid w:val="00AC3BA9"/>
    <w:rsid w:val="00AC5C16"/>
    <w:rsid w:val="00AC6AC9"/>
    <w:rsid w:val="00AC7BDD"/>
    <w:rsid w:val="00AD22D5"/>
    <w:rsid w:val="00AD62E9"/>
    <w:rsid w:val="00AE21B7"/>
    <w:rsid w:val="00AE2DA8"/>
    <w:rsid w:val="00AF2DEE"/>
    <w:rsid w:val="00AF4B3C"/>
    <w:rsid w:val="00B06EF1"/>
    <w:rsid w:val="00B10E50"/>
    <w:rsid w:val="00B1337D"/>
    <w:rsid w:val="00B13D6A"/>
    <w:rsid w:val="00B17141"/>
    <w:rsid w:val="00B208F3"/>
    <w:rsid w:val="00B274EC"/>
    <w:rsid w:val="00B27607"/>
    <w:rsid w:val="00B31575"/>
    <w:rsid w:val="00B33665"/>
    <w:rsid w:val="00B341AE"/>
    <w:rsid w:val="00B37529"/>
    <w:rsid w:val="00B37BF7"/>
    <w:rsid w:val="00B47AF6"/>
    <w:rsid w:val="00B729E0"/>
    <w:rsid w:val="00B80E34"/>
    <w:rsid w:val="00B851EE"/>
    <w:rsid w:val="00B8547D"/>
    <w:rsid w:val="00B86212"/>
    <w:rsid w:val="00BA100F"/>
    <w:rsid w:val="00BA3689"/>
    <w:rsid w:val="00BB7F36"/>
    <w:rsid w:val="00BC0C97"/>
    <w:rsid w:val="00BC1017"/>
    <w:rsid w:val="00BC1257"/>
    <w:rsid w:val="00BD44BF"/>
    <w:rsid w:val="00BE094A"/>
    <w:rsid w:val="00BE5242"/>
    <w:rsid w:val="00BF0EB9"/>
    <w:rsid w:val="00C03468"/>
    <w:rsid w:val="00C03715"/>
    <w:rsid w:val="00C07A29"/>
    <w:rsid w:val="00C1255A"/>
    <w:rsid w:val="00C15ECF"/>
    <w:rsid w:val="00C22096"/>
    <w:rsid w:val="00C23C51"/>
    <w:rsid w:val="00C250D5"/>
    <w:rsid w:val="00C25143"/>
    <w:rsid w:val="00C310A0"/>
    <w:rsid w:val="00C379C3"/>
    <w:rsid w:val="00C4180C"/>
    <w:rsid w:val="00C47F8D"/>
    <w:rsid w:val="00C51EB0"/>
    <w:rsid w:val="00C633E4"/>
    <w:rsid w:val="00C65C51"/>
    <w:rsid w:val="00C7082D"/>
    <w:rsid w:val="00C743DE"/>
    <w:rsid w:val="00C81391"/>
    <w:rsid w:val="00C867D2"/>
    <w:rsid w:val="00C92898"/>
    <w:rsid w:val="00CA699D"/>
    <w:rsid w:val="00CB4330"/>
    <w:rsid w:val="00CB59A7"/>
    <w:rsid w:val="00CC179C"/>
    <w:rsid w:val="00CD5ED1"/>
    <w:rsid w:val="00CE52E5"/>
    <w:rsid w:val="00CE7514"/>
    <w:rsid w:val="00CF54D9"/>
    <w:rsid w:val="00D056B6"/>
    <w:rsid w:val="00D10E2A"/>
    <w:rsid w:val="00D17D62"/>
    <w:rsid w:val="00D20148"/>
    <w:rsid w:val="00D217BC"/>
    <w:rsid w:val="00D21F6B"/>
    <w:rsid w:val="00D248DE"/>
    <w:rsid w:val="00D307CB"/>
    <w:rsid w:val="00D359B3"/>
    <w:rsid w:val="00D3740D"/>
    <w:rsid w:val="00D51C81"/>
    <w:rsid w:val="00D565D5"/>
    <w:rsid w:val="00D64E66"/>
    <w:rsid w:val="00D71B89"/>
    <w:rsid w:val="00D73C6D"/>
    <w:rsid w:val="00D82AE0"/>
    <w:rsid w:val="00D8542D"/>
    <w:rsid w:val="00D8661F"/>
    <w:rsid w:val="00D90501"/>
    <w:rsid w:val="00DA2C9A"/>
    <w:rsid w:val="00DA4B4E"/>
    <w:rsid w:val="00DB63EB"/>
    <w:rsid w:val="00DC0409"/>
    <w:rsid w:val="00DC6A71"/>
    <w:rsid w:val="00DD3578"/>
    <w:rsid w:val="00DD5CBE"/>
    <w:rsid w:val="00DE2FEE"/>
    <w:rsid w:val="00DE33EA"/>
    <w:rsid w:val="00DE5B46"/>
    <w:rsid w:val="00DE5D40"/>
    <w:rsid w:val="00DF4A19"/>
    <w:rsid w:val="00E012C5"/>
    <w:rsid w:val="00E0357D"/>
    <w:rsid w:val="00E0481F"/>
    <w:rsid w:val="00E2149D"/>
    <w:rsid w:val="00E24EC2"/>
    <w:rsid w:val="00E32152"/>
    <w:rsid w:val="00E353C2"/>
    <w:rsid w:val="00E82B79"/>
    <w:rsid w:val="00E853E8"/>
    <w:rsid w:val="00E922AB"/>
    <w:rsid w:val="00EB0C9B"/>
    <w:rsid w:val="00EB48A6"/>
    <w:rsid w:val="00EB4B9F"/>
    <w:rsid w:val="00EC1251"/>
    <w:rsid w:val="00EC376D"/>
    <w:rsid w:val="00ED660D"/>
    <w:rsid w:val="00ED7E82"/>
    <w:rsid w:val="00EE307D"/>
    <w:rsid w:val="00EE6836"/>
    <w:rsid w:val="00EF3FF8"/>
    <w:rsid w:val="00EF576F"/>
    <w:rsid w:val="00F079C5"/>
    <w:rsid w:val="00F170EA"/>
    <w:rsid w:val="00F2249A"/>
    <w:rsid w:val="00F240BB"/>
    <w:rsid w:val="00F27B0D"/>
    <w:rsid w:val="00F3381E"/>
    <w:rsid w:val="00F33B92"/>
    <w:rsid w:val="00F46724"/>
    <w:rsid w:val="00F55B85"/>
    <w:rsid w:val="00F55F1A"/>
    <w:rsid w:val="00F565D4"/>
    <w:rsid w:val="00F57206"/>
    <w:rsid w:val="00F57FED"/>
    <w:rsid w:val="00F72112"/>
    <w:rsid w:val="00F825FF"/>
    <w:rsid w:val="00F864C4"/>
    <w:rsid w:val="00F875F0"/>
    <w:rsid w:val="00F87E62"/>
    <w:rsid w:val="00F907E8"/>
    <w:rsid w:val="00F9084D"/>
    <w:rsid w:val="00F97D36"/>
    <w:rsid w:val="00FA113D"/>
    <w:rsid w:val="00FA47CF"/>
    <w:rsid w:val="00FB6929"/>
    <w:rsid w:val="00FC1E6E"/>
    <w:rsid w:val="00FC27B4"/>
    <w:rsid w:val="00FC3E34"/>
    <w:rsid w:val="00FD2BEC"/>
    <w:rsid w:val="00FD6686"/>
    <w:rsid w:val="00FD6A3B"/>
    <w:rsid w:val="00FD718A"/>
    <w:rsid w:val="00FF68BC"/>
    <w:rsid w:val="00FF729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FD80504"/>
  <w15:docId w15:val="{5C6F3AAB-E90F-4D87-9DE5-5A943854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uiPriority w:val="34"/>
    <w:qFormat/>
    <w:rsid w:val="00395443"/>
    <w:pPr>
      <w:spacing w:after="200" w:line="276" w:lineRule="auto"/>
      <w:ind w:left="720"/>
      <w:contextualSpacing/>
    </w:pPr>
    <w:rPr>
      <w:rFonts w:asciiTheme="minorHAnsi" w:eastAsiaTheme="minorHAnsi" w:hAnsiTheme="minorHAnsi" w:cstheme="minorBidi"/>
      <w:sz w:val="22"/>
      <w:szCs w:val="22"/>
      <w:lang w:val="sl-SI"/>
    </w:rPr>
  </w:style>
  <w:style w:type="character" w:styleId="SledenaHiperpovezava">
    <w:name w:val="FollowedHyperlink"/>
    <w:basedOn w:val="Privzetapisavaodstavka"/>
    <w:rsid w:val="00B851EE"/>
    <w:rPr>
      <w:color w:val="800080" w:themeColor="followedHyperlink"/>
      <w:u w:val="single"/>
    </w:rPr>
  </w:style>
  <w:style w:type="character" w:styleId="Pripombasklic">
    <w:name w:val="annotation reference"/>
    <w:basedOn w:val="Privzetapisavaodstavka"/>
    <w:rsid w:val="00EB4B9F"/>
    <w:rPr>
      <w:sz w:val="16"/>
      <w:szCs w:val="16"/>
    </w:rPr>
  </w:style>
  <w:style w:type="paragraph" w:styleId="Pripombabesedilo">
    <w:name w:val="annotation text"/>
    <w:basedOn w:val="Navaden"/>
    <w:link w:val="PripombabesediloZnak"/>
    <w:rsid w:val="00EB4B9F"/>
    <w:pPr>
      <w:spacing w:line="240" w:lineRule="auto"/>
    </w:pPr>
    <w:rPr>
      <w:szCs w:val="20"/>
    </w:rPr>
  </w:style>
  <w:style w:type="character" w:customStyle="1" w:styleId="PripombabesediloZnak">
    <w:name w:val="Pripomba – besedilo Znak"/>
    <w:basedOn w:val="Privzetapisavaodstavka"/>
    <w:link w:val="Pripombabesedilo"/>
    <w:rsid w:val="00EB4B9F"/>
    <w:rPr>
      <w:rFonts w:ascii="Arial" w:hAnsi="Arial"/>
      <w:lang w:val="en-US" w:eastAsia="en-US"/>
    </w:rPr>
  </w:style>
  <w:style w:type="paragraph" w:styleId="Zadevapripombe">
    <w:name w:val="annotation subject"/>
    <w:basedOn w:val="Pripombabesedilo"/>
    <w:next w:val="Pripombabesedilo"/>
    <w:link w:val="ZadevapripombeZnak"/>
    <w:rsid w:val="00EB4B9F"/>
    <w:rPr>
      <w:b/>
      <w:bCs/>
    </w:rPr>
  </w:style>
  <w:style w:type="character" w:customStyle="1" w:styleId="ZadevapripombeZnak">
    <w:name w:val="Zadeva pripombe Znak"/>
    <w:basedOn w:val="PripombabesediloZnak"/>
    <w:link w:val="Zadevapripombe"/>
    <w:rsid w:val="00EB4B9F"/>
    <w:rPr>
      <w:rFonts w:ascii="Arial" w:hAnsi="Arial"/>
      <w:b/>
      <w:bCs/>
      <w:lang w:val="en-US" w:eastAsia="en-US"/>
    </w:rPr>
  </w:style>
  <w:style w:type="paragraph" w:styleId="Sprotnaopomba-besedilo">
    <w:name w:val="footnote text"/>
    <w:basedOn w:val="Navaden"/>
    <w:link w:val="Sprotnaopomba-besediloZnak"/>
    <w:uiPriority w:val="99"/>
    <w:rsid w:val="00C743DE"/>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743DE"/>
    <w:rPr>
      <w:rFonts w:ascii="Arial" w:hAnsi="Arial"/>
      <w:lang w:val="en-US" w:eastAsia="en-US"/>
    </w:rPr>
  </w:style>
  <w:style w:type="character" w:styleId="Sprotnaopomba-sklic">
    <w:name w:val="footnote reference"/>
    <w:basedOn w:val="Privzetapisavaodstavka"/>
    <w:rsid w:val="00C743DE"/>
    <w:rPr>
      <w:vertAlign w:val="superscript"/>
    </w:rPr>
  </w:style>
  <w:style w:type="paragraph" w:customStyle="1" w:styleId="Default">
    <w:name w:val="Default"/>
    <w:rsid w:val="00BA100F"/>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55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061">
      <w:bodyDiv w:val="1"/>
      <w:marLeft w:val="0"/>
      <w:marRight w:val="0"/>
      <w:marTop w:val="0"/>
      <w:marBottom w:val="0"/>
      <w:divBdr>
        <w:top w:val="none" w:sz="0" w:space="0" w:color="auto"/>
        <w:left w:val="none" w:sz="0" w:space="0" w:color="auto"/>
        <w:bottom w:val="none" w:sz="0" w:space="0" w:color="auto"/>
        <w:right w:val="none" w:sz="0" w:space="0" w:color="auto"/>
      </w:divBdr>
    </w:div>
    <w:div w:id="308293391">
      <w:bodyDiv w:val="1"/>
      <w:marLeft w:val="0"/>
      <w:marRight w:val="0"/>
      <w:marTop w:val="0"/>
      <w:marBottom w:val="0"/>
      <w:divBdr>
        <w:top w:val="none" w:sz="0" w:space="0" w:color="auto"/>
        <w:left w:val="none" w:sz="0" w:space="0" w:color="auto"/>
        <w:bottom w:val="none" w:sz="0" w:space="0" w:color="auto"/>
        <w:right w:val="none" w:sz="0" w:space="0" w:color="auto"/>
      </w:divBdr>
    </w:div>
    <w:div w:id="803237555">
      <w:bodyDiv w:val="1"/>
      <w:marLeft w:val="0"/>
      <w:marRight w:val="0"/>
      <w:marTop w:val="0"/>
      <w:marBottom w:val="0"/>
      <w:divBdr>
        <w:top w:val="none" w:sz="0" w:space="0" w:color="auto"/>
        <w:left w:val="none" w:sz="0" w:space="0" w:color="auto"/>
        <w:bottom w:val="none" w:sz="0" w:space="0" w:color="auto"/>
        <w:right w:val="none" w:sz="0" w:space="0" w:color="auto"/>
      </w:divBdr>
    </w:div>
    <w:div w:id="1048334364">
      <w:bodyDiv w:val="1"/>
      <w:marLeft w:val="0"/>
      <w:marRight w:val="0"/>
      <w:marTop w:val="0"/>
      <w:marBottom w:val="0"/>
      <w:divBdr>
        <w:top w:val="none" w:sz="0" w:space="0" w:color="auto"/>
        <w:left w:val="none" w:sz="0" w:space="0" w:color="auto"/>
        <w:bottom w:val="none" w:sz="0" w:space="0" w:color="auto"/>
        <w:right w:val="none" w:sz="0" w:space="0" w:color="auto"/>
      </w:divBdr>
      <w:divsChild>
        <w:div w:id="987248408">
          <w:marLeft w:val="0"/>
          <w:marRight w:val="0"/>
          <w:marTop w:val="0"/>
          <w:marBottom w:val="0"/>
          <w:divBdr>
            <w:top w:val="none" w:sz="0" w:space="0" w:color="auto"/>
            <w:left w:val="none" w:sz="0" w:space="0" w:color="auto"/>
            <w:bottom w:val="none" w:sz="0" w:space="0" w:color="auto"/>
            <w:right w:val="none" w:sz="0" w:space="0" w:color="auto"/>
          </w:divBdr>
          <w:divsChild>
            <w:div w:id="413284147">
              <w:marLeft w:val="0"/>
              <w:marRight w:val="0"/>
              <w:marTop w:val="0"/>
              <w:marBottom w:val="0"/>
              <w:divBdr>
                <w:top w:val="none" w:sz="0" w:space="0" w:color="auto"/>
                <w:left w:val="none" w:sz="0" w:space="0" w:color="auto"/>
                <w:bottom w:val="none" w:sz="0" w:space="0" w:color="auto"/>
                <w:right w:val="none" w:sz="0" w:space="0" w:color="auto"/>
              </w:divBdr>
              <w:divsChild>
                <w:div w:id="825977841">
                  <w:marLeft w:val="0"/>
                  <w:marRight w:val="0"/>
                  <w:marTop w:val="0"/>
                  <w:marBottom w:val="0"/>
                  <w:divBdr>
                    <w:top w:val="none" w:sz="0" w:space="0" w:color="auto"/>
                    <w:left w:val="none" w:sz="0" w:space="0" w:color="auto"/>
                    <w:bottom w:val="none" w:sz="0" w:space="0" w:color="auto"/>
                    <w:right w:val="none" w:sz="0" w:space="0" w:color="auto"/>
                  </w:divBdr>
                  <w:divsChild>
                    <w:div w:id="1287814441">
                      <w:marLeft w:val="0"/>
                      <w:marRight w:val="0"/>
                      <w:marTop w:val="0"/>
                      <w:marBottom w:val="0"/>
                      <w:divBdr>
                        <w:top w:val="none" w:sz="0" w:space="0" w:color="auto"/>
                        <w:left w:val="none" w:sz="0" w:space="0" w:color="auto"/>
                        <w:bottom w:val="none" w:sz="0" w:space="0" w:color="auto"/>
                        <w:right w:val="none" w:sz="0" w:space="0" w:color="auto"/>
                      </w:divBdr>
                      <w:divsChild>
                        <w:div w:id="331225629">
                          <w:marLeft w:val="0"/>
                          <w:marRight w:val="0"/>
                          <w:marTop w:val="0"/>
                          <w:marBottom w:val="0"/>
                          <w:divBdr>
                            <w:top w:val="none" w:sz="0" w:space="0" w:color="auto"/>
                            <w:left w:val="none" w:sz="0" w:space="0" w:color="auto"/>
                            <w:bottom w:val="none" w:sz="0" w:space="0" w:color="auto"/>
                            <w:right w:val="none" w:sz="0" w:space="0" w:color="auto"/>
                          </w:divBdr>
                          <w:divsChild>
                            <w:div w:id="2112696154">
                              <w:marLeft w:val="0"/>
                              <w:marRight w:val="0"/>
                              <w:marTop w:val="0"/>
                              <w:marBottom w:val="0"/>
                              <w:divBdr>
                                <w:top w:val="none" w:sz="0" w:space="0" w:color="auto"/>
                                <w:left w:val="none" w:sz="0" w:space="0" w:color="auto"/>
                                <w:bottom w:val="none" w:sz="0" w:space="0" w:color="auto"/>
                                <w:right w:val="none" w:sz="0" w:space="0" w:color="auto"/>
                              </w:divBdr>
                              <w:divsChild>
                                <w:div w:id="13824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19058347">
      <w:bodyDiv w:val="1"/>
      <w:marLeft w:val="0"/>
      <w:marRight w:val="0"/>
      <w:marTop w:val="0"/>
      <w:marBottom w:val="0"/>
      <w:divBdr>
        <w:top w:val="none" w:sz="0" w:space="0" w:color="auto"/>
        <w:left w:val="none" w:sz="0" w:space="0" w:color="auto"/>
        <w:bottom w:val="none" w:sz="0" w:space="0" w:color="auto"/>
        <w:right w:val="none" w:sz="0" w:space="0" w:color="auto"/>
      </w:divBdr>
      <w:divsChild>
        <w:div w:id="840697892">
          <w:marLeft w:val="0"/>
          <w:marRight w:val="0"/>
          <w:marTop w:val="0"/>
          <w:marBottom w:val="0"/>
          <w:divBdr>
            <w:top w:val="none" w:sz="0" w:space="0" w:color="auto"/>
            <w:left w:val="none" w:sz="0" w:space="0" w:color="auto"/>
            <w:bottom w:val="none" w:sz="0" w:space="0" w:color="auto"/>
            <w:right w:val="none" w:sz="0" w:space="0" w:color="auto"/>
          </w:divBdr>
          <w:divsChild>
            <w:div w:id="1728644144">
              <w:marLeft w:val="0"/>
              <w:marRight w:val="0"/>
              <w:marTop w:val="0"/>
              <w:marBottom w:val="0"/>
              <w:divBdr>
                <w:top w:val="none" w:sz="0" w:space="0" w:color="auto"/>
                <w:left w:val="none" w:sz="0" w:space="0" w:color="auto"/>
                <w:bottom w:val="none" w:sz="0" w:space="0" w:color="auto"/>
                <w:right w:val="none" w:sz="0" w:space="0" w:color="auto"/>
              </w:divBdr>
              <w:divsChild>
                <w:div w:id="1866944340">
                  <w:marLeft w:val="0"/>
                  <w:marRight w:val="0"/>
                  <w:marTop w:val="0"/>
                  <w:marBottom w:val="0"/>
                  <w:divBdr>
                    <w:top w:val="none" w:sz="0" w:space="0" w:color="auto"/>
                    <w:left w:val="none" w:sz="0" w:space="0" w:color="auto"/>
                    <w:bottom w:val="none" w:sz="0" w:space="0" w:color="auto"/>
                    <w:right w:val="none" w:sz="0" w:space="0" w:color="auto"/>
                  </w:divBdr>
                  <w:divsChild>
                    <w:div w:id="2055734876">
                      <w:marLeft w:val="0"/>
                      <w:marRight w:val="0"/>
                      <w:marTop w:val="0"/>
                      <w:marBottom w:val="0"/>
                      <w:divBdr>
                        <w:top w:val="none" w:sz="0" w:space="0" w:color="auto"/>
                        <w:left w:val="none" w:sz="0" w:space="0" w:color="auto"/>
                        <w:bottom w:val="none" w:sz="0" w:space="0" w:color="auto"/>
                        <w:right w:val="none" w:sz="0" w:space="0" w:color="auto"/>
                      </w:divBdr>
                      <w:divsChild>
                        <w:div w:id="1177039755">
                          <w:marLeft w:val="0"/>
                          <w:marRight w:val="0"/>
                          <w:marTop w:val="0"/>
                          <w:marBottom w:val="0"/>
                          <w:divBdr>
                            <w:top w:val="none" w:sz="0" w:space="0" w:color="auto"/>
                            <w:left w:val="none" w:sz="0" w:space="0" w:color="auto"/>
                            <w:bottom w:val="none" w:sz="0" w:space="0" w:color="auto"/>
                            <w:right w:val="none" w:sz="0" w:space="0" w:color="auto"/>
                          </w:divBdr>
                          <w:divsChild>
                            <w:div w:id="1383748596">
                              <w:marLeft w:val="0"/>
                              <w:marRight w:val="0"/>
                              <w:marTop w:val="0"/>
                              <w:marBottom w:val="0"/>
                              <w:divBdr>
                                <w:top w:val="none" w:sz="0" w:space="0" w:color="auto"/>
                                <w:left w:val="none" w:sz="0" w:space="0" w:color="auto"/>
                                <w:bottom w:val="none" w:sz="0" w:space="0" w:color="auto"/>
                                <w:right w:val="none" w:sz="0" w:space="0" w:color="auto"/>
                              </w:divBdr>
                              <w:divsChild>
                                <w:div w:id="841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D.aspx?category=napoved_odmera_akontacije_dohodnine_delovno_razmerje_in_pokojnine_rezidenti_preb" TargetMode="External"/><Relationship Id="rId18" Type="http://schemas.openxmlformats.org/officeDocument/2006/relationships/hyperlink" Target="https://edavki.durs.si/EdavkiPortal/OpenPortal/CommonPages/Opdynp/PageD.aspx?category=ugovor_iid_fo" TargetMode="External"/><Relationship Id="rId26" Type="http://schemas.openxmlformats.org/officeDocument/2006/relationships/hyperlink" Target="https://edavki.durs.si/EdavkiPortal/OpenPortal/CommonPages/Opdynp/PageD.aspx?category=ugotovitev_rezidentstvo_fo" TargetMode="External"/><Relationship Id="rId3" Type="http://schemas.openxmlformats.org/officeDocument/2006/relationships/customXml" Target="../customXml/item3.xml"/><Relationship Id="rId21" Type="http://schemas.openxmlformats.org/officeDocument/2006/relationships/hyperlink" Target="https://www.fu.gov.si/fileadmin/Internet/Zivljenjski_dogodki/Primer_Zaposlitev_v_tujini_pri_tujem_delodajalcu_priloga2.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isrs.si/Pis.web/pregledPredpisa?id=ZAKO4703" TargetMode="External"/><Relationship Id="rId17" Type="http://schemas.openxmlformats.org/officeDocument/2006/relationships/hyperlink" Target="https://www.fu.gov.si/davki_in_druge_dajatve/podrocja/dohodnina/dohodnina_dohodek_iz_zaposlitve/" TargetMode="External"/><Relationship Id="rId25" Type="http://schemas.openxmlformats.org/officeDocument/2006/relationships/hyperlink" Target="https://www.fu.gov.si/fileadmin/Internet/Davki_in_druge_dajatve/Podrocja/Mednarodno_obdavcenje/Zakonodaja/Seznam_veljavnih_MP.do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u.gov.si/fileadmin/Internet/Zivljenjski_dogodki/Primer_Napoved_za_odmero_akontacije_dohodnine_od_dohodka_iz_delovnega_razmerja__dohodek_za_poslovno_uspesnost_oz._13._placo_oz._bozicnico__za_rezidente.docx" TargetMode="External"/><Relationship Id="rId20" Type="http://schemas.openxmlformats.org/officeDocument/2006/relationships/hyperlink" Target="https://www.fu.gov.si/fileadmin/Internet/Zivljenjski_dogodki/Primer_Ugovor_zoper_informativni_izracun_dohodnine_tujina.pdf" TargetMode="External"/><Relationship Id="rId29" Type="http://schemas.openxmlformats.org/officeDocument/2006/relationships/hyperlink" Target="https://www.zpiz.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24" Type="http://schemas.openxmlformats.org/officeDocument/2006/relationships/hyperlink" Target="https://www.fu.gov.si/davki_in_druge_dajatve/podrocja/mednarodno_obdavcenj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u.gov.si/fileadmin/Internet/Zivljenjski_dogodki/Primer_Napoved_za_odmero_akontacije_dohodnine_od_dohodka_iz_delovnega_razmerja__regres__za_rezidnete.docx" TargetMode="External"/><Relationship Id="rId23" Type="http://schemas.openxmlformats.org/officeDocument/2006/relationships/hyperlink" Target="https://edavki.durs.si/EdavkiPortal/OpenPortal/CommonPages/Opdynp/PageD.aspx?category=uveljavljanje_stroskov_v_zvezi_z_delom_v_tujini_pri_tujem_delodajalcu_preb" TargetMode="External"/><Relationship Id="rId28" Type="http://schemas.openxmlformats.org/officeDocument/2006/relationships/hyperlink" Target="http://www.zzzs.s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napoved_za_dohodnino_fo" TargetMode="External"/><Relationship Id="rId31" Type="http://schemas.openxmlformats.org/officeDocument/2006/relationships/hyperlink" Target="http://www.fu.gov.si/davki_in_druge_dajatve/podrocja/mednarodno_obdavcen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fileadmin/Internet/Zivljenjski_dogodki/Primer_Napoved_za_odmero_akontacije_dohodnine_od_dohodka_iz_delovnega_razmerja__placa__za_rezidente.docx" TargetMode="External"/><Relationship Id="rId22" Type="http://schemas.openxmlformats.org/officeDocument/2006/relationships/hyperlink" Target="https://www.fu.gov.si/davki_in_druge_dajatve/podrocja/dohodnina/letna_odmera_dohodnine/" TargetMode="External"/><Relationship Id="rId27" Type="http://schemas.openxmlformats.org/officeDocument/2006/relationships/hyperlink" Target="http://www.fu.gov.si/davki_in_druge_dajatve/podrocja/mednarodno_obdavcenje/" TargetMode="External"/><Relationship Id="rId30" Type="http://schemas.openxmlformats.org/officeDocument/2006/relationships/hyperlink" Target="https://edavki.durs.si/EdavkiPortal/OpenPortal/CommonPages/Opdynp/PageD.aspx?category=ugotovitev_rezidentstvo_fo"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u.gov.si/fileadmin/Internet/Davki_in_druge_dajatve/Podrocja/Mednarodno_obdavcenje/Zakonodaja/UL_SFRJ_MP_Svedska.pdf" TargetMode="External"/><Relationship Id="rId1" Type="http://schemas.openxmlformats.org/officeDocument/2006/relationships/hyperlink" Target="https://www.uradni-list.si/glasilo-uradni-list-rs/vsebina/2021-02-0037?sop=2021-02-00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E160-92F9-4087-BC77-B9002BE1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40090E-0776-4D7C-AA6A-3DAF9ECC2E3E}">
  <ds:schemaRefs>
    <ds:schemaRef ds:uri="http://schemas.microsoft.com/sharepoint/v3/contenttype/forms"/>
  </ds:schemaRefs>
</ds:datastoreItem>
</file>

<file path=customXml/itemProps3.xml><?xml version="1.0" encoding="utf-8"?>
<ds:datastoreItem xmlns:ds="http://schemas.openxmlformats.org/officeDocument/2006/customXml" ds:itemID="{3FF03813-A930-467A-A732-7646B3AAC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09FCB-7B6B-46D9-9472-52F928A3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3599</Words>
  <Characters>20518</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24069</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dc:description/>
  <cp:lastModifiedBy>Simona Gutman</cp:lastModifiedBy>
  <cp:revision>10</cp:revision>
  <cp:lastPrinted>2018-05-21T12:52:00Z</cp:lastPrinted>
  <dcterms:created xsi:type="dcterms:W3CDTF">2022-03-21T10:43:00Z</dcterms:created>
  <dcterms:modified xsi:type="dcterms:W3CDTF">2022-03-23T09:44:00Z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