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58C9" w14:textId="77777777" w:rsidR="00887E1E" w:rsidRPr="00AE12A9" w:rsidRDefault="00887E1E" w:rsidP="00CA699D">
      <w:pPr>
        <w:pStyle w:val="datumtevilka"/>
        <w:jc w:val="center"/>
        <w:rPr>
          <w:color w:val="000000" w:themeColor="text1"/>
        </w:rPr>
      </w:pPr>
    </w:p>
    <w:p w14:paraId="2EC958CA" w14:textId="77777777" w:rsidR="00887E1E" w:rsidRPr="00AE12A9" w:rsidRDefault="00887E1E" w:rsidP="00CA699D">
      <w:pPr>
        <w:pStyle w:val="datumtevilka"/>
        <w:jc w:val="center"/>
        <w:rPr>
          <w:color w:val="000000" w:themeColor="text1"/>
        </w:rPr>
      </w:pPr>
    </w:p>
    <w:p w14:paraId="2EC958CB" w14:textId="77777777" w:rsidR="00F825FF" w:rsidRPr="00AE12A9" w:rsidRDefault="00F825FF" w:rsidP="00CA699D">
      <w:pPr>
        <w:pStyle w:val="datumtevilka"/>
        <w:jc w:val="center"/>
        <w:rPr>
          <w:color w:val="000000" w:themeColor="text1"/>
        </w:rPr>
      </w:pPr>
    </w:p>
    <w:p w14:paraId="2EC958CC" w14:textId="77777777" w:rsidR="00F825FF" w:rsidRPr="00AE12A9" w:rsidRDefault="00F825FF" w:rsidP="00CA699D">
      <w:pPr>
        <w:pStyle w:val="datumtevilka"/>
        <w:jc w:val="center"/>
        <w:rPr>
          <w:color w:val="000000" w:themeColor="text1"/>
        </w:rPr>
      </w:pPr>
    </w:p>
    <w:p w14:paraId="2EC958CD" w14:textId="77777777" w:rsidR="00F825FF" w:rsidRPr="00AE12A9" w:rsidRDefault="00F825FF" w:rsidP="00CA699D">
      <w:pPr>
        <w:pStyle w:val="datumtevilka"/>
        <w:jc w:val="center"/>
        <w:rPr>
          <w:color w:val="000000" w:themeColor="text1"/>
        </w:rPr>
      </w:pPr>
    </w:p>
    <w:p w14:paraId="2EC958CE" w14:textId="77777777" w:rsidR="00F825FF" w:rsidRPr="00AE12A9" w:rsidRDefault="00F825FF" w:rsidP="00CA699D">
      <w:pPr>
        <w:pStyle w:val="datumtevilka"/>
        <w:jc w:val="center"/>
        <w:rPr>
          <w:color w:val="000000" w:themeColor="text1"/>
        </w:rPr>
      </w:pPr>
    </w:p>
    <w:p w14:paraId="2EC958CF" w14:textId="77777777" w:rsidR="00887E1E" w:rsidRPr="00AE12A9" w:rsidRDefault="00887E1E" w:rsidP="00CA699D">
      <w:pPr>
        <w:pStyle w:val="datumtevilka"/>
        <w:jc w:val="center"/>
        <w:rPr>
          <w:color w:val="000000" w:themeColor="text1"/>
        </w:rPr>
      </w:pPr>
    </w:p>
    <w:p w14:paraId="2EC958D0" w14:textId="77777777" w:rsidR="00887E1E" w:rsidRPr="00AE12A9" w:rsidRDefault="00887E1E" w:rsidP="00CA699D">
      <w:pPr>
        <w:pStyle w:val="datumtevilka"/>
        <w:jc w:val="center"/>
        <w:rPr>
          <w:color w:val="000000" w:themeColor="text1"/>
        </w:rPr>
      </w:pPr>
    </w:p>
    <w:p w14:paraId="2EC958D1" w14:textId="77777777" w:rsidR="00887E1E" w:rsidRPr="00AE12A9" w:rsidRDefault="00E853E8" w:rsidP="00E853E8">
      <w:pPr>
        <w:pStyle w:val="datumtevilka"/>
        <w:jc w:val="center"/>
        <w:rPr>
          <w:b/>
          <w:color w:val="000000" w:themeColor="text1"/>
          <w:sz w:val="32"/>
          <w:szCs w:val="32"/>
        </w:rPr>
      </w:pPr>
      <w:r w:rsidRPr="00AE12A9">
        <w:rPr>
          <w:b/>
          <w:color w:val="000000" w:themeColor="text1"/>
          <w:sz w:val="32"/>
          <w:szCs w:val="32"/>
        </w:rPr>
        <w:t>MEDNARODNO OBDAVČENJE</w:t>
      </w:r>
    </w:p>
    <w:p w14:paraId="2EC958D2" w14:textId="49BBD6B3" w:rsidR="00E853E8" w:rsidRPr="00AE12A9" w:rsidRDefault="00C71942" w:rsidP="00307AC7">
      <w:pPr>
        <w:pStyle w:val="datumtevilka"/>
        <w:jc w:val="center"/>
        <w:rPr>
          <w:b/>
          <w:color w:val="000000" w:themeColor="text1"/>
          <w:sz w:val="32"/>
          <w:szCs w:val="32"/>
        </w:rPr>
      </w:pPr>
      <w:r w:rsidRPr="00AE12A9">
        <w:rPr>
          <w:b/>
          <w:color w:val="000000" w:themeColor="text1"/>
          <w:sz w:val="32"/>
          <w:szCs w:val="32"/>
        </w:rPr>
        <w:t>Izvajanje m</w:t>
      </w:r>
      <w:r w:rsidR="00273608" w:rsidRPr="00AE12A9">
        <w:rPr>
          <w:b/>
          <w:color w:val="000000" w:themeColor="text1"/>
          <w:sz w:val="32"/>
          <w:szCs w:val="32"/>
        </w:rPr>
        <w:t>ednarodn</w:t>
      </w:r>
      <w:r w:rsidRPr="00AE12A9">
        <w:rPr>
          <w:b/>
          <w:color w:val="000000" w:themeColor="text1"/>
          <w:sz w:val="32"/>
          <w:szCs w:val="32"/>
        </w:rPr>
        <w:t>ih</w:t>
      </w:r>
      <w:r w:rsidR="00273608" w:rsidRPr="00AE12A9">
        <w:rPr>
          <w:b/>
          <w:color w:val="000000" w:themeColor="text1"/>
          <w:sz w:val="32"/>
          <w:szCs w:val="32"/>
        </w:rPr>
        <w:t xml:space="preserve"> pogodb o izogibanju dvojnega obdavčevanja dohodka in premoženja </w:t>
      </w:r>
    </w:p>
    <w:p w14:paraId="2EC958D3" w14:textId="77777777" w:rsidR="00E853E8" w:rsidRPr="00AE12A9" w:rsidRDefault="00E853E8" w:rsidP="00307AC7">
      <w:pPr>
        <w:pStyle w:val="datumtevilka"/>
        <w:jc w:val="center"/>
        <w:rPr>
          <w:b/>
          <w:color w:val="000000" w:themeColor="text1"/>
          <w:sz w:val="32"/>
          <w:szCs w:val="32"/>
        </w:rPr>
      </w:pPr>
    </w:p>
    <w:p w14:paraId="2EC958D4" w14:textId="77777777" w:rsidR="00887E1E" w:rsidRPr="00AE12A9" w:rsidRDefault="00887E1E" w:rsidP="00E853E8">
      <w:pPr>
        <w:pStyle w:val="datumtevilka"/>
        <w:jc w:val="center"/>
        <w:rPr>
          <w:color w:val="000000" w:themeColor="text1"/>
        </w:rPr>
      </w:pPr>
    </w:p>
    <w:p w14:paraId="2EC958D5" w14:textId="77777777" w:rsidR="00E853E8" w:rsidRPr="00AE12A9" w:rsidRDefault="00E853E8" w:rsidP="00E853E8">
      <w:pPr>
        <w:pStyle w:val="datumtevilka"/>
        <w:jc w:val="center"/>
        <w:rPr>
          <w:color w:val="000000" w:themeColor="text1"/>
        </w:rPr>
      </w:pPr>
    </w:p>
    <w:p w14:paraId="2EC958D6" w14:textId="77777777" w:rsidR="00E853E8" w:rsidRPr="00AE12A9" w:rsidRDefault="00E853E8" w:rsidP="00E853E8">
      <w:pPr>
        <w:pStyle w:val="datumtevilka"/>
        <w:jc w:val="center"/>
        <w:rPr>
          <w:color w:val="000000" w:themeColor="text1"/>
        </w:rPr>
      </w:pPr>
    </w:p>
    <w:p w14:paraId="2EC958D7" w14:textId="77777777" w:rsidR="00E853E8" w:rsidRPr="00AE12A9" w:rsidRDefault="00E853E8" w:rsidP="00E853E8">
      <w:pPr>
        <w:pStyle w:val="datumtevilka"/>
        <w:jc w:val="center"/>
        <w:rPr>
          <w:color w:val="000000" w:themeColor="text1"/>
        </w:rPr>
      </w:pPr>
    </w:p>
    <w:p w14:paraId="2EC958D8" w14:textId="77777777" w:rsidR="00E853E8" w:rsidRPr="00AE12A9" w:rsidRDefault="00E853E8" w:rsidP="00E853E8">
      <w:pPr>
        <w:pStyle w:val="datumtevilka"/>
        <w:jc w:val="center"/>
        <w:rPr>
          <w:color w:val="000000" w:themeColor="text1"/>
        </w:rPr>
      </w:pPr>
    </w:p>
    <w:p w14:paraId="2EC958D9" w14:textId="77777777" w:rsidR="00E853E8" w:rsidRPr="00AE12A9" w:rsidRDefault="00E853E8" w:rsidP="00E853E8">
      <w:pPr>
        <w:pStyle w:val="datumtevilka"/>
        <w:jc w:val="center"/>
        <w:rPr>
          <w:color w:val="000000" w:themeColor="text1"/>
        </w:rPr>
      </w:pPr>
    </w:p>
    <w:p w14:paraId="2EC958DA" w14:textId="77777777" w:rsidR="00887E1E" w:rsidRPr="00AE12A9" w:rsidRDefault="00887E1E" w:rsidP="00E853E8">
      <w:pPr>
        <w:pStyle w:val="datumtevilka"/>
        <w:jc w:val="center"/>
        <w:rPr>
          <w:color w:val="000000" w:themeColor="text1"/>
        </w:rPr>
      </w:pPr>
    </w:p>
    <w:p w14:paraId="2EC958DB" w14:textId="77777777" w:rsidR="00F825FF" w:rsidRPr="00AE12A9" w:rsidRDefault="00E853E8" w:rsidP="00E853E8">
      <w:pPr>
        <w:pStyle w:val="datumtevilka"/>
        <w:jc w:val="center"/>
        <w:rPr>
          <w:b/>
          <w:color w:val="000000" w:themeColor="text1"/>
          <w:sz w:val="28"/>
          <w:szCs w:val="28"/>
        </w:rPr>
      </w:pPr>
      <w:r w:rsidRPr="00AE12A9">
        <w:rPr>
          <w:b/>
          <w:color w:val="000000" w:themeColor="text1"/>
          <w:sz w:val="28"/>
          <w:szCs w:val="28"/>
        </w:rPr>
        <w:t>Po</w:t>
      </w:r>
      <w:r w:rsidR="001C2D67" w:rsidRPr="00AE12A9">
        <w:rPr>
          <w:b/>
          <w:color w:val="000000" w:themeColor="text1"/>
          <w:sz w:val="28"/>
          <w:szCs w:val="28"/>
        </w:rPr>
        <w:t>drobnejši opis</w:t>
      </w:r>
    </w:p>
    <w:p w14:paraId="2EC958DC" w14:textId="77777777" w:rsidR="00F825FF" w:rsidRPr="00AE12A9" w:rsidRDefault="00F825FF" w:rsidP="00E853E8">
      <w:pPr>
        <w:pStyle w:val="datumtevilka"/>
        <w:jc w:val="center"/>
        <w:rPr>
          <w:color w:val="000000" w:themeColor="text1"/>
        </w:rPr>
      </w:pPr>
    </w:p>
    <w:p w14:paraId="2EC958DD" w14:textId="77777777" w:rsidR="00F825FF" w:rsidRPr="00AE12A9" w:rsidRDefault="00F825FF" w:rsidP="00CA699D">
      <w:pPr>
        <w:pStyle w:val="datumtevilka"/>
        <w:jc w:val="center"/>
        <w:rPr>
          <w:color w:val="000000" w:themeColor="text1"/>
        </w:rPr>
      </w:pPr>
    </w:p>
    <w:p w14:paraId="2EC958DE" w14:textId="77777777" w:rsidR="00F825FF" w:rsidRPr="00AE12A9" w:rsidRDefault="00F825FF" w:rsidP="00CA699D">
      <w:pPr>
        <w:pStyle w:val="datumtevilka"/>
        <w:jc w:val="center"/>
        <w:rPr>
          <w:color w:val="000000" w:themeColor="text1"/>
        </w:rPr>
      </w:pPr>
    </w:p>
    <w:p w14:paraId="2EC958DF" w14:textId="77777777" w:rsidR="00F825FF" w:rsidRPr="00AE12A9" w:rsidRDefault="00F825FF" w:rsidP="00CA699D">
      <w:pPr>
        <w:pStyle w:val="datumtevilka"/>
        <w:jc w:val="center"/>
        <w:rPr>
          <w:color w:val="000000" w:themeColor="text1"/>
        </w:rPr>
      </w:pPr>
    </w:p>
    <w:p w14:paraId="2EC958E0" w14:textId="77777777" w:rsidR="00F825FF" w:rsidRPr="00AE12A9" w:rsidRDefault="00F825FF" w:rsidP="00CA699D">
      <w:pPr>
        <w:pStyle w:val="datumtevilka"/>
        <w:jc w:val="center"/>
        <w:rPr>
          <w:color w:val="000000" w:themeColor="text1"/>
        </w:rPr>
      </w:pPr>
    </w:p>
    <w:p w14:paraId="2EC958E1" w14:textId="77777777" w:rsidR="00887E1E" w:rsidRPr="00AE12A9" w:rsidRDefault="00887E1E" w:rsidP="00CA699D">
      <w:pPr>
        <w:pStyle w:val="podpisi"/>
        <w:jc w:val="center"/>
        <w:rPr>
          <w:color w:val="000000" w:themeColor="text1"/>
          <w:lang w:val="sl-SI"/>
        </w:rPr>
      </w:pPr>
    </w:p>
    <w:p w14:paraId="2EC958E2" w14:textId="77777777" w:rsidR="00F825FF" w:rsidRPr="00AE12A9" w:rsidRDefault="00F825FF" w:rsidP="00CA699D">
      <w:pPr>
        <w:pStyle w:val="podpisi"/>
        <w:jc w:val="center"/>
        <w:rPr>
          <w:color w:val="000000" w:themeColor="text1"/>
          <w:lang w:val="sl-SI"/>
        </w:rPr>
      </w:pPr>
    </w:p>
    <w:p w14:paraId="2EC958E3" w14:textId="77777777" w:rsidR="00887E1E" w:rsidRPr="00AE12A9" w:rsidRDefault="00887E1E" w:rsidP="00CA699D">
      <w:pPr>
        <w:pStyle w:val="podpisi"/>
        <w:jc w:val="center"/>
        <w:rPr>
          <w:color w:val="000000" w:themeColor="text1"/>
          <w:lang w:val="sl-SI"/>
        </w:rPr>
      </w:pPr>
    </w:p>
    <w:p w14:paraId="2EC958E4" w14:textId="77777777" w:rsidR="00887E1E" w:rsidRPr="00AE12A9" w:rsidRDefault="00887E1E" w:rsidP="00CA699D">
      <w:pPr>
        <w:pStyle w:val="podpisi"/>
        <w:jc w:val="center"/>
        <w:rPr>
          <w:color w:val="000000" w:themeColor="text1"/>
          <w:lang w:val="sl-SI"/>
        </w:rPr>
      </w:pPr>
    </w:p>
    <w:p w14:paraId="2EC958E5" w14:textId="77777777" w:rsidR="00887E1E" w:rsidRPr="00AE12A9" w:rsidRDefault="00887E1E" w:rsidP="00CA699D">
      <w:pPr>
        <w:pStyle w:val="podpisi"/>
        <w:jc w:val="center"/>
        <w:rPr>
          <w:color w:val="000000" w:themeColor="text1"/>
          <w:lang w:val="sl-SI"/>
        </w:rPr>
      </w:pPr>
    </w:p>
    <w:p w14:paraId="2EC958E6" w14:textId="77777777" w:rsidR="00887E1E" w:rsidRPr="00AE12A9" w:rsidRDefault="00887E1E" w:rsidP="00CA699D">
      <w:pPr>
        <w:pStyle w:val="podpisi"/>
        <w:jc w:val="center"/>
        <w:rPr>
          <w:color w:val="000000" w:themeColor="text1"/>
          <w:lang w:val="sl-SI"/>
        </w:rPr>
      </w:pPr>
    </w:p>
    <w:p w14:paraId="2EC958E7" w14:textId="77777777" w:rsidR="00887E1E" w:rsidRPr="00AE12A9" w:rsidRDefault="00887E1E" w:rsidP="00CA699D">
      <w:pPr>
        <w:pStyle w:val="podpisi"/>
        <w:jc w:val="center"/>
        <w:rPr>
          <w:color w:val="000000" w:themeColor="text1"/>
          <w:lang w:val="sl-SI"/>
        </w:rPr>
      </w:pPr>
    </w:p>
    <w:p w14:paraId="2EC958E8" w14:textId="77777777" w:rsidR="00887E1E" w:rsidRPr="00AE12A9" w:rsidRDefault="00887E1E" w:rsidP="00CA699D">
      <w:pPr>
        <w:pStyle w:val="podpisi"/>
        <w:jc w:val="center"/>
        <w:rPr>
          <w:color w:val="000000" w:themeColor="text1"/>
          <w:lang w:val="sl-SI"/>
        </w:rPr>
      </w:pPr>
    </w:p>
    <w:p w14:paraId="2EC958E9" w14:textId="77777777" w:rsidR="00887E1E" w:rsidRPr="00AE12A9" w:rsidRDefault="00887E1E" w:rsidP="00CA699D">
      <w:pPr>
        <w:pStyle w:val="podpisi"/>
        <w:jc w:val="center"/>
        <w:rPr>
          <w:color w:val="000000" w:themeColor="text1"/>
          <w:lang w:val="sl-SI"/>
        </w:rPr>
      </w:pPr>
    </w:p>
    <w:p w14:paraId="2EC958EA" w14:textId="77777777" w:rsidR="00E853E8" w:rsidRPr="00AE12A9" w:rsidRDefault="00E853E8" w:rsidP="00CA699D">
      <w:pPr>
        <w:pStyle w:val="podpisi"/>
        <w:jc w:val="center"/>
        <w:rPr>
          <w:color w:val="000000" w:themeColor="text1"/>
          <w:lang w:val="sl-SI"/>
        </w:rPr>
      </w:pPr>
    </w:p>
    <w:p w14:paraId="2EC958EB" w14:textId="77777777" w:rsidR="00E853E8" w:rsidRPr="00AE12A9" w:rsidRDefault="00E853E8" w:rsidP="00CA699D">
      <w:pPr>
        <w:pStyle w:val="podpisi"/>
        <w:jc w:val="center"/>
        <w:rPr>
          <w:color w:val="000000" w:themeColor="text1"/>
          <w:lang w:val="sl-SI"/>
        </w:rPr>
      </w:pPr>
    </w:p>
    <w:p w14:paraId="2EC958EC" w14:textId="77777777" w:rsidR="00E853E8" w:rsidRPr="00AE12A9" w:rsidRDefault="00E853E8" w:rsidP="00CA699D">
      <w:pPr>
        <w:pStyle w:val="podpisi"/>
        <w:jc w:val="center"/>
        <w:rPr>
          <w:color w:val="000000" w:themeColor="text1"/>
          <w:lang w:val="sl-SI"/>
        </w:rPr>
      </w:pPr>
    </w:p>
    <w:p w14:paraId="2EC958ED" w14:textId="77777777" w:rsidR="00E853E8" w:rsidRPr="00AE12A9" w:rsidRDefault="00E853E8" w:rsidP="00CA699D">
      <w:pPr>
        <w:pStyle w:val="podpisi"/>
        <w:jc w:val="center"/>
        <w:rPr>
          <w:color w:val="000000" w:themeColor="text1"/>
          <w:lang w:val="sl-SI"/>
        </w:rPr>
      </w:pPr>
    </w:p>
    <w:p w14:paraId="2EC958EE" w14:textId="77777777" w:rsidR="00E853E8" w:rsidRPr="00AE12A9" w:rsidRDefault="00E853E8" w:rsidP="00CA699D">
      <w:pPr>
        <w:pStyle w:val="podpisi"/>
        <w:jc w:val="center"/>
        <w:rPr>
          <w:color w:val="000000" w:themeColor="text1"/>
          <w:lang w:val="sl-SI"/>
        </w:rPr>
      </w:pPr>
    </w:p>
    <w:p w14:paraId="2EC958EF" w14:textId="77777777" w:rsidR="00E853E8" w:rsidRPr="00AE12A9" w:rsidRDefault="00E853E8" w:rsidP="00CA699D">
      <w:pPr>
        <w:pStyle w:val="podpisi"/>
        <w:jc w:val="center"/>
        <w:rPr>
          <w:color w:val="000000" w:themeColor="text1"/>
          <w:lang w:val="sl-SI"/>
        </w:rPr>
      </w:pPr>
    </w:p>
    <w:p w14:paraId="2EC958F0" w14:textId="77777777" w:rsidR="00887E1E" w:rsidRPr="00AE12A9" w:rsidRDefault="00887E1E" w:rsidP="00CA699D">
      <w:pPr>
        <w:pStyle w:val="podpisi"/>
        <w:jc w:val="center"/>
        <w:rPr>
          <w:color w:val="000000" w:themeColor="text1"/>
          <w:lang w:val="sl-SI"/>
        </w:rPr>
      </w:pPr>
    </w:p>
    <w:p w14:paraId="2EC958F1" w14:textId="77777777" w:rsidR="00887E1E" w:rsidRPr="00AE12A9" w:rsidRDefault="00887E1E" w:rsidP="00CA699D">
      <w:pPr>
        <w:pStyle w:val="podpisi"/>
        <w:jc w:val="center"/>
        <w:rPr>
          <w:color w:val="000000" w:themeColor="text1"/>
          <w:lang w:val="sl-SI"/>
        </w:rPr>
      </w:pPr>
    </w:p>
    <w:p w14:paraId="2EC958F2" w14:textId="77777777" w:rsidR="00887E1E" w:rsidRPr="00AE12A9" w:rsidRDefault="00887E1E" w:rsidP="00307AC7">
      <w:pPr>
        <w:pStyle w:val="podpisi"/>
        <w:jc w:val="center"/>
        <w:rPr>
          <w:color w:val="000000" w:themeColor="text1"/>
          <w:lang w:val="sl-SI"/>
        </w:rPr>
      </w:pPr>
    </w:p>
    <w:p w14:paraId="2EC958F3" w14:textId="4A1044FF" w:rsidR="00CA699D" w:rsidRPr="00AE12A9" w:rsidRDefault="0071406C" w:rsidP="00307AC7">
      <w:pPr>
        <w:pStyle w:val="podpisi"/>
        <w:jc w:val="center"/>
        <w:rPr>
          <w:b/>
          <w:color w:val="000000" w:themeColor="text1"/>
          <w:sz w:val="28"/>
          <w:lang w:val="sl-SI"/>
        </w:rPr>
      </w:pPr>
      <w:r>
        <w:rPr>
          <w:b/>
          <w:color w:val="000000" w:themeColor="text1"/>
          <w:sz w:val="28"/>
          <w:lang w:val="sl-SI"/>
        </w:rPr>
        <w:t xml:space="preserve">2. izdaja, </w:t>
      </w:r>
      <w:r w:rsidR="004B1ABF">
        <w:rPr>
          <w:b/>
          <w:color w:val="000000" w:themeColor="text1"/>
          <w:sz w:val="28"/>
          <w:lang w:val="sl-SI"/>
        </w:rPr>
        <w:t>SEPTEMBER</w:t>
      </w:r>
      <w:r w:rsidR="00911B19" w:rsidRPr="00AE12A9">
        <w:rPr>
          <w:b/>
          <w:color w:val="000000" w:themeColor="text1"/>
          <w:sz w:val="28"/>
          <w:lang w:val="sl-SI"/>
        </w:rPr>
        <w:t xml:space="preserve"> </w:t>
      </w:r>
      <w:r w:rsidR="00E853E8" w:rsidRPr="00AE12A9">
        <w:rPr>
          <w:b/>
          <w:color w:val="000000" w:themeColor="text1"/>
          <w:sz w:val="28"/>
          <w:lang w:val="sl-SI"/>
        </w:rPr>
        <w:t>20</w:t>
      </w:r>
      <w:r w:rsidR="00911B19">
        <w:rPr>
          <w:b/>
          <w:color w:val="000000" w:themeColor="text1"/>
          <w:sz w:val="28"/>
          <w:lang w:val="sl-SI"/>
        </w:rPr>
        <w:t>2</w:t>
      </w:r>
      <w:r>
        <w:rPr>
          <w:b/>
          <w:color w:val="000000" w:themeColor="text1"/>
          <w:sz w:val="28"/>
          <w:lang w:val="sl-SI"/>
        </w:rPr>
        <w:t>3</w:t>
      </w:r>
    </w:p>
    <w:p w14:paraId="2EC958F4" w14:textId="77777777" w:rsidR="00DA2C9A" w:rsidRPr="0071406C" w:rsidRDefault="00CA699D" w:rsidP="00307AC7">
      <w:pPr>
        <w:jc w:val="center"/>
        <w:rPr>
          <w:b/>
          <w:color w:val="000000" w:themeColor="text1"/>
          <w:sz w:val="24"/>
          <w:lang w:val="sl-SI"/>
        </w:rPr>
      </w:pPr>
      <w:r w:rsidRPr="0071406C">
        <w:rPr>
          <w:color w:val="000000" w:themeColor="text1"/>
          <w:sz w:val="28"/>
          <w:lang w:val="sl-SI"/>
        </w:rPr>
        <w:br w:type="page"/>
      </w:r>
      <w:r w:rsidR="00DA2C9A" w:rsidRPr="0071406C">
        <w:rPr>
          <w:b/>
          <w:color w:val="000000" w:themeColor="text1"/>
          <w:sz w:val="24"/>
          <w:lang w:val="sl-SI"/>
        </w:rPr>
        <w:lastRenderedPageBreak/>
        <w:t>Kazalo</w:t>
      </w:r>
    </w:p>
    <w:p w14:paraId="2EC958F5" w14:textId="77777777" w:rsidR="00DA2C9A" w:rsidRPr="0071406C" w:rsidRDefault="00DA2C9A" w:rsidP="009541F3">
      <w:pPr>
        <w:rPr>
          <w:b/>
          <w:color w:val="000000" w:themeColor="text1"/>
          <w:sz w:val="24"/>
          <w:lang w:val="sl-SI"/>
        </w:rPr>
      </w:pPr>
    </w:p>
    <w:p w14:paraId="0D96A2B2" w14:textId="6220DC50" w:rsidR="009B33B4" w:rsidRDefault="00CE086D">
      <w:pPr>
        <w:pStyle w:val="Kazalovsebine1"/>
        <w:rPr>
          <w:rFonts w:asciiTheme="minorHAnsi" w:eastAsiaTheme="minorEastAsia" w:hAnsiTheme="minorHAnsi" w:cstheme="minorBidi"/>
          <w:noProof/>
          <w:sz w:val="22"/>
          <w:szCs w:val="22"/>
          <w:lang w:val="sl-SI" w:eastAsia="sl-SI"/>
        </w:rPr>
      </w:pPr>
      <w:r w:rsidRPr="00AE12A9">
        <w:rPr>
          <w:rFonts w:cs="Arial"/>
          <w:b/>
          <w:color w:val="000000" w:themeColor="text1"/>
          <w:szCs w:val="20"/>
        </w:rPr>
        <w:fldChar w:fldCharType="begin"/>
      </w:r>
      <w:r w:rsidR="00F079C5" w:rsidRPr="00AE12A9">
        <w:rPr>
          <w:rFonts w:cs="Arial"/>
          <w:b/>
          <w:color w:val="000000" w:themeColor="text1"/>
          <w:szCs w:val="20"/>
        </w:rPr>
        <w:instrText xml:space="preserve"> TOC \h \z \t "FURS_naslov_1;1;FURS_naslov_2;2" </w:instrText>
      </w:r>
      <w:r w:rsidRPr="00AE12A9">
        <w:rPr>
          <w:rFonts w:cs="Arial"/>
          <w:b/>
          <w:color w:val="000000" w:themeColor="text1"/>
          <w:szCs w:val="20"/>
        </w:rPr>
        <w:fldChar w:fldCharType="separate"/>
      </w:r>
      <w:hyperlink w:anchor="_Toc146877708" w:history="1">
        <w:r w:rsidR="009B33B4" w:rsidRPr="00C50C4F">
          <w:rPr>
            <w:rStyle w:val="Hiperpovezava"/>
            <w:noProof/>
          </w:rPr>
          <w:t>1.0 UVOD</w:t>
        </w:r>
        <w:r w:rsidR="009B33B4">
          <w:rPr>
            <w:noProof/>
            <w:webHidden/>
          </w:rPr>
          <w:tab/>
        </w:r>
        <w:r w:rsidR="009B33B4">
          <w:rPr>
            <w:noProof/>
            <w:webHidden/>
          </w:rPr>
          <w:fldChar w:fldCharType="begin"/>
        </w:r>
        <w:r w:rsidR="009B33B4">
          <w:rPr>
            <w:noProof/>
            <w:webHidden/>
          </w:rPr>
          <w:instrText xml:space="preserve"> PAGEREF _Toc146877708 \h </w:instrText>
        </w:r>
        <w:r w:rsidR="009B33B4">
          <w:rPr>
            <w:noProof/>
            <w:webHidden/>
          </w:rPr>
        </w:r>
        <w:r w:rsidR="009B33B4">
          <w:rPr>
            <w:noProof/>
            <w:webHidden/>
          </w:rPr>
          <w:fldChar w:fldCharType="separate"/>
        </w:r>
        <w:r w:rsidR="009B33B4">
          <w:rPr>
            <w:noProof/>
            <w:webHidden/>
          </w:rPr>
          <w:t>4</w:t>
        </w:r>
        <w:r w:rsidR="009B33B4">
          <w:rPr>
            <w:noProof/>
            <w:webHidden/>
          </w:rPr>
          <w:fldChar w:fldCharType="end"/>
        </w:r>
      </w:hyperlink>
    </w:p>
    <w:p w14:paraId="66EC3125" w14:textId="7D64205C" w:rsidR="009B33B4" w:rsidRDefault="009B33B4">
      <w:pPr>
        <w:pStyle w:val="Kazalovsebine1"/>
        <w:rPr>
          <w:rFonts w:asciiTheme="minorHAnsi" w:eastAsiaTheme="minorEastAsia" w:hAnsiTheme="minorHAnsi" w:cstheme="minorBidi"/>
          <w:noProof/>
          <w:sz w:val="22"/>
          <w:szCs w:val="22"/>
          <w:lang w:val="sl-SI" w:eastAsia="sl-SI"/>
        </w:rPr>
      </w:pPr>
      <w:hyperlink w:anchor="_Toc146877709" w:history="1">
        <w:r w:rsidRPr="00C50C4F">
          <w:rPr>
            <w:rStyle w:val="Hiperpovezava"/>
            <w:noProof/>
          </w:rPr>
          <w:t>2.0 REZIDENTSTVO</w:t>
        </w:r>
        <w:r>
          <w:rPr>
            <w:noProof/>
            <w:webHidden/>
          </w:rPr>
          <w:tab/>
        </w:r>
        <w:r>
          <w:rPr>
            <w:noProof/>
            <w:webHidden/>
          </w:rPr>
          <w:fldChar w:fldCharType="begin"/>
        </w:r>
        <w:r>
          <w:rPr>
            <w:noProof/>
            <w:webHidden/>
          </w:rPr>
          <w:instrText xml:space="preserve"> PAGEREF _Toc146877709 \h </w:instrText>
        </w:r>
        <w:r>
          <w:rPr>
            <w:noProof/>
            <w:webHidden/>
          </w:rPr>
        </w:r>
        <w:r>
          <w:rPr>
            <w:noProof/>
            <w:webHidden/>
          </w:rPr>
          <w:fldChar w:fldCharType="separate"/>
        </w:r>
        <w:r>
          <w:rPr>
            <w:noProof/>
            <w:webHidden/>
          </w:rPr>
          <w:t>4</w:t>
        </w:r>
        <w:r>
          <w:rPr>
            <w:noProof/>
            <w:webHidden/>
          </w:rPr>
          <w:fldChar w:fldCharType="end"/>
        </w:r>
      </w:hyperlink>
    </w:p>
    <w:p w14:paraId="0E265846" w14:textId="0172D3DD" w:rsidR="009B33B4" w:rsidRDefault="009B33B4">
      <w:pPr>
        <w:pStyle w:val="Kazalovsebine1"/>
        <w:rPr>
          <w:rFonts w:asciiTheme="minorHAnsi" w:eastAsiaTheme="minorEastAsia" w:hAnsiTheme="minorHAnsi" w:cstheme="minorBidi"/>
          <w:noProof/>
          <w:sz w:val="22"/>
          <w:szCs w:val="22"/>
          <w:lang w:val="sl-SI" w:eastAsia="sl-SI"/>
        </w:rPr>
      </w:pPr>
      <w:hyperlink w:anchor="_Toc146877710" w:history="1">
        <w:r w:rsidRPr="00C50C4F">
          <w:rPr>
            <w:rStyle w:val="Hiperpovezava"/>
            <w:noProof/>
          </w:rPr>
          <w:t>3.0 STALNA POSLOVNA ENOTA</w:t>
        </w:r>
        <w:r>
          <w:rPr>
            <w:noProof/>
            <w:webHidden/>
          </w:rPr>
          <w:tab/>
        </w:r>
        <w:r>
          <w:rPr>
            <w:noProof/>
            <w:webHidden/>
          </w:rPr>
          <w:fldChar w:fldCharType="begin"/>
        </w:r>
        <w:r>
          <w:rPr>
            <w:noProof/>
            <w:webHidden/>
          </w:rPr>
          <w:instrText xml:space="preserve"> PAGEREF _Toc146877710 \h </w:instrText>
        </w:r>
        <w:r>
          <w:rPr>
            <w:noProof/>
            <w:webHidden/>
          </w:rPr>
        </w:r>
        <w:r>
          <w:rPr>
            <w:noProof/>
            <w:webHidden/>
          </w:rPr>
          <w:fldChar w:fldCharType="separate"/>
        </w:r>
        <w:r>
          <w:rPr>
            <w:noProof/>
            <w:webHidden/>
          </w:rPr>
          <w:t>5</w:t>
        </w:r>
        <w:r>
          <w:rPr>
            <w:noProof/>
            <w:webHidden/>
          </w:rPr>
          <w:fldChar w:fldCharType="end"/>
        </w:r>
      </w:hyperlink>
    </w:p>
    <w:p w14:paraId="70152442" w14:textId="31E795F5" w:rsidR="009B33B4" w:rsidRDefault="009B33B4">
      <w:pPr>
        <w:pStyle w:val="Kazalovsebine1"/>
        <w:rPr>
          <w:rFonts w:asciiTheme="minorHAnsi" w:eastAsiaTheme="minorEastAsia" w:hAnsiTheme="minorHAnsi" w:cstheme="minorBidi"/>
          <w:noProof/>
          <w:sz w:val="22"/>
          <w:szCs w:val="22"/>
          <w:lang w:val="sl-SI" w:eastAsia="sl-SI"/>
        </w:rPr>
      </w:pPr>
      <w:hyperlink w:anchor="_Toc146877711" w:history="1">
        <w:r w:rsidRPr="00C50C4F">
          <w:rPr>
            <w:rStyle w:val="Hiperpovezava"/>
            <w:noProof/>
          </w:rPr>
          <w:t>4.0 DOHODEK IZ NEPREMIČNEGA PREMOŽENJA</w:t>
        </w:r>
        <w:r>
          <w:rPr>
            <w:noProof/>
            <w:webHidden/>
          </w:rPr>
          <w:tab/>
        </w:r>
        <w:r>
          <w:rPr>
            <w:noProof/>
            <w:webHidden/>
          </w:rPr>
          <w:fldChar w:fldCharType="begin"/>
        </w:r>
        <w:r>
          <w:rPr>
            <w:noProof/>
            <w:webHidden/>
          </w:rPr>
          <w:instrText xml:space="preserve"> PAGEREF _Toc146877711 \h </w:instrText>
        </w:r>
        <w:r>
          <w:rPr>
            <w:noProof/>
            <w:webHidden/>
          </w:rPr>
        </w:r>
        <w:r>
          <w:rPr>
            <w:noProof/>
            <w:webHidden/>
          </w:rPr>
          <w:fldChar w:fldCharType="separate"/>
        </w:r>
        <w:r>
          <w:rPr>
            <w:noProof/>
            <w:webHidden/>
          </w:rPr>
          <w:t>6</w:t>
        </w:r>
        <w:r>
          <w:rPr>
            <w:noProof/>
            <w:webHidden/>
          </w:rPr>
          <w:fldChar w:fldCharType="end"/>
        </w:r>
      </w:hyperlink>
    </w:p>
    <w:p w14:paraId="761CE5F8" w14:textId="4D8EE362" w:rsidR="009B33B4" w:rsidRDefault="009B33B4">
      <w:pPr>
        <w:pStyle w:val="Kazalovsebine1"/>
        <w:rPr>
          <w:rFonts w:asciiTheme="minorHAnsi" w:eastAsiaTheme="minorEastAsia" w:hAnsiTheme="minorHAnsi" w:cstheme="minorBidi"/>
          <w:noProof/>
          <w:sz w:val="22"/>
          <w:szCs w:val="22"/>
          <w:lang w:val="sl-SI" w:eastAsia="sl-SI"/>
        </w:rPr>
      </w:pPr>
      <w:hyperlink w:anchor="_Toc146877712" w:history="1">
        <w:r w:rsidRPr="00C50C4F">
          <w:rPr>
            <w:rStyle w:val="Hiperpovezava"/>
            <w:noProof/>
          </w:rPr>
          <w:t>4.1. Opredelitev nepremičnin za namene izvajanja mednarodnih pogodb</w:t>
        </w:r>
        <w:r>
          <w:rPr>
            <w:noProof/>
            <w:webHidden/>
          </w:rPr>
          <w:tab/>
        </w:r>
        <w:r>
          <w:rPr>
            <w:noProof/>
            <w:webHidden/>
          </w:rPr>
          <w:fldChar w:fldCharType="begin"/>
        </w:r>
        <w:r>
          <w:rPr>
            <w:noProof/>
            <w:webHidden/>
          </w:rPr>
          <w:instrText xml:space="preserve"> PAGEREF _Toc146877712 \h </w:instrText>
        </w:r>
        <w:r>
          <w:rPr>
            <w:noProof/>
            <w:webHidden/>
          </w:rPr>
        </w:r>
        <w:r>
          <w:rPr>
            <w:noProof/>
            <w:webHidden/>
          </w:rPr>
          <w:fldChar w:fldCharType="separate"/>
        </w:r>
        <w:r>
          <w:rPr>
            <w:noProof/>
            <w:webHidden/>
          </w:rPr>
          <w:t>6</w:t>
        </w:r>
        <w:r>
          <w:rPr>
            <w:noProof/>
            <w:webHidden/>
          </w:rPr>
          <w:fldChar w:fldCharType="end"/>
        </w:r>
      </w:hyperlink>
    </w:p>
    <w:p w14:paraId="4DAF4DCF" w14:textId="53AFD135" w:rsidR="009B33B4" w:rsidRDefault="009B33B4">
      <w:pPr>
        <w:pStyle w:val="Kazalovsebine1"/>
        <w:rPr>
          <w:rFonts w:asciiTheme="minorHAnsi" w:eastAsiaTheme="minorEastAsia" w:hAnsiTheme="minorHAnsi" w:cstheme="minorBidi"/>
          <w:noProof/>
          <w:sz w:val="22"/>
          <w:szCs w:val="22"/>
          <w:lang w:val="sl-SI" w:eastAsia="sl-SI"/>
        </w:rPr>
      </w:pPr>
      <w:hyperlink w:anchor="_Toc146877713" w:history="1">
        <w:r w:rsidRPr="00C50C4F">
          <w:rPr>
            <w:rStyle w:val="Hiperpovezava"/>
            <w:noProof/>
          </w:rPr>
          <w:t>4.2 Obdavčitev dohodka iz nepremičnin, če ga doseže podjetje v okviru dejavnosti izkoriščanja nepremičnin</w:t>
        </w:r>
        <w:r>
          <w:rPr>
            <w:noProof/>
            <w:webHidden/>
          </w:rPr>
          <w:tab/>
        </w:r>
        <w:r>
          <w:rPr>
            <w:noProof/>
            <w:webHidden/>
          </w:rPr>
          <w:fldChar w:fldCharType="begin"/>
        </w:r>
        <w:r>
          <w:rPr>
            <w:noProof/>
            <w:webHidden/>
          </w:rPr>
          <w:instrText xml:space="preserve"> PAGEREF _Toc146877713 \h </w:instrText>
        </w:r>
        <w:r>
          <w:rPr>
            <w:noProof/>
            <w:webHidden/>
          </w:rPr>
        </w:r>
        <w:r>
          <w:rPr>
            <w:noProof/>
            <w:webHidden/>
          </w:rPr>
          <w:fldChar w:fldCharType="separate"/>
        </w:r>
        <w:r>
          <w:rPr>
            <w:noProof/>
            <w:webHidden/>
          </w:rPr>
          <w:t>6</w:t>
        </w:r>
        <w:r>
          <w:rPr>
            <w:noProof/>
            <w:webHidden/>
          </w:rPr>
          <w:fldChar w:fldCharType="end"/>
        </w:r>
      </w:hyperlink>
    </w:p>
    <w:p w14:paraId="5948DBA2" w14:textId="59D9A6F5" w:rsidR="009B33B4" w:rsidRDefault="009B33B4">
      <w:pPr>
        <w:pStyle w:val="Kazalovsebine1"/>
        <w:rPr>
          <w:rFonts w:asciiTheme="minorHAnsi" w:eastAsiaTheme="minorEastAsia" w:hAnsiTheme="minorHAnsi" w:cstheme="minorBidi"/>
          <w:noProof/>
          <w:sz w:val="22"/>
          <w:szCs w:val="22"/>
          <w:lang w:val="sl-SI" w:eastAsia="sl-SI"/>
        </w:rPr>
      </w:pPr>
      <w:hyperlink w:anchor="_Toc146877714" w:history="1">
        <w:r w:rsidRPr="00C50C4F">
          <w:rPr>
            <w:rStyle w:val="Hiperpovezava"/>
            <w:noProof/>
          </w:rPr>
          <w:t>4.3 Obdavčitev lastnikov nepremičnin v Sloveniji, ki so npr. italijanski davčni rezidenti</w:t>
        </w:r>
        <w:r>
          <w:rPr>
            <w:noProof/>
            <w:webHidden/>
          </w:rPr>
          <w:tab/>
        </w:r>
        <w:r>
          <w:rPr>
            <w:noProof/>
            <w:webHidden/>
          </w:rPr>
          <w:fldChar w:fldCharType="begin"/>
        </w:r>
        <w:r>
          <w:rPr>
            <w:noProof/>
            <w:webHidden/>
          </w:rPr>
          <w:instrText xml:space="preserve"> PAGEREF _Toc146877714 \h </w:instrText>
        </w:r>
        <w:r>
          <w:rPr>
            <w:noProof/>
            <w:webHidden/>
          </w:rPr>
        </w:r>
        <w:r>
          <w:rPr>
            <w:noProof/>
            <w:webHidden/>
          </w:rPr>
          <w:fldChar w:fldCharType="separate"/>
        </w:r>
        <w:r>
          <w:rPr>
            <w:noProof/>
            <w:webHidden/>
          </w:rPr>
          <w:t>7</w:t>
        </w:r>
        <w:r>
          <w:rPr>
            <w:noProof/>
            <w:webHidden/>
          </w:rPr>
          <w:fldChar w:fldCharType="end"/>
        </w:r>
      </w:hyperlink>
    </w:p>
    <w:p w14:paraId="5B1EC318" w14:textId="1FFA4B98" w:rsidR="009B33B4" w:rsidRDefault="009B33B4">
      <w:pPr>
        <w:pStyle w:val="Kazalovsebine1"/>
        <w:rPr>
          <w:rFonts w:asciiTheme="minorHAnsi" w:eastAsiaTheme="minorEastAsia" w:hAnsiTheme="minorHAnsi" w:cstheme="minorBidi"/>
          <w:noProof/>
          <w:sz w:val="22"/>
          <w:szCs w:val="22"/>
          <w:lang w:val="sl-SI" w:eastAsia="sl-SI"/>
        </w:rPr>
      </w:pPr>
      <w:hyperlink w:anchor="_Toc146877715" w:history="1">
        <w:r w:rsidRPr="00C50C4F">
          <w:rPr>
            <w:rStyle w:val="Hiperpovezava"/>
            <w:noProof/>
          </w:rPr>
          <w:t>5.0 POSLOVNI DOBIČEK</w:t>
        </w:r>
        <w:r>
          <w:rPr>
            <w:noProof/>
            <w:webHidden/>
          </w:rPr>
          <w:tab/>
        </w:r>
        <w:r>
          <w:rPr>
            <w:noProof/>
            <w:webHidden/>
          </w:rPr>
          <w:fldChar w:fldCharType="begin"/>
        </w:r>
        <w:r>
          <w:rPr>
            <w:noProof/>
            <w:webHidden/>
          </w:rPr>
          <w:instrText xml:space="preserve"> PAGEREF _Toc146877715 \h </w:instrText>
        </w:r>
        <w:r>
          <w:rPr>
            <w:noProof/>
            <w:webHidden/>
          </w:rPr>
        </w:r>
        <w:r>
          <w:rPr>
            <w:noProof/>
            <w:webHidden/>
          </w:rPr>
          <w:fldChar w:fldCharType="separate"/>
        </w:r>
        <w:r>
          <w:rPr>
            <w:noProof/>
            <w:webHidden/>
          </w:rPr>
          <w:t>7</w:t>
        </w:r>
        <w:r>
          <w:rPr>
            <w:noProof/>
            <w:webHidden/>
          </w:rPr>
          <w:fldChar w:fldCharType="end"/>
        </w:r>
      </w:hyperlink>
    </w:p>
    <w:p w14:paraId="462F697A" w14:textId="4807641E" w:rsidR="009B33B4" w:rsidRDefault="009B33B4">
      <w:pPr>
        <w:pStyle w:val="Kazalovsebine1"/>
        <w:rPr>
          <w:rFonts w:asciiTheme="minorHAnsi" w:eastAsiaTheme="minorEastAsia" w:hAnsiTheme="minorHAnsi" w:cstheme="minorBidi"/>
          <w:noProof/>
          <w:sz w:val="22"/>
          <w:szCs w:val="22"/>
          <w:lang w:val="sl-SI" w:eastAsia="sl-SI"/>
        </w:rPr>
      </w:pPr>
      <w:hyperlink w:anchor="_Toc146877716" w:history="1">
        <w:r w:rsidRPr="00C50C4F">
          <w:rPr>
            <w:rStyle w:val="Hiperpovezava"/>
            <w:noProof/>
          </w:rPr>
          <w:t>5.1 Davčna obravnava dohodkov iz opravljanja dejavnosti in poslovnega dobička po določbah mednarodnih pogodb</w:t>
        </w:r>
        <w:r>
          <w:rPr>
            <w:noProof/>
            <w:webHidden/>
          </w:rPr>
          <w:tab/>
        </w:r>
        <w:r>
          <w:rPr>
            <w:noProof/>
            <w:webHidden/>
          </w:rPr>
          <w:fldChar w:fldCharType="begin"/>
        </w:r>
        <w:r>
          <w:rPr>
            <w:noProof/>
            <w:webHidden/>
          </w:rPr>
          <w:instrText xml:space="preserve"> PAGEREF _Toc146877716 \h </w:instrText>
        </w:r>
        <w:r>
          <w:rPr>
            <w:noProof/>
            <w:webHidden/>
          </w:rPr>
        </w:r>
        <w:r>
          <w:rPr>
            <w:noProof/>
            <w:webHidden/>
          </w:rPr>
          <w:fldChar w:fldCharType="separate"/>
        </w:r>
        <w:r>
          <w:rPr>
            <w:noProof/>
            <w:webHidden/>
          </w:rPr>
          <w:t>8</w:t>
        </w:r>
        <w:r>
          <w:rPr>
            <w:noProof/>
            <w:webHidden/>
          </w:rPr>
          <w:fldChar w:fldCharType="end"/>
        </w:r>
      </w:hyperlink>
    </w:p>
    <w:p w14:paraId="23EE4D88" w14:textId="24A89B8F" w:rsidR="009B33B4" w:rsidRDefault="009B33B4">
      <w:pPr>
        <w:pStyle w:val="Kazalovsebine1"/>
        <w:rPr>
          <w:rFonts w:asciiTheme="minorHAnsi" w:eastAsiaTheme="minorEastAsia" w:hAnsiTheme="minorHAnsi" w:cstheme="minorBidi"/>
          <w:noProof/>
          <w:sz w:val="22"/>
          <w:szCs w:val="22"/>
          <w:lang w:val="sl-SI" w:eastAsia="sl-SI"/>
        </w:rPr>
      </w:pPr>
      <w:hyperlink w:anchor="_Toc146877717" w:history="1">
        <w:r w:rsidRPr="00C50C4F">
          <w:rPr>
            <w:rStyle w:val="Hiperpovezava"/>
            <w:noProof/>
          </w:rPr>
          <w:t>5.2 Obdavčitev poslovnih subjektov iz EU, ki opravljajo storitve v Sloveniji, po mednarodnih pogodbah</w:t>
        </w:r>
        <w:r>
          <w:rPr>
            <w:noProof/>
            <w:webHidden/>
          </w:rPr>
          <w:tab/>
        </w:r>
        <w:r>
          <w:rPr>
            <w:noProof/>
            <w:webHidden/>
          </w:rPr>
          <w:fldChar w:fldCharType="begin"/>
        </w:r>
        <w:r>
          <w:rPr>
            <w:noProof/>
            <w:webHidden/>
          </w:rPr>
          <w:instrText xml:space="preserve"> PAGEREF _Toc146877717 \h </w:instrText>
        </w:r>
        <w:r>
          <w:rPr>
            <w:noProof/>
            <w:webHidden/>
          </w:rPr>
        </w:r>
        <w:r>
          <w:rPr>
            <w:noProof/>
            <w:webHidden/>
          </w:rPr>
          <w:fldChar w:fldCharType="separate"/>
        </w:r>
        <w:r>
          <w:rPr>
            <w:noProof/>
            <w:webHidden/>
          </w:rPr>
          <w:t>8</w:t>
        </w:r>
        <w:r>
          <w:rPr>
            <w:noProof/>
            <w:webHidden/>
          </w:rPr>
          <w:fldChar w:fldCharType="end"/>
        </w:r>
      </w:hyperlink>
    </w:p>
    <w:p w14:paraId="08211694" w14:textId="37EF010E" w:rsidR="009B33B4" w:rsidRDefault="009B33B4">
      <w:pPr>
        <w:pStyle w:val="Kazalovsebine1"/>
        <w:rPr>
          <w:rFonts w:asciiTheme="minorHAnsi" w:eastAsiaTheme="minorEastAsia" w:hAnsiTheme="minorHAnsi" w:cstheme="minorBidi"/>
          <w:noProof/>
          <w:sz w:val="22"/>
          <w:szCs w:val="22"/>
          <w:lang w:val="sl-SI" w:eastAsia="sl-SI"/>
        </w:rPr>
      </w:pPr>
      <w:hyperlink w:anchor="_Toc146877718" w:history="1">
        <w:r w:rsidRPr="00C50C4F">
          <w:rPr>
            <w:rStyle w:val="Hiperpovezava"/>
            <w:noProof/>
          </w:rPr>
          <w:t>5.3 Obdavčitev poslovnih subjektov iz EU, ki opravljajo storitve v Sloveniji, po nacionalni zakonodaji</w:t>
        </w:r>
        <w:r>
          <w:rPr>
            <w:noProof/>
            <w:webHidden/>
          </w:rPr>
          <w:tab/>
        </w:r>
        <w:r>
          <w:rPr>
            <w:noProof/>
            <w:webHidden/>
          </w:rPr>
          <w:fldChar w:fldCharType="begin"/>
        </w:r>
        <w:r>
          <w:rPr>
            <w:noProof/>
            <w:webHidden/>
          </w:rPr>
          <w:instrText xml:space="preserve"> PAGEREF _Toc146877718 \h </w:instrText>
        </w:r>
        <w:r>
          <w:rPr>
            <w:noProof/>
            <w:webHidden/>
          </w:rPr>
        </w:r>
        <w:r>
          <w:rPr>
            <w:noProof/>
            <w:webHidden/>
          </w:rPr>
          <w:fldChar w:fldCharType="separate"/>
        </w:r>
        <w:r>
          <w:rPr>
            <w:noProof/>
            <w:webHidden/>
          </w:rPr>
          <w:t>9</w:t>
        </w:r>
        <w:r>
          <w:rPr>
            <w:noProof/>
            <w:webHidden/>
          </w:rPr>
          <w:fldChar w:fldCharType="end"/>
        </w:r>
      </w:hyperlink>
    </w:p>
    <w:p w14:paraId="786BD9C5" w14:textId="5E17B6A5" w:rsidR="009B33B4" w:rsidRDefault="009B33B4">
      <w:pPr>
        <w:pStyle w:val="Kazalovsebine1"/>
        <w:rPr>
          <w:rFonts w:asciiTheme="minorHAnsi" w:eastAsiaTheme="minorEastAsia" w:hAnsiTheme="minorHAnsi" w:cstheme="minorBidi"/>
          <w:noProof/>
          <w:sz w:val="22"/>
          <w:szCs w:val="22"/>
          <w:lang w:val="sl-SI" w:eastAsia="sl-SI"/>
        </w:rPr>
      </w:pPr>
      <w:hyperlink w:anchor="_Toc146877719" w:history="1">
        <w:r w:rsidRPr="00C50C4F">
          <w:rPr>
            <w:rStyle w:val="Hiperpovezava"/>
            <w:noProof/>
          </w:rPr>
          <w:t>5.4 Obdavčitev poslovnih subjektov, ki so registrirani v Sloveniji in opravljajo storitve v državah EU</w:t>
        </w:r>
        <w:r>
          <w:rPr>
            <w:noProof/>
            <w:webHidden/>
          </w:rPr>
          <w:tab/>
        </w:r>
        <w:r>
          <w:rPr>
            <w:noProof/>
            <w:webHidden/>
          </w:rPr>
          <w:fldChar w:fldCharType="begin"/>
        </w:r>
        <w:r>
          <w:rPr>
            <w:noProof/>
            <w:webHidden/>
          </w:rPr>
          <w:instrText xml:space="preserve"> PAGEREF _Toc146877719 \h </w:instrText>
        </w:r>
        <w:r>
          <w:rPr>
            <w:noProof/>
            <w:webHidden/>
          </w:rPr>
        </w:r>
        <w:r>
          <w:rPr>
            <w:noProof/>
            <w:webHidden/>
          </w:rPr>
          <w:fldChar w:fldCharType="separate"/>
        </w:r>
        <w:r>
          <w:rPr>
            <w:noProof/>
            <w:webHidden/>
          </w:rPr>
          <w:t>9</w:t>
        </w:r>
        <w:r>
          <w:rPr>
            <w:noProof/>
            <w:webHidden/>
          </w:rPr>
          <w:fldChar w:fldCharType="end"/>
        </w:r>
      </w:hyperlink>
    </w:p>
    <w:p w14:paraId="5C8E48A2" w14:textId="5931DC4E" w:rsidR="009B33B4" w:rsidRDefault="009B33B4">
      <w:pPr>
        <w:pStyle w:val="Kazalovsebine1"/>
        <w:rPr>
          <w:rFonts w:asciiTheme="minorHAnsi" w:eastAsiaTheme="minorEastAsia" w:hAnsiTheme="minorHAnsi" w:cstheme="minorBidi"/>
          <w:noProof/>
          <w:sz w:val="22"/>
          <w:szCs w:val="22"/>
          <w:lang w:val="sl-SI" w:eastAsia="sl-SI"/>
        </w:rPr>
      </w:pPr>
      <w:hyperlink w:anchor="_Toc146877720" w:history="1">
        <w:r w:rsidRPr="00C50C4F">
          <w:rPr>
            <w:rStyle w:val="Hiperpovezava"/>
            <w:noProof/>
          </w:rPr>
          <w:t>6.0 POMORSKI, CELINSKI, VODNI IN ZRAČNI PROMET</w:t>
        </w:r>
        <w:r>
          <w:rPr>
            <w:noProof/>
            <w:webHidden/>
          </w:rPr>
          <w:tab/>
        </w:r>
        <w:r>
          <w:rPr>
            <w:noProof/>
            <w:webHidden/>
          </w:rPr>
          <w:fldChar w:fldCharType="begin"/>
        </w:r>
        <w:r>
          <w:rPr>
            <w:noProof/>
            <w:webHidden/>
          </w:rPr>
          <w:instrText xml:space="preserve"> PAGEREF _Toc146877720 \h </w:instrText>
        </w:r>
        <w:r>
          <w:rPr>
            <w:noProof/>
            <w:webHidden/>
          </w:rPr>
        </w:r>
        <w:r>
          <w:rPr>
            <w:noProof/>
            <w:webHidden/>
          </w:rPr>
          <w:fldChar w:fldCharType="separate"/>
        </w:r>
        <w:r>
          <w:rPr>
            <w:noProof/>
            <w:webHidden/>
          </w:rPr>
          <w:t>10</w:t>
        </w:r>
        <w:r>
          <w:rPr>
            <w:noProof/>
            <w:webHidden/>
          </w:rPr>
          <w:fldChar w:fldCharType="end"/>
        </w:r>
      </w:hyperlink>
    </w:p>
    <w:p w14:paraId="5985689C" w14:textId="75AE391B" w:rsidR="009B33B4" w:rsidRDefault="009B33B4">
      <w:pPr>
        <w:pStyle w:val="Kazalovsebine1"/>
        <w:rPr>
          <w:rFonts w:asciiTheme="minorHAnsi" w:eastAsiaTheme="minorEastAsia" w:hAnsiTheme="minorHAnsi" w:cstheme="minorBidi"/>
          <w:noProof/>
          <w:sz w:val="22"/>
          <w:szCs w:val="22"/>
          <w:lang w:val="sl-SI" w:eastAsia="sl-SI"/>
        </w:rPr>
      </w:pPr>
      <w:hyperlink w:anchor="_Toc146877721" w:history="1">
        <w:r w:rsidRPr="00C50C4F">
          <w:rPr>
            <w:rStyle w:val="Hiperpovezava"/>
            <w:noProof/>
            <w:lang w:eastAsia="sl-SI"/>
          </w:rPr>
          <w:t>6.1 Davčna obravnava dobičkov iz mednarodnih prevozov po mednarodnih pogodbah</w:t>
        </w:r>
        <w:r>
          <w:rPr>
            <w:noProof/>
            <w:webHidden/>
          </w:rPr>
          <w:tab/>
        </w:r>
        <w:r>
          <w:rPr>
            <w:noProof/>
            <w:webHidden/>
          </w:rPr>
          <w:fldChar w:fldCharType="begin"/>
        </w:r>
        <w:r>
          <w:rPr>
            <w:noProof/>
            <w:webHidden/>
          </w:rPr>
          <w:instrText xml:space="preserve"> PAGEREF _Toc146877721 \h </w:instrText>
        </w:r>
        <w:r>
          <w:rPr>
            <w:noProof/>
            <w:webHidden/>
          </w:rPr>
        </w:r>
        <w:r>
          <w:rPr>
            <w:noProof/>
            <w:webHidden/>
          </w:rPr>
          <w:fldChar w:fldCharType="separate"/>
        </w:r>
        <w:r>
          <w:rPr>
            <w:noProof/>
            <w:webHidden/>
          </w:rPr>
          <w:t>10</w:t>
        </w:r>
        <w:r>
          <w:rPr>
            <w:noProof/>
            <w:webHidden/>
          </w:rPr>
          <w:fldChar w:fldCharType="end"/>
        </w:r>
      </w:hyperlink>
    </w:p>
    <w:p w14:paraId="6E0B08E1" w14:textId="0F350B76" w:rsidR="009B33B4" w:rsidRDefault="009B33B4">
      <w:pPr>
        <w:pStyle w:val="Kazalovsebine1"/>
        <w:rPr>
          <w:rFonts w:asciiTheme="minorHAnsi" w:eastAsiaTheme="minorEastAsia" w:hAnsiTheme="minorHAnsi" w:cstheme="minorBidi"/>
          <w:noProof/>
          <w:sz w:val="22"/>
          <w:szCs w:val="22"/>
          <w:lang w:val="sl-SI" w:eastAsia="sl-SI"/>
        </w:rPr>
      </w:pPr>
      <w:hyperlink w:anchor="_Toc146877722" w:history="1">
        <w:r w:rsidRPr="00C50C4F">
          <w:rPr>
            <w:rStyle w:val="Hiperpovezava"/>
            <w:noProof/>
            <w:lang w:eastAsia="sl-SI"/>
          </w:rPr>
          <w:t>6.2 Vrste dobičkov, ki se štejejo kot dobički iz mednarodnega prevoza</w:t>
        </w:r>
        <w:r>
          <w:rPr>
            <w:noProof/>
            <w:webHidden/>
          </w:rPr>
          <w:tab/>
        </w:r>
        <w:r>
          <w:rPr>
            <w:noProof/>
            <w:webHidden/>
          </w:rPr>
          <w:fldChar w:fldCharType="begin"/>
        </w:r>
        <w:r>
          <w:rPr>
            <w:noProof/>
            <w:webHidden/>
          </w:rPr>
          <w:instrText xml:space="preserve"> PAGEREF _Toc146877722 \h </w:instrText>
        </w:r>
        <w:r>
          <w:rPr>
            <w:noProof/>
            <w:webHidden/>
          </w:rPr>
        </w:r>
        <w:r>
          <w:rPr>
            <w:noProof/>
            <w:webHidden/>
          </w:rPr>
          <w:fldChar w:fldCharType="separate"/>
        </w:r>
        <w:r>
          <w:rPr>
            <w:noProof/>
            <w:webHidden/>
          </w:rPr>
          <w:t>10</w:t>
        </w:r>
        <w:r>
          <w:rPr>
            <w:noProof/>
            <w:webHidden/>
          </w:rPr>
          <w:fldChar w:fldCharType="end"/>
        </w:r>
      </w:hyperlink>
    </w:p>
    <w:p w14:paraId="38608245" w14:textId="2F564462" w:rsidR="009B33B4" w:rsidRDefault="009B33B4">
      <w:pPr>
        <w:pStyle w:val="Kazalovsebine1"/>
        <w:rPr>
          <w:rFonts w:asciiTheme="minorHAnsi" w:eastAsiaTheme="minorEastAsia" w:hAnsiTheme="minorHAnsi" w:cstheme="minorBidi"/>
          <w:noProof/>
          <w:sz w:val="22"/>
          <w:szCs w:val="22"/>
          <w:lang w:val="sl-SI" w:eastAsia="sl-SI"/>
        </w:rPr>
      </w:pPr>
      <w:hyperlink w:anchor="_Toc146877723" w:history="1">
        <w:r w:rsidRPr="00C50C4F">
          <w:rPr>
            <w:rStyle w:val="Hiperpovezava"/>
            <w:noProof/>
          </w:rPr>
          <w:t>7.0 POVEZANA PODJETJA</w:t>
        </w:r>
        <w:r>
          <w:rPr>
            <w:noProof/>
            <w:webHidden/>
          </w:rPr>
          <w:tab/>
        </w:r>
        <w:r>
          <w:rPr>
            <w:noProof/>
            <w:webHidden/>
          </w:rPr>
          <w:fldChar w:fldCharType="begin"/>
        </w:r>
        <w:r>
          <w:rPr>
            <w:noProof/>
            <w:webHidden/>
          </w:rPr>
          <w:instrText xml:space="preserve"> PAGEREF _Toc146877723 \h </w:instrText>
        </w:r>
        <w:r>
          <w:rPr>
            <w:noProof/>
            <w:webHidden/>
          </w:rPr>
        </w:r>
        <w:r>
          <w:rPr>
            <w:noProof/>
            <w:webHidden/>
          </w:rPr>
          <w:fldChar w:fldCharType="separate"/>
        </w:r>
        <w:r>
          <w:rPr>
            <w:noProof/>
            <w:webHidden/>
          </w:rPr>
          <w:t>11</w:t>
        </w:r>
        <w:r>
          <w:rPr>
            <w:noProof/>
            <w:webHidden/>
          </w:rPr>
          <w:fldChar w:fldCharType="end"/>
        </w:r>
      </w:hyperlink>
    </w:p>
    <w:p w14:paraId="69726582" w14:textId="40A16AD7" w:rsidR="009B33B4" w:rsidRDefault="009B33B4">
      <w:pPr>
        <w:pStyle w:val="Kazalovsebine1"/>
        <w:rPr>
          <w:rFonts w:asciiTheme="minorHAnsi" w:eastAsiaTheme="minorEastAsia" w:hAnsiTheme="minorHAnsi" w:cstheme="minorBidi"/>
          <w:noProof/>
          <w:sz w:val="22"/>
          <w:szCs w:val="22"/>
          <w:lang w:val="sl-SI" w:eastAsia="sl-SI"/>
        </w:rPr>
      </w:pPr>
      <w:hyperlink w:anchor="_Toc146877724" w:history="1">
        <w:r w:rsidRPr="00C50C4F">
          <w:rPr>
            <w:rStyle w:val="Hiperpovezava"/>
            <w:noProof/>
            <w:lang w:eastAsia="sl-SI"/>
          </w:rPr>
          <w:t>7.1 Povezana podjetja za namene izvajanja mednarodnih pogodb</w:t>
        </w:r>
        <w:r>
          <w:rPr>
            <w:noProof/>
            <w:webHidden/>
          </w:rPr>
          <w:tab/>
        </w:r>
        <w:r>
          <w:rPr>
            <w:noProof/>
            <w:webHidden/>
          </w:rPr>
          <w:fldChar w:fldCharType="begin"/>
        </w:r>
        <w:r>
          <w:rPr>
            <w:noProof/>
            <w:webHidden/>
          </w:rPr>
          <w:instrText xml:space="preserve"> PAGEREF _Toc146877724 \h </w:instrText>
        </w:r>
        <w:r>
          <w:rPr>
            <w:noProof/>
            <w:webHidden/>
          </w:rPr>
        </w:r>
        <w:r>
          <w:rPr>
            <w:noProof/>
            <w:webHidden/>
          </w:rPr>
          <w:fldChar w:fldCharType="separate"/>
        </w:r>
        <w:r>
          <w:rPr>
            <w:noProof/>
            <w:webHidden/>
          </w:rPr>
          <w:t>11</w:t>
        </w:r>
        <w:r>
          <w:rPr>
            <w:noProof/>
            <w:webHidden/>
          </w:rPr>
          <w:fldChar w:fldCharType="end"/>
        </w:r>
      </w:hyperlink>
    </w:p>
    <w:p w14:paraId="64AD2143" w14:textId="0EF5D316" w:rsidR="009B33B4" w:rsidRDefault="009B33B4">
      <w:pPr>
        <w:pStyle w:val="Kazalovsebine1"/>
        <w:rPr>
          <w:rFonts w:asciiTheme="minorHAnsi" w:eastAsiaTheme="minorEastAsia" w:hAnsiTheme="minorHAnsi" w:cstheme="minorBidi"/>
          <w:noProof/>
          <w:sz w:val="22"/>
          <w:szCs w:val="22"/>
          <w:lang w:val="sl-SI" w:eastAsia="sl-SI"/>
        </w:rPr>
      </w:pPr>
      <w:hyperlink w:anchor="_Toc146877725" w:history="1">
        <w:r w:rsidRPr="00C50C4F">
          <w:rPr>
            <w:rStyle w:val="Hiperpovezava"/>
            <w:noProof/>
            <w:lang w:eastAsia="sl-SI"/>
          </w:rPr>
          <w:t>7.2 Razlogi za obravnavo povezanih podjetij v mednarodnih pogodbah</w:t>
        </w:r>
        <w:r>
          <w:rPr>
            <w:noProof/>
            <w:webHidden/>
          </w:rPr>
          <w:tab/>
        </w:r>
        <w:r>
          <w:rPr>
            <w:noProof/>
            <w:webHidden/>
          </w:rPr>
          <w:fldChar w:fldCharType="begin"/>
        </w:r>
        <w:r>
          <w:rPr>
            <w:noProof/>
            <w:webHidden/>
          </w:rPr>
          <w:instrText xml:space="preserve"> PAGEREF _Toc146877725 \h </w:instrText>
        </w:r>
        <w:r>
          <w:rPr>
            <w:noProof/>
            <w:webHidden/>
          </w:rPr>
        </w:r>
        <w:r>
          <w:rPr>
            <w:noProof/>
            <w:webHidden/>
          </w:rPr>
          <w:fldChar w:fldCharType="separate"/>
        </w:r>
        <w:r>
          <w:rPr>
            <w:noProof/>
            <w:webHidden/>
          </w:rPr>
          <w:t>11</w:t>
        </w:r>
        <w:r>
          <w:rPr>
            <w:noProof/>
            <w:webHidden/>
          </w:rPr>
          <w:fldChar w:fldCharType="end"/>
        </w:r>
      </w:hyperlink>
    </w:p>
    <w:p w14:paraId="60E1FCE7" w14:textId="2F3DC413" w:rsidR="009B33B4" w:rsidRDefault="009B33B4">
      <w:pPr>
        <w:pStyle w:val="Kazalovsebine1"/>
        <w:rPr>
          <w:rFonts w:asciiTheme="minorHAnsi" w:eastAsiaTheme="minorEastAsia" w:hAnsiTheme="minorHAnsi" w:cstheme="minorBidi"/>
          <w:noProof/>
          <w:sz w:val="22"/>
          <w:szCs w:val="22"/>
          <w:lang w:val="sl-SI" w:eastAsia="sl-SI"/>
        </w:rPr>
      </w:pPr>
      <w:hyperlink w:anchor="_Toc146877726" w:history="1">
        <w:r w:rsidRPr="00C50C4F">
          <w:rPr>
            <w:rStyle w:val="Hiperpovezava"/>
            <w:noProof/>
            <w:lang w:eastAsia="sl-SI"/>
          </w:rPr>
          <w:t>7.3 Obdavčitev povezanih podjetij v Vzorčni konvenciji OECD</w:t>
        </w:r>
        <w:r>
          <w:rPr>
            <w:noProof/>
            <w:webHidden/>
          </w:rPr>
          <w:tab/>
        </w:r>
        <w:r>
          <w:rPr>
            <w:noProof/>
            <w:webHidden/>
          </w:rPr>
          <w:fldChar w:fldCharType="begin"/>
        </w:r>
        <w:r>
          <w:rPr>
            <w:noProof/>
            <w:webHidden/>
          </w:rPr>
          <w:instrText xml:space="preserve"> PAGEREF _Toc146877726 \h </w:instrText>
        </w:r>
        <w:r>
          <w:rPr>
            <w:noProof/>
            <w:webHidden/>
          </w:rPr>
        </w:r>
        <w:r>
          <w:rPr>
            <w:noProof/>
            <w:webHidden/>
          </w:rPr>
          <w:fldChar w:fldCharType="separate"/>
        </w:r>
        <w:r>
          <w:rPr>
            <w:noProof/>
            <w:webHidden/>
          </w:rPr>
          <w:t>12</w:t>
        </w:r>
        <w:r>
          <w:rPr>
            <w:noProof/>
            <w:webHidden/>
          </w:rPr>
          <w:fldChar w:fldCharType="end"/>
        </w:r>
      </w:hyperlink>
    </w:p>
    <w:p w14:paraId="58B00388" w14:textId="6DB289E2" w:rsidR="009B33B4" w:rsidRDefault="009B33B4">
      <w:pPr>
        <w:pStyle w:val="Kazalovsebine1"/>
        <w:rPr>
          <w:rFonts w:asciiTheme="minorHAnsi" w:eastAsiaTheme="minorEastAsia" w:hAnsiTheme="minorHAnsi" w:cstheme="minorBidi"/>
          <w:noProof/>
          <w:sz w:val="22"/>
          <w:szCs w:val="22"/>
          <w:lang w:val="sl-SI" w:eastAsia="sl-SI"/>
        </w:rPr>
      </w:pPr>
      <w:hyperlink w:anchor="_Toc146877727" w:history="1">
        <w:r w:rsidRPr="00C50C4F">
          <w:rPr>
            <w:rStyle w:val="Hiperpovezava"/>
            <w:noProof/>
            <w:lang w:eastAsia="sl-SI"/>
          </w:rPr>
          <w:t>7.4 Odprava mednarodne dvojne obdavčitve med povezanimi osebami</w:t>
        </w:r>
        <w:r>
          <w:rPr>
            <w:noProof/>
            <w:webHidden/>
          </w:rPr>
          <w:tab/>
        </w:r>
        <w:r>
          <w:rPr>
            <w:noProof/>
            <w:webHidden/>
          </w:rPr>
          <w:fldChar w:fldCharType="begin"/>
        </w:r>
        <w:r>
          <w:rPr>
            <w:noProof/>
            <w:webHidden/>
          </w:rPr>
          <w:instrText xml:space="preserve"> PAGEREF _Toc146877727 \h </w:instrText>
        </w:r>
        <w:r>
          <w:rPr>
            <w:noProof/>
            <w:webHidden/>
          </w:rPr>
        </w:r>
        <w:r>
          <w:rPr>
            <w:noProof/>
            <w:webHidden/>
          </w:rPr>
          <w:fldChar w:fldCharType="separate"/>
        </w:r>
        <w:r>
          <w:rPr>
            <w:noProof/>
            <w:webHidden/>
          </w:rPr>
          <w:t>12</w:t>
        </w:r>
        <w:r>
          <w:rPr>
            <w:noProof/>
            <w:webHidden/>
          </w:rPr>
          <w:fldChar w:fldCharType="end"/>
        </w:r>
      </w:hyperlink>
    </w:p>
    <w:p w14:paraId="73845B89" w14:textId="6C4B6FF7" w:rsidR="009B33B4" w:rsidRDefault="009B33B4">
      <w:pPr>
        <w:pStyle w:val="Kazalovsebine1"/>
        <w:rPr>
          <w:rFonts w:asciiTheme="minorHAnsi" w:eastAsiaTheme="minorEastAsia" w:hAnsiTheme="minorHAnsi" w:cstheme="minorBidi"/>
          <w:noProof/>
          <w:sz w:val="22"/>
          <w:szCs w:val="22"/>
          <w:lang w:val="sl-SI" w:eastAsia="sl-SI"/>
        </w:rPr>
      </w:pPr>
      <w:hyperlink w:anchor="_Toc146877728" w:history="1">
        <w:r w:rsidRPr="00C50C4F">
          <w:rPr>
            <w:rStyle w:val="Hiperpovezava"/>
            <w:noProof/>
            <w:lang w:eastAsia="sl-SI"/>
          </w:rPr>
          <w:t>7.5 Tipični primeri, ki so značilni za prilagoditev dobička povezanih podjetij v različnih državah</w:t>
        </w:r>
        <w:r>
          <w:rPr>
            <w:noProof/>
            <w:webHidden/>
          </w:rPr>
          <w:tab/>
        </w:r>
        <w:r>
          <w:rPr>
            <w:noProof/>
            <w:webHidden/>
          </w:rPr>
          <w:fldChar w:fldCharType="begin"/>
        </w:r>
        <w:r>
          <w:rPr>
            <w:noProof/>
            <w:webHidden/>
          </w:rPr>
          <w:instrText xml:space="preserve"> PAGEREF _Toc146877728 \h </w:instrText>
        </w:r>
        <w:r>
          <w:rPr>
            <w:noProof/>
            <w:webHidden/>
          </w:rPr>
        </w:r>
        <w:r>
          <w:rPr>
            <w:noProof/>
            <w:webHidden/>
          </w:rPr>
          <w:fldChar w:fldCharType="separate"/>
        </w:r>
        <w:r>
          <w:rPr>
            <w:noProof/>
            <w:webHidden/>
          </w:rPr>
          <w:t>13</w:t>
        </w:r>
        <w:r>
          <w:rPr>
            <w:noProof/>
            <w:webHidden/>
          </w:rPr>
          <w:fldChar w:fldCharType="end"/>
        </w:r>
      </w:hyperlink>
    </w:p>
    <w:p w14:paraId="37B87C86" w14:textId="66BCDD4C" w:rsidR="009B33B4" w:rsidRDefault="009B33B4">
      <w:pPr>
        <w:pStyle w:val="Kazalovsebine1"/>
        <w:rPr>
          <w:rFonts w:asciiTheme="minorHAnsi" w:eastAsiaTheme="minorEastAsia" w:hAnsiTheme="minorHAnsi" w:cstheme="minorBidi"/>
          <w:noProof/>
          <w:sz w:val="22"/>
          <w:szCs w:val="22"/>
          <w:lang w:val="sl-SI" w:eastAsia="sl-SI"/>
        </w:rPr>
      </w:pPr>
      <w:hyperlink w:anchor="_Toc146877729" w:history="1">
        <w:r w:rsidRPr="00C50C4F">
          <w:rPr>
            <w:rStyle w:val="Hiperpovezava"/>
            <w:noProof/>
          </w:rPr>
          <w:t>8.0 DIVIDENDE</w:t>
        </w:r>
        <w:r>
          <w:rPr>
            <w:noProof/>
            <w:webHidden/>
          </w:rPr>
          <w:tab/>
        </w:r>
        <w:r>
          <w:rPr>
            <w:noProof/>
            <w:webHidden/>
          </w:rPr>
          <w:fldChar w:fldCharType="begin"/>
        </w:r>
        <w:r>
          <w:rPr>
            <w:noProof/>
            <w:webHidden/>
          </w:rPr>
          <w:instrText xml:space="preserve"> PAGEREF _Toc146877729 \h </w:instrText>
        </w:r>
        <w:r>
          <w:rPr>
            <w:noProof/>
            <w:webHidden/>
          </w:rPr>
        </w:r>
        <w:r>
          <w:rPr>
            <w:noProof/>
            <w:webHidden/>
          </w:rPr>
          <w:fldChar w:fldCharType="separate"/>
        </w:r>
        <w:r>
          <w:rPr>
            <w:noProof/>
            <w:webHidden/>
          </w:rPr>
          <w:t>14</w:t>
        </w:r>
        <w:r>
          <w:rPr>
            <w:noProof/>
            <w:webHidden/>
          </w:rPr>
          <w:fldChar w:fldCharType="end"/>
        </w:r>
      </w:hyperlink>
    </w:p>
    <w:p w14:paraId="3B8DEDEE" w14:textId="032F6F54" w:rsidR="009B33B4" w:rsidRDefault="009B33B4">
      <w:pPr>
        <w:pStyle w:val="Kazalovsebine1"/>
        <w:rPr>
          <w:rFonts w:asciiTheme="minorHAnsi" w:eastAsiaTheme="minorEastAsia" w:hAnsiTheme="minorHAnsi" w:cstheme="minorBidi"/>
          <w:noProof/>
          <w:sz w:val="22"/>
          <w:szCs w:val="22"/>
          <w:lang w:val="sl-SI" w:eastAsia="sl-SI"/>
        </w:rPr>
      </w:pPr>
      <w:hyperlink w:anchor="_Toc146877730" w:history="1">
        <w:r w:rsidRPr="00C50C4F">
          <w:rPr>
            <w:rStyle w:val="Hiperpovezava"/>
            <w:noProof/>
          </w:rPr>
          <w:t>9.0 OBRESTI</w:t>
        </w:r>
        <w:r>
          <w:rPr>
            <w:noProof/>
            <w:webHidden/>
          </w:rPr>
          <w:tab/>
        </w:r>
        <w:r>
          <w:rPr>
            <w:noProof/>
            <w:webHidden/>
          </w:rPr>
          <w:fldChar w:fldCharType="begin"/>
        </w:r>
        <w:r>
          <w:rPr>
            <w:noProof/>
            <w:webHidden/>
          </w:rPr>
          <w:instrText xml:space="preserve"> PAGEREF _Toc146877730 \h </w:instrText>
        </w:r>
        <w:r>
          <w:rPr>
            <w:noProof/>
            <w:webHidden/>
          </w:rPr>
        </w:r>
        <w:r>
          <w:rPr>
            <w:noProof/>
            <w:webHidden/>
          </w:rPr>
          <w:fldChar w:fldCharType="separate"/>
        </w:r>
        <w:r>
          <w:rPr>
            <w:noProof/>
            <w:webHidden/>
          </w:rPr>
          <w:t>15</w:t>
        </w:r>
        <w:r>
          <w:rPr>
            <w:noProof/>
            <w:webHidden/>
          </w:rPr>
          <w:fldChar w:fldCharType="end"/>
        </w:r>
      </w:hyperlink>
    </w:p>
    <w:p w14:paraId="4EEDA7B7" w14:textId="5763C6EA" w:rsidR="009B33B4" w:rsidRDefault="009B33B4">
      <w:pPr>
        <w:pStyle w:val="Kazalovsebine1"/>
        <w:rPr>
          <w:rFonts w:asciiTheme="minorHAnsi" w:eastAsiaTheme="minorEastAsia" w:hAnsiTheme="minorHAnsi" w:cstheme="minorBidi"/>
          <w:noProof/>
          <w:sz w:val="22"/>
          <w:szCs w:val="22"/>
          <w:lang w:val="sl-SI" w:eastAsia="sl-SI"/>
        </w:rPr>
      </w:pPr>
      <w:hyperlink w:anchor="_Toc146877731" w:history="1">
        <w:r w:rsidRPr="00C50C4F">
          <w:rPr>
            <w:rStyle w:val="Hiperpovezava"/>
            <w:noProof/>
          </w:rPr>
          <w:t>10.0 DOHODKI IZ PREMOŽENJSKIH PRAVIC</w:t>
        </w:r>
        <w:r>
          <w:rPr>
            <w:noProof/>
            <w:webHidden/>
          </w:rPr>
          <w:tab/>
        </w:r>
        <w:r>
          <w:rPr>
            <w:noProof/>
            <w:webHidden/>
          </w:rPr>
          <w:fldChar w:fldCharType="begin"/>
        </w:r>
        <w:r>
          <w:rPr>
            <w:noProof/>
            <w:webHidden/>
          </w:rPr>
          <w:instrText xml:space="preserve"> PAGEREF _Toc146877731 \h </w:instrText>
        </w:r>
        <w:r>
          <w:rPr>
            <w:noProof/>
            <w:webHidden/>
          </w:rPr>
        </w:r>
        <w:r>
          <w:rPr>
            <w:noProof/>
            <w:webHidden/>
          </w:rPr>
          <w:fldChar w:fldCharType="separate"/>
        </w:r>
        <w:r>
          <w:rPr>
            <w:noProof/>
            <w:webHidden/>
          </w:rPr>
          <w:t>15</w:t>
        </w:r>
        <w:r>
          <w:rPr>
            <w:noProof/>
            <w:webHidden/>
          </w:rPr>
          <w:fldChar w:fldCharType="end"/>
        </w:r>
      </w:hyperlink>
    </w:p>
    <w:p w14:paraId="0E47F2AC" w14:textId="72E7627D" w:rsidR="009B33B4" w:rsidRDefault="009B33B4">
      <w:pPr>
        <w:pStyle w:val="Kazalovsebine1"/>
        <w:rPr>
          <w:rFonts w:asciiTheme="minorHAnsi" w:eastAsiaTheme="minorEastAsia" w:hAnsiTheme="minorHAnsi" w:cstheme="minorBidi"/>
          <w:noProof/>
          <w:sz w:val="22"/>
          <w:szCs w:val="22"/>
          <w:lang w:val="sl-SI" w:eastAsia="sl-SI"/>
        </w:rPr>
      </w:pPr>
      <w:hyperlink w:anchor="_Toc146877732" w:history="1">
        <w:r w:rsidRPr="00C50C4F">
          <w:rPr>
            <w:rStyle w:val="Hiperpovezava"/>
            <w:noProof/>
          </w:rPr>
          <w:t>11.0 KAPITALSKI DOBIČKI</w:t>
        </w:r>
        <w:r>
          <w:rPr>
            <w:noProof/>
            <w:webHidden/>
          </w:rPr>
          <w:tab/>
        </w:r>
        <w:r>
          <w:rPr>
            <w:noProof/>
            <w:webHidden/>
          </w:rPr>
          <w:fldChar w:fldCharType="begin"/>
        </w:r>
        <w:r>
          <w:rPr>
            <w:noProof/>
            <w:webHidden/>
          </w:rPr>
          <w:instrText xml:space="preserve"> PAGEREF _Toc146877732 \h </w:instrText>
        </w:r>
        <w:r>
          <w:rPr>
            <w:noProof/>
            <w:webHidden/>
          </w:rPr>
        </w:r>
        <w:r>
          <w:rPr>
            <w:noProof/>
            <w:webHidden/>
          </w:rPr>
          <w:fldChar w:fldCharType="separate"/>
        </w:r>
        <w:r>
          <w:rPr>
            <w:noProof/>
            <w:webHidden/>
          </w:rPr>
          <w:t>15</w:t>
        </w:r>
        <w:r>
          <w:rPr>
            <w:noProof/>
            <w:webHidden/>
          </w:rPr>
          <w:fldChar w:fldCharType="end"/>
        </w:r>
      </w:hyperlink>
    </w:p>
    <w:p w14:paraId="79356621" w14:textId="7DAB8020" w:rsidR="009B33B4" w:rsidRDefault="009B33B4">
      <w:pPr>
        <w:pStyle w:val="Kazalovsebine1"/>
        <w:rPr>
          <w:rFonts w:asciiTheme="minorHAnsi" w:eastAsiaTheme="minorEastAsia" w:hAnsiTheme="minorHAnsi" w:cstheme="minorBidi"/>
          <w:noProof/>
          <w:sz w:val="22"/>
          <w:szCs w:val="22"/>
          <w:lang w:val="sl-SI" w:eastAsia="sl-SI"/>
        </w:rPr>
      </w:pPr>
      <w:hyperlink w:anchor="_Toc146877733" w:history="1">
        <w:r w:rsidRPr="00C50C4F">
          <w:rPr>
            <w:rStyle w:val="Hiperpovezava"/>
            <w:noProof/>
          </w:rPr>
          <w:t>12.0 SAMOSTOJNE OSEBNE STORITVE</w:t>
        </w:r>
        <w:r>
          <w:rPr>
            <w:noProof/>
            <w:webHidden/>
          </w:rPr>
          <w:tab/>
        </w:r>
        <w:r>
          <w:rPr>
            <w:noProof/>
            <w:webHidden/>
          </w:rPr>
          <w:fldChar w:fldCharType="begin"/>
        </w:r>
        <w:r>
          <w:rPr>
            <w:noProof/>
            <w:webHidden/>
          </w:rPr>
          <w:instrText xml:space="preserve"> PAGEREF _Toc146877733 \h </w:instrText>
        </w:r>
        <w:r>
          <w:rPr>
            <w:noProof/>
            <w:webHidden/>
          </w:rPr>
        </w:r>
        <w:r>
          <w:rPr>
            <w:noProof/>
            <w:webHidden/>
          </w:rPr>
          <w:fldChar w:fldCharType="separate"/>
        </w:r>
        <w:r>
          <w:rPr>
            <w:noProof/>
            <w:webHidden/>
          </w:rPr>
          <w:t>16</w:t>
        </w:r>
        <w:r>
          <w:rPr>
            <w:noProof/>
            <w:webHidden/>
          </w:rPr>
          <w:fldChar w:fldCharType="end"/>
        </w:r>
      </w:hyperlink>
    </w:p>
    <w:p w14:paraId="109C024B" w14:textId="1574AFC9" w:rsidR="009B33B4" w:rsidRDefault="009B33B4">
      <w:pPr>
        <w:pStyle w:val="Kazalovsebine1"/>
        <w:rPr>
          <w:rFonts w:asciiTheme="minorHAnsi" w:eastAsiaTheme="minorEastAsia" w:hAnsiTheme="minorHAnsi" w:cstheme="minorBidi"/>
          <w:noProof/>
          <w:sz w:val="22"/>
          <w:szCs w:val="22"/>
          <w:lang w:val="sl-SI" w:eastAsia="sl-SI"/>
        </w:rPr>
      </w:pPr>
      <w:hyperlink w:anchor="_Toc146877734" w:history="1">
        <w:r w:rsidRPr="00C50C4F">
          <w:rPr>
            <w:rStyle w:val="Hiperpovezava"/>
            <w:noProof/>
          </w:rPr>
          <w:t>13.0 DOHODEK IZ ZAPOSLITVE</w:t>
        </w:r>
        <w:r>
          <w:rPr>
            <w:noProof/>
            <w:webHidden/>
          </w:rPr>
          <w:tab/>
        </w:r>
        <w:r>
          <w:rPr>
            <w:noProof/>
            <w:webHidden/>
          </w:rPr>
          <w:fldChar w:fldCharType="begin"/>
        </w:r>
        <w:r>
          <w:rPr>
            <w:noProof/>
            <w:webHidden/>
          </w:rPr>
          <w:instrText xml:space="preserve"> PAGEREF _Toc146877734 \h </w:instrText>
        </w:r>
        <w:r>
          <w:rPr>
            <w:noProof/>
            <w:webHidden/>
          </w:rPr>
        </w:r>
        <w:r>
          <w:rPr>
            <w:noProof/>
            <w:webHidden/>
          </w:rPr>
          <w:fldChar w:fldCharType="separate"/>
        </w:r>
        <w:r>
          <w:rPr>
            <w:noProof/>
            <w:webHidden/>
          </w:rPr>
          <w:t>16</w:t>
        </w:r>
        <w:r>
          <w:rPr>
            <w:noProof/>
            <w:webHidden/>
          </w:rPr>
          <w:fldChar w:fldCharType="end"/>
        </w:r>
      </w:hyperlink>
    </w:p>
    <w:p w14:paraId="4C10A5ED" w14:textId="53848788" w:rsidR="009B33B4" w:rsidRDefault="009B33B4">
      <w:pPr>
        <w:pStyle w:val="Kazalovsebine1"/>
        <w:rPr>
          <w:rFonts w:asciiTheme="minorHAnsi" w:eastAsiaTheme="minorEastAsia" w:hAnsiTheme="minorHAnsi" w:cstheme="minorBidi"/>
          <w:noProof/>
          <w:sz w:val="22"/>
          <w:szCs w:val="22"/>
          <w:lang w:val="sl-SI" w:eastAsia="sl-SI"/>
        </w:rPr>
      </w:pPr>
      <w:hyperlink w:anchor="_Toc146877735" w:history="1">
        <w:r w:rsidRPr="00C50C4F">
          <w:rPr>
            <w:rStyle w:val="Hiperpovezava"/>
            <w:noProof/>
          </w:rPr>
          <w:t>14.0 PLAČILA DIREKTORJEM</w:t>
        </w:r>
        <w:r>
          <w:rPr>
            <w:noProof/>
            <w:webHidden/>
          </w:rPr>
          <w:tab/>
        </w:r>
        <w:r>
          <w:rPr>
            <w:noProof/>
            <w:webHidden/>
          </w:rPr>
          <w:fldChar w:fldCharType="begin"/>
        </w:r>
        <w:r>
          <w:rPr>
            <w:noProof/>
            <w:webHidden/>
          </w:rPr>
          <w:instrText xml:space="preserve"> PAGEREF _Toc146877735 \h </w:instrText>
        </w:r>
        <w:r>
          <w:rPr>
            <w:noProof/>
            <w:webHidden/>
          </w:rPr>
        </w:r>
        <w:r>
          <w:rPr>
            <w:noProof/>
            <w:webHidden/>
          </w:rPr>
          <w:fldChar w:fldCharType="separate"/>
        </w:r>
        <w:r>
          <w:rPr>
            <w:noProof/>
            <w:webHidden/>
          </w:rPr>
          <w:t>17</w:t>
        </w:r>
        <w:r>
          <w:rPr>
            <w:noProof/>
            <w:webHidden/>
          </w:rPr>
          <w:fldChar w:fldCharType="end"/>
        </w:r>
      </w:hyperlink>
    </w:p>
    <w:p w14:paraId="35BA5528" w14:textId="37CDF4FC" w:rsidR="009B33B4" w:rsidRDefault="009B33B4">
      <w:pPr>
        <w:pStyle w:val="Kazalovsebine1"/>
        <w:rPr>
          <w:rFonts w:asciiTheme="minorHAnsi" w:eastAsiaTheme="minorEastAsia" w:hAnsiTheme="minorHAnsi" w:cstheme="minorBidi"/>
          <w:noProof/>
          <w:sz w:val="22"/>
          <w:szCs w:val="22"/>
          <w:lang w:val="sl-SI" w:eastAsia="sl-SI"/>
        </w:rPr>
      </w:pPr>
      <w:hyperlink w:anchor="_Toc146877736" w:history="1">
        <w:r w:rsidRPr="00C50C4F">
          <w:rPr>
            <w:rStyle w:val="Hiperpovezava"/>
            <w:noProof/>
            <w:lang w:eastAsia="sl-SI"/>
          </w:rPr>
          <w:t>14.1 Opredelitev »člana uprave družbe oziroma upravnega odbora«</w:t>
        </w:r>
        <w:r>
          <w:rPr>
            <w:noProof/>
            <w:webHidden/>
          </w:rPr>
          <w:tab/>
        </w:r>
        <w:r>
          <w:rPr>
            <w:noProof/>
            <w:webHidden/>
          </w:rPr>
          <w:fldChar w:fldCharType="begin"/>
        </w:r>
        <w:r>
          <w:rPr>
            <w:noProof/>
            <w:webHidden/>
          </w:rPr>
          <w:instrText xml:space="preserve"> PAGEREF _Toc146877736 \h </w:instrText>
        </w:r>
        <w:r>
          <w:rPr>
            <w:noProof/>
            <w:webHidden/>
          </w:rPr>
        </w:r>
        <w:r>
          <w:rPr>
            <w:noProof/>
            <w:webHidden/>
          </w:rPr>
          <w:fldChar w:fldCharType="separate"/>
        </w:r>
        <w:r>
          <w:rPr>
            <w:noProof/>
            <w:webHidden/>
          </w:rPr>
          <w:t>18</w:t>
        </w:r>
        <w:r>
          <w:rPr>
            <w:noProof/>
            <w:webHidden/>
          </w:rPr>
          <w:fldChar w:fldCharType="end"/>
        </w:r>
      </w:hyperlink>
    </w:p>
    <w:p w14:paraId="4861B420" w14:textId="1438C9C2" w:rsidR="009B33B4" w:rsidRDefault="009B33B4">
      <w:pPr>
        <w:pStyle w:val="Kazalovsebine1"/>
        <w:rPr>
          <w:rFonts w:asciiTheme="minorHAnsi" w:eastAsiaTheme="minorEastAsia" w:hAnsiTheme="minorHAnsi" w:cstheme="minorBidi"/>
          <w:noProof/>
          <w:sz w:val="22"/>
          <w:szCs w:val="22"/>
          <w:lang w:val="sl-SI" w:eastAsia="sl-SI"/>
        </w:rPr>
      </w:pPr>
      <w:hyperlink w:anchor="_Toc146877737" w:history="1">
        <w:r w:rsidRPr="00C50C4F">
          <w:rPr>
            <w:rStyle w:val="Hiperpovezava"/>
            <w:noProof/>
            <w:lang w:eastAsia="sl-SI"/>
          </w:rPr>
          <w:t>14.2  Davčna obravnava »prejemkov direktorjev in drugih podobnih plačil« po določbah mednarodnih pogodb</w:t>
        </w:r>
        <w:r>
          <w:rPr>
            <w:noProof/>
            <w:webHidden/>
          </w:rPr>
          <w:tab/>
        </w:r>
        <w:r>
          <w:rPr>
            <w:noProof/>
            <w:webHidden/>
          </w:rPr>
          <w:fldChar w:fldCharType="begin"/>
        </w:r>
        <w:r>
          <w:rPr>
            <w:noProof/>
            <w:webHidden/>
          </w:rPr>
          <w:instrText xml:space="preserve"> PAGEREF _Toc146877737 \h </w:instrText>
        </w:r>
        <w:r>
          <w:rPr>
            <w:noProof/>
            <w:webHidden/>
          </w:rPr>
        </w:r>
        <w:r>
          <w:rPr>
            <w:noProof/>
            <w:webHidden/>
          </w:rPr>
          <w:fldChar w:fldCharType="separate"/>
        </w:r>
        <w:r>
          <w:rPr>
            <w:noProof/>
            <w:webHidden/>
          </w:rPr>
          <w:t>18</w:t>
        </w:r>
        <w:r>
          <w:rPr>
            <w:noProof/>
            <w:webHidden/>
          </w:rPr>
          <w:fldChar w:fldCharType="end"/>
        </w:r>
      </w:hyperlink>
    </w:p>
    <w:p w14:paraId="67480C3C" w14:textId="07B48934" w:rsidR="009B33B4" w:rsidRDefault="009B33B4">
      <w:pPr>
        <w:pStyle w:val="Kazalovsebine1"/>
        <w:rPr>
          <w:rFonts w:asciiTheme="minorHAnsi" w:eastAsiaTheme="minorEastAsia" w:hAnsiTheme="minorHAnsi" w:cstheme="minorBidi"/>
          <w:noProof/>
          <w:sz w:val="22"/>
          <w:szCs w:val="22"/>
          <w:lang w:val="sl-SI" w:eastAsia="sl-SI"/>
        </w:rPr>
      </w:pPr>
      <w:hyperlink w:anchor="_Toc146877738" w:history="1">
        <w:r w:rsidRPr="00C50C4F">
          <w:rPr>
            <w:rStyle w:val="Hiperpovezava"/>
            <w:noProof/>
            <w:lang w:eastAsia="sl-SI"/>
          </w:rPr>
          <w:t>14.3  Davčna obravnava plačil prokuristom po določbah mednarodnih pogodb</w:t>
        </w:r>
        <w:r>
          <w:rPr>
            <w:noProof/>
            <w:webHidden/>
          </w:rPr>
          <w:tab/>
        </w:r>
        <w:r>
          <w:rPr>
            <w:noProof/>
            <w:webHidden/>
          </w:rPr>
          <w:fldChar w:fldCharType="begin"/>
        </w:r>
        <w:r>
          <w:rPr>
            <w:noProof/>
            <w:webHidden/>
          </w:rPr>
          <w:instrText xml:space="preserve"> PAGEREF _Toc146877738 \h </w:instrText>
        </w:r>
        <w:r>
          <w:rPr>
            <w:noProof/>
            <w:webHidden/>
          </w:rPr>
        </w:r>
        <w:r>
          <w:rPr>
            <w:noProof/>
            <w:webHidden/>
          </w:rPr>
          <w:fldChar w:fldCharType="separate"/>
        </w:r>
        <w:r>
          <w:rPr>
            <w:noProof/>
            <w:webHidden/>
          </w:rPr>
          <w:t>18</w:t>
        </w:r>
        <w:r>
          <w:rPr>
            <w:noProof/>
            <w:webHidden/>
          </w:rPr>
          <w:fldChar w:fldCharType="end"/>
        </w:r>
      </w:hyperlink>
    </w:p>
    <w:p w14:paraId="520A471E" w14:textId="4182DC4F" w:rsidR="009B33B4" w:rsidRDefault="009B33B4">
      <w:pPr>
        <w:pStyle w:val="Kazalovsebine1"/>
        <w:rPr>
          <w:rFonts w:asciiTheme="minorHAnsi" w:eastAsiaTheme="minorEastAsia" w:hAnsiTheme="minorHAnsi" w:cstheme="minorBidi"/>
          <w:noProof/>
          <w:sz w:val="22"/>
          <w:szCs w:val="22"/>
          <w:lang w:val="sl-SI" w:eastAsia="sl-SI"/>
        </w:rPr>
      </w:pPr>
      <w:hyperlink w:anchor="_Toc146877739" w:history="1">
        <w:r w:rsidRPr="00C50C4F">
          <w:rPr>
            <w:rStyle w:val="Hiperpovezava"/>
            <w:noProof/>
            <w:lang w:eastAsia="sl-SI"/>
          </w:rPr>
          <w:t>14.4 Davčna obravnava plačil direktorjem (nerezidentom) v skladu s slovensko davčno zakonodajo</w:t>
        </w:r>
        <w:r>
          <w:rPr>
            <w:noProof/>
            <w:webHidden/>
          </w:rPr>
          <w:tab/>
        </w:r>
        <w:r>
          <w:rPr>
            <w:noProof/>
            <w:webHidden/>
          </w:rPr>
          <w:fldChar w:fldCharType="begin"/>
        </w:r>
        <w:r>
          <w:rPr>
            <w:noProof/>
            <w:webHidden/>
          </w:rPr>
          <w:instrText xml:space="preserve"> PAGEREF _Toc146877739 \h </w:instrText>
        </w:r>
        <w:r>
          <w:rPr>
            <w:noProof/>
            <w:webHidden/>
          </w:rPr>
        </w:r>
        <w:r>
          <w:rPr>
            <w:noProof/>
            <w:webHidden/>
          </w:rPr>
          <w:fldChar w:fldCharType="separate"/>
        </w:r>
        <w:r>
          <w:rPr>
            <w:noProof/>
            <w:webHidden/>
          </w:rPr>
          <w:t>19</w:t>
        </w:r>
        <w:r>
          <w:rPr>
            <w:noProof/>
            <w:webHidden/>
          </w:rPr>
          <w:fldChar w:fldCharType="end"/>
        </w:r>
      </w:hyperlink>
    </w:p>
    <w:p w14:paraId="6F572442" w14:textId="4482894C" w:rsidR="009B33B4" w:rsidRDefault="009B33B4">
      <w:pPr>
        <w:pStyle w:val="Kazalovsebine1"/>
        <w:rPr>
          <w:rFonts w:asciiTheme="minorHAnsi" w:eastAsiaTheme="minorEastAsia" w:hAnsiTheme="minorHAnsi" w:cstheme="minorBidi"/>
          <w:noProof/>
          <w:sz w:val="22"/>
          <w:szCs w:val="22"/>
          <w:lang w:val="sl-SI" w:eastAsia="sl-SI"/>
        </w:rPr>
      </w:pPr>
      <w:hyperlink w:anchor="_Toc146877740" w:history="1">
        <w:r w:rsidRPr="00C50C4F">
          <w:rPr>
            <w:rStyle w:val="Hiperpovezava"/>
            <w:noProof/>
            <w:lang w:eastAsia="sl-SI"/>
          </w:rPr>
          <w:t>14.5 Davčna obravnava opravljanja poslovodnih storitev za slovensko družbo s strani nerezidenta, ki ima v svoji državi rezidentstva status samozaposlene osebe</w:t>
        </w:r>
        <w:r>
          <w:rPr>
            <w:noProof/>
            <w:webHidden/>
          </w:rPr>
          <w:tab/>
        </w:r>
        <w:r>
          <w:rPr>
            <w:noProof/>
            <w:webHidden/>
          </w:rPr>
          <w:fldChar w:fldCharType="begin"/>
        </w:r>
        <w:r>
          <w:rPr>
            <w:noProof/>
            <w:webHidden/>
          </w:rPr>
          <w:instrText xml:space="preserve"> PAGEREF _Toc146877740 \h </w:instrText>
        </w:r>
        <w:r>
          <w:rPr>
            <w:noProof/>
            <w:webHidden/>
          </w:rPr>
        </w:r>
        <w:r>
          <w:rPr>
            <w:noProof/>
            <w:webHidden/>
          </w:rPr>
          <w:fldChar w:fldCharType="separate"/>
        </w:r>
        <w:r>
          <w:rPr>
            <w:noProof/>
            <w:webHidden/>
          </w:rPr>
          <w:t>19</w:t>
        </w:r>
        <w:r>
          <w:rPr>
            <w:noProof/>
            <w:webHidden/>
          </w:rPr>
          <w:fldChar w:fldCharType="end"/>
        </w:r>
      </w:hyperlink>
    </w:p>
    <w:p w14:paraId="7D16FA6C" w14:textId="0E77CD85" w:rsidR="009B33B4" w:rsidRDefault="009B33B4">
      <w:pPr>
        <w:pStyle w:val="Kazalovsebine1"/>
        <w:rPr>
          <w:rFonts w:asciiTheme="minorHAnsi" w:eastAsiaTheme="minorEastAsia" w:hAnsiTheme="minorHAnsi" w:cstheme="minorBidi"/>
          <w:noProof/>
          <w:sz w:val="22"/>
          <w:szCs w:val="22"/>
          <w:lang w:val="sl-SI" w:eastAsia="sl-SI"/>
        </w:rPr>
      </w:pPr>
      <w:hyperlink w:anchor="_Toc146877741" w:history="1">
        <w:r w:rsidRPr="00C50C4F">
          <w:rPr>
            <w:rStyle w:val="Hiperpovezava"/>
            <w:noProof/>
            <w:lang w:eastAsia="sl-SI"/>
          </w:rPr>
          <w:t>14.6 Davčna obravnava dohodka rezidenta Belgije, ki po pogodbi o poslovodenju s slovensko pravno osebo opravlja delo v Sloveniji in izven Slovenije</w:t>
        </w:r>
        <w:r>
          <w:rPr>
            <w:noProof/>
            <w:webHidden/>
          </w:rPr>
          <w:tab/>
        </w:r>
        <w:r>
          <w:rPr>
            <w:noProof/>
            <w:webHidden/>
          </w:rPr>
          <w:fldChar w:fldCharType="begin"/>
        </w:r>
        <w:r>
          <w:rPr>
            <w:noProof/>
            <w:webHidden/>
          </w:rPr>
          <w:instrText xml:space="preserve"> PAGEREF _Toc146877741 \h </w:instrText>
        </w:r>
        <w:r>
          <w:rPr>
            <w:noProof/>
            <w:webHidden/>
          </w:rPr>
        </w:r>
        <w:r>
          <w:rPr>
            <w:noProof/>
            <w:webHidden/>
          </w:rPr>
          <w:fldChar w:fldCharType="separate"/>
        </w:r>
        <w:r>
          <w:rPr>
            <w:noProof/>
            <w:webHidden/>
          </w:rPr>
          <w:t>20</w:t>
        </w:r>
        <w:r>
          <w:rPr>
            <w:noProof/>
            <w:webHidden/>
          </w:rPr>
          <w:fldChar w:fldCharType="end"/>
        </w:r>
      </w:hyperlink>
    </w:p>
    <w:p w14:paraId="75920A93" w14:textId="77F41CD2" w:rsidR="009B33B4" w:rsidRDefault="009B33B4">
      <w:pPr>
        <w:pStyle w:val="Kazalovsebine1"/>
        <w:rPr>
          <w:rFonts w:asciiTheme="minorHAnsi" w:eastAsiaTheme="minorEastAsia" w:hAnsiTheme="minorHAnsi" w:cstheme="minorBidi"/>
          <w:noProof/>
          <w:sz w:val="22"/>
          <w:szCs w:val="22"/>
          <w:lang w:val="sl-SI" w:eastAsia="sl-SI"/>
        </w:rPr>
      </w:pPr>
      <w:hyperlink w:anchor="_Toc146877742" w:history="1">
        <w:r w:rsidRPr="00C50C4F">
          <w:rPr>
            <w:rStyle w:val="Hiperpovezava"/>
            <w:noProof/>
          </w:rPr>
          <w:t>15.0 UMETNIKI IN ŠPORTNIKI</w:t>
        </w:r>
        <w:r>
          <w:rPr>
            <w:noProof/>
            <w:webHidden/>
          </w:rPr>
          <w:tab/>
        </w:r>
        <w:r>
          <w:rPr>
            <w:noProof/>
            <w:webHidden/>
          </w:rPr>
          <w:fldChar w:fldCharType="begin"/>
        </w:r>
        <w:r>
          <w:rPr>
            <w:noProof/>
            <w:webHidden/>
          </w:rPr>
          <w:instrText xml:space="preserve"> PAGEREF _Toc146877742 \h </w:instrText>
        </w:r>
        <w:r>
          <w:rPr>
            <w:noProof/>
            <w:webHidden/>
          </w:rPr>
        </w:r>
        <w:r>
          <w:rPr>
            <w:noProof/>
            <w:webHidden/>
          </w:rPr>
          <w:fldChar w:fldCharType="separate"/>
        </w:r>
        <w:r>
          <w:rPr>
            <w:noProof/>
            <w:webHidden/>
          </w:rPr>
          <w:t>22</w:t>
        </w:r>
        <w:r>
          <w:rPr>
            <w:noProof/>
            <w:webHidden/>
          </w:rPr>
          <w:fldChar w:fldCharType="end"/>
        </w:r>
      </w:hyperlink>
    </w:p>
    <w:p w14:paraId="7EACA7A7" w14:textId="5738E2A3" w:rsidR="009B33B4" w:rsidRDefault="009B33B4">
      <w:pPr>
        <w:pStyle w:val="Kazalovsebine1"/>
        <w:rPr>
          <w:rFonts w:asciiTheme="minorHAnsi" w:eastAsiaTheme="minorEastAsia" w:hAnsiTheme="minorHAnsi" w:cstheme="minorBidi"/>
          <w:noProof/>
          <w:sz w:val="22"/>
          <w:szCs w:val="22"/>
          <w:lang w:val="sl-SI" w:eastAsia="sl-SI"/>
        </w:rPr>
      </w:pPr>
      <w:hyperlink w:anchor="_Toc146877743" w:history="1">
        <w:r w:rsidRPr="00C50C4F">
          <w:rPr>
            <w:rStyle w:val="Hiperpovezava"/>
            <w:noProof/>
          </w:rPr>
          <w:t>16.0 POKOJNINE</w:t>
        </w:r>
        <w:r>
          <w:rPr>
            <w:noProof/>
            <w:webHidden/>
          </w:rPr>
          <w:tab/>
        </w:r>
        <w:r>
          <w:rPr>
            <w:noProof/>
            <w:webHidden/>
          </w:rPr>
          <w:fldChar w:fldCharType="begin"/>
        </w:r>
        <w:r>
          <w:rPr>
            <w:noProof/>
            <w:webHidden/>
          </w:rPr>
          <w:instrText xml:space="preserve"> PAGEREF _Toc146877743 \h </w:instrText>
        </w:r>
        <w:r>
          <w:rPr>
            <w:noProof/>
            <w:webHidden/>
          </w:rPr>
        </w:r>
        <w:r>
          <w:rPr>
            <w:noProof/>
            <w:webHidden/>
          </w:rPr>
          <w:fldChar w:fldCharType="separate"/>
        </w:r>
        <w:r>
          <w:rPr>
            <w:noProof/>
            <w:webHidden/>
          </w:rPr>
          <w:t>23</w:t>
        </w:r>
        <w:r>
          <w:rPr>
            <w:noProof/>
            <w:webHidden/>
          </w:rPr>
          <w:fldChar w:fldCharType="end"/>
        </w:r>
      </w:hyperlink>
    </w:p>
    <w:p w14:paraId="40A8B46B" w14:textId="009DCD7E" w:rsidR="009B33B4" w:rsidRDefault="009B33B4">
      <w:pPr>
        <w:pStyle w:val="Kazalovsebine1"/>
        <w:rPr>
          <w:rFonts w:asciiTheme="minorHAnsi" w:eastAsiaTheme="minorEastAsia" w:hAnsiTheme="minorHAnsi" w:cstheme="minorBidi"/>
          <w:noProof/>
          <w:sz w:val="22"/>
          <w:szCs w:val="22"/>
          <w:lang w:val="sl-SI" w:eastAsia="sl-SI"/>
        </w:rPr>
      </w:pPr>
      <w:hyperlink w:anchor="_Toc146877744" w:history="1">
        <w:r w:rsidRPr="00C50C4F">
          <w:rPr>
            <w:rStyle w:val="Hiperpovezava"/>
            <w:noProof/>
          </w:rPr>
          <w:t>17.0 DRŽAVNA SLUŽBA</w:t>
        </w:r>
        <w:r>
          <w:rPr>
            <w:noProof/>
            <w:webHidden/>
          </w:rPr>
          <w:tab/>
        </w:r>
        <w:r>
          <w:rPr>
            <w:noProof/>
            <w:webHidden/>
          </w:rPr>
          <w:fldChar w:fldCharType="begin"/>
        </w:r>
        <w:r>
          <w:rPr>
            <w:noProof/>
            <w:webHidden/>
          </w:rPr>
          <w:instrText xml:space="preserve"> PAGEREF _Toc146877744 \h </w:instrText>
        </w:r>
        <w:r>
          <w:rPr>
            <w:noProof/>
            <w:webHidden/>
          </w:rPr>
        </w:r>
        <w:r>
          <w:rPr>
            <w:noProof/>
            <w:webHidden/>
          </w:rPr>
          <w:fldChar w:fldCharType="separate"/>
        </w:r>
        <w:r>
          <w:rPr>
            <w:noProof/>
            <w:webHidden/>
          </w:rPr>
          <w:t>23</w:t>
        </w:r>
        <w:r>
          <w:rPr>
            <w:noProof/>
            <w:webHidden/>
          </w:rPr>
          <w:fldChar w:fldCharType="end"/>
        </w:r>
      </w:hyperlink>
    </w:p>
    <w:p w14:paraId="231E455D" w14:textId="09642495" w:rsidR="009B33B4" w:rsidRDefault="009B33B4">
      <w:pPr>
        <w:pStyle w:val="Kazalovsebine1"/>
        <w:rPr>
          <w:rFonts w:asciiTheme="minorHAnsi" w:eastAsiaTheme="minorEastAsia" w:hAnsiTheme="minorHAnsi" w:cstheme="minorBidi"/>
          <w:noProof/>
          <w:sz w:val="22"/>
          <w:szCs w:val="22"/>
          <w:lang w:val="sl-SI" w:eastAsia="sl-SI"/>
        </w:rPr>
      </w:pPr>
      <w:hyperlink w:anchor="_Toc146877745" w:history="1">
        <w:r w:rsidRPr="00C50C4F">
          <w:rPr>
            <w:rStyle w:val="Hiperpovezava"/>
            <w:noProof/>
          </w:rPr>
          <w:t>18.0 PROFESORJI IN RAZISKOVALCI</w:t>
        </w:r>
        <w:r>
          <w:rPr>
            <w:noProof/>
            <w:webHidden/>
          </w:rPr>
          <w:tab/>
        </w:r>
        <w:r>
          <w:rPr>
            <w:noProof/>
            <w:webHidden/>
          </w:rPr>
          <w:fldChar w:fldCharType="begin"/>
        </w:r>
        <w:r>
          <w:rPr>
            <w:noProof/>
            <w:webHidden/>
          </w:rPr>
          <w:instrText xml:space="preserve"> PAGEREF _Toc146877745 \h </w:instrText>
        </w:r>
        <w:r>
          <w:rPr>
            <w:noProof/>
            <w:webHidden/>
          </w:rPr>
        </w:r>
        <w:r>
          <w:rPr>
            <w:noProof/>
            <w:webHidden/>
          </w:rPr>
          <w:fldChar w:fldCharType="separate"/>
        </w:r>
        <w:r>
          <w:rPr>
            <w:noProof/>
            <w:webHidden/>
          </w:rPr>
          <w:t>25</w:t>
        </w:r>
        <w:r>
          <w:rPr>
            <w:noProof/>
            <w:webHidden/>
          </w:rPr>
          <w:fldChar w:fldCharType="end"/>
        </w:r>
      </w:hyperlink>
    </w:p>
    <w:p w14:paraId="5B57C81E" w14:textId="36062D3B" w:rsidR="009B33B4" w:rsidRDefault="009B33B4">
      <w:pPr>
        <w:pStyle w:val="Kazalovsebine1"/>
        <w:rPr>
          <w:rFonts w:asciiTheme="minorHAnsi" w:eastAsiaTheme="minorEastAsia" w:hAnsiTheme="minorHAnsi" w:cstheme="minorBidi"/>
          <w:noProof/>
          <w:sz w:val="22"/>
          <w:szCs w:val="22"/>
          <w:lang w:val="sl-SI" w:eastAsia="sl-SI"/>
        </w:rPr>
      </w:pPr>
      <w:hyperlink w:anchor="_Toc146877746" w:history="1">
        <w:r w:rsidRPr="00C50C4F">
          <w:rPr>
            <w:rStyle w:val="Hiperpovezava"/>
            <w:noProof/>
          </w:rPr>
          <w:t>19.0 ŠTUDENTI IN PRIPRAVNIKI</w:t>
        </w:r>
        <w:r>
          <w:rPr>
            <w:noProof/>
            <w:webHidden/>
          </w:rPr>
          <w:tab/>
        </w:r>
        <w:r>
          <w:rPr>
            <w:noProof/>
            <w:webHidden/>
          </w:rPr>
          <w:fldChar w:fldCharType="begin"/>
        </w:r>
        <w:r>
          <w:rPr>
            <w:noProof/>
            <w:webHidden/>
          </w:rPr>
          <w:instrText xml:space="preserve"> PAGEREF _Toc146877746 \h </w:instrText>
        </w:r>
        <w:r>
          <w:rPr>
            <w:noProof/>
            <w:webHidden/>
          </w:rPr>
        </w:r>
        <w:r>
          <w:rPr>
            <w:noProof/>
            <w:webHidden/>
          </w:rPr>
          <w:fldChar w:fldCharType="separate"/>
        </w:r>
        <w:r>
          <w:rPr>
            <w:noProof/>
            <w:webHidden/>
          </w:rPr>
          <w:t>25</w:t>
        </w:r>
        <w:r>
          <w:rPr>
            <w:noProof/>
            <w:webHidden/>
          </w:rPr>
          <w:fldChar w:fldCharType="end"/>
        </w:r>
      </w:hyperlink>
    </w:p>
    <w:p w14:paraId="51A4FDBD" w14:textId="065BC611" w:rsidR="009B33B4" w:rsidRDefault="009B33B4">
      <w:pPr>
        <w:pStyle w:val="Kazalovsebine1"/>
        <w:rPr>
          <w:rFonts w:asciiTheme="minorHAnsi" w:eastAsiaTheme="minorEastAsia" w:hAnsiTheme="minorHAnsi" w:cstheme="minorBidi"/>
          <w:noProof/>
          <w:sz w:val="22"/>
          <w:szCs w:val="22"/>
          <w:lang w:val="sl-SI" w:eastAsia="sl-SI"/>
        </w:rPr>
      </w:pPr>
      <w:hyperlink w:anchor="_Toc146877747" w:history="1">
        <w:r w:rsidRPr="00C50C4F">
          <w:rPr>
            <w:rStyle w:val="Hiperpovezava"/>
            <w:noProof/>
          </w:rPr>
          <w:t>20.0 DRUGI DOHODKI</w:t>
        </w:r>
        <w:r>
          <w:rPr>
            <w:noProof/>
            <w:webHidden/>
          </w:rPr>
          <w:tab/>
        </w:r>
        <w:r>
          <w:rPr>
            <w:noProof/>
            <w:webHidden/>
          </w:rPr>
          <w:fldChar w:fldCharType="begin"/>
        </w:r>
        <w:r>
          <w:rPr>
            <w:noProof/>
            <w:webHidden/>
          </w:rPr>
          <w:instrText xml:space="preserve"> PAGEREF _Toc146877747 \h </w:instrText>
        </w:r>
        <w:r>
          <w:rPr>
            <w:noProof/>
            <w:webHidden/>
          </w:rPr>
        </w:r>
        <w:r>
          <w:rPr>
            <w:noProof/>
            <w:webHidden/>
          </w:rPr>
          <w:fldChar w:fldCharType="separate"/>
        </w:r>
        <w:r>
          <w:rPr>
            <w:noProof/>
            <w:webHidden/>
          </w:rPr>
          <w:t>26</w:t>
        </w:r>
        <w:r>
          <w:rPr>
            <w:noProof/>
            <w:webHidden/>
          </w:rPr>
          <w:fldChar w:fldCharType="end"/>
        </w:r>
      </w:hyperlink>
    </w:p>
    <w:p w14:paraId="41A72981" w14:textId="7C78861D" w:rsidR="009B33B4" w:rsidRDefault="009B33B4">
      <w:pPr>
        <w:pStyle w:val="Kazalovsebine1"/>
        <w:rPr>
          <w:rFonts w:asciiTheme="minorHAnsi" w:eastAsiaTheme="minorEastAsia" w:hAnsiTheme="minorHAnsi" w:cstheme="minorBidi"/>
          <w:noProof/>
          <w:sz w:val="22"/>
          <w:szCs w:val="22"/>
          <w:lang w:val="sl-SI" w:eastAsia="sl-SI"/>
        </w:rPr>
      </w:pPr>
      <w:hyperlink w:anchor="_Toc146877748" w:history="1">
        <w:r w:rsidRPr="00C50C4F">
          <w:rPr>
            <w:rStyle w:val="Hiperpovezava"/>
            <w:noProof/>
            <w:lang w:eastAsia="sl-SI"/>
          </w:rPr>
          <w:t>20.1 Uveljavljanje ugodnosti na podlagi mednarodnih pogodb s strani nerezidenta</w:t>
        </w:r>
        <w:r>
          <w:rPr>
            <w:noProof/>
            <w:webHidden/>
          </w:rPr>
          <w:tab/>
        </w:r>
        <w:r>
          <w:rPr>
            <w:noProof/>
            <w:webHidden/>
          </w:rPr>
          <w:fldChar w:fldCharType="begin"/>
        </w:r>
        <w:r>
          <w:rPr>
            <w:noProof/>
            <w:webHidden/>
          </w:rPr>
          <w:instrText xml:space="preserve"> PAGEREF _Toc146877748 \h </w:instrText>
        </w:r>
        <w:r>
          <w:rPr>
            <w:noProof/>
            <w:webHidden/>
          </w:rPr>
        </w:r>
        <w:r>
          <w:rPr>
            <w:noProof/>
            <w:webHidden/>
          </w:rPr>
          <w:fldChar w:fldCharType="separate"/>
        </w:r>
        <w:r>
          <w:rPr>
            <w:noProof/>
            <w:webHidden/>
          </w:rPr>
          <w:t>26</w:t>
        </w:r>
        <w:r>
          <w:rPr>
            <w:noProof/>
            <w:webHidden/>
          </w:rPr>
          <w:fldChar w:fldCharType="end"/>
        </w:r>
      </w:hyperlink>
    </w:p>
    <w:p w14:paraId="44F01EA4" w14:textId="7F3239D9" w:rsidR="009B33B4" w:rsidRDefault="009B33B4">
      <w:pPr>
        <w:pStyle w:val="Kazalovsebine1"/>
        <w:rPr>
          <w:rFonts w:asciiTheme="minorHAnsi" w:eastAsiaTheme="minorEastAsia" w:hAnsiTheme="minorHAnsi" w:cstheme="minorBidi"/>
          <w:noProof/>
          <w:sz w:val="22"/>
          <w:szCs w:val="22"/>
          <w:lang w:val="sl-SI" w:eastAsia="sl-SI"/>
        </w:rPr>
      </w:pPr>
      <w:hyperlink w:anchor="_Toc146877749" w:history="1">
        <w:r w:rsidRPr="00C50C4F">
          <w:rPr>
            <w:rStyle w:val="Hiperpovezava"/>
            <w:noProof/>
            <w:lang w:eastAsia="sl-SI"/>
          </w:rPr>
          <w:t>20.2 Davčna obravnava drugih dohodkov, ki jih slovenski rezidenti dosegajo v tujini po določbah mednarodnih pogodb</w:t>
        </w:r>
        <w:r>
          <w:rPr>
            <w:noProof/>
            <w:webHidden/>
          </w:rPr>
          <w:tab/>
        </w:r>
        <w:r>
          <w:rPr>
            <w:noProof/>
            <w:webHidden/>
          </w:rPr>
          <w:fldChar w:fldCharType="begin"/>
        </w:r>
        <w:r>
          <w:rPr>
            <w:noProof/>
            <w:webHidden/>
          </w:rPr>
          <w:instrText xml:space="preserve"> PAGEREF _Toc146877749 \h </w:instrText>
        </w:r>
        <w:r>
          <w:rPr>
            <w:noProof/>
            <w:webHidden/>
          </w:rPr>
        </w:r>
        <w:r>
          <w:rPr>
            <w:noProof/>
            <w:webHidden/>
          </w:rPr>
          <w:fldChar w:fldCharType="separate"/>
        </w:r>
        <w:r>
          <w:rPr>
            <w:noProof/>
            <w:webHidden/>
          </w:rPr>
          <w:t>27</w:t>
        </w:r>
        <w:r>
          <w:rPr>
            <w:noProof/>
            <w:webHidden/>
          </w:rPr>
          <w:fldChar w:fldCharType="end"/>
        </w:r>
      </w:hyperlink>
    </w:p>
    <w:p w14:paraId="4AD45F2E" w14:textId="7075FDA4" w:rsidR="009B33B4" w:rsidRDefault="009B33B4">
      <w:pPr>
        <w:pStyle w:val="Kazalovsebine1"/>
        <w:rPr>
          <w:rFonts w:asciiTheme="minorHAnsi" w:eastAsiaTheme="minorEastAsia" w:hAnsiTheme="minorHAnsi" w:cstheme="minorBidi"/>
          <w:noProof/>
          <w:sz w:val="22"/>
          <w:szCs w:val="22"/>
          <w:lang w:val="sl-SI" w:eastAsia="sl-SI"/>
        </w:rPr>
      </w:pPr>
      <w:hyperlink w:anchor="_Toc146877750" w:history="1">
        <w:r w:rsidRPr="00C50C4F">
          <w:rPr>
            <w:rStyle w:val="Hiperpovezava"/>
            <w:noProof/>
          </w:rPr>
          <w:t>21.0 OBDAVČEVANJE PREMOŽENJA</w:t>
        </w:r>
        <w:r>
          <w:rPr>
            <w:noProof/>
            <w:webHidden/>
          </w:rPr>
          <w:tab/>
        </w:r>
        <w:r>
          <w:rPr>
            <w:noProof/>
            <w:webHidden/>
          </w:rPr>
          <w:fldChar w:fldCharType="begin"/>
        </w:r>
        <w:r>
          <w:rPr>
            <w:noProof/>
            <w:webHidden/>
          </w:rPr>
          <w:instrText xml:space="preserve"> PAGEREF _Toc146877750 \h </w:instrText>
        </w:r>
        <w:r>
          <w:rPr>
            <w:noProof/>
            <w:webHidden/>
          </w:rPr>
        </w:r>
        <w:r>
          <w:rPr>
            <w:noProof/>
            <w:webHidden/>
          </w:rPr>
          <w:fldChar w:fldCharType="separate"/>
        </w:r>
        <w:r>
          <w:rPr>
            <w:noProof/>
            <w:webHidden/>
          </w:rPr>
          <w:t>27</w:t>
        </w:r>
        <w:r>
          <w:rPr>
            <w:noProof/>
            <w:webHidden/>
          </w:rPr>
          <w:fldChar w:fldCharType="end"/>
        </w:r>
      </w:hyperlink>
    </w:p>
    <w:p w14:paraId="50544D3D" w14:textId="46864F09" w:rsidR="009B33B4" w:rsidRDefault="009B33B4">
      <w:pPr>
        <w:pStyle w:val="Kazalovsebine1"/>
        <w:rPr>
          <w:rFonts w:asciiTheme="minorHAnsi" w:eastAsiaTheme="minorEastAsia" w:hAnsiTheme="minorHAnsi" w:cstheme="minorBidi"/>
          <w:noProof/>
          <w:sz w:val="22"/>
          <w:szCs w:val="22"/>
          <w:lang w:val="sl-SI" w:eastAsia="sl-SI"/>
        </w:rPr>
      </w:pPr>
      <w:hyperlink w:anchor="_Toc146877751" w:history="1">
        <w:r w:rsidRPr="00C50C4F">
          <w:rPr>
            <w:rStyle w:val="Hiperpovezava"/>
            <w:noProof/>
          </w:rPr>
          <w:t>21.1 Obdavčitev premoženja, ki ga predstavljajo</w:t>
        </w:r>
        <w:r w:rsidRPr="00C50C4F">
          <w:rPr>
            <w:rStyle w:val="Hiperpovezava"/>
            <w:noProof/>
            <w:lang w:eastAsia="sl-SI"/>
          </w:rPr>
          <w:t xml:space="preserve"> nepremičnine</w:t>
        </w:r>
        <w:r>
          <w:rPr>
            <w:noProof/>
            <w:webHidden/>
          </w:rPr>
          <w:tab/>
        </w:r>
        <w:r>
          <w:rPr>
            <w:noProof/>
            <w:webHidden/>
          </w:rPr>
          <w:fldChar w:fldCharType="begin"/>
        </w:r>
        <w:r>
          <w:rPr>
            <w:noProof/>
            <w:webHidden/>
          </w:rPr>
          <w:instrText xml:space="preserve"> PAGEREF _Toc146877751 \h </w:instrText>
        </w:r>
        <w:r>
          <w:rPr>
            <w:noProof/>
            <w:webHidden/>
          </w:rPr>
        </w:r>
        <w:r>
          <w:rPr>
            <w:noProof/>
            <w:webHidden/>
          </w:rPr>
          <w:fldChar w:fldCharType="separate"/>
        </w:r>
        <w:r>
          <w:rPr>
            <w:noProof/>
            <w:webHidden/>
          </w:rPr>
          <w:t>28</w:t>
        </w:r>
        <w:r>
          <w:rPr>
            <w:noProof/>
            <w:webHidden/>
          </w:rPr>
          <w:fldChar w:fldCharType="end"/>
        </w:r>
      </w:hyperlink>
    </w:p>
    <w:p w14:paraId="4D23FBB8" w14:textId="64118D97" w:rsidR="009B33B4" w:rsidRDefault="009B33B4">
      <w:pPr>
        <w:pStyle w:val="Kazalovsebine1"/>
        <w:rPr>
          <w:rFonts w:asciiTheme="minorHAnsi" w:eastAsiaTheme="minorEastAsia" w:hAnsiTheme="minorHAnsi" w:cstheme="minorBidi"/>
          <w:noProof/>
          <w:sz w:val="22"/>
          <w:szCs w:val="22"/>
          <w:lang w:val="sl-SI" w:eastAsia="sl-SI"/>
        </w:rPr>
      </w:pPr>
      <w:hyperlink w:anchor="_Toc146877752" w:history="1">
        <w:r w:rsidRPr="00C50C4F">
          <w:rPr>
            <w:rStyle w:val="Hiperpovezava"/>
            <w:noProof/>
          </w:rPr>
          <w:t>21.2 Obdavčitev premičnin, ki so del poslovnega premoženja stalne poslovne enote</w:t>
        </w:r>
        <w:r>
          <w:rPr>
            <w:noProof/>
            <w:webHidden/>
          </w:rPr>
          <w:tab/>
        </w:r>
        <w:r>
          <w:rPr>
            <w:noProof/>
            <w:webHidden/>
          </w:rPr>
          <w:fldChar w:fldCharType="begin"/>
        </w:r>
        <w:r>
          <w:rPr>
            <w:noProof/>
            <w:webHidden/>
          </w:rPr>
          <w:instrText xml:space="preserve"> PAGEREF _Toc146877752 \h </w:instrText>
        </w:r>
        <w:r>
          <w:rPr>
            <w:noProof/>
            <w:webHidden/>
          </w:rPr>
        </w:r>
        <w:r>
          <w:rPr>
            <w:noProof/>
            <w:webHidden/>
          </w:rPr>
          <w:fldChar w:fldCharType="separate"/>
        </w:r>
        <w:r>
          <w:rPr>
            <w:noProof/>
            <w:webHidden/>
          </w:rPr>
          <w:t>28</w:t>
        </w:r>
        <w:r>
          <w:rPr>
            <w:noProof/>
            <w:webHidden/>
          </w:rPr>
          <w:fldChar w:fldCharType="end"/>
        </w:r>
      </w:hyperlink>
    </w:p>
    <w:p w14:paraId="787CA485" w14:textId="2FD57C90" w:rsidR="009B33B4" w:rsidRDefault="009B33B4">
      <w:pPr>
        <w:pStyle w:val="Kazalovsebine1"/>
        <w:rPr>
          <w:rFonts w:asciiTheme="minorHAnsi" w:eastAsiaTheme="minorEastAsia" w:hAnsiTheme="minorHAnsi" w:cstheme="minorBidi"/>
          <w:noProof/>
          <w:sz w:val="22"/>
          <w:szCs w:val="22"/>
          <w:lang w:val="sl-SI" w:eastAsia="sl-SI"/>
        </w:rPr>
      </w:pPr>
      <w:hyperlink w:anchor="_Toc146877753" w:history="1">
        <w:r w:rsidRPr="00C50C4F">
          <w:rPr>
            <w:rStyle w:val="Hiperpovezava"/>
            <w:noProof/>
          </w:rPr>
          <w:t>21.3 Obdavčitev premoženja, ki ga predstavljajo ladje in letala, s katerimi se opravljajo prevozi v mednarodnem prometu ter čolni, vključeni v prevoz po notranjih plovnih poteh</w:t>
        </w:r>
        <w:r>
          <w:rPr>
            <w:noProof/>
            <w:webHidden/>
          </w:rPr>
          <w:tab/>
        </w:r>
        <w:r>
          <w:rPr>
            <w:noProof/>
            <w:webHidden/>
          </w:rPr>
          <w:fldChar w:fldCharType="begin"/>
        </w:r>
        <w:r>
          <w:rPr>
            <w:noProof/>
            <w:webHidden/>
          </w:rPr>
          <w:instrText xml:space="preserve"> PAGEREF _Toc146877753 \h </w:instrText>
        </w:r>
        <w:r>
          <w:rPr>
            <w:noProof/>
            <w:webHidden/>
          </w:rPr>
        </w:r>
        <w:r>
          <w:rPr>
            <w:noProof/>
            <w:webHidden/>
          </w:rPr>
          <w:fldChar w:fldCharType="separate"/>
        </w:r>
        <w:r>
          <w:rPr>
            <w:noProof/>
            <w:webHidden/>
          </w:rPr>
          <w:t>28</w:t>
        </w:r>
        <w:r>
          <w:rPr>
            <w:noProof/>
            <w:webHidden/>
          </w:rPr>
          <w:fldChar w:fldCharType="end"/>
        </w:r>
      </w:hyperlink>
    </w:p>
    <w:p w14:paraId="60C08AFC" w14:textId="7B20F15E" w:rsidR="009B33B4" w:rsidRDefault="009B33B4">
      <w:pPr>
        <w:pStyle w:val="Kazalovsebine1"/>
        <w:rPr>
          <w:rFonts w:asciiTheme="minorHAnsi" w:eastAsiaTheme="minorEastAsia" w:hAnsiTheme="minorHAnsi" w:cstheme="minorBidi"/>
          <w:noProof/>
          <w:sz w:val="22"/>
          <w:szCs w:val="22"/>
          <w:lang w:val="sl-SI" w:eastAsia="sl-SI"/>
        </w:rPr>
      </w:pPr>
      <w:hyperlink w:anchor="_Toc146877754" w:history="1">
        <w:r w:rsidRPr="00C50C4F">
          <w:rPr>
            <w:rStyle w:val="Hiperpovezava"/>
            <w:noProof/>
          </w:rPr>
          <w:t>21.4 Obdavčitev vodnih plovil slovenskih rezidentov, ki so registrirana v tujini</w:t>
        </w:r>
        <w:r>
          <w:rPr>
            <w:noProof/>
            <w:webHidden/>
          </w:rPr>
          <w:tab/>
        </w:r>
        <w:r>
          <w:rPr>
            <w:noProof/>
            <w:webHidden/>
          </w:rPr>
          <w:fldChar w:fldCharType="begin"/>
        </w:r>
        <w:r>
          <w:rPr>
            <w:noProof/>
            <w:webHidden/>
          </w:rPr>
          <w:instrText xml:space="preserve"> PAGEREF _Toc146877754 \h </w:instrText>
        </w:r>
        <w:r>
          <w:rPr>
            <w:noProof/>
            <w:webHidden/>
          </w:rPr>
        </w:r>
        <w:r>
          <w:rPr>
            <w:noProof/>
            <w:webHidden/>
          </w:rPr>
          <w:fldChar w:fldCharType="separate"/>
        </w:r>
        <w:r>
          <w:rPr>
            <w:noProof/>
            <w:webHidden/>
          </w:rPr>
          <w:t>29</w:t>
        </w:r>
        <w:r>
          <w:rPr>
            <w:noProof/>
            <w:webHidden/>
          </w:rPr>
          <w:fldChar w:fldCharType="end"/>
        </w:r>
      </w:hyperlink>
    </w:p>
    <w:p w14:paraId="55A0CB60" w14:textId="540997DC" w:rsidR="009B33B4" w:rsidRDefault="009B33B4">
      <w:pPr>
        <w:pStyle w:val="Kazalovsebine1"/>
        <w:rPr>
          <w:rFonts w:asciiTheme="minorHAnsi" w:eastAsiaTheme="minorEastAsia" w:hAnsiTheme="minorHAnsi" w:cstheme="minorBidi"/>
          <w:noProof/>
          <w:sz w:val="22"/>
          <w:szCs w:val="22"/>
          <w:lang w:val="sl-SI" w:eastAsia="sl-SI"/>
        </w:rPr>
      </w:pPr>
      <w:hyperlink w:anchor="_Toc146877755" w:history="1">
        <w:r w:rsidRPr="00C50C4F">
          <w:rPr>
            <w:rStyle w:val="Hiperpovezava"/>
            <w:noProof/>
          </w:rPr>
          <w:t>22.0 METODE ZA ODPRAVO DVOJNEGA OBDAVČEVANJA</w:t>
        </w:r>
        <w:r>
          <w:rPr>
            <w:noProof/>
            <w:webHidden/>
          </w:rPr>
          <w:tab/>
        </w:r>
        <w:r>
          <w:rPr>
            <w:noProof/>
            <w:webHidden/>
          </w:rPr>
          <w:fldChar w:fldCharType="begin"/>
        </w:r>
        <w:r>
          <w:rPr>
            <w:noProof/>
            <w:webHidden/>
          </w:rPr>
          <w:instrText xml:space="preserve"> PAGEREF _Toc146877755 \h </w:instrText>
        </w:r>
        <w:r>
          <w:rPr>
            <w:noProof/>
            <w:webHidden/>
          </w:rPr>
        </w:r>
        <w:r>
          <w:rPr>
            <w:noProof/>
            <w:webHidden/>
          </w:rPr>
          <w:fldChar w:fldCharType="separate"/>
        </w:r>
        <w:r>
          <w:rPr>
            <w:noProof/>
            <w:webHidden/>
          </w:rPr>
          <w:t>29</w:t>
        </w:r>
        <w:r>
          <w:rPr>
            <w:noProof/>
            <w:webHidden/>
          </w:rPr>
          <w:fldChar w:fldCharType="end"/>
        </w:r>
      </w:hyperlink>
    </w:p>
    <w:p w14:paraId="14A6F5F3" w14:textId="3E285092" w:rsidR="009B33B4" w:rsidRDefault="009B33B4">
      <w:pPr>
        <w:pStyle w:val="Kazalovsebine1"/>
        <w:rPr>
          <w:rFonts w:asciiTheme="minorHAnsi" w:eastAsiaTheme="minorEastAsia" w:hAnsiTheme="minorHAnsi" w:cstheme="minorBidi"/>
          <w:noProof/>
          <w:sz w:val="22"/>
          <w:szCs w:val="22"/>
          <w:lang w:val="sl-SI" w:eastAsia="sl-SI"/>
        </w:rPr>
      </w:pPr>
      <w:hyperlink w:anchor="_Toc146877756" w:history="1">
        <w:r w:rsidRPr="00C50C4F">
          <w:rPr>
            <w:rStyle w:val="Hiperpovezava"/>
            <w:noProof/>
          </w:rPr>
          <w:t>23.0 OMEJITEV UGODNOSTI</w:t>
        </w:r>
        <w:r>
          <w:rPr>
            <w:noProof/>
            <w:webHidden/>
          </w:rPr>
          <w:tab/>
        </w:r>
        <w:r>
          <w:rPr>
            <w:noProof/>
            <w:webHidden/>
          </w:rPr>
          <w:fldChar w:fldCharType="begin"/>
        </w:r>
        <w:r>
          <w:rPr>
            <w:noProof/>
            <w:webHidden/>
          </w:rPr>
          <w:instrText xml:space="preserve"> PAGEREF _Toc146877756 \h </w:instrText>
        </w:r>
        <w:r>
          <w:rPr>
            <w:noProof/>
            <w:webHidden/>
          </w:rPr>
        </w:r>
        <w:r>
          <w:rPr>
            <w:noProof/>
            <w:webHidden/>
          </w:rPr>
          <w:fldChar w:fldCharType="separate"/>
        </w:r>
        <w:r>
          <w:rPr>
            <w:noProof/>
            <w:webHidden/>
          </w:rPr>
          <w:t>30</w:t>
        </w:r>
        <w:r>
          <w:rPr>
            <w:noProof/>
            <w:webHidden/>
          </w:rPr>
          <w:fldChar w:fldCharType="end"/>
        </w:r>
      </w:hyperlink>
    </w:p>
    <w:p w14:paraId="6436171C" w14:textId="28EACF57" w:rsidR="009B33B4" w:rsidRDefault="009B33B4">
      <w:pPr>
        <w:pStyle w:val="Kazalovsebine1"/>
        <w:rPr>
          <w:rFonts w:asciiTheme="minorHAnsi" w:eastAsiaTheme="minorEastAsia" w:hAnsiTheme="minorHAnsi" w:cstheme="minorBidi"/>
          <w:noProof/>
          <w:sz w:val="22"/>
          <w:szCs w:val="22"/>
          <w:lang w:val="sl-SI" w:eastAsia="sl-SI"/>
        </w:rPr>
      </w:pPr>
      <w:hyperlink w:anchor="_Toc146877757" w:history="1">
        <w:r w:rsidRPr="00C50C4F">
          <w:rPr>
            <w:rStyle w:val="Hiperpovezava"/>
            <w:noProof/>
          </w:rPr>
          <w:t>24.0 TERITORIALNA UPORABA MEDNARODNIH POGODB</w:t>
        </w:r>
        <w:r>
          <w:rPr>
            <w:noProof/>
            <w:webHidden/>
          </w:rPr>
          <w:tab/>
        </w:r>
        <w:r>
          <w:rPr>
            <w:noProof/>
            <w:webHidden/>
          </w:rPr>
          <w:fldChar w:fldCharType="begin"/>
        </w:r>
        <w:r>
          <w:rPr>
            <w:noProof/>
            <w:webHidden/>
          </w:rPr>
          <w:instrText xml:space="preserve"> PAGEREF _Toc146877757 \h </w:instrText>
        </w:r>
        <w:r>
          <w:rPr>
            <w:noProof/>
            <w:webHidden/>
          </w:rPr>
        </w:r>
        <w:r>
          <w:rPr>
            <w:noProof/>
            <w:webHidden/>
          </w:rPr>
          <w:fldChar w:fldCharType="separate"/>
        </w:r>
        <w:r>
          <w:rPr>
            <w:noProof/>
            <w:webHidden/>
          </w:rPr>
          <w:t>34</w:t>
        </w:r>
        <w:r>
          <w:rPr>
            <w:noProof/>
            <w:webHidden/>
          </w:rPr>
          <w:fldChar w:fldCharType="end"/>
        </w:r>
      </w:hyperlink>
    </w:p>
    <w:p w14:paraId="2EC9590C" w14:textId="0A2170FB" w:rsidR="00887E1E" w:rsidRPr="00AE12A9" w:rsidRDefault="00CE086D" w:rsidP="00CA699D">
      <w:pPr>
        <w:pStyle w:val="FURSnaslov1"/>
        <w:rPr>
          <w:vanish/>
          <w:color w:val="000000" w:themeColor="text1"/>
          <w:sz w:val="28"/>
          <w:specVanish/>
        </w:rPr>
      </w:pPr>
      <w:r w:rsidRPr="00AE12A9">
        <w:rPr>
          <w:rFonts w:cs="Arial"/>
          <w:b w:val="0"/>
          <w:color w:val="000000" w:themeColor="text1"/>
          <w:sz w:val="20"/>
          <w:szCs w:val="20"/>
          <w:lang w:val="en-US"/>
        </w:rPr>
        <w:fldChar w:fldCharType="end"/>
      </w:r>
      <w:r w:rsidR="00DA2C9A" w:rsidRPr="00AE12A9">
        <w:rPr>
          <w:color w:val="000000" w:themeColor="text1"/>
          <w:sz w:val="28"/>
        </w:rPr>
        <w:br w:type="page"/>
      </w:r>
      <w:bookmarkStart w:id="0" w:name="_Toc146877708"/>
      <w:r w:rsidR="000A488B" w:rsidRPr="00AE12A9">
        <w:rPr>
          <w:color w:val="000000" w:themeColor="text1"/>
          <w:sz w:val="28"/>
        </w:rPr>
        <w:lastRenderedPageBreak/>
        <w:t xml:space="preserve">1.0 </w:t>
      </w:r>
      <w:r w:rsidR="00273608" w:rsidRPr="00AE12A9">
        <w:rPr>
          <w:color w:val="000000" w:themeColor="text1"/>
          <w:sz w:val="28"/>
        </w:rPr>
        <w:t>UVOD</w:t>
      </w:r>
      <w:bookmarkEnd w:id="0"/>
    </w:p>
    <w:p w14:paraId="13CB3A4B" w14:textId="77777777" w:rsidR="008510D5" w:rsidRPr="00AE12A9" w:rsidRDefault="00DF1876" w:rsidP="00273608">
      <w:pPr>
        <w:pStyle w:val="Navadensplet"/>
        <w:spacing w:before="0" w:beforeAutospacing="0" w:after="0" w:afterAutospacing="0" w:line="260" w:lineRule="atLeast"/>
        <w:jc w:val="both"/>
        <w:rPr>
          <w:rFonts w:ascii="Arial" w:hAnsi="Arial" w:cs="Arial"/>
          <w:color w:val="000000" w:themeColor="text1"/>
          <w:sz w:val="20"/>
          <w:szCs w:val="20"/>
        </w:rPr>
      </w:pPr>
      <w:r w:rsidRPr="00AE12A9">
        <w:rPr>
          <w:rFonts w:ascii="Arial" w:hAnsi="Arial" w:cs="Arial"/>
          <w:color w:val="000000" w:themeColor="text1"/>
          <w:sz w:val="20"/>
          <w:szCs w:val="20"/>
        </w:rPr>
        <w:t xml:space="preserve"> </w:t>
      </w:r>
    </w:p>
    <w:p w14:paraId="344C0C51" w14:textId="77777777" w:rsidR="008510D5" w:rsidRPr="00AE12A9" w:rsidRDefault="008510D5" w:rsidP="00273608">
      <w:pPr>
        <w:pStyle w:val="Navadensplet"/>
        <w:spacing w:before="0" w:beforeAutospacing="0" w:after="0" w:afterAutospacing="0" w:line="260" w:lineRule="atLeast"/>
        <w:jc w:val="both"/>
        <w:rPr>
          <w:rFonts w:ascii="Arial" w:hAnsi="Arial" w:cs="Arial"/>
          <w:color w:val="000000" w:themeColor="text1"/>
          <w:sz w:val="20"/>
          <w:szCs w:val="20"/>
        </w:rPr>
      </w:pPr>
    </w:p>
    <w:p w14:paraId="2EC9590D" w14:textId="58E9A7C5" w:rsidR="00273608" w:rsidRPr="00AE12A9" w:rsidRDefault="00273608" w:rsidP="00273608">
      <w:pPr>
        <w:pStyle w:val="Navadensplet"/>
        <w:spacing w:before="0" w:beforeAutospacing="0" w:after="0" w:afterAutospacing="0" w:line="260" w:lineRule="atLeast"/>
        <w:jc w:val="both"/>
        <w:rPr>
          <w:rFonts w:ascii="Arial" w:hAnsi="Arial" w:cs="Arial"/>
          <w:color w:val="000000" w:themeColor="text1"/>
          <w:sz w:val="20"/>
          <w:szCs w:val="20"/>
        </w:rPr>
      </w:pPr>
      <w:r w:rsidRPr="00AE12A9">
        <w:rPr>
          <w:rFonts w:ascii="Arial" w:hAnsi="Arial" w:cs="Arial"/>
          <w:color w:val="000000" w:themeColor="text1"/>
          <w:sz w:val="20"/>
          <w:szCs w:val="20"/>
        </w:rPr>
        <w:t>Mednarodne pogodbe</w:t>
      </w:r>
      <w:r w:rsidR="00FE7102">
        <w:rPr>
          <w:rFonts w:ascii="Arial" w:hAnsi="Arial" w:cs="Arial"/>
          <w:color w:val="000000" w:themeColor="text1"/>
          <w:sz w:val="20"/>
          <w:szCs w:val="20"/>
        </w:rPr>
        <w:t xml:space="preserve"> (oziroma sporazumi)</w:t>
      </w:r>
      <w:r w:rsidRPr="00AE12A9">
        <w:rPr>
          <w:rFonts w:ascii="Arial" w:hAnsi="Arial" w:cs="Arial"/>
          <w:color w:val="000000" w:themeColor="text1"/>
          <w:sz w:val="20"/>
          <w:szCs w:val="20"/>
        </w:rPr>
        <w:t xml:space="preserve"> o izogibanju dvojnega obdavčevanja dohodka in premoženja predstavljajo dvostranski ukrep za izogibanje dvojnega obdavčevanja</w:t>
      </w:r>
      <w:r w:rsidR="00FE7102">
        <w:rPr>
          <w:rFonts w:ascii="Arial" w:hAnsi="Arial" w:cs="Arial"/>
          <w:color w:val="000000" w:themeColor="text1"/>
          <w:sz w:val="20"/>
          <w:szCs w:val="20"/>
        </w:rPr>
        <w:t xml:space="preserve"> </w:t>
      </w:r>
      <w:r w:rsidRPr="00AE12A9">
        <w:rPr>
          <w:rFonts w:ascii="Arial" w:hAnsi="Arial" w:cs="Arial"/>
          <w:color w:val="000000" w:themeColor="text1"/>
          <w:sz w:val="20"/>
          <w:szCs w:val="20"/>
        </w:rPr>
        <w:t xml:space="preserve">dohodka in premoženja. Za rezidente držav, ki sklenejo sporazum, določajo pravila, na podlagi katerih so obdavčeni njihovi </w:t>
      </w:r>
      <w:r w:rsidR="00FE7102">
        <w:rPr>
          <w:rFonts w:ascii="Arial" w:hAnsi="Arial" w:cs="Arial"/>
          <w:color w:val="000000" w:themeColor="text1"/>
          <w:sz w:val="20"/>
          <w:szCs w:val="20"/>
        </w:rPr>
        <w:t>dohodki</w:t>
      </w:r>
      <w:r w:rsidRPr="00AE12A9">
        <w:rPr>
          <w:rFonts w:ascii="Arial" w:hAnsi="Arial" w:cs="Arial"/>
          <w:color w:val="000000" w:themeColor="text1"/>
          <w:sz w:val="20"/>
          <w:szCs w:val="20"/>
        </w:rPr>
        <w:t>. Ti meddržavni sporazumi razdeljujejo pravice do obdavčevanja dohodkov in premoženja med državama pogodbenicama, ob siceršnjem upoštevanju njunih lastnih davčnih zakonodaj. Mednarodna pogodba lahko</w:t>
      </w:r>
      <w:r w:rsidR="00B10A96">
        <w:rPr>
          <w:rFonts w:ascii="Arial" w:hAnsi="Arial" w:cs="Arial"/>
          <w:color w:val="000000" w:themeColor="text1"/>
          <w:sz w:val="20"/>
          <w:szCs w:val="20"/>
        </w:rPr>
        <w:t xml:space="preserve"> dodeli izključno pravico do obdavčitve posameznega dohodka zgolj eni od držav pogodbenic,</w:t>
      </w:r>
      <w:r w:rsidRPr="00AE12A9">
        <w:rPr>
          <w:rFonts w:ascii="Arial" w:hAnsi="Arial" w:cs="Arial"/>
          <w:color w:val="000000" w:themeColor="text1"/>
          <w:sz w:val="20"/>
          <w:szCs w:val="20"/>
        </w:rPr>
        <w:t xml:space="preserve"> omeji pravico do obdavčitve določene vrste dohodka oziroma premoženja</w:t>
      </w:r>
      <w:r w:rsidR="00B10A96">
        <w:rPr>
          <w:rFonts w:ascii="Arial" w:hAnsi="Arial" w:cs="Arial"/>
          <w:color w:val="000000" w:themeColor="text1"/>
          <w:sz w:val="20"/>
          <w:szCs w:val="20"/>
        </w:rPr>
        <w:t xml:space="preserve"> ter za primere, ko ima posamezna država prednostno pravico do obdavčitve določenega dohodka, </w:t>
      </w:r>
      <w:r w:rsidRPr="00AE12A9">
        <w:rPr>
          <w:rFonts w:ascii="Arial" w:hAnsi="Arial" w:cs="Arial"/>
          <w:color w:val="000000" w:themeColor="text1"/>
          <w:sz w:val="20"/>
          <w:szCs w:val="20"/>
        </w:rPr>
        <w:t xml:space="preserve"> določi </w:t>
      </w:r>
      <w:r w:rsidR="00B10A96">
        <w:rPr>
          <w:rFonts w:ascii="Arial" w:hAnsi="Arial" w:cs="Arial"/>
          <w:color w:val="000000" w:themeColor="text1"/>
          <w:sz w:val="20"/>
          <w:szCs w:val="20"/>
        </w:rPr>
        <w:t xml:space="preserve">način odprave dvojne </w:t>
      </w:r>
      <w:proofErr w:type="spellStart"/>
      <w:r w:rsidR="00B10A96">
        <w:rPr>
          <w:rFonts w:ascii="Arial" w:hAnsi="Arial" w:cs="Arial"/>
          <w:color w:val="000000" w:themeColor="text1"/>
          <w:sz w:val="20"/>
          <w:szCs w:val="20"/>
        </w:rPr>
        <w:t>odbavčitve</w:t>
      </w:r>
      <w:proofErr w:type="spellEnd"/>
      <w:r w:rsidR="00B10A96">
        <w:rPr>
          <w:rFonts w:ascii="Arial" w:hAnsi="Arial" w:cs="Arial"/>
          <w:color w:val="000000" w:themeColor="text1"/>
          <w:sz w:val="20"/>
          <w:szCs w:val="20"/>
        </w:rPr>
        <w:t xml:space="preserve"> (praviloma v obliki </w:t>
      </w:r>
      <w:r w:rsidRPr="00AE12A9">
        <w:rPr>
          <w:rFonts w:ascii="Arial" w:hAnsi="Arial" w:cs="Arial"/>
          <w:color w:val="000000" w:themeColor="text1"/>
          <w:sz w:val="20"/>
          <w:szCs w:val="20"/>
        </w:rPr>
        <w:t>priznanj</w:t>
      </w:r>
      <w:r w:rsidR="00B10A96">
        <w:rPr>
          <w:rFonts w:ascii="Arial" w:hAnsi="Arial" w:cs="Arial"/>
          <w:color w:val="000000" w:themeColor="text1"/>
          <w:sz w:val="20"/>
          <w:szCs w:val="20"/>
        </w:rPr>
        <w:t>a</w:t>
      </w:r>
      <w:r w:rsidRPr="00AE12A9">
        <w:rPr>
          <w:rFonts w:ascii="Arial" w:hAnsi="Arial" w:cs="Arial"/>
          <w:color w:val="000000" w:themeColor="text1"/>
          <w:sz w:val="20"/>
          <w:szCs w:val="20"/>
        </w:rPr>
        <w:t xml:space="preserve"> dobropisa za davek, ki je bil plačan v drugi državi pogodbenici</w:t>
      </w:r>
      <w:r w:rsidR="00B10A96">
        <w:rPr>
          <w:rFonts w:ascii="Arial" w:hAnsi="Arial" w:cs="Arial"/>
          <w:color w:val="000000" w:themeColor="text1"/>
          <w:sz w:val="20"/>
          <w:szCs w:val="20"/>
        </w:rPr>
        <w:t>)</w:t>
      </w:r>
      <w:r w:rsidRPr="00AE12A9">
        <w:rPr>
          <w:rFonts w:ascii="Arial" w:hAnsi="Arial" w:cs="Arial"/>
          <w:color w:val="000000" w:themeColor="text1"/>
          <w:sz w:val="20"/>
          <w:szCs w:val="20"/>
        </w:rPr>
        <w:t xml:space="preserve">. S sklepanjem mednarodnih pogodb o izogibanju dvojnega obdavčevanja dohodka in premoženja se tako predvsem omogoča odprava mednarodnega dvojnega obdavčenja istega dohodka in premoženja, preprečuje davčne utaje in davčna diskriminacija ter omogoča reševanje davčnih sporov. Tovrstni sporazumi se vedno nanašajo le na neposredne davke in imajo prednost pred domačo davčno zakonodajo v posamezni državi pogodbenici. </w:t>
      </w:r>
    </w:p>
    <w:p w14:paraId="2EC9590F" w14:textId="77777777" w:rsidR="00273608" w:rsidRPr="00AE12A9" w:rsidRDefault="00273608" w:rsidP="00273608">
      <w:pPr>
        <w:pStyle w:val="Navadensplet"/>
        <w:spacing w:before="0" w:beforeAutospacing="0" w:after="0" w:afterAutospacing="0" w:line="260" w:lineRule="atLeast"/>
        <w:jc w:val="both"/>
        <w:rPr>
          <w:color w:val="000000" w:themeColor="text1"/>
        </w:rPr>
      </w:pPr>
    </w:p>
    <w:p w14:paraId="5B4E52BA" w14:textId="1E0AE78B" w:rsidR="00C141FF" w:rsidRPr="00AE12A9" w:rsidRDefault="00C141FF" w:rsidP="00273608">
      <w:pPr>
        <w:pStyle w:val="Navadensplet"/>
        <w:spacing w:before="0" w:beforeAutospacing="0" w:after="0" w:afterAutospacing="0" w:line="260" w:lineRule="atLeast"/>
        <w:jc w:val="both"/>
        <w:rPr>
          <w:rFonts w:ascii="Arial" w:hAnsi="Arial" w:cs="Arial"/>
          <w:color w:val="000000" w:themeColor="text1"/>
          <w:sz w:val="20"/>
          <w:szCs w:val="20"/>
        </w:rPr>
      </w:pPr>
      <w:r w:rsidRPr="00AE12A9">
        <w:rPr>
          <w:rFonts w:ascii="Arial" w:hAnsi="Arial" w:cs="Arial"/>
          <w:color w:val="000000" w:themeColor="text1"/>
          <w:sz w:val="20"/>
          <w:szCs w:val="20"/>
        </w:rPr>
        <w:t xml:space="preserve">Nekatere </w:t>
      </w:r>
      <w:hyperlink r:id="rId11" w:history="1">
        <w:r w:rsidRPr="005256F9">
          <w:rPr>
            <w:rStyle w:val="Hiperpovezava"/>
            <w:rFonts w:ascii="Arial" w:hAnsi="Arial" w:cs="Arial"/>
            <w:sz w:val="20"/>
            <w:szCs w:val="20"/>
          </w:rPr>
          <w:t>mednarodne pogodbe</w:t>
        </w:r>
      </w:hyperlink>
      <w:r w:rsidRPr="00AE12A9">
        <w:rPr>
          <w:rFonts w:ascii="Arial" w:hAnsi="Arial" w:cs="Arial"/>
          <w:color w:val="000000" w:themeColor="text1"/>
          <w:sz w:val="20"/>
          <w:szCs w:val="20"/>
        </w:rPr>
        <w:t xml:space="preserve"> </w:t>
      </w:r>
      <w:r w:rsidR="009D33BC" w:rsidRPr="00AE12A9">
        <w:rPr>
          <w:rFonts w:ascii="Arial" w:hAnsi="Arial" w:cs="Arial"/>
          <w:color w:val="000000" w:themeColor="text1"/>
          <w:sz w:val="20"/>
          <w:szCs w:val="20"/>
        </w:rPr>
        <w:t xml:space="preserve">oziroma konvencije o izogibanju dvojnega obdavčevanja dohodka </w:t>
      </w:r>
      <w:r w:rsidR="00B10A96">
        <w:rPr>
          <w:rFonts w:ascii="Arial" w:hAnsi="Arial" w:cs="Arial"/>
          <w:color w:val="000000" w:themeColor="text1"/>
          <w:sz w:val="20"/>
          <w:szCs w:val="20"/>
        </w:rPr>
        <w:t xml:space="preserve"> </w:t>
      </w:r>
      <w:r w:rsidR="00722FFD">
        <w:rPr>
          <w:rFonts w:ascii="Arial" w:hAnsi="Arial" w:cs="Arial"/>
          <w:color w:val="000000" w:themeColor="text1"/>
          <w:sz w:val="20"/>
          <w:szCs w:val="20"/>
        </w:rPr>
        <w:t>(</w:t>
      </w:r>
      <w:r w:rsidR="00B10A96">
        <w:rPr>
          <w:rFonts w:ascii="Arial" w:hAnsi="Arial" w:cs="Arial"/>
          <w:color w:val="000000" w:themeColor="text1"/>
          <w:sz w:val="20"/>
          <w:szCs w:val="20"/>
        </w:rPr>
        <w:t>v nadaljevanju:</w:t>
      </w:r>
      <w:r w:rsidR="009D33BC" w:rsidRPr="00AE12A9">
        <w:rPr>
          <w:rFonts w:ascii="Arial" w:hAnsi="Arial" w:cs="Arial"/>
          <w:color w:val="000000" w:themeColor="text1"/>
          <w:sz w:val="20"/>
          <w:szCs w:val="20"/>
        </w:rPr>
        <w:t xml:space="preserve"> </w:t>
      </w:r>
      <w:r w:rsidR="00722FFD">
        <w:rPr>
          <w:rFonts w:ascii="Arial" w:hAnsi="Arial" w:cs="Arial"/>
          <w:color w:val="000000" w:themeColor="text1"/>
          <w:sz w:val="20"/>
          <w:szCs w:val="20"/>
        </w:rPr>
        <w:t>mednarodne pogodbe</w:t>
      </w:r>
      <w:r w:rsidR="00EA46A2">
        <w:rPr>
          <w:rFonts w:ascii="Arial" w:hAnsi="Arial" w:cs="Arial"/>
          <w:color w:val="000000" w:themeColor="text1"/>
          <w:sz w:val="20"/>
          <w:szCs w:val="20"/>
        </w:rPr>
        <w:t xml:space="preserve"> oziroma KIDO</w:t>
      </w:r>
      <w:r w:rsidR="009D33BC" w:rsidRPr="00AE12A9">
        <w:rPr>
          <w:rFonts w:ascii="Arial" w:hAnsi="Arial" w:cs="Arial"/>
          <w:color w:val="000000" w:themeColor="text1"/>
          <w:sz w:val="20"/>
          <w:szCs w:val="20"/>
        </w:rPr>
        <w:t xml:space="preserve">) so prilagojene oz. preoblikovane z </w:t>
      </w:r>
      <w:hyperlink r:id="rId12" w:history="1">
        <w:r w:rsidRPr="005256F9">
          <w:rPr>
            <w:rStyle w:val="Hiperpovezava"/>
            <w:rFonts w:ascii="Arial" w:hAnsi="Arial" w:cs="Arial"/>
            <w:sz w:val="20"/>
            <w:szCs w:val="20"/>
          </w:rPr>
          <w:t>Večstransk</w:t>
        </w:r>
        <w:r w:rsidR="009D33BC" w:rsidRPr="005256F9">
          <w:rPr>
            <w:rStyle w:val="Hiperpovezava"/>
            <w:rFonts w:ascii="Arial" w:hAnsi="Arial" w:cs="Arial"/>
            <w:sz w:val="20"/>
            <w:szCs w:val="20"/>
          </w:rPr>
          <w:t>o</w:t>
        </w:r>
        <w:r w:rsidRPr="005256F9">
          <w:rPr>
            <w:rStyle w:val="Hiperpovezava"/>
            <w:rFonts w:ascii="Arial" w:hAnsi="Arial" w:cs="Arial"/>
            <w:sz w:val="20"/>
            <w:szCs w:val="20"/>
          </w:rPr>
          <w:t xml:space="preserve"> konvencij</w:t>
        </w:r>
        <w:r w:rsidR="009D33BC" w:rsidRPr="005256F9">
          <w:rPr>
            <w:rStyle w:val="Hiperpovezava"/>
            <w:rFonts w:ascii="Arial" w:hAnsi="Arial" w:cs="Arial"/>
            <w:sz w:val="20"/>
            <w:szCs w:val="20"/>
          </w:rPr>
          <w:t>o</w:t>
        </w:r>
        <w:r w:rsidRPr="005256F9">
          <w:rPr>
            <w:rStyle w:val="Hiperpovezava"/>
            <w:rFonts w:ascii="Arial" w:hAnsi="Arial" w:cs="Arial"/>
            <w:sz w:val="20"/>
            <w:szCs w:val="20"/>
          </w:rPr>
          <w:t xml:space="preserve"> o izvajanju z mednarodnimi davčnimi sporazumi povezanih ukrepov za preprečevanje zmanjševanja davčne osnove in preusmerjanja dobička</w:t>
        </w:r>
      </w:hyperlink>
      <w:r w:rsidRPr="00AE12A9">
        <w:rPr>
          <w:rFonts w:ascii="Arial" w:hAnsi="Arial" w:cs="Arial"/>
          <w:color w:val="000000" w:themeColor="text1"/>
          <w:sz w:val="20"/>
          <w:szCs w:val="20"/>
        </w:rPr>
        <w:t xml:space="preserve"> (Uradni list RS, št. 12/18 – MP, št. 2/18; v nadaljevanju: multilateralni instrument – MLI)</w:t>
      </w:r>
      <w:r w:rsidR="009D33BC" w:rsidRPr="00AE12A9">
        <w:rPr>
          <w:rFonts w:ascii="Arial" w:hAnsi="Arial" w:cs="Arial"/>
          <w:color w:val="000000" w:themeColor="text1"/>
          <w:sz w:val="20"/>
          <w:szCs w:val="20"/>
        </w:rPr>
        <w:t>, ki</w:t>
      </w:r>
      <w:r w:rsidRPr="00AE12A9">
        <w:rPr>
          <w:rFonts w:ascii="Arial" w:hAnsi="Arial" w:cs="Arial"/>
          <w:color w:val="000000" w:themeColor="text1"/>
          <w:sz w:val="20"/>
          <w:szCs w:val="20"/>
        </w:rPr>
        <w:t xml:space="preserve"> je eden od rezultatov projekta OECD/G20 za reševanje problematike BEPS (angl. Base </w:t>
      </w:r>
      <w:proofErr w:type="spellStart"/>
      <w:r w:rsidRPr="00AE12A9">
        <w:rPr>
          <w:rFonts w:ascii="Arial" w:hAnsi="Arial" w:cs="Arial"/>
          <w:color w:val="000000" w:themeColor="text1"/>
          <w:sz w:val="20"/>
          <w:szCs w:val="20"/>
        </w:rPr>
        <w:t>Erosion</w:t>
      </w:r>
      <w:proofErr w:type="spellEnd"/>
      <w:r w:rsidRPr="00AE12A9">
        <w:rPr>
          <w:rFonts w:ascii="Arial" w:hAnsi="Arial" w:cs="Arial"/>
          <w:color w:val="000000" w:themeColor="text1"/>
          <w:sz w:val="20"/>
          <w:szCs w:val="20"/>
        </w:rPr>
        <w:t xml:space="preserve"> </w:t>
      </w:r>
      <w:proofErr w:type="spellStart"/>
      <w:r w:rsidRPr="00AE12A9">
        <w:rPr>
          <w:rFonts w:ascii="Arial" w:hAnsi="Arial" w:cs="Arial"/>
          <w:color w:val="000000" w:themeColor="text1"/>
          <w:sz w:val="20"/>
          <w:szCs w:val="20"/>
        </w:rPr>
        <w:t>and</w:t>
      </w:r>
      <w:proofErr w:type="spellEnd"/>
      <w:r w:rsidRPr="00AE12A9">
        <w:rPr>
          <w:rFonts w:ascii="Arial" w:hAnsi="Arial" w:cs="Arial"/>
          <w:color w:val="000000" w:themeColor="text1"/>
          <w:sz w:val="20"/>
          <w:szCs w:val="20"/>
        </w:rPr>
        <w:t xml:space="preserve"> Profit </w:t>
      </w:r>
      <w:proofErr w:type="spellStart"/>
      <w:r w:rsidRPr="00AE12A9">
        <w:rPr>
          <w:rFonts w:ascii="Arial" w:hAnsi="Arial" w:cs="Arial"/>
          <w:color w:val="000000" w:themeColor="text1"/>
          <w:sz w:val="20"/>
          <w:szCs w:val="20"/>
        </w:rPr>
        <w:t>Shifting</w:t>
      </w:r>
      <w:proofErr w:type="spellEnd"/>
      <w:r w:rsidRPr="00AE12A9">
        <w:rPr>
          <w:rFonts w:ascii="Arial" w:hAnsi="Arial" w:cs="Arial"/>
          <w:color w:val="000000" w:themeColor="text1"/>
          <w:sz w:val="20"/>
          <w:szCs w:val="20"/>
        </w:rPr>
        <w:t>), tj. strategij davčnega načrtovanja, ki izkoriščajo vrzeli in neskladja v davčnih pravilih za umetno preusmerjanje dobičkov na lokacije z nizko ali ničelno obdavčitvijo, kjer je malo ali sploh ni nobene gospodarske aktivnosti, in imajo za posledico manjše ali ničelno plačilo skupnega korporacijskega davka.</w:t>
      </w:r>
    </w:p>
    <w:p w14:paraId="7D15EE5E" w14:textId="77777777" w:rsidR="00C141FF" w:rsidRPr="00AE12A9" w:rsidRDefault="00C141FF" w:rsidP="00273608">
      <w:pPr>
        <w:pStyle w:val="Navadensplet"/>
        <w:spacing w:before="0" w:beforeAutospacing="0" w:after="0" w:afterAutospacing="0" w:line="260" w:lineRule="atLeast"/>
        <w:jc w:val="both"/>
        <w:rPr>
          <w:rFonts w:cs="Arial"/>
          <w:color w:val="000000" w:themeColor="text1"/>
          <w:szCs w:val="20"/>
        </w:rPr>
      </w:pPr>
    </w:p>
    <w:p w14:paraId="0C42B35B" w14:textId="7FDCC250" w:rsidR="009D33BC" w:rsidRPr="00AE12A9" w:rsidRDefault="009D33BC" w:rsidP="009D33BC">
      <w:pPr>
        <w:jc w:val="both"/>
        <w:rPr>
          <w:rFonts w:cs="Arial"/>
          <w:color w:val="000000" w:themeColor="text1"/>
          <w:szCs w:val="20"/>
          <w:lang w:val="sl-SI" w:eastAsia="sl-SI"/>
        </w:rPr>
      </w:pPr>
      <w:r w:rsidRPr="00AE12A9">
        <w:rPr>
          <w:rFonts w:cs="Arial"/>
          <w:color w:val="000000" w:themeColor="text1"/>
          <w:szCs w:val="20"/>
          <w:lang w:val="sl-SI" w:eastAsia="sl-SI"/>
        </w:rPr>
        <w:t xml:space="preserve">Ministrstvo za finance (MF) zaradi večje jasnosti in lažjega razumevanja učinkov določb MLI pripravlja </w:t>
      </w:r>
      <w:hyperlink r:id="rId13" w:history="1">
        <w:r w:rsidRPr="005256F9">
          <w:rPr>
            <w:rStyle w:val="Hiperpovezava"/>
            <w:rFonts w:cs="Arial"/>
            <w:szCs w:val="20"/>
            <w:lang w:val="sl-SI" w:eastAsia="sl-SI"/>
          </w:rPr>
          <w:t>združena besedila za uporabo posamezne KIDO</w:t>
        </w:r>
      </w:hyperlink>
      <w:r w:rsidRPr="00AE12A9">
        <w:rPr>
          <w:rFonts w:cs="Arial"/>
          <w:color w:val="000000" w:themeColor="text1"/>
          <w:szCs w:val="20"/>
          <w:lang w:val="sl-SI" w:eastAsia="sl-SI"/>
        </w:rPr>
        <w:t>, kot bo ta prilagojena z MLI. Vsebina združenih besedil bo, kjer bo to možno, usklajena s pristojnim organom druge države pogodbenice. Združena besedila so pripomoček za lažje razumevanje učinkov določb MLI na posamezno KIDO. Z MLI se namreč določbe KIDO ne spreminjajo (kot bi se z običajnimi protokoli h KIDO), temveč se določbe MLI uporabljajo poleg določb KIDO in s tem prilagajajo oziroma preoblikujejo njihovo uporabo. Verodostojna pravna besedila posamezne KIDO in MLI ostajajo veljavna pravna besedila in imajo prednost pred združenimi besedili.</w:t>
      </w:r>
    </w:p>
    <w:p w14:paraId="4D668588" w14:textId="77777777" w:rsidR="00C141FF" w:rsidRPr="00AE12A9" w:rsidRDefault="00C141FF" w:rsidP="00273608">
      <w:pPr>
        <w:pStyle w:val="Navadensplet"/>
        <w:spacing w:before="0" w:beforeAutospacing="0" w:after="0" w:afterAutospacing="0" w:line="260" w:lineRule="atLeast"/>
        <w:jc w:val="both"/>
        <w:rPr>
          <w:color w:val="000000" w:themeColor="text1"/>
        </w:rPr>
      </w:pPr>
    </w:p>
    <w:p w14:paraId="0AF4032D" w14:textId="40558066" w:rsidR="00FB1DEB" w:rsidRPr="00AE12A9" w:rsidRDefault="00FB1DEB" w:rsidP="00FB1DEB">
      <w:pPr>
        <w:jc w:val="both"/>
        <w:rPr>
          <w:rFonts w:cs="Arial"/>
          <w:color w:val="000000" w:themeColor="text1"/>
          <w:szCs w:val="20"/>
          <w:lang w:val="sl-SI" w:eastAsia="sl-SI"/>
        </w:rPr>
      </w:pPr>
      <w:r w:rsidRPr="00AE12A9">
        <w:rPr>
          <w:rFonts w:cs="Arial"/>
          <w:color w:val="000000" w:themeColor="text1"/>
          <w:szCs w:val="20"/>
          <w:lang w:val="sl-SI" w:eastAsia="sl-SI"/>
        </w:rPr>
        <w:t xml:space="preserve">Eno izmed </w:t>
      </w:r>
      <w:proofErr w:type="spellStart"/>
      <w:r w:rsidRPr="00AE12A9">
        <w:rPr>
          <w:rFonts w:cs="Arial"/>
          <w:color w:val="000000" w:themeColor="text1"/>
          <w:szCs w:val="20"/>
          <w:lang w:val="sl-SI" w:eastAsia="sl-SI"/>
        </w:rPr>
        <w:t>ključnejših</w:t>
      </w:r>
      <w:proofErr w:type="spellEnd"/>
      <w:r w:rsidRPr="00AE12A9">
        <w:rPr>
          <w:rFonts w:cs="Arial"/>
          <w:color w:val="000000" w:themeColor="text1"/>
          <w:szCs w:val="20"/>
          <w:lang w:val="sl-SI" w:eastAsia="sl-SI"/>
        </w:rPr>
        <w:t xml:space="preserve"> pravil, ki jih vsebuje MLI je pravilo zoper zlorabam KIDO, ki temelji na glavnem namenu dogovora ali transakcije (test glavnega namena). V skladu s tem testom  se, ne glede na katere koli določbe posamezne KIDO, ugodnost po posamezni KIDO v zvezi z delom dohodka ali premoženja ne prizna, če je ob upoštevanju vseh ustreznih dejstev in okoliščin mogoče sklepati, </w:t>
      </w:r>
      <w:r w:rsidRPr="00AE12A9">
        <w:rPr>
          <w:rFonts w:cs="Arial"/>
          <w:b/>
          <w:color w:val="000000" w:themeColor="text1"/>
          <w:szCs w:val="20"/>
          <w:lang w:val="sl-SI" w:eastAsia="sl-SI"/>
        </w:rPr>
        <w:t>da je bila pridobitev te ugodnosti eden od glavnih namenov</w:t>
      </w:r>
      <w:r w:rsidRPr="00AE12A9">
        <w:rPr>
          <w:rFonts w:cs="Arial"/>
          <w:color w:val="000000" w:themeColor="text1"/>
          <w:szCs w:val="20"/>
          <w:lang w:val="sl-SI" w:eastAsia="sl-SI"/>
        </w:rPr>
        <w:t xml:space="preserve"> katerega koli dogovora ali transakcije, na podlagi katerega je bila neposredno ali posredno pridobljena ta ugodnost, razen če se ne ugotovi, da bi bilo priznavanje take ugodnosti v teh okoliščinah skladno s cilji in nameni ustreznih določb te KIDO. </w:t>
      </w:r>
    </w:p>
    <w:p w14:paraId="66C897D3" w14:textId="77777777" w:rsidR="00C141FF" w:rsidRPr="00AE12A9" w:rsidRDefault="00C141FF" w:rsidP="00273608">
      <w:pPr>
        <w:pStyle w:val="Navadensplet"/>
        <w:spacing w:before="0" w:beforeAutospacing="0" w:after="0" w:afterAutospacing="0" w:line="260" w:lineRule="atLeast"/>
        <w:jc w:val="both"/>
        <w:rPr>
          <w:color w:val="000000" w:themeColor="text1"/>
        </w:rPr>
      </w:pPr>
    </w:p>
    <w:p w14:paraId="2EC95910" w14:textId="77777777" w:rsidR="00273608" w:rsidRPr="00AE12A9" w:rsidRDefault="00273608" w:rsidP="00273608">
      <w:pPr>
        <w:pStyle w:val="Navadensplet"/>
        <w:spacing w:before="0" w:beforeAutospacing="0" w:after="0" w:afterAutospacing="0" w:line="260" w:lineRule="atLeast"/>
        <w:jc w:val="both"/>
        <w:rPr>
          <w:color w:val="000000" w:themeColor="text1"/>
        </w:rPr>
      </w:pPr>
    </w:p>
    <w:p w14:paraId="2EC95911" w14:textId="77777777" w:rsidR="00F079C5" w:rsidRPr="00AE12A9" w:rsidRDefault="00F079C5" w:rsidP="00F079C5">
      <w:pPr>
        <w:pStyle w:val="FURSnaslov1"/>
        <w:rPr>
          <w:color w:val="000000" w:themeColor="text1"/>
          <w:sz w:val="28"/>
        </w:rPr>
      </w:pPr>
      <w:bookmarkStart w:id="1" w:name="_Toc146877709"/>
      <w:r w:rsidRPr="00AE12A9">
        <w:rPr>
          <w:color w:val="000000" w:themeColor="text1"/>
          <w:sz w:val="28"/>
        </w:rPr>
        <w:t xml:space="preserve">2.0 </w:t>
      </w:r>
      <w:r w:rsidR="00273608" w:rsidRPr="00AE12A9">
        <w:rPr>
          <w:color w:val="000000" w:themeColor="text1"/>
          <w:sz w:val="28"/>
        </w:rPr>
        <w:t>REZIDENTSTVO</w:t>
      </w:r>
      <w:bookmarkEnd w:id="1"/>
    </w:p>
    <w:p w14:paraId="64813BF7" w14:textId="77777777" w:rsidR="008510D5" w:rsidRPr="00AE12A9" w:rsidRDefault="008510D5" w:rsidP="00273608">
      <w:pPr>
        <w:pStyle w:val="Navadensplet"/>
        <w:spacing w:before="0" w:beforeAutospacing="0" w:after="0" w:afterAutospacing="0" w:line="260" w:lineRule="atLeast"/>
        <w:jc w:val="both"/>
        <w:rPr>
          <w:rFonts w:ascii="Arial" w:hAnsi="Arial" w:cs="Arial"/>
          <w:color w:val="000000" w:themeColor="text1"/>
          <w:sz w:val="20"/>
          <w:szCs w:val="20"/>
        </w:rPr>
      </w:pPr>
    </w:p>
    <w:p w14:paraId="2EC95912" w14:textId="5F2C9624" w:rsidR="00273608" w:rsidRPr="005736F6" w:rsidRDefault="00273608" w:rsidP="00273608">
      <w:pPr>
        <w:pStyle w:val="Navadensplet"/>
        <w:spacing w:before="0" w:beforeAutospacing="0" w:after="0" w:afterAutospacing="0" w:line="260" w:lineRule="atLeast"/>
        <w:jc w:val="both"/>
        <w:rPr>
          <w:rFonts w:ascii="Arial" w:hAnsi="Arial" w:cs="Arial"/>
          <w:color w:val="000000" w:themeColor="text1"/>
          <w:sz w:val="20"/>
          <w:szCs w:val="20"/>
        </w:rPr>
      </w:pPr>
      <w:r w:rsidRPr="00AE12A9">
        <w:rPr>
          <w:rFonts w:ascii="Arial" w:hAnsi="Arial" w:cs="Arial"/>
          <w:color w:val="000000" w:themeColor="text1"/>
          <w:sz w:val="20"/>
          <w:szCs w:val="20"/>
        </w:rPr>
        <w:t xml:space="preserve">Določitev </w:t>
      </w:r>
      <w:r w:rsidRPr="00AE12A9">
        <w:rPr>
          <w:rStyle w:val="Krepko"/>
          <w:rFonts w:ascii="Arial" w:hAnsi="Arial" w:cs="Arial"/>
          <w:b w:val="0"/>
          <w:color w:val="000000" w:themeColor="text1"/>
          <w:sz w:val="20"/>
          <w:szCs w:val="20"/>
        </w:rPr>
        <w:t>države rezidentstva</w:t>
      </w:r>
      <w:r w:rsidRPr="00AE12A9">
        <w:rPr>
          <w:rFonts w:ascii="Arial" w:hAnsi="Arial" w:cs="Arial"/>
          <w:color w:val="000000" w:themeColor="text1"/>
          <w:sz w:val="20"/>
          <w:szCs w:val="20"/>
        </w:rPr>
        <w:t xml:space="preserve"> osebe je pomembna, ker se </w:t>
      </w:r>
      <w:r w:rsidR="00FE7102">
        <w:rPr>
          <w:rFonts w:ascii="Arial" w:hAnsi="Arial" w:cs="Arial"/>
          <w:color w:val="000000" w:themeColor="text1"/>
          <w:sz w:val="20"/>
          <w:szCs w:val="20"/>
        </w:rPr>
        <w:t>ugodnosti</w:t>
      </w:r>
      <w:r w:rsidR="00FE7102" w:rsidRPr="00AE12A9">
        <w:rPr>
          <w:rFonts w:ascii="Arial" w:hAnsi="Arial" w:cs="Arial"/>
          <w:color w:val="000000" w:themeColor="text1"/>
          <w:sz w:val="20"/>
          <w:szCs w:val="20"/>
        </w:rPr>
        <w:t xml:space="preserve"> </w:t>
      </w:r>
      <w:r w:rsidRPr="00AE12A9">
        <w:rPr>
          <w:rFonts w:ascii="Arial" w:hAnsi="Arial" w:cs="Arial"/>
          <w:color w:val="000000" w:themeColor="text1"/>
          <w:sz w:val="20"/>
          <w:szCs w:val="20"/>
        </w:rPr>
        <w:t xml:space="preserve">iz mednarodne pogodbe praviloma zagotavljajo le rezidentom ene od držav pogodbenic. Opredelitev </w:t>
      </w:r>
      <w:r w:rsidRPr="00AE12A9">
        <w:rPr>
          <w:rStyle w:val="Krepko"/>
          <w:rFonts w:ascii="Arial" w:hAnsi="Arial" w:cs="Arial"/>
          <w:b w:val="0"/>
          <w:color w:val="000000" w:themeColor="text1"/>
          <w:sz w:val="20"/>
          <w:szCs w:val="20"/>
        </w:rPr>
        <w:t>rezidenta</w:t>
      </w:r>
      <w:r w:rsidRPr="00AE12A9">
        <w:rPr>
          <w:rFonts w:ascii="Arial" w:hAnsi="Arial" w:cs="Arial"/>
          <w:b/>
          <w:color w:val="000000" w:themeColor="text1"/>
          <w:sz w:val="20"/>
          <w:szCs w:val="20"/>
        </w:rPr>
        <w:t xml:space="preserve"> </w:t>
      </w:r>
      <w:r w:rsidRPr="00AE12A9">
        <w:rPr>
          <w:rFonts w:ascii="Arial" w:hAnsi="Arial" w:cs="Arial"/>
          <w:color w:val="000000" w:themeColor="text1"/>
          <w:sz w:val="20"/>
          <w:szCs w:val="20"/>
        </w:rPr>
        <w:t xml:space="preserve">oziroma </w:t>
      </w:r>
      <w:r w:rsidRPr="00AE12A9">
        <w:rPr>
          <w:rStyle w:val="Krepko"/>
          <w:rFonts w:ascii="Arial" w:hAnsi="Arial" w:cs="Arial"/>
          <w:b w:val="0"/>
          <w:color w:val="000000" w:themeColor="text1"/>
          <w:sz w:val="20"/>
          <w:szCs w:val="20"/>
        </w:rPr>
        <w:t>nerezidenta</w:t>
      </w:r>
      <w:r w:rsidRPr="00AE12A9">
        <w:rPr>
          <w:rFonts w:ascii="Arial" w:hAnsi="Arial" w:cs="Arial"/>
          <w:b/>
          <w:color w:val="000000" w:themeColor="text1"/>
          <w:sz w:val="20"/>
          <w:szCs w:val="20"/>
        </w:rPr>
        <w:t xml:space="preserve"> </w:t>
      </w:r>
      <w:r w:rsidRPr="00AE12A9">
        <w:rPr>
          <w:rFonts w:ascii="Arial" w:hAnsi="Arial" w:cs="Arial"/>
          <w:color w:val="000000" w:themeColor="text1"/>
          <w:sz w:val="20"/>
          <w:szCs w:val="20"/>
        </w:rPr>
        <w:t xml:space="preserve">po notranji davčni zakonodaji pa je pomembna zaradi določitve obsega obdavčljivega </w:t>
      </w:r>
      <w:r w:rsidRPr="00AE12A9">
        <w:rPr>
          <w:rFonts w:ascii="Arial" w:hAnsi="Arial" w:cs="Arial"/>
          <w:color w:val="000000" w:themeColor="text1"/>
          <w:sz w:val="20"/>
          <w:szCs w:val="20"/>
        </w:rPr>
        <w:lastRenderedPageBreak/>
        <w:t xml:space="preserve">dohodka ali premoženja davčnega zavezanca (polna obdavčitev oziroma obdavčitev svetovnega dohodka ali premoženja ali le dohodka z virom v državi). </w:t>
      </w:r>
      <w:r w:rsidR="00B10A96" w:rsidRPr="0060770E">
        <w:rPr>
          <w:rFonts w:ascii="Arial" w:hAnsi="Arial" w:cs="Arial"/>
          <w:color w:val="000000" w:themeColor="text1"/>
          <w:sz w:val="20"/>
          <w:szCs w:val="20"/>
        </w:rPr>
        <w:t>Tako je rezident</w:t>
      </w:r>
      <w:r w:rsidR="00B10A96">
        <w:rPr>
          <w:rFonts w:ascii="Arial" w:hAnsi="Arial" w:cs="Arial"/>
          <w:color w:val="000000" w:themeColor="text1"/>
          <w:sz w:val="20"/>
          <w:szCs w:val="20"/>
        </w:rPr>
        <w:t xml:space="preserve"> Slovenije v skladu s slo</w:t>
      </w:r>
      <w:r w:rsidR="00893E9D">
        <w:rPr>
          <w:rFonts w:ascii="Arial" w:hAnsi="Arial" w:cs="Arial"/>
          <w:color w:val="000000" w:themeColor="text1"/>
          <w:sz w:val="20"/>
          <w:szCs w:val="20"/>
        </w:rPr>
        <w:t xml:space="preserve">vensko davčno zakonodajo (tj. </w:t>
      </w:r>
      <w:hyperlink r:id="rId14" w:history="1">
        <w:r w:rsidR="00893E9D" w:rsidRPr="0071406C">
          <w:rPr>
            <w:rStyle w:val="Hiperpovezava"/>
            <w:rFonts w:ascii="Arial" w:hAnsi="Arial" w:cs="Arial"/>
            <w:sz w:val="20"/>
            <w:szCs w:val="20"/>
          </w:rPr>
          <w:t>Zakonom o dohodnini, ZDoh-2</w:t>
        </w:r>
      </w:hyperlink>
      <w:r w:rsidR="00893E9D">
        <w:rPr>
          <w:rFonts w:ascii="Arial" w:hAnsi="Arial" w:cs="Arial"/>
          <w:color w:val="000000" w:themeColor="text1"/>
          <w:sz w:val="20"/>
          <w:szCs w:val="20"/>
        </w:rPr>
        <w:t>)</w:t>
      </w:r>
      <w:r w:rsidR="00B10A96" w:rsidRPr="0060770E">
        <w:rPr>
          <w:rFonts w:ascii="Arial" w:hAnsi="Arial" w:cs="Arial"/>
          <w:color w:val="000000" w:themeColor="text1"/>
          <w:sz w:val="20"/>
          <w:szCs w:val="20"/>
        </w:rPr>
        <w:t xml:space="preserve"> zavezan za plačilo dohodnine od vseh dohodkov, ki imajo svoj vir v Sloveniji in od vseh dohodkov, ki imajo svoj vir izven Slovenije (tj. od svetovnega dohodka)</w:t>
      </w:r>
      <w:r w:rsidR="00893E9D">
        <w:rPr>
          <w:rFonts w:ascii="Arial" w:hAnsi="Arial" w:cs="Arial"/>
          <w:color w:val="000000" w:themeColor="text1"/>
          <w:sz w:val="20"/>
          <w:szCs w:val="20"/>
        </w:rPr>
        <w:t xml:space="preserve">. </w:t>
      </w:r>
      <w:r w:rsidR="00893E9D" w:rsidRPr="0060770E">
        <w:rPr>
          <w:rFonts w:ascii="Arial" w:hAnsi="Arial" w:cs="Arial"/>
          <w:color w:val="000000" w:themeColor="text1"/>
          <w:sz w:val="20"/>
          <w:szCs w:val="20"/>
        </w:rPr>
        <w:t>Nerezident je zavezan za plačilo dohodnine od vseh dohodkov, ki imajo svoj vir v Sloveniji.</w:t>
      </w:r>
    </w:p>
    <w:p w14:paraId="2EC95913" w14:textId="4C88C263" w:rsidR="00273608" w:rsidRDefault="00273608" w:rsidP="00273608">
      <w:pPr>
        <w:pStyle w:val="Navadensplet"/>
        <w:spacing w:before="0" w:beforeAutospacing="0" w:after="0" w:afterAutospacing="0" w:line="260" w:lineRule="atLeast"/>
        <w:jc w:val="both"/>
        <w:rPr>
          <w:rFonts w:ascii="Arial" w:hAnsi="Arial" w:cs="Arial"/>
          <w:color w:val="000000" w:themeColor="text1"/>
          <w:sz w:val="20"/>
          <w:szCs w:val="20"/>
        </w:rPr>
      </w:pPr>
      <w:r w:rsidRPr="00AE12A9">
        <w:rPr>
          <w:rFonts w:ascii="Arial" w:hAnsi="Arial" w:cs="Arial"/>
          <w:color w:val="000000" w:themeColor="text1"/>
          <w:sz w:val="20"/>
          <w:szCs w:val="20"/>
        </w:rPr>
        <w:br/>
        <w:t xml:space="preserve">Za namene </w:t>
      </w:r>
      <w:r w:rsidR="00893E9D">
        <w:rPr>
          <w:rFonts w:ascii="Arial" w:hAnsi="Arial" w:cs="Arial"/>
          <w:color w:val="000000" w:themeColor="text1"/>
          <w:sz w:val="20"/>
          <w:szCs w:val="20"/>
        </w:rPr>
        <w:t>mednarodne pogodbe</w:t>
      </w:r>
      <w:r w:rsidR="00893E9D" w:rsidRPr="00AE12A9">
        <w:rPr>
          <w:rFonts w:ascii="Arial" w:hAnsi="Arial" w:cs="Arial"/>
          <w:color w:val="000000" w:themeColor="text1"/>
          <w:sz w:val="20"/>
          <w:szCs w:val="20"/>
        </w:rPr>
        <w:t xml:space="preserve"> </w:t>
      </w:r>
      <w:r w:rsidRPr="00AE12A9">
        <w:rPr>
          <w:rFonts w:ascii="Arial" w:hAnsi="Arial" w:cs="Arial"/>
          <w:color w:val="000000" w:themeColor="text1"/>
          <w:sz w:val="20"/>
          <w:szCs w:val="20"/>
        </w:rPr>
        <w:t xml:space="preserve">izraz </w:t>
      </w:r>
      <w:r w:rsidRPr="00AE12A9">
        <w:rPr>
          <w:rStyle w:val="Krepko"/>
          <w:rFonts w:ascii="Arial" w:hAnsi="Arial" w:cs="Arial"/>
          <w:b w:val="0"/>
          <w:color w:val="000000" w:themeColor="text1"/>
          <w:sz w:val="20"/>
          <w:szCs w:val="20"/>
        </w:rPr>
        <w:t>»rezident države pogodbenice</w:t>
      </w:r>
      <w:r w:rsidRPr="00AE12A9">
        <w:rPr>
          <w:rStyle w:val="Krepko"/>
          <w:rFonts w:ascii="Arial" w:hAnsi="Arial" w:cs="Arial"/>
          <w:color w:val="000000" w:themeColor="text1"/>
          <w:sz w:val="20"/>
          <w:szCs w:val="20"/>
        </w:rPr>
        <w:t>«</w:t>
      </w:r>
      <w:r w:rsidRPr="00AE12A9">
        <w:rPr>
          <w:rFonts w:ascii="Arial" w:hAnsi="Arial" w:cs="Arial"/>
          <w:color w:val="000000" w:themeColor="text1"/>
          <w:sz w:val="20"/>
          <w:szCs w:val="20"/>
        </w:rPr>
        <w:t xml:space="preserve"> pomeni osebo, ki je po zakonodaji te države dolžna plačevati davke zaradi svojega stalnega prebivališča, prebivališča, sedeža uprave ali katerega koli drugega podobnega merila, in vključuje tudi to državo, katero koli njeno politično enoto ali lokalno oblast. Ta izraz pa ne vključuje osebe, ki je dolžna v tej državi plačevati davke samo v zvezi z dohodki iz virov v tej državi ali od premoženja v njej. </w:t>
      </w:r>
    </w:p>
    <w:p w14:paraId="22E83188" w14:textId="40C0EE9F" w:rsidR="00FE7102" w:rsidRDefault="00FE7102" w:rsidP="00273608">
      <w:pPr>
        <w:pStyle w:val="Navadensplet"/>
        <w:spacing w:before="0" w:beforeAutospacing="0" w:after="0" w:afterAutospacing="0" w:line="260" w:lineRule="atLeast"/>
        <w:jc w:val="both"/>
        <w:rPr>
          <w:rFonts w:ascii="Arial" w:hAnsi="Arial" w:cs="Arial"/>
          <w:color w:val="000000" w:themeColor="text1"/>
          <w:sz w:val="20"/>
          <w:szCs w:val="20"/>
        </w:rPr>
      </w:pPr>
    </w:p>
    <w:p w14:paraId="448F16CA" w14:textId="4EEE644E" w:rsidR="00FE7102" w:rsidRPr="00AE12A9" w:rsidRDefault="00FE7102" w:rsidP="00273608">
      <w:pPr>
        <w:pStyle w:val="Navadensplet"/>
        <w:spacing w:before="0" w:beforeAutospacing="0" w:after="0" w:afterAutospacing="0" w:line="260" w:lineRule="atLeast"/>
        <w:jc w:val="both"/>
        <w:rPr>
          <w:rFonts w:ascii="Arial" w:hAnsi="Arial" w:cs="Arial"/>
          <w:color w:val="000000" w:themeColor="text1"/>
          <w:sz w:val="20"/>
          <w:szCs w:val="20"/>
        </w:rPr>
      </w:pPr>
      <w:bookmarkStart w:id="2" w:name="_Hlk103951102"/>
      <w:r>
        <w:rPr>
          <w:rFonts w:ascii="Arial" w:hAnsi="Arial" w:cs="Arial"/>
          <w:color w:val="000000" w:themeColor="text1"/>
          <w:sz w:val="20"/>
          <w:szCs w:val="20"/>
        </w:rPr>
        <w:t xml:space="preserve">Več informacij je dostopnih v podrobnejšem opisu </w:t>
      </w:r>
      <w:bookmarkEnd w:id="2"/>
      <w:r w:rsidR="005256F9">
        <w:rPr>
          <w:rFonts w:ascii="Arial" w:hAnsi="Arial" w:cs="Arial"/>
          <w:color w:val="000000" w:themeColor="text1"/>
          <w:sz w:val="20"/>
          <w:szCs w:val="20"/>
        </w:rPr>
        <w:fldChar w:fldCharType="begin"/>
      </w:r>
      <w:r w:rsidR="005256F9">
        <w:rPr>
          <w:rFonts w:ascii="Arial" w:hAnsi="Arial" w:cs="Arial"/>
          <w:color w:val="000000" w:themeColor="text1"/>
          <w:sz w:val="20"/>
          <w:szCs w:val="20"/>
        </w:rPr>
        <w:instrText xml:space="preserve"> HYPERLINK "https://view.officeapps.live.com/op/view.aspx?src=https%3A%2F%2Fwww.fu.gov.si%2Ffileadmin%2FInternet%2FDavki_in_druge_dajatve%2FPodrocja%2FMednarodno_obdavcenje%2FOpis%2FRezidentstvo_po_ZDoh-2_ZDDPO-2_in_po_mednarodnih_pogodbah.doc&amp;wdOrigin=BROWSELINK" </w:instrText>
      </w:r>
      <w:r w:rsidR="005256F9">
        <w:rPr>
          <w:rFonts w:ascii="Arial" w:hAnsi="Arial" w:cs="Arial"/>
          <w:color w:val="000000" w:themeColor="text1"/>
          <w:sz w:val="20"/>
          <w:szCs w:val="20"/>
        </w:rPr>
      </w:r>
      <w:r w:rsidR="005256F9">
        <w:rPr>
          <w:rFonts w:ascii="Arial" w:hAnsi="Arial" w:cs="Arial"/>
          <w:color w:val="000000" w:themeColor="text1"/>
          <w:sz w:val="20"/>
          <w:szCs w:val="20"/>
        </w:rPr>
        <w:fldChar w:fldCharType="separate"/>
      </w:r>
      <w:r w:rsidRPr="005256F9">
        <w:rPr>
          <w:rStyle w:val="Hiperpovezava"/>
          <w:rFonts w:ascii="Arial" w:hAnsi="Arial" w:cs="Arial"/>
          <w:sz w:val="20"/>
          <w:szCs w:val="20"/>
        </w:rPr>
        <w:t>Rezidentstvo po ZDoh-2, ZDDPO-2 in po mednarodnih pogodbah</w:t>
      </w:r>
      <w:r w:rsidR="005256F9">
        <w:rPr>
          <w:rFonts w:ascii="Arial" w:hAnsi="Arial" w:cs="Arial"/>
          <w:color w:val="000000" w:themeColor="text1"/>
          <w:sz w:val="20"/>
          <w:szCs w:val="20"/>
        </w:rPr>
        <w:fldChar w:fldCharType="end"/>
      </w:r>
      <w:r>
        <w:rPr>
          <w:rFonts w:ascii="Arial" w:hAnsi="Arial" w:cs="Arial"/>
          <w:color w:val="000000" w:themeColor="text1"/>
          <w:sz w:val="20"/>
          <w:szCs w:val="20"/>
        </w:rPr>
        <w:t>.</w:t>
      </w:r>
    </w:p>
    <w:p w14:paraId="2EC95914" w14:textId="77777777" w:rsidR="00A04D2F" w:rsidRPr="00AE12A9" w:rsidRDefault="00A04D2F" w:rsidP="00F079C5">
      <w:pPr>
        <w:pStyle w:val="FURSnaslov1"/>
        <w:rPr>
          <w:b w:val="0"/>
          <w:color w:val="000000" w:themeColor="text1"/>
          <w:sz w:val="20"/>
        </w:rPr>
      </w:pPr>
    </w:p>
    <w:p w14:paraId="38DD9726" w14:textId="27FC5DA7" w:rsidR="004D5BB0" w:rsidRPr="00AE12A9" w:rsidRDefault="004D5BB0" w:rsidP="004D5BB0">
      <w:pPr>
        <w:jc w:val="both"/>
        <w:rPr>
          <w:rFonts w:cs="Arial"/>
          <w:color w:val="000000" w:themeColor="text1"/>
          <w:szCs w:val="20"/>
          <w:lang w:val="sl-SI" w:eastAsia="sl-SI"/>
        </w:rPr>
      </w:pPr>
      <w:r w:rsidRPr="00AE12A9">
        <w:rPr>
          <w:rFonts w:cs="Arial"/>
          <w:color w:val="000000" w:themeColor="text1"/>
          <w:szCs w:val="20"/>
          <w:lang w:val="sl-SI" w:eastAsia="sl-SI"/>
        </w:rPr>
        <w:t xml:space="preserve">Po novem pravilu iz 4. člena MLI se </w:t>
      </w:r>
      <w:r w:rsidRPr="00AE12A9">
        <w:rPr>
          <w:color w:val="000000" w:themeColor="text1"/>
          <w:lang w:val="sl-SI"/>
        </w:rPr>
        <w:t xml:space="preserve">v primeru, ko je zaradi določb KIDO </w:t>
      </w:r>
      <w:r w:rsidRPr="00AE12A9">
        <w:rPr>
          <w:rFonts w:cs="Arial"/>
          <w:color w:val="000000" w:themeColor="text1"/>
          <w:szCs w:val="20"/>
          <w:lang w:val="sl-SI" w:eastAsia="sl-SI"/>
        </w:rPr>
        <w:t xml:space="preserve">oseba, ki </w:t>
      </w:r>
      <w:r w:rsidRPr="00AE12A9">
        <w:rPr>
          <w:rFonts w:cs="Arial"/>
          <w:color w:val="000000" w:themeColor="text1"/>
          <w:szCs w:val="20"/>
          <w:u w:val="single"/>
          <w:lang w:val="sl-SI" w:eastAsia="sl-SI"/>
        </w:rPr>
        <w:t>ni posameznik</w:t>
      </w:r>
      <w:r w:rsidRPr="00AE12A9">
        <w:rPr>
          <w:rFonts w:cs="Arial"/>
          <w:color w:val="000000" w:themeColor="text1"/>
          <w:szCs w:val="20"/>
          <w:lang w:val="sl-SI" w:eastAsia="sl-SI"/>
        </w:rPr>
        <w:t>, rezident obeh držav pogodbenic, pristojna organa držav pogodbenic prizadevata s skupnim dogovorom določiti državo pogodbenico, za katero se bo štelo, da je taka oseba njen rezident za namene te KIDO, ob upoštevanju</w:t>
      </w:r>
      <w:r w:rsidRPr="00AE12A9">
        <w:rPr>
          <w:color w:val="000000" w:themeColor="text1"/>
          <w:lang w:val="sl-SI"/>
        </w:rPr>
        <w:t xml:space="preserve"> </w:t>
      </w:r>
      <w:r w:rsidRPr="00AE12A9">
        <w:rPr>
          <w:rFonts w:cs="Arial"/>
          <w:color w:val="000000" w:themeColor="text1"/>
          <w:szCs w:val="20"/>
          <w:lang w:val="sl-SI" w:eastAsia="sl-SI"/>
        </w:rPr>
        <w:t xml:space="preserve">njenega sedeža dejanske uprave, kraja ustanovitve ali drugačnega oblikovanja in katerih koli drugih ustreznih dejavnikov. Kadar takega dogovora ni, taka oseba ni upravičena do davčnih olajšav ali oprostitev po tej KIDO, razen v obsegu in na način, o katerih se lahko dogovorita pristojna organa držav pogodbenic. </w:t>
      </w:r>
    </w:p>
    <w:p w14:paraId="17A1A923" w14:textId="77777777" w:rsidR="004D5BB0" w:rsidRPr="00AE12A9" w:rsidRDefault="004D5BB0" w:rsidP="004D5BB0">
      <w:pPr>
        <w:jc w:val="both"/>
        <w:rPr>
          <w:rFonts w:cs="Arial"/>
          <w:color w:val="000000" w:themeColor="text1"/>
          <w:szCs w:val="20"/>
          <w:lang w:val="sl-SI" w:eastAsia="sl-SI"/>
        </w:rPr>
      </w:pPr>
    </w:p>
    <w:p w14:paraId="2EC95915" w14:textId="09C46791" w:rsidR="00A04D2F" w:rsidRPr="00911B19" w:rsidRDefault="00A31FB3" w:rsidP="00200C50">
      <w:pPr>
        <w:jc w:val="both"/>
        <w:rPr>
          <w:b/>
          <w:color w:val="000000" w:themeColor="text1"/>
          <w:lang w:val="sl-SI"/>
        </w:rPr>
      </w:pPr>
      <w:r w:rsidRPr="00AE12A9">
        <w:rPr>
          <w:rFonts w:cs="Arial"/>
          <w:color w:val="000000" w:themeColor="text1"/>
          <w:szCs w:val="20"/>
          <w:lang w:val="sl-SI" w:eastAsia="sl-SI"/>
        </w:rPr>
        <w:t xml:space="preserve">To pravilo vsebujejo preoblikovane KIDO z </w:t>
      </w:r>
      <w:r w:rsidR="00200C50">
        <w:rPr>
          <w:rFonts w:cs="Arial"/>
          <w:szCs w:val="20"/>
          <w:lang w:val="sl-SI" w:eastAsia="sl-SI"/>
        </w:rPr>
        <w:t>Izraelom, Srbijo, Poljsko, Slovaško, Veliko Britanijo in Severno Irsko, Irsko, Nizozemsko, Indijo, Norveško, Kanado, Dansko, Rusijo</w:t>
      </w:r>
      <w:r w:rsidR="00E94472">
        <w:rPr>
          <w:rFonts w:cs="Arial"/>
          <w:szCs w:val="20"/>
          <w:lang w:val="sl-SI" w:eastAsia="sl-SI"/>
        </w:rPr>
        <w:t>,</w:t>
      </w:r>
      <w:r w:rsidR="00200C50">
        <w:rPr>
          <w:rFonts w:cs="Arial"/>
          <w:szCs w:val="20"/>
          <w:lang w:val="sl-SI" w:eastAsia="sl-SI"/>
        </w:rPr>
        <w:t xml:space="preserve"> Kazahstanom</w:t>
      </w:r>
      <w:r w:rsidR="00E94472">
        <w:rPr>
          <w:rFonts w:cs="Arial"/>
          <w:szCs w:val="20"/>
          <w:lang w:val="sl-SI" w:eastAsia="sl-SI"/>
        </w:rPr>
        <w:t xml:space="preserve"> in Kitajsko</w:t>
      </w:r>
      <w:r w:rsidR="00200C50">
        <w:rPr>
          <w:rFonts w:cs="Arial"/>
          <w:szCs w:val="20"/>
          <w:lang w:val="sl-SI" w:eastAsia="sl-SI"/>
        </w:rPr>
        <w:t>.</w:t>
      </w:r>
    </w:p>
    <w:p w14:paraId="6DCB0FC0" w14:textId="77777777" w:rsidR="00450172" w:rsidRPr="00AE12A9" w:rsidRDefault="00450172" w:rsidP="00F079C5">
      <w:pPr>
        <w:pStyle w:val="FURSnaslov1"/>
        <w:rPr>
          <w:b w:val="0"/>
          <w:color w:val="000000" w:themeColor="text1"/>
          <w:sz w:val="20"/>
        </w:rPr>
      </w:pPr>
    </w:p>
    <w:p w14:paraId="22283DC0" w14:textId="77777777" w:rsidR="00450172" w:rsidRPr="00AE12A9" w:rsidRDefault="00450172" w:rsidP="00F079C5">
      <w:pPr>
        <w:pStyle w:val="FURSnaslov1"/>
        <w:rPr>
          <w:b w:val="0"/>
          <w:color w:val="000000" w:themeColor="text1"/>
          <w:sz w:val="20"/>
        </w:rPr>
      </w:pPr>
    </w:p>
    <w:p w14:paraId="2EC95916" w14:textId="77777777" w:rsidR="00F079C5" w:rsidRPr="00AE12A9" w:rsidRDefault="00F079C5" w:rsidP="00F079C5">
      <w:pPr>
        <w:pStyle w:val="FURSnaslov1"/>
        <w:rPr>
          <w:color w:val="000000" w:themeColor="text1"/>
          <w:sz w:val="28"/>
        </w:rPr>
      </w:pPr>
      <w:bookmarkStart w:id="3" w:name="_Toc146877710"/>
      <w:r w:rsidRPr="00AE12A9">
        <w:rPr>
          <w:color w:val="000000" w:themeColor="text1"/>
          <w:sz w:val="28"/>
        </w:rPr>
        <w:t xml:space="preserve">3.0 </w:t>
      </w:r>
      <w:r w:rsidR="00A04D2F" w:rsidRPr="00AE12A9">
        <w:rPr>
          <w:color w:val="000000" w:themeColor="text1"/>
          <w:sz w:val="28"/>
        </w:rPr>
        <w:t>STALNA POSLOVNA ENOTA</w:t>
      </w:r>
      <w:bookmarkEnd w:id="3"/>
    </w:p>
    <w:p w14:paraId="4CE669F1" w14:textId="77777777" w:rsidR="008510D5" w:rsidRPr="00AE12A9" w:rsidRDefault="008510D5" w:rsidP="00F079C5">
      <w:pPr>
        <w:rPr>
          <w:rFonts w:cs="Arial"/>
          <w:color w:val="000000" w:themeColor="text1"/>
          <w:szCs w:val="20"/>
          <w:lang w:val="sl-SI"/>
        </w:rPr>
      </w:pPr>
    </w:p>
    <w:p w14:paraId="2EC95917" w14:textId="77777777" w:rsidR="00F079C5" w:rsidRPr="00AE12A9" w:rsidRDefault="00A04D2F" w:rsidP="008510D5">
      <w:pPr>
        <w:jc w:val="both"/>
        <w:rPr>
          <w:rFonts w:cs="Arial"/>
          <w:color w:val="000000" w:themeColor="text1"/>
          <w:szCs w:val="20"/>
          <w:lang w:val="sl-SI"/>
        </w:rPr>
      </w:pPr>
      <w:r w:rsidRPr="00AE12A9">
        <w:rPr>
          <w:rFonts w:cs="Arial"/>
          <w:color w:val="000000" w:themeColor="text1"/>
          <w:szCs w:val="20"/>
          <w:lang w:val="sl-SI"/>
        </w:rPr>
        <w:t>Za namene mednarodnih pogodb o izogibanju dvojnega obdavčevanja dohodka in premoženja izraz »stalna poslovna enota« pomeni stalno mesto poslovanja, prek katerega v celoti ali delno potekajo posli podjetja. V tem pravilu so vsebovani trije kriteriji, ki morajo biti sočasno izpolnjeni, da lahko govorimo o stalni poslovni enoti. To so mesto poslovanja, stalno mesto poslovanja in opravljanje dejavnosti prek takega stalnega mesta poslovanja. Koncept stalne poslovne enote državi pogodbenici omogoči, da obdavči dobiček podjetja druge države pogodbenice. Kadar podjetje posluje v drugi državi pogodbenici prek stalne poslovne enote, se lahko dobiček podjetja, ki se pripiše taki poslovni enoti, obdavči v državi, kjer je stalna poslovna enota, vendar samo toliko dobička, kolikor se ga pripiše tej stalni poslovni enoti.</w:t>
      </w:r>
    </w:p>
    <w:p w14:paraId="2EC95918" w14:textId="77777777" w:rsidR="00A04D2F" w:rsidRPr="00AE12A9" w:rsidRDefault="00A04D2F" w:rsidP="00F079C5">
      <w:pPr>
        <w:rPr>
          <w:rFonts w:cs="Arial"/>
          <w:color w:val="000000" w:themeColor="text1"/>
          <w:szCs w:val="20"/>
          <w:lang w:val="sl-SI"/>
        </w:rPr>
      </w:pPr>
    </w:p>
    <w:p w14:paraId="040AFE24" w14:textId="34C46B84" w:rsidR="003C4E3F" w:rsidRPr="00AE12A9" w:rsidRDefault="003C4E3F" w:rsidP="003C4E3F">
      <w:pPr>
        <w:jc w:val="both"/>
        <w:rPr>
          <w:rFonts w:cs="Arial"/>
          <w:color w:val="000000" w:themeColor="text1"/>
          <w:szCs w:val="20"/>
          <w:lang w:val="sl-SI" w:eastAsia="sl-SI"/>
        </w:rPr>
      </w:pPr>
      <w:r w:rsidRPr="00AE12A9">
        <w:rPr>
          <w:rFonts w:cs="Arial"/>
          <w:color w:val="000000" w:themeColor="text1"/>
          <w:szCs w:val="20"/>
          <w:lang w:val="sl-SI" w:eastAsia="sl-SI"/>
        </w:rPr>
        <w:t xml:space="preserve">Prvi do tretji odstavek 10. člena MLI vsebujejo pravilo proti zlorabam, ki državi vira omogoča, da ne prizna ugodnosti po KIDO v primerih, ko je dohodek, ki se pripiše stalni poslovni enoti podjetja v tretji državi, v tej državi malo obdavčen (angl. </w:t>
      </w:r>
      <w:proofErr w:type="spellStart"/>
      <w:r w:rsidRPr="00AE12A9">
        <w:rPr>
          <w:rFonts w:cs="Arial"/>
          <w:i/>
          <w:color w:val="000000" w:themeColor="text1"/>
          <w:szCs w:val="20"/>
          <w:lang w:val="sl-SI" w:eastAsia="sl-SI"/>
        </w:rPr>
        <w:t>subject</w:t>
      </w:r>
      <w:proofErr w:type="spellEnd"/>
      <w:r w:rsidRPr="00AE12A9">
        <w:rPr>
          <w:rFonts w:cs="Arial"/>
          <w:i/>
          <w:color w:val="000000" w:themeColor="text1"/>
          <w:szCs w:val="20"/>
          <w:lang w:val="sl-SI" w:eastAsia="sl-SI"/>
        </w:rPr>
        <w:t xml:space="preserve"> to </w:t>
      </w:r>
      <w:proofErr w:type="spellStart"/>
      <w:r w:rsidRPr="00AE12A9">
        <w:rPr>
          <w:rFonts w:cs="Arial"/>
          <w:i/>
          <w:color w:val="000000" w:themeColor="text1"/>
          <w:szCs w:val="20"/>
          <w:lang w:val="sl-SI" w:eastAsia="sl-SI"/>
        </w:rPr>
        <w:t>low</w:t>
      </w:r>
      <w:proofErr w:type="spellEnd"/>
      <w:r w:rsidRPr="00AE12A9">
        <w:rPr>
          <w:rFonts w:cs="Arial"/>
          <w:i/>
          <w:color w:val="000000" w:themeColor="text1"/>
          <w:szCs w:val="20"/>
          <w:lang w:val="sl-SI" w:eastAsia="sl-SI"/>
        </w:rPr>
        <w:t xml:space="preserve"> </w:t>
      </w:r>
      <w:proofErr w:type="spellStart"/>
      <w:r w:rsidRPr="00AE12A9">
        <w:rPr>
          <w:rFonts w:cs="Arial"/>
          <w:i/>
          <w:color w:val="000000" w:themeColor="text1"/>
          <w:szCs w:val="20"/>
          <w:lang w:val="sl-SI" w:eastAsia="sl-SI"/>
        </w:rPr>
        <w:t>taxation</w:t>
      </w:r>
      <w:proofErr w:type="spellEnd"/>
      <w:r w:rsidRPr="00AE12A9">
        <w:rPr>
          <w:rFonts w:cs="Arial"/>
          <w:color w:val="000000" w:themeColor="text1"/>
          <w:szCs w:val="20"/>
          <w:lang w:val="sl-SI" w:eastAsia="sl-SI"/>
        </w:rPr>
        <w:t xml:space="preserve">). V skladu s pravilom o preprečevanju zlorab stalne poslovne enote v tretjih jurisdikcijah se davčne ugodnosti po KIDO v državi vira ne prizna, kadar podjetje doseže dohodek, ki se v državi njegovega rezidentstva obravnava kot dohodek, ki se pripiše stalni poslovni enoti, ki jo ima podjetje v tretji državi, in kadar se dobiček take stalne poslovne enote v državi rezidentstva ne obdavči, če se tak dosežen dohodek v tretji jurisdikciji obdavči z manj kot 60 % davka, s katerim bi se ta dohodek obdavčil v državi rezidentstva podjetja, če bi se ta poslovna enota nahajala v tej državi. </w:t>
      </w:r>
    </w:p>
    <w:p w14:paraId="072E225A" w14:textId="77777777" w:rsidR="009A36DE" w:rsidRPr="00AE12A9" w:rsidRDefault="009A36DE" w:rsidP="003C4E3F">
      <w:pPr>
        <w:jc w:val="both"/>
        <w:rPr>
          <w:rFonts w:cs="Arial"/>
          <w:color w:val="000000" w:themeColor="text1"/>
          <w:szCs w:val="20"/>
          <w:lang w:val="sl-SI" w:eastAsia="sl-SI"/>
        </w:rPr>
      </w:pPr>
    </w:p>
    <w:p w14:paraId="0DCB5986" w14:textId="0D08FCC8" w:rsidR="00A31FB3" w:rsidRPr="00AE12A9" w:rsidRDefault="00A31FB3" w:rsidP="00A31FB3">
      <w:pPr>
        <w:jc w:val="both"/>
        <w:rPr>
          <w:rFonts w:cs="Arial"/>
          <w:color w:val="000000" w:themeColor="text1"/>
          <w:szCs w:val="20"/>
          <w:lang w:val="sl-SI" w:eastAsia="sl-SI"/>
        </w:rPr>
      </w:pPr>
      <w:r w:rsidRPr="00AE12A9">
        <w:rPr>
          <w:rFonts w:cs="Arial"/>
          <w:color w:val="000000" w:themeColor="text1"/>
          <w:szCs w:val="20"/>
          <w:lang w:val="sl-SI" w:eastAsia="sl-SI"/>
        </w:rPr>
        <w:t xml:space="preserve">To pravilo vsebujejo preoblikovane KIDO </w:t>
      </w:r>
      <w:r w:rsidRPr="005A2304">
        <w:rPr>
          <w:rFonts w:cs="Arial"/>
          <w:color w:val="000000" w:themeColor="text1"/>
          <w:szCs w:val="20"/>
          <w:lang w:val="sl-SI" w:eastAsia="sl-SI"/>
        </w:rPr>
        <w:t xml:space="preserve">z </w:t>
      </w:r>
      <w:r w:rsidR="00200C50" w:rsidRPr="005A2304">
        <w:rPr>
          <w:rFonts w:cs="Arial"/>
          <w:szCs w:val="20"/>
          <w:lang w:val="sl-SI" w:eastAsia="sl-SI"/>
        </w:rPr>
        <w:t>Avstrijo, Izraelom, Slovaško, Nizozemsko, Indijo, Ukrajino, Dansko, Rusijo, Albanijo</w:t>
      </w:r>
      <w:r w:rsidR="005A2304">
        <w:rPr>
          <w:rFonts w:cs="Arial"/>
          <w:szCs w:val="20"/>
          <w:lang w:val="sl-SI" w:eastAsia="sl-SI"/>
        </w:rPr>
        <w:t xml:space="preserve">, </w:t>
      </w:r>
      <w:r w:rsidR="00200C50" w:rsidRPr="005A2304">
        <w:rPr>
          <w:rFonts w:cs="Arial"/>
          <w:szCs w:val="20"/>
          <w:lang w:val="sl-SI" w:eastAsia="sl-SI"/>
        </w:rPr>
        <w:t>Kazahstanom</w:t>
      </w:r>
      <w:r w:rsidR="005A2304">
        <w:rPr>
          <w:rFonts w:cs="Arial"/>
          <w:szCs w:val="20"/>
          <w:lang w:val="sl-SI" w:eastAsia="sl-SI"/>
        </w:rPr>
        <w:t xml:space="preserve"> in Španijo</w:t>
      </w:r>
      <w:r w:rsidR="00200C50" w:rsidRPr="005A2304">
        <w:rPr>
          <w:rFonts w:cs="Arial"/>
          <w:szCs w:val="20"/>
          <w:lang w:val="sl-SI" w:eastAsia="sl-SI"/>
        </w:rPr>
        <w:t>.</w:t>
      </w:r>
      <w:r w:rsidR="00200C50">
        <w:rPr>
          <w:rFonts w:cs="Arial"/>
          <w:szCs w:val="20"/>
          <w:lang w:val="sl-SI" w:eastAsia="sl-SI"/>
        </w:rPr>
        <w:t xml:space="preserve"> </w:t>
      </w:r>
    </w:p>
    <w:p w14:paraId="7A556545" w14:textId="574B2FCB" w:rsidR="003C4E3F" w:rsidRDefault="00893E9D" w:rsidP="00F079C5">
      <w:pPr>
        <w:rPr>
          <w:rFonts w:cs="Arial"/>
          <w:color w:val="000000" w:themeColor="text1"/>
          <w:szCs w:val="20"/>
          <w:lang w:val="sl-SI"/>
        </w:rPr>
      </w:pPr>
      <w:r>
        <w:rPr>
          <w:rFonts w:cs="Arial"/>
          <w:color w:val="000000" w:themeColor="text1"/>
          <w:szCs w:val="20"/>
          <w:lang w:val="sl-SI"/>
        </w:rPr>
        <w:lastRenderedPageBreak/>
        <w:t xml:space="preserve">Več informacij je dostopnih v podrobnejšem opisu </w:t>
      </w:r>
      <w:hyperlink r:id="rId15" w:history="1">
        <w:r w:rsidRPr="003105E8">
          <w:rPr>
            <w:rStyle w:val="Hiperpovezava"/>
            <w:rFonts w:cs="Arial"/>
            <w:szCs w:val="20"/>
            <w:lang w:val="sl-SI"/>
          </w:rPr>
          <w:t>Stalna poslovna enota nerezidenta</w:t>
        </w:r>
      </w:hyperlink>
      <w:r>
        <w:rPr>
          <w:rFonts w:cs="Arial"/>
          <w:color w:val="000000" w:themeColor="text1"/>
          <w:szCs w:val="20"/>
          <w:lang w:val="sl-SI"/>
        </w:rPr>
        <w:t>.</w:t>
      </w:r>
    </w:p>
    <w:p w14:paraId="792E7617" w14:textId="06754A1E" w:rsidR="00DB7C6B" w:rsidRDefault="00DB7C6B" w:rsidP="00F079C5">
      <w:pPr>
        <w:rPr>
          <w:rFonts w:cs="Arial"/>
          <w:color w:val="000000" w:themeColor="text1"/>
          <w:szCs w:val="20"/>
          <w:lang w:val="sl-SI"/>
        </w:rPr>
      </w:pPr>
    </w:p>
    <w:p w14:paraId="5CA91AD1" w14:textId="77777777" w:rsidR="00DB7C6B" w:rsidRPr="00AE12A9" w:rsidRDefault="00DB7C6B" w:rsidP="00F079C5">
      <w:pPr>
        <w:rPr>
          <w:rFonts w:cs="Arial"/>
          <w:color w:val="000000" w:themeColor="text1"/>
          <w:szCs w:val="20"/>
          <w:lang w:val="sl-SI"/>
        </w:rPr>
      </w:pPr>
    </w:p>
    <w:p w14:paraId="2EC9591A" w14:textId="77777777" w:rsidR="00A04D2F" w:rsidRPr="00AE12A9" w:rsidRDefault="00A04D2F" w:rsidP="00A04D2F">
      <w:pPr>
        <w:pStyle w:val="FURSnaslov1"/>
        <w:rPr>
          <w:color w:val="000000" w:themeColor="text1"/>
          <w:sz w:val="28"/>
        </w:rPr>
      </w:pPr>
      <w:bookmarkStart w:id="4" w:name="_Toc146877711"/>
      <w:r w:rsidRPr="00AE12A9">
        <w:rPr>
          <w:color w:val="000000" w:themeColor="text1"/>
          <w:sz w:val="28"/>
        </w:rPr>
        <w:t>4.0 DOHODEK IZ NEPREMIČNEGA PREMOŽENJA</w:t>
      </w:r>
      <w:bookmarkEnd w:id="4"/>
    </w:p>
    <w:p w14:paraId="3E7B1C04" w14:textId="77777777" w:rsidR="008510D5" w:rsidRPr="00AE12A9" w:rsidRDefault="008510D5" w:rsidP="00CA45E2">
      <w:pPr>
        <w:pStyle w:val="Navadensplet"/>
        <w:spacing w:before="0" w:beforeAutospacing="0" w:after="0" w:afterAutospacing="0" w:line="260" w:lineRule="atLeast"/>
        <w:jc w:val="both"/>
        <w:rPr>
          <w:rFonts w:ascii="Arial" w:hAnsi="Arial" w:cs="Arial"/>
          <w:color w:val="000000" w:themeColor="text1"/>
          <w:sz w:val="20"/>
          <w:szCs w:val="20"/>
        </w:rPr>
      </w:pPr>
    </w:p>
    <w:p w14:paraId="700753B4" w14:textId="77777777" w:rsidR="00DF2A03" w:rsidRPr="00DF2A03" w:rsidRDefault="00DF2A03" w:rsidP="00E94472">
      <w:pPr>
        <w:pStyle w:val="Navadensplet"/>
        <w:spacing w:before="0" w:beforeAutospacing="0" w:after="0" w:afterAutospacing="0"/>
        <w:jc w:val="both"/>
        <w:rPr>
          <w:rFonts w:ascii="Arial" w:hAnsi="Arial" w:cs="Arial"/>
          <w:color w:val="000000" w:themeColor="text1"/>
          <w:sz w:val="20"/>
          <w:szCs w:val="20"/>
        </w:rPr>
      </w:pPr>
      <w:r w:rsidRPr="00DF2A03">
        <w:rPr>
          <w:rFonts w:ascii="Arial" w:hAnsi="Arial" w:cs="Arial"/>
          <w:color w:val="000000" w:themeColor="text1"/>
          <w:sz w:val="20"/>
          <w:szCs w:val="20"/>
        </w:rPr>
        <w:t>Dohodek iz nepremičnin se obdavčuje po pravilih iz Vzorčne konvencije OECD, kadar je dosežen z neposredno uporabo, dajanjem v najem nepremičnine ali kakršnokoli drugo obliko uporabe nepremičnine.</w:t>
      </w:r>
    </w:p>
    <w:p w14:paraId="2CD66C85" w14:textId="77777777" w:rsidR="00CA45E2" w:rsidRDefault="00CA45E2" w:rsidP="00911F46">
      <w:pPr>
        <w:pStyle w:val="Navadensplet"/>
        <w:spacing w:before="0" w:beforeAutospacing="0" w:after="0" w:afterAutospacing="0" w:line="260" w:lineRule="atLeast"/>
        <w:jc w:val="both"/>
        <w:rPr>
          <w:rFonts w:ascii="Arial" w:hAnsi="Arial" w:cs="Arial"/>
          <w:color w:val="000000" w:themeColor="text1"/>
          <w:sz w:val="20"/>
          <w:szCs w:val="20"/>
        </w:rPr>
      </w:pPr>
    </w:p>
    <w:p w14:paraId="3ABC3ED1" w14:textId="7E45A6EE" w:rsidR="00F3601A" w:rsidRDefault="00911F46" w:rsidP="00911F46">
      <w:pPr>
        <w:pStyle w:val="Navadensplet"/>
        <w:spacing w:before="0" w:beforeAutospacing="0" w:after="0" w:afterAutospacing="0" w:line="260" w:lineRule="atLeast"/>
        <w:jc w:val="both"/>
      </w:pPr>
      <w:r w:rsidRPr="0060770E">
        <w:rPr>
          <w:rFonts w:ascii="Arial" w:hAnsi="Arial" w:cs="Arial"/>
          <w:color w:val="000000" w:themeColor="text1"/>
          <w:sz w:val="20"/>
          <w:szCs w:val="20"/>
        </w:rPr>
        <w:t>Glede na to, da je dohodek iz nepremičnin ekonomsko tesno povezan z državo, v kateri se nahaja nepremičnina, se prednostno obdavčuje v tej državi. To ne pomeni, da država rezidentstva prejemnika omenjenega dohodka ne sme obdavčevati. Država, kjer se nahaja nepremičnina lahko</w:t>
      </w:r>
      <w:r w:rsidR="005736F6">
        <w:rPr>
          <w:rFonts w:ascii="Arial" w:hAnsi="Arial" w:cs="Arial"/>
          <w:color w:val="000000" w:themeColor="text1"/>
          <w:sz w:val="20"/>
          <w:szCs w:val="20"/>
        </w:rPr>
        <w:t xml:space="preserve"> torej</w:t>
      </w:r>
      <w:r w:rsidRPr="0060770E">
        <w:rPr>
          <w:rFonts w:ascii="Arial" w:hAnsi="Arial" w:cs="Arial"/>
          <w:color w:val="000000" w:themeColor="text1"/>
          <w:sz w:val="20"/>
          <w:szCs w:val="20"/>
        </w:rPr>
        <w:t xml:space="preserve"> v skladu z njeno nacionalno zakonodajo dohodek iz nepremičnin obdavč</w:t>
      </w:r>
      <w:r w:rsidR="005736F6">
        <w:rPr>
          <w:rFonts w:ascii="Arial" w:hAnsi="Arial" w:cs="Arial"/>
          <w:color w:val="000000" w:themeColor="text1"/>
          <w:sz w:val="20"/>
          <w:szCs w:val="20"/>
        </w:rPr>
        <w:t>i</w:t>
      </w:r>
      <w:r w:rsidRPr="0060770E">
        <w:rPr>
          <w:rFonts w:ascii="Arial" w:hAnsi="Arial" w:cs="Arial"/>
          <w:color w:val="000000" w:themeColor="text1"/>
          <w:sz w:val="20"/>
          <w:szCs w:val="20"/>
        </w:rPr>
        <w:t xml:space="preserve"> brez omejitve</w:t>
      </w:r>
      <w:r w:rsidR="005736F6">
        <w:rPr>
          <w:rFonts w:ascii="Arial" w:hAnsi="Arial" w:cs="Arial"/>
          <w:color w:val="000000" w:themeColor="text1"/>
          <w:sz w:val="20"/>
          <w:szCs w:val="20"/>
        </w:rPr>
        <w:t>,</w:t>
      </w:r>
      <w:r w:rsidRPr="0060770E">
        <w:rPr>
          <w:rFonts w:ascii="Arial" w:hAnsi="Arial" w:cs="Arial"/>
          <w:color w:val="000000" w:themeColor="text1"/>
          <w:sz w:val="20"/>
          <w:szCs w:val="20"/>
        </w:rPr>
        <w:t xml:space="preserve"> </w:t>
      </w:r>
      <w:r w:rsidR="005736F6">
        <w:rPr>
          <w:rFonts w:ascii="Arial" w:hAnsi="Arial" w:cs="Arial"/>
          <w:color w:val="000000" w:themeColor="text1"/>
          <w:sz w:val="20"/>
          <w:szCs w:val="20"/>
        </w:rPr>
        <w:t>d</w:t>
      </w:r>
      <w:r w:rsidRPr="0060770E">
        <w:rPr>
          <w:rFonts w:ascii="Arial" w:hAnsi="Arial" w:cs="Arial"/>
          <w:color w:val="000000" w:themeColor="text1"/>
          <w:sz w:val="20"/>
          <w:szCs w:val="20"/>
        </w:rPr>
        <w:t>ržava rezidentstva prejemnika dohodka</w:t>
      </w:r>
      <w:r w:rsidR="005736F6">
        <w:rPr>
          <w:rFonts w:ascii="Arial" w:hAnsi="Arial" w:cs="Arial"/>
          <w:color w:val="000000" w:themeColor="text1"/>
          <w:sz w:val="20"/>
          <w:szCs w:val="20"/>
        </w:rPr>
        <w:t xml:space="preserve"> pa</w:t>
      </w:r>
      <w:r w:rsidRPr="0060770E">
        <w:rPr>
          <w:rFonts w:ascii="Arial" w:hAnsi="Arial" w:cs="Arial"/>
          <w:color w:val="000000" w:themeColor="text1"/>
          <w:sz w:val="20"/>
          <w:szCs w:val="20"/>
        </w:rPr>
        <w:t xml:space="preserve"> lahko prav tako obdavči ta dohodek, vendar je dolžna pri tem zagotoviti odpravo dvojne obdavčitve po metodi, ki je določena v mednarodni pogodbi.</w:t>
      </w:r>
      <w:r w:rsidR="00F3601A" w:rsidRPr="00F3601A">
        <w:t xml:space="preserve"> </w:t>
      </w:r>
    </w:p>
    <w:p w14:paraId="5121EDCC" w14:textId="77777777" w:rsidR="00FC6FE6" w:rsidRDefault="00FC6FE6" w:rsidP="00911F46">
      <w:pPr>
        <w:pStyle w:val="Navadensplet"/>
        <w:spacing w:before="0" w:beforeAutospacing="0" w:after="0" w:afterAutospacing="0" w:line="260" w:lineRule="atLeast"/>
        <w:jc w:val="both"/>
      </w:pPr>
    </w:p>
    <w:p w14:paraId="169C1E5E" w14:textId="77777777" w:rsidR="00FC6FE6" w:rsidRPr="00911F46" w:rsidRDefault="00FC6FE6" w:rsidP="00FC6FE6">
      <w:pPr>
        <w:jc w:val="both"/>
        <w:rPr>
          <w:color w:val="000000" w:themeColor="text1"/>
          <w:lang w:val="sl-SI"/>
        </w:rPr>
      </w:pPr>
      <w:r w:rsidRPr="00911F46">
        <w:rPr>
          <w:color w:val="000000" w:themeColor="text1"/>
          <w:lang w:val="sl-SI"/>
        </w:rPr>
        <w:t xml:space="preserve">Pravila o obdavčitvi dohodkov iz kapitalskih dobičkov ob odsvojitvi nepremičnine so določena v posebni določbi Vzorčne konvencije OECD in so podrobneje razložena </w:t>
      </w:r>
      <w:r>
        <w:rPr>
          <w:color w:val="000000" w:themeColor="text1"/>
          <w:lang w:val="sl-SI"/>
        </w:rPr>
        <w:t>v poglavju 11, ki obravnava</w:t>
      </w:r>
      <w:r w:rsidRPr="00911F46">
        <w:rPr>
          <w:color w:val="000000" w:themeColor="text1"/>
          <w:lang w:val="sl-SI"/>
        </w:rPr>
        <w:t xml:space="preserve"> </w:t>
      </w:r>
      <w:r>
        <w:rPr>
          <w:color w:val="000000" w:themeColor="text1"/>
          <w:lang w:val="sl-SI"/>
        </w:rPr>
        <w:t>k</w:t>
      </w:r>
      <w:r w:rsidRPr="00911F46">
        <w:rPr>
          <w:color w:val="000000" w:themeColor="text1"/>
          <w:lang w:val="sl-SI"/>
        </w:rPr>
        <w:t>apitalsk</w:t>
      </w:r>
      <w:r>
        <w:rPr>
          <w:color w:val="000000" w:themeColor="text1"/>
          <w:lang w:val="sl-SI"/>
        </w:rPr>
        <w:t>e</w:t>
      </w:r>
      <w:r w:rsidRPr="00911F46">
        <w:rPr>
          <w:color w:val="000000" w:themeColor="text1"/>
          <w:lang w:val="sl-SI"/>
        </w:rPr>
        <w:t xml:space="preserve"> dobičk</w:t>
      </w:r>
      <w:r>
        <w:rPr>
          <w:color w:val="000000" w:themeColor="text1"/>
          <w:lang w:val="sl-SI"/>
        </w:rPr>
        <w:t>e</w:t>
      </w:r>
      <w:r w:rsidRPr="00911F46">
        <w:rPr>
          <w:color w:val="000000" w:themeColor="text1"/>
          <w:lang w:val="sl-SI"/>
        </w:rPr>
        <w:t>.</w:t>
      </w:r>
    </w:p>
    <w:p w14:paraId="0D3148E4" w14:textId="36C6075B" w:rsidR="00FC6FE6" w:rsidRDefault="00FC6FE6" w:rsidP="005736F6">
      <w:pPr>
        <w:pStyle w:val="Navadensplet"/>
        <w:spacing w:before="0" w:beforeAutospacing="0" w:after="0" w:afterAutospacing="0" w:line="260" w:lineRule="atLeast"/>
        <w:jc w:val="both"/>
        <w:rPr>
          <w:rFonts w:ascii="Arial" w:hAnsi="Arial" w:cs="Arial"/>
          <w:color w:val="000000" w:themeColor="text1"/>
          <w:sz w:val="20"/>
          <w:szCs w:val="20"/>
        </w:rPr>
      </w:pPr>
    </w:p>
    <w:p w14:paraId="08643458" w14:textId="4CEBBDB8" w:rsidR="00911F46" w:rsidRPr="00911F46" w:rsidRDefault="005736F6" w:rsidP="0060770E">
      <w:pPr>
        <w:pStyle w:val="FURSnaslov1"/>
      </w:pPr>
      <w:bookmarkStart w:id="5" w:name="_Toc146877712"/>
      <w:r>
        <w:t>4.1.</w:t>
      </w:r>
      <w:r w:rsidR="00911F46" w:rsidRPr="00911F46">
        <w:t xml:space="preserve"> </w:t>
      </w:r>
      <w:r>
        <w:t>O</w:t>
      </w:r>
      <w:r w:rsidR="00911F46" w:rsidRPr="00911F46">
        <w:t>predel</w:t>
      </w:r>
      <w:r>
        <w:t>itev</w:t>
      </w:r>
      <w:r w:rsidR="00911F46" w:rsidRPr="00911F46">
        <w:t xml:space="preserve"> nepremičnin za namene izvajanja</w:t>
      </w:r>
      <w:r>
        <w:t xml:space="preserve"> </w:t>
      </w:r>
      <w:r w:rsidR="00911F46" w:rsidRPr="00911F46">
        <w:t>mednarodnih pogodb</w:t>
      </w:r>
      <w:bookmarkEnd w:id="5"/>
    </w:p>
    <w:p w14:paraId="0738BE75" w14:textId="77777777" w:rsidR="00911F46" w:rsidRPr="00911F46" w:rsidRDefault="00911F46" w:rsidP="00911F46">
      <w:pPr>
        <w:rPr>
          <w:color w:val="000000" w:themeColor="text1"/>
          <w:lang w:val="sl-SI"/>
        </w:rPr>
      </w:pPr>
    </w:p>
    <w:p w14:paraId="11ECA969" w14:textId="43338089" w:rsidR="005736F6" w:rsidRPr="005736F6" w:rsidRDefault="005736F6" w:rsidP="0060770E">
      <w:pPr>
        <w:jc w:val="both"/>
        <w:rPr>
          <w:color w:val="000000" w:themeColor="text1"/>
          <w:lang w:val="sl-SI"/>
        </w:rPr>
      </w:pPr>
      <w:r w:rsidRPr="00CA45E2">
        <w:rPr>
          <w:color w:val="000000" w:themeColor="text1"/>
          <w:lang w:val="sl-SI"/>
        </w:rPr>
        <w:t xml:space="preserve">Izraz »nepremičnine« ima pomen, ki ga ima po zakonodaji države pogodbenice, v kateri </w:t>
      </w:r>
      <w:r w:rsidR="00CA45E2">
        <w:rPr>
          <w:color w:val="000000" w:themeColor="text1"/>
          <w:lang w:val="sl-SI"/>
        </w:rPr>
        <w:t>se</w:t>
      </w:r>
      <w:r w:rsidRPr="00CA45E2">
        <w:rPr>
          <w:color w:val="000000" w:themeColor="text1"/>
          <w:lang w:val="sl-SI"/>
        </w:rPr>
        <w:t xml:space="preserve"> nepremičnina</w:t>
      </w:r>
      <w:r w:rsidR="00CA45E2">
        <w:rPr>
          <w:color w:val="000000" w:themeColor="text1"/>
          <w:lang w:val="sl-SI"/>
        </w:rPr>
        <w:t xml:space="preserve"> nahaja</w:t>
      </w:r>
      <w:r w:rsidRPr="00CA45E2">
        <w:rPr>
          <w:color w:val="000000" w:themeColor="text1"/>
          <w:lang w:val="sl-SI"/>
        </w:rPr>
        <w:t>.</w:t>
      </w:r>
      <w:r w:rsidRPr="005736F6">
        <w:rPr>
          <w:color w:val="000000" w:themeColor="text1"/>
          <w:lang w:val="sl-SI"/>
        </w:rPr>
        <w:t xml:space="preserve"> </w:t>
      </w:r>
    </w:p>
    <w:p w14:paraId="094AB41E" w14:textId="77777777" w:rsidR="005736F6" w:rsidRDefault="005736F6" w:rsidP="0060770E">
      <w:pPr>
        <w:jc w:val="both"/>
        <w:rPr>
          <w:color w:val="000000" w:themeColor="text1"/>
          <w:lang w:val="sl-SI"/>
        </w:rPr>
      </w:pPr>
    </w:p>
    <w:p w14:paraId="26EF419B" w14:textId="7A73EE1D" w:rsidR="00911F46" w:rsidRPr="00911F46" w:rsidRDefault="00911F46" w:rsidP="0060770E">
      <w:pPr>
        <w:jc w:val="both"/>
        <w:rPr>
          <w:color w:val="000000" w:themeColor="text1"/>
          <w:lang w:val="sl-SI"/>
        </w:rPr>
      </w:pPr>
      <w:r w:rsidRPr="00911F46">
        <w:rPr>
          <w:color w:val="000000" w:themeColor="text1"/>
          <w:lang w:val="sl-SI"/>
        </w:rPr>
        <w:t>Dohodek iz nepremičnin je</w:t>
      </w:r>
      <w:r w:rsidR="005736F6">
        <w:rPr>
          <w:color w:val="000000" w:themeColor="text1"/>
          <w:lang w:val="sl-SI"/>
        </w:rPr>
        <w:t xml:space="preserve"> torej</w:t>
      </w:r>
      <w:r w:rsidRPr="00911F46">
        <w:rPr>
          <w:color w:val="000000" w:themeColor="text1"/>
          <w:lang w:val="sl-SI"/>
        </w:rPr>
        <w:t xml:space="preserve"> določen na podlagi definicije nepremičnine v pravu države pogodbenice, v kateri se zadevna nepremičnina nahaja. Pri tem opredelitev, ki jo ima nepremičnina po davčnem pravu prevlada nad opredelitvijo po drugi zakonodaji te države. Ne glede na to, da se opredelitev določa po domačem pravu države, kjer je nepremičnina, izraz vedno vključuje premoženje, ki je sestavni del nepremičnin, živino in opremo, ki se uporablja v kmetijstvu in gozdarstvu, pravice, za katere veljajo določbe splošnega prava v zvezi z zemljiško lastnino (npr. služnost, stvarno breme, stavbna pravica), užitek na nepremičninah in pravice do spremenljivih ali stalnih plačil kot odškodnino za izkoriščanje ali pravico do izkoriščanja nahajališč rude, virov ter drugega bogastva, medtem ko se ladje, čolni in letala ne štejejo za nepremičnine.</w:t>
      </w:r>
    </w:p>
    <w:p w14:paraId="19C90C7E" w14:textId="77777777" w:rsidR="00911F46" w:rsidRPr="00911F46" w:rsidRDefault="00911F46" w:rsidP="00911F46">
      <w:pPr>
        <w:rPr>
          <w:color w:val="000000" w:themeColor="text1"/>
          <w:lang w:val="sl-SI"/>
        </w:rPr>
      </w:pPr>
    </w:p>
    <w:p w14:paraId="50F0F4C5" w14:textId="29D6DE2A" w:rsidR="00911F46" w:rsidRPr="00911F46" w:rsidRDefault="00911F46" w:rsidP="0060770E">
      <w:pPr>
        <w:jc w:val="both"/>
        <w:rPr>
          <w:color w:val="000000" w:themeColor="text1"/>
          <w:lang w:val="sl-SI"/>
        </w:rPr>
      </w:pPr>
      <w:r w:rsidRPr="00911F46">
        <w:rPr>
          <w:color w:val="000000" w:themeColor="text1"/>
          <w:lang w:val="sl-SI"/>
        </w:rPr>
        <w:t xml:space="preserve">Določba Vzorčne konvencije OECD v dohodek iz nepremičnin izrecno uvršča tudi dohodek iz kmetijstva in gozdarstva, kar pomeni, da se ne obravnava v okviru določb o poslovnem dobičku podjetja ali podjetnika, kjer je pravica do obdavčitve </w:t>
      </w:r>
      <w:r w:rsidR="00CA45E2">
        <w:rPr>
          <w:color w:val="000000" w:themeColor="text1"/>
          <w:lang w:val="sl-SI"/>
        </w:rPr>
        <w:t>dana</w:t>
      </w:r>
      <w:r w:rsidRPr="00911F46">
        <w:rPr>
          <w:color w:val="000000" w:themeColor="text1"/>
          <w:lang w:val="sl-SI"/>
        </w:rPr>
        <w:t xml:space="preserve"> izključno državi rezidentstva podjetja ali podjetnika, razen če bi se dejavnost v drugi državi opravljala preko stalne poslovne enote (v nekaterih primerih stalne baze). V tem primeru pa bi imela pravico do obdavčitve teh dohodkov tudi država, v kateri se nahaja stalna poslovna enota oz. baza.</w:t>
      </w:r>
    </w:p>
    <w:p w14:paraId="46EB0FD8" w14:textId="0D0C33D6" w:rsidR="00911F46" w:rsidRPr="00911F46" w:rsidRDefault="00911F46" w:rsidP="00911F46">
      <w:pPr>
        <w:rPr>
          <w:b/>
          <w:bCs/>
          <w:color w:val="000000" w:themeColor="text1"/>
          <w:lang w:val="sl-SI"/>
        </w:rPr>
      </w:pPr>
    </w:p>
    <w:p w14:paraId="466DDEC1" w14:textId="1A3E4AF5" w:rsidR="00911F46" w:rsidRPr="00911F46" w:rsidRDefault="00F3601A" w:rsidP="0060770E">
      <w:pPr>
        <w:pStyle w:val="FURSnaslov1"/>
        <w:jc w:val="both"/>
      </w:pPr>
      <w:bookmarkStart w:id="6" w:name="_Toc146877713"/>
      <w:r>
        <w:t xml:space="preserve">4.2 </w:t>
      </w:r>
      <w:r w:rsidR="00FC6FE6">
        <w:t xml:space="preserve">Obdavčitev </w:t>
      </w:r>
      <w:r w:rsidR="00911F46" w:rsidRPr="00911F46">
        <w:t>dohodk</w:t>
      </w:r>
      <w:r w:rsidR="00FC6FE6">
        <w:t>a</w:t>
      </w:r>
      <w:r w:rsidR="00911F46" w:rsidRPr="00911F46">
        <w:t xml:space="preserve"> iz nepremičnin, če ga doseže</w:t>
      </w:r>
      <w:r w:rsidR="00B93091">
        <w:t xml:space="preserve"> </w:t>
      </w:r>
      <w:r w:rsidR="00911F46" w:rsidRPr="00911F46">
        <w:t>podjetje v okviru dejavnosti izkoriščanja nepremičnin</w:t>
      </w:r>
      <w:bookmarkEnd w:id="6"/>
      <w:r w:rsidR="00911F46" w:rsidRPr="00911F46">
        <w:t xml:space="preserve"> </w:t>
      </w:r>
    </w:p>
    <w:p w14:paraId="0007770C" w14:textId="77777777" w:rsidR="00911F46" w:rsidRPr="00911F46" w:rsidRDefault="00911F46" w:rsidP="00911F46">
      <w:pPr>
        <w:rPr>
          <w:color w:val="000000" w:themeColor="text1"/>
          <w:lang w:val="sl-SI"/>
        </w:rPr>
      </w:pPr>
    </w:p>
    <w:p w14:paraId="396EAE2C" w14:textId="77777777" w:rsidR="00911F46" w:rsidRPr="00911F46" w:rsidRDefault="00911F46" w:rsidP="00E94472">
      <w:pPr>
        <w:jc w:val="both"/>
        <w:rPr>
          <w:color w:val="000000" w:themeColor="text1"/>
          <w:lang w:val="sl-SI"/>
        </w:rPr>
      </w:pPr>
      <w:r w:rsidRPr="00911F46">
        <w:rPr>
          <w:color w:val="000000" w:themeColor="text1"/>
          <w:lang w:val="sl-SI"/>
        </w:rPr>
        <w:t>Ne glede na to, da je v skladu z Vzorčno konvencijo OECD pravilo za obdavčitev poslovnega dobička podjetja določeno na način, da se dobiček podjetja obdavčuje le v državi rezidentstva, razen če podjetje posluje v drugi državi v ali preko stalne poslovne enote v njej, se to pravilo v primeru dohodkov, ki jih podjetje doseže iz izkoriščanja nepremičnin, ne uporablja. Dohodek podjetja se v tem primeru lahko obdavčuje tudi v državi, kjer se nahaja nepremičnina, čeprav v njej ne posluje v ali preko stalne poslovne enote.</w:t>
      </w:r>
    </w:p>
    <w:p w14:paraId="5B544421" w14:textId="591FA0F7" w:rsidR="00911F46" w:rsidRPr="00911F46" w:rsidRDefault="000520E4" w:rsidP="0060770E">
      <w:pPr>
        <w:pStyle w:val="FURSnaslov1"/>
        <w:jc w:val="both"/>
      </w:pPr>
      <w:bookmarkStart w:id="7" w:name="_Toc146877714"/>
      <w:r>
        <w:lastRenderedPageBreak/>
        <w:t>4.</w:t>
      </w:r>
      <w:r w:rsidR="00FC6FE6">
        <w:t>3</w:t>
      </w:r>
      <w:r w:rsidR="00911F46" w:rsidRPr="00911F46">
        <w:t xml:space="preserve"> </w:t>
      </w:r>
      <w:r w:rsidR="00FC6FE6">
        <w:t>O</w:t>
      </w:r>
      <w:r w:rsidR="00911F46" w:rsidRPr="00911F46">
        <w:t>bdavč</w:t>
      </w:r>
      <w:r w:rsidR="00FC6FE6">
        <w:t>itev</w:t>
      </w:r>
      <w:r w:rsidR="00911F46" w:rsidRPr="00911F46">
        <w:t xml:space="preserve"> lastnik</w:t>
      </w:r>
      <w:r w:rsidR="00FC6FE6">
        <w:t>ov</w:t>
      </w:r>
      <w:r w:rsidR="00911F46" w:rsidRPr="00911F46">
        <w:t xml:space="preserve"> nepremičnin v Sloveniji, ki so</w:t>
      </w:r>
      <w:r w:rsidR="00B93091">
        <w:t xml:space="preserve"> </w:t>
      </w:r>
      <w:r w:rsidR="00911F46" w:rsidRPr="00911F46">
        <w:t>npr. italijanski davčni rezidenti</w:t>
      </w:r>
      <w:bookmarkEnd w:id="7"/>
    </w:p>
    <w:p w14:paraId="4AC694A8" w14:textId="77777777" w:rsidR="00911F46" w:rsidRPr="00911F46" w:rsidRDefault="00911F46" w:rsidP="0060770E">
      <w:pPr>
        <w:jc w:val="both"/>
        <w:rPr>
          <w:color w:val="000000" w:themeColor="text1"/>
          <w:lang w:val="sl-SI"/>
        </w:rPr>
      </w:pPr>
      <w:r w:rsidRPr="00911F46">
        <w:rPr>
          <w:b/>
          <w:bCs/>
          <w:color w:val="000000" w:themeColor="text1"/>
          <w:lang w:val="sl-SI"/>
        </w:rPr>
        <w:br/>
      </w:r>
      <w:r w:rsidRPr="00911F46">
        <w:rPr>
          <w:color w:val="000000" w:themeColor="text1"/>
          <w:lang w:val="sl-SI"/>
        </w:rPr>
        <w:t>V tem primeru je treba ločiti dve situaciji:</w:t>
      </w:r>
    </w:p>
    <w:p w14:paraId="3F41D5BC" w14:textId="77777777" w:rsidR="00911F46" w:rsidRPr="00911F46" w:rsidRDefault="00911F46" w:rsidP="0060770E">
      <w:pPr>
        <w:jc w:val="both"/>
        <w:rPr>
          <w:color w:val="000000" w:themeColor="text1"/>
          <w:lang w:val="sl-SI"/>
        </w:rPr>
      </w:pPr>
      <w:r w:rsidRPr="00911F46">
        <w:rPr>
          <w:color w:val="000000" w:themeColor="text1"/>
          <w:lang w:val="sl-SI"/>
        </w:rPr>
        <w:t>1. davčni zavezanci, nerezidenti, so lastniki nepremičnin v Sloveniji, ali</w:t>
      </w:r>
    </w:p>
    <w:p w14:paraId="5BB16BEE" w14:textId="77777777" w:rsidR="00911F46" w:rsidRPr="00911F46" w:rsidRDefault="00911F46" w:rsidP="0060770E">
      <w:pPr>
        <w:jc w:val="both"/>
        <w:rPr>
          <w:color w:val="000000" w:themeColor="text1"/>
          <w:lang w:val="sl-SI"/>
        </w:rPr>
      </w:pPr>
      <w:r w:rsidRPr="00911F46">
        <w:rPr>
          <w:color w:val="000000" w:themeColor="text1"/>
          <w:lang w:val="sl-SI"/>
        </w:rPr>
        <w:t>2. davčni zavezanci, nerezidenti, so lastniki nepremičnin v Sloveniji, od katerih dosegajo</w:t>
      </w:r>
    </w:p>
    <w:p w14:paraId="4086731C" w14:textId="77777777" w:rsidR="00911F46" w:rsidRPr="00911F46" w:rsidRDefault="00911F46" w:rsidP="0060770E">
      <w:pPr>
        <w:jc w:val="both"/>
        <w:rPr>
          <w:color w:val="000000" w:themeColor="text1"/>
          <w:lang w:val="sl-SI"/>
        </w:rPr>
      </w:pPr>
      <w:r w:rsidRPr="00911F46">
        <w:rPr>
          <w:color w:val="000000" w:themeColor="text1"/>
          <w:lang w:val="sl-SI"/>
        </w:rPr>
        <w:t>dohodke (npr. nepremičnino oddajajo v najem).</w:t>
      </w:r>
    </w:p>
    <w:p w14:paraId="00FAD75C" w14:textId="77777777" w:rsidR="00911F46" w:rsidRPr="00911F46" w:rsidRDefault="00911F46" w:rsidP="0060770E">
      <w:pPr>
        <w:jc w:val="both"/>
        <w:rPr>
          <w:color w:val="000000" w:themeColor="text1"/>
          <w:lang w:val="sl-SI"/>
        </w:rPr>
      </w:pPr>
    </w:p>
    <w:p w14:paraId="3224A443" w14:textId="32B513E8" w:rsidR="00911F46" w:rsidRDefault="00911F46" w:rsidP="0060770E">
      <w:pPr>
        <w:jc w:val="both"/>
        <w:rPr>
          <w:color w:val="000000" w:themeColor="text1"/>
          <w:lang w:val="sl-SI"/>
        </w:rPr>
      </w:pPr>
      <w:r w:rsidRPr="00911F46">
        <w:rPr>
          <w:color w:val="000000" w:themeColor="text1"/>
          <w:lang w:val="sl-SI"/>
        </w:rPr>
        <w:t>Obdavčitev nepremičnine, ki leži v Sloveniji, se presoja po določbi relevantne mednarodne pogodbe med Slovenijo in Italijo, ki ureja premoženje (in ne dohodek iz nepremičnin) in določa, da se premoženje, ki ga predstavljajo nepremičnine v lasti rezidenta države pogodbenice (Italije) in so v drugi državi pogodbenici (Sloveniji), lahko obdavčijo v tej drugi državi (Sloveniji). To pomeni, da ima Slovenija prednostno pravico do obdavčitve nepremičnine na podlagi mednarodne pogodbe, Italija pa je dolžna dvojno obdavčitev odpraviti, če sta davka primerljiva. Italija lahko pri določanju svojih davkov od dohodka (in v skladu s Protokolom k mednarodni pogodbi tudi od premoženja), take dohodkovne postavke vključi v svojo davčno osnovo. V takem primeru Italija od tako izračunanih davkov odšteje davek od dohodka, plačanega v Sloveniji, vendar samo v znesku, ki ne presega tistega deleža prej omenjenega italijanskega davka, ki ga take dohodkovne postavke predstavljajo v celotnem dohodku. Za natančne informacije glede možnosti odprave dvojne obdavčitve v Italiji</w:t>
      </w:r>
      <w:r w:rsidR="000520E4">
        <w:rPr>
          <w:color w:val="000000" w:themeColor="text1"/>
          <w:lang w:val="sl-SI"/>
        </w:rPr>
        <w:t>,</w:t>
      </w:r>
      <w:r w:rsidRPr="00911F46">
        <w:rPr>
          <w:color w:val="000000" w:themeColor="text1"/>
          <w:lang w:val="sl-SI"/>
        </w:rPr>
        <w:t xml:space="preserve"> se je treba obrniti na pristojni davčni organ v Italiji. </w:t>
      </w:r>
    </w:p>
    <w:p w14:paraId="76FF1427" w14:textId="77777777" w:rsidR="000520E4" w:rsidRPr="00911F46" w:rsidRDefault="000520E4" w:rsidP="0060770E">
      <w:pPr>
        <w:jc w:val="both"/>
        <w:rPr>
          <w:color w:val="000000" w:themeColor="text1"/>
          <w:lang w:val="sl-SI"/>
        </w:rPr>
      </w:pPr>
    </w:p>
    <w:p w14:paraId="42BE6EE4" w14:textId="0EE2D81D" w:rsidR="00911F46" w:rsidRPr="00911F46" w:rsidRDefault="00911F46" w:rsidP="0060770E">
      <w:pPr>
        <w:jc w:val="both"/>
        <w:rPr>
          <w:color w:val="000000" w:themeColor="text1"/>
          <w:lang w:val="sl-SI"/>
        </w:rPr>
      </w:pPr>
      <w:r w:rsidRPr="00911F46">
        <w:rPr>
          <w:color w:val="000000" w:themeColor="text1"/>
          <w:lang w:val="sl-SI"/>
        </w:rPr>
        <w:t xml:space="preserve">V drugem primeru pa je treba, kadar se od nepremičnine dosega dohodke (npr. nepremičnino se oddaja v najem), upoštevati določbe mednarodne pogodbe, ki ureja dohodke iz nepremičnin. Kot je pojasnjeno zgoraj se dohodek rezidenta države pogodbenice (Italije), ki izhaja iz nepremičnin (vključno z dohodki iz kmetijstva ali gozdarstva), ki so v drugi državi pogodbenici (Sloveniji), lahko obdavči v tej drugi državi (Sloveniji). To pomeni, da ima država vira (Slovenija) prednostno pravico do obdavčitve, ne pa izključne, zato mora država rezidentstva (Italija) v skladu z relevantno določbo mednarodne pogodbe zagotoviti odpravo dvojne obdavčitve, in sicer s </w:t>
      </w:r>
      <w:proofErr w:type="spellStart"/>
      <w:r w:rsidRPr="00911F46">
        <w:rPr>
          <w:color w:val="000000" w:themeColor="text1"/>
          <w:lang w:val="sl-SI"/>
        </w:rPr>
        <w:t>t.i</w:t>
      </w:r>
      <w:proofErr w:type="spellEnd"/>
      <w:r w:rsidRPr="00911F46">
        <w:rPr>
          <w:color w:val="000000" w:themeColor="text1"/>
          <w:lang w:val="sl-SI"/>
        </w:rPr>
        <w:t xml:space="preserve">. metodo </w:t>
      </w:r>
      <w:r w:rsidR="000520E4">
        <w:rPr>
          <w:color w:val="000000" w:themeColor="text1"/>
          <w:lang w:val="sl-SI"/>
        </w:rPr>
        <w:t xml:space="preserve">navadnega odbitka. </w:t>
      </w:r>
      <w:r w:rsidRPr="00911F46">
        <w:rPr>
          <w:color w:val="000000" w:themeColor="text1"/>
          <w:lang w:val="sl-SI"/>
        </w:rPr>
        <w:t>To pomeni, da se pri poračunu dohodnine v državi rezidentstva (Italiji), upošteva že plačani davek na viru (v Sloveniji).</w:t>
      </w:r>
    </w:p>
    <w:p w14:paraId="4CDEB321" w14:textId="77777777" w:rsidR="000520E4" w:rsidRPr="00AE12A9" w:rsidRDefault="000520E4" w:rsidP="00F079C5">
      <w:pPr>
        <w:rPr>
          <w:color w:val="000000" w:themeColor="text1"/>
          <w:lang w:val="sl-SI"/>
        </w:rPr>
      </w:pPr>
    </w:p>
    <w:p w14:paraId="2EC9591E" w14:textId="77777777" w:rsidR="00A04D2F" w:rsidRPr="00AE12A9" w:rsidRDefault="00A04D2F" w:rsidP="00F079C5">
      <w:pPr>
        <w:rPr>
          <w:color w:val="000000" w:themeColor="text1"/>
          <w:lang w:val="sl-SI"/>
        </w:rPr>
      </w:pPr>
    </w:p>
    <w:p w14:paraId="2EC9591F" w14:textId="77777777" w:rsidR="00A04D2F" w:rsidRPr="00AE12A9" w:rsidRDefault="00A04D2F" w:rsidP="00A04D2F">
      <w:pPr>
        <w:pStyle w:val="FURSnaslov1"/>
        <w:rPr>
          <w:color w:val="000000" w:themeColor="text1"/>
          <w:sz w:val="28"/>
        </w:rPr>
      </w:pPr>
      <w:bookmarkStart w:id="8" w:name="_Toc146877715"/>
      <w:r w:rsidRPr="00AE12A9">
        <w:rPr>
          <w:color w:val="000000" w:themeColor="text1"/>
          <w:sz w:val="28"/>
        </w:rPr>
        <w:t>5.0 POSLOVNI DOBIČEK</w:t>
      </w:r>
      <w:bookmarkEnd w:id="8"/>
    </w:p>
    <w:p w14:paraId="13EE9AA6" w14:textId="77777777" w:rsidR="008510D5" w:rsidRPr="00AE12A9" w:rsidRDefault="008510D5" w:rsidP="00A04D2F">
      <w:pPr>
        <w:pStyle w:val="Navadensplet"/>
        <w:spacing w:before="0" w:beforeAutospacing="0" w:after="0" w:afterAutospacing="0" w:line="260" w:lineRule="atLeast"/>
        <w:jc w:val="both"/>
        <w:rPr>
          <w:rFonts w:ascii="Arial" w:hAnsi="Arial" w:cs="Arial"/>
          <w:color w:val="000000" w:themeColor="text1"/>
          <w:sz w:val="20"/>
          <w:szCs w:val="20"/>
        </w:rPr>
      </w:pPr>
    </w:p>
    <w:p w14:paraId="2EC95920" w14:textId="64D7203E" w:rsidR="00A04D2F" w:rsidRPr="00AE12A9" w:rsidRDefault="00A04D2F" w:rsidP="00A04D2F">
      <w:pPr>
        <w:pStyle w:val="Navadensplet"/>
        <w:spacing w:before="0" w:beforeAutospacing="0" w:after="0" w:afterAutospacing="0" w:line="260" w:lineRule="atLeast"/>
        <w:jc w:val="both"/>
        <w:rPr>
          <w:rFonts w:ascii="Arial" w:hAnsi="Arial" w:cs="Arial"/>
          <w:color w:val="000000" w:themeColor="text1"/>
          <w:sz w:val="20"/>
          <w:szCs w:val="20"/>
        </w:rPr>
      </w:pPr>
      <w:r w:rsidRPr="00AE12A9">
        <w:rPr>
          <w:rFonts w:ascii="Arial" w:hAnsi="Arial" w:cs="Arial"/>
          <w:color w:val="000000" w:themeColor="text1"/>
          <w:sz w:val="20"/>
          <w:szCs w:val="20"/>
        </w:rPr>
        <w:t xml:space="preserve">Člen v mednarodni pogodbi določa pravila, ki jih mora spoštovati država pogodbenica, kadar obdavčuje dobiček podjetja druge države pogodbenice. Obstoj stalne poslovne enote je v </w:t>
      </w:r>
      <w:r w:rsidR="000520E4">
        <w:rPr>
          <w:rFonts w:ascii="Arial" w:hAnsi="Arial" w:cs="Arial"/>
          <w:color w:val="000000" w:themeColor="text1"/>
          <w:sz w:val="20"/>
          <w:szCs w:val="20"/>
        </w:rPr>
        <w:t>m</w:t>
      </w:r>
      <w:r w:rsidR="00086D00">
        <w:rPr>
          <w:rFonts w:ascii="Arial" w:hAnsi="Arial" w:cs="Arial"/>
          <w:color w:val="000000" w:themeColor="text1"/>
          <w:sz w:val="20"/>
          <w:szCs w:val="20"/>
        </w:rPr>
        <w:t>ednarodnih pogodbah</w:t>
      </w:r>
      <w:r w:rsidR="000520E4" w:rsidRPr="00AE12A9">
        <w:rPr>
          <w:rFonts w:ascii="Arial" w:hAnsi="Arial" w:cs="Arial"/>
          <w:color w:val="000000" w:themeColor="text1"/>
          <w:sz w:val="20"/>
          <w:szCs w:val="20"/>
        </w:rPr>
        <w:t xml:space="preserve"> </w:t>
      </w:r>
      <w:r w:rsidRPr="00AE12A9">
        <w:rPr>
          <w:rFonts w:ascii="Arial" w:hAnsi="Arial" w:cs="Arial"/>
          <w:color w:val="000000" w:themeColor="text1"/>
          <w:sz w:val="20"/>
          <w:szCs w:val="20"/>
        </w:rPr>
        <w:t>kriterij, ki določa, ali se določena vrsta dohodka lahko obdavči v državi, kjer ima dohodek vir. Pri tem pa je treba upoštevati še druge določbe mednarodne pogodbe.</w:t>
      </w:r>
      <w:r w:rsidR="00086D00">
        <w:rPr>
          <w:rFonts w:ascii="Arial" w:hAnsi="Arial" w:cs="Arial"/>
          <w:color w:val="000000" w:themeColor="text1"/>
          <w:sz w:val="20"/>
          <w:szCs w:val="20"/>
        </w:rPr>
        <w:t xml:space="preserve"> </w:t>
      </w:r>
      <w:r w:rsidRPr="00AE12A9">
        <w:rPr>
          <w:rFonts w:ascii="Arial" w:hAnsi="Arial" w:cs="Arial"/>
          <w:color w:val="000000" w:themeColor="text1"/>
          <w:sz w:val="20"/>
          <w:szCs w:val="20"/>
        </w:rPr>
        <w:t xml:space="preserve">Člen določa pravila, kako se ugotovi tisti del dobička podjetja, ki se pripiše stalni poslovni enoti, ki jo ima podjetje v drugi državi pogodbenici, ter je obdavčljiv v tej drugi državi pogodbenici. </w:t>
      </w:r>
    </w:p>
    <w:p w14:paraId="12E68A0B" w14:textId="77777777" w:rsidR="000520E4" w:rsidRPr="000520E4" w:rsidRDefault="000520E4" w:rsidP="000520E4">
      <w:pPr>
        <w:rPr>
          <w:b/>
          <w:color w:val="000000" w:themeColor="text1"/>
          <w:lang w:val="sl-SI"/>
        </w:rPr>
      </w:pPr>
    </w:p>
    <w:p w14:paraId="314A7C72" w14:textId="7420B16C" w:rsidR="000520E4" w:rsidRDefault="000520E4" w:rsidP="0060770E">
      <w:pPr>
        <w:jc w:val="both"/>
        <w:rPr>
          <w:color w:val="000000" w:themeColor="text1"/>
          <w:lang w:val="sl-SI"/>
        </w:rPr>
      </w:pPr>
      <w:r w:rsidRPr="000520E4">
        <w:rPr>
          <w:color w:val="000000" w:themeColor="text1"/>
          <w:lang w:val="sl-SI"/>
        </w:rPr>
        <w:t>Dobiček podjetja se obdavči samo v državi pogodbenici, katere rezident je, vendar samo v primeru, da podjetje ne posluje v drugi državi pogodbenici prek stalne poslovne enote v njej. Zaradi tesne povezanosti s členom, ki opredeljuje stalno poslovno enoto, je potrebno pri obdavčitvi podjetij, ki poslujejo tudi v drugi državi, upoštevati, da se dobiček podjetja obdavči samo v državi rezidentstva podjetja, razen v primeru, če podjetje posluje v drugi državi pogodbenici prek stalne poslovne enote. Samo v primeru, da podjetje države pogodbenice posluje v drugi državi pogodbenici prek stalne poslovne enote, se lahko njegov dobiček obdavči v drugi državi, vendar samo toliko dobička, kolikor se ga lahko pripiše tej stalni poslovni enoti.</w:t>
      </w:r>
    </w:p>
    <w:p w14:paraId="2543735F" w14:textId="67811508" w:rsidR="00FC6FE6" w:rsidRDefault="00FC6FE6" w:rsidP="0060770E">
      <w:pPr>
        <w:jc w:val="both"/>
        <w:rPr>
          <w:color w:val="000000" w:themeColor="text1"/>
          <w:lang w:val="sl-SI"/>
        </w:rPr>
      </w:pPr>
    </w:p>
    <w:p w14:paraId="5E10CAE4" w14:textId="5FA0B735" w:rsidR="00FC6FE6" w:rsidRDefault="00FC6FE6" w:rsidP="0060770E">
      <w:pPr>
        <w:jc w:val="both"/>
        <w:rPr>
          <w:color w:val="000000" w:themeColor="text1"/>
          <w:lang w:val="sl-SI"/>
        </w:rPr>
      </w:pPr>
    </w:p>
    <w:p w14:paraId="33A1433F" w14:textId="77777777" w:rsidR="00FC6FE6" w:rsidRDefault="00FC6FE6" w:rsidP="0060770E">
      <w:pPr>
        <w:jc w:val="both"/>
        <w:rPr>
          <w:color w:val="000000" w:themeColor="text1"/>
          <w:lang w:val="sl-SI"/>
        </w:rPr>
      </w:pPr>
    </w:p>
    <w:p w14:paraId="18B33F9A" w14:textId="6757982D" w:rsidR="000520E4" w:rsidRPr="000520E4" w:rsidRDefault="00086D00" w:rsidP="0060770E">
      <w:pPr>
        <w:pStyle w:val="FURSnaslov1"/>
        <w:jc w:val="both"/>
      </w:pPr>
      <w:bookmarkStart w:id="9" w:name="_Toc146877716"/>
      <w:r>
        <w:lastRenderedPageBreak/>
        <w:t>5.1</w:t>
      </w:r>
      <w:r w:rsidR="000520E4" w:rsidRPr="000520E4">
        <w:t xml:space="preserve"> </w:t>
      </w:r>
      <w:r w:rsidR="00693F8B">
        <w:t>Davčna obravnava</w:t>
      </w:r>
      <w:r w:rsidR="000520E4" w:rsidRPr="000520E4">
        <w:t xml:space="preserve"> dohodkov iz opravljanja dejavnosti in poslovnega dobička po določbah mednarodnih pogodb</w:t>
      </w:r>
      <w:bookmarkEnd w:id="9"/>
    </w:p>
    <w:p w14:paraId="2F9BBB48" w14:textId="77777777" w:rsidR="000520E4" w:rsidRPr="000520E4" w:rsidRDefault="000520E4" w:rsidP="0060770E">
      <w:pPr>
        <w:jc w:val="both"/>
        <w:rPr>
          <w:b/>
          <w:color w:val="000000" w:themeColor="text1"/>
          <w:lang w:val="sl-SI"/>
        </w:rPr>
      </w:pPr>
    </w:p>
    <w:p w14:paraId="046C85D0" w14:textId="7AC4FD0B" w:rsidR="000520E4" w:rsidRDefault="000520E4" w:rsidP="00086D00">
      <w:pPr>
        <w:jc w:val="both"/>
        <w:rPr>
          <w:color w:val="000000" w:themeColor="text1"/>
          <w:lang w:val="sl-SI"/>
        </w:rPr>
      </w:pPr>
      <w:r w:rsidRPr="000520E4">
        <w:rPr>
          <w:color w:val="000000" w:themeColor="text1"/>
          <w:lang w:val="sl-SI"/>
        </w:rPr>
        <w:t xml:space="preserve">V starejših </w:t>
      </w:r>
      <w:r w:rsidR="00F51243">
        <w:rPr>
          <w:color w:val="000000" w:themeColor="text1"/>
          <w:lang w:val="sl-SI"/>
        </w:rPr>
        <w:t xml:space="preserve">mednarodnih </w:t>
      </w:r>
      <w:r w:rsidRPr="000520E4">
        <w:rPr>
          <w:color w:val="000000" w:themeColor="text1"/>
          <w:lang w:val="sl-SI"/>
        </w:rPr>
        <w:t xml:space="preserve">pogodbah, ki sledijo vzorčni konvenciji OECD o odpravi dvojnega obdavčevanja dohodka in premoženja (do OECD Model </w:t>
      </w:r>
      <w:proofErr w:type="spellStart"/>
      <w:r w:rsidRPr="000520E4">
        <w:rPr>
          <w:color w:val="000000" w:themeColor="text1"/>
          <w:lang w:val="sl-SI"/>
        </w:rPr>
        <w:t>Tax</w:t>
      </w:r>
      <w:proofErr w:type="spellEnd"/>
      <w:r w:rsidRPr="000520E4">
        <w:rPr>
          <w:color w:val="000000" w:themeColor="text1"/>
          <w:lang w:val="sl-SI"/>
        </w:rPr>
        <w:t xml:space="preserve"> </w:t>
      </w:r>
      <w:proofErr w:type="spellStart"/>
      <w:r w:rsidRPr="000520E4">
        <w:rPr>
          <w:color w:val="000000" w:themeColor="text1"/>
          <w:lang w:val="sl-SI"/>
        </w:rPr>
        <w:t>Convention</w:t>
      </w:r>
      <w:proofErr w:type="spellEnd"/>
      <w:r w:rsidRPr="000520E4">
        <w:rPr>
          <w:color w:val="000000" w:themeColor="text1"/>
          <w:lang w:val="sl-SI"/>
        </w:rPr>
        <w:t xml:space="preserve"> 1997), s</w:t>
      </w:r>
      <w:r w:rsidR="00693F8B">
        <w:rPr>
          <w:color w:val="000000" w:themeColor="text1"/>
          <w:lang w:val="sl-SI"/>
        </w:rPr>
        <w:t>o</w:t>
      </w:r>
      <w:r w:rsidRPr="000520E4">
        <w:rPr>
          <w:color w:val="000000" w:themeColor="text1"/>
          <w:lang w:val="sl-SI"/>
        </w:rPr>
        <w:t xml:space="preserve"> dohodk</w:t>
      </w:r>
      <w:r w:rsidR="00693F8B">
        <w:rPr>
          <w:color w:val="000000" w:themeColor="text1"/>
          <w:lang w:val="sl-SI"/>
        </w:rPr>
        <w:t>i</w:t>
      </w:r>
      <w:r w:rsidRPr="000520E4">
        <w:rPr>
          <w:color w:val="000000" w:themeColor="text1"/>
          <w:lang w:val="sl-SI"/>
        </w:rPr>
        <w:t xml:space="preserve"> iz opravljanja samostojnih osebnih storitev (dejavnosti), najpogosteje obravnava</w:t>
      </w:r>
      <w:r w:rsidR="00693F8B">
        <w:rPr>
          <w:color w:val="000000" w:themeColor="text1"/>
          <w:lang w:val="sl-SI"/>
        </w:rPr>
        <w:t>ni</w:t>
      </w:r>
      <w:r w:rsidRPr="000520E4">
        <w:rPr>
          <w:color w:val="000000" w:themeColor="text1"/>
          <w:lang w:val="sl-SI"/>
        </w:rPr>
        <w:t xml:space="preserve"> v členu 14 (</w:t>
      </w:r>
      <w:proofErr w:type="spellStart"/>
      <w:r w:rsidRPr="000520E4">
        <w:rPr>
          <w:color w:val="000000" w:themeColor="text1"/>
          <w:lang w:val="sl-SI"/>
        </w:rPr>
        <w:t>Independent</w:t>
      </w:r>
      <w:proofErr w:type="spellEnd"/>
      <w:r w:rsidRPr="000520E4">
        <w:rPr>
          <w:color w:val="000000" w:themeColor="text1"/>
          <w:lang w:val="sl-SI"/>
        </w:rPr>
        <w:t xml:space="preserve"> personal </w:t>
      </w:r>
      <w:proofErr w:type="spellStart"/>
      <w:r w:rsidRPr="000520E4">
        <w:rPr>
          <w:color w:val="000000" w:themeColor="text1"/>
          <w:lang w:val="sl-SI"/>
        </w:rPr>
        <w:t>services</w:t>
      </w:r>
      <w:proofErr w:type="spellEnd"/>
      <w:r w:rsidRPr="000520E4">
        <w:rPr>
          <w:color w:val="000000" w:themeColor="text1"/>
          <w:lang w:val="sl-SI"/>
        </w:rPr>
        <w:t xml:space="preserve"> – samostojne osebne storitve ali samostojne osebne dejavnosti). V mednarodnih pogodbah, ki vsebujejo 14. člen, so vsebovani različni pogoji za obdavčitev v državi opravljanja dejavnosti </w:t>
      </w:r>
      <w:r w:rsidR="00F51243">
        <w:rPr>
          <w:color w:val="000000" w:themeColor="text1"/>
          <w:lang w:val="sl-SI"/>
        </w:rPr>
        <w:t>(</w:t>
      </w:r>
      <w:r w:rsidRPr="000520E4">
        <w:rPr>
          <w:color w:val="000000" w:themeColor="text1"/>
          <w:lang w:val="sl-SI"/>
        </w:rPr>
        <w:t>najpogosteje obstoj stalne baze, bivanje daljše od 183 dni</w:t>
      </w:r>
      <w:r w:rsidR="00F51243">
        <w:rPr>
          <w:color w:val="000000" w:themeColor="text1"/>
          <w:lang w:val="sl-SI"/>
        </w:rPr>
        <w:t>)</w:t>
      </w:r>
      <w:r w:rsidRPr="000520E4">
        <w:rPr>
          <w:color w:val="000000" w:themeColor="text1"/>
          <w:lang w:val="sl-SI"/>
        </w:rPr>
        <w:t>.</w:t>
      </w:r>
    </w:p>
    <w:p w14:paraId="065A795E" w14:textId="77777777" w:rsidR="00F51243" w:rsidRPr="000520E4" w:rsidRDefault="00F51243" w:rsidP="0060770E">
      <w:pPr>
        <w:jc w:val="both"/>
        <w:rPr>
          <w:color w:val="000000" w:themeColor="text1"/>
          <w:lang w:val="sl-SI"/>
        </w:rPr>
      </w:pPr>
    </w:p>
    <w:p w14:paraId="52562912" w14:textId="028A4DD7" w:rsidR="000520E4" w:rsidRPr="000520E4" w:rsidRDefault="00F51243" w:rsidP="0060770E">
      <w:pPr>
        <w:jc w:val="both"/>
        <w:rPr>
          <w:color w:val="000000" w:themeColor="text1"/>
          <w:lang w:val="sl-SI"/>
        </w:rPr>
      </w:pPr>
      <w:r>
        <w:rPr>
          <w:color w:val="000000" w:themeColor="text1"/>
          <w:lang w:val="sl-SI"/>
        </w:rPr>
        <w:t>Mednarodne p</w:t>
      </w:r>
      <w:r w:rsidR="000520E4" w:rsidRPr="000520E4">
        <w:rPr>
          <w:color w:val="000000" w:themeColor="text1"/>
          <w:lang w:val="sl-SI"/>
        </w:rPr>
        <w:t xml:space="preserve">ogodbe, ki sledijo novejšemu modelu konvencije OECD o odpravi dvojnega obdavčevanja dohodka in premoženja (od OECD Model </w:t>
      </w:r>
      <w:proofErr w:type="spellStart"/>
      <w:r w:rsidR="000520E4" w:rsidRPr="000520E4">
        <w:rPr>
          <w:color w:val="000000" w:themeColor="text1"/>
          <w:lang w:val="sl-SI"/>
        </w:rPr>
        <w:t>Tax</w:t>
      </w:r>
      <w:proofErr w:type="spellEnd"/>
      <w:r w:rsidR="000520E4" w:rsidRPr="000520E4">
        <w:rPr>
          <w:color w:val="000000" w:themeColor="text1"/>
          <w:lang w:val="sl-SI"/>
        </w:rPr>
        <w:t xml:space="preserve"> </w:t>
      </w:r>
      <w:proofErr w:type="spellStart"/>
      <w:r w:rsidR="000520E4" w:rsidRPr="000520E4">
        <w:rPr>
          <w:color w:val="000000" w:themeColor="text1"/>
          <w:lang w:val="sl-SI"/>
        </w:rPr>
        <w:t>Convention</w:t>
      </w:r>
      <w:proofErr w:type="spellEnd"/>
      <w:r w:rsidR="000520E4" w:rsidRPr="000520E4">
        <w:rPr>
          <w:color w:val="000000" w:themeColor="text1"/>
          <w:lang w:val="sl-SI"/>
        </w:rPr>
        <w:t xml:space="preserve"> 2000 dalje), ne vsebujejo 14. člena (samostojne osebne storitve ali samostojne osebne dejavnosti). V zvezi z dohodki iz opravljanja dejavnosti se uporabljajo le določbe 5. člena (stalna poslovna enota) in 7. člena (poslovni dobiček)</w:t>
      </w:r>
      <w:r w:rsidR="00725D4B">
        <w:rPr>
          <w:color w:val="000000" w:themeColor="text1"/>
          <w:lang w:val="sl-SI"/>
        </w:rPr>
        <w:t>.</w:t>
      </w:r>
      <w:r w:rsidR="000520E4" w:rsidRPr="000520E4">
        <w:rPr>
          <w:color w:val="000000" w:themeColor="text1"/>
          <w:lang w:val="sl-SI"/>
        </w:rPr>
        <w:t xml:space="preserve"> Te določbe dajejo pravico do obdavčitve v državi, kjer se opravlja dejavnost le, če je izpolnjen pogoj za obstoj stalne poslovne enote. </w:t>
      </w:r>
    </w:p>
    <w:p w14:paraId="4E726D55" w14:textId="77777777" w:rsidR="000520E4" w:rsidRPr="000520E4" w:rsidRDefault="000520E4" w:rsidP="0060770E">
      <w:pPr>
        <w:jc w:val="both"/>
        <w:rPr>
          <w:color w:val="000000" w:themeColor="text1"/>
          <w:lang w:val="sl-SI"/>
        </w:rPr>
      </w:pPr>
    </w:p>
    <w:p w14:paraId="16D92EE6" w14:textId="77777777" w:rsidR="000520E4" w:rsidRPr="000520E4" w:rsidRDefault="000520E4" w:rsidP="0060770E">
      <w:pPr>
        <w:jc w:val="both"/>
        <w:rPr>
          <w:color w:val="000000" w:themeColor="text1"/>
          <w:lang w:val="sl-SI"/>
        </w:rPr>
      </w:pPr>
      <w:r w:rsidRPr="000520E4">
        <w:rPr>
          <w:color w:val="000000" w:themeColor="text1"/>
          <w:lang w:val="sl-SI"/>
        </w:rPr>
        <w:t xml:space="preserve">Dobiček poslovne enote nerezidenta v Sloveniji predstavlja dobiček, ki se ji lahko pripiše na podlagi neodvisnega tržnega načela ob predpostavki, če bi bila samostojni zavezanec, ki opravlja enako ali podobno dejavnost oz. posle in odraža davčno obravnavo poslovnega dobička, ki izhaja iz 7. člena Vzorčne konvencije OECD. Pomemben vir za uporabo oz. razlago tega člena tako predstavlja Komentar Vzorčne konvencije OECD k 7. členu, ki se je pomembneje dopolnil s spremembo besedila omenjenega člena v izdaji iz leta 2010. </w:t>
      </w:r>
    </w:p>
    <w:p w14:paraId="24E8D8F1" w14:textId="655EC0BD" w:rsidR="000520E4" w:rsidRPr="000520E4" w:rsidRDefault="000520E4" w:rsidP="0060770E">
      <w:pPr>
        <w:jc w:val="both"/>
        <w:rPr>
          <w:color w:val="000000" w:themeColor="text1"/>
          <w:lang w:val="sl-SI"/>
        </w:rPr>
      </w:pPr>
      <w:r w:rsidRPr="000520E4">
        <w:rPr>
          <w:color w:val="000000" w:themeColor="text1"/>
          <w:lang w:val="sl-SI"/>
        </w:rPr>
        <w:br/>
        <w:t>Besedilo novega 7. člena Vzorčne konvencije OECD je jasneje opredelilo predpostavko o obravnavi stalne poslovne enote kot o ločenem in neodvisnem podjetju, od katerega se pričakuje, da bo imelo za svoje delovanje na voljo tudi določeno raven t.</w:t>
      </w:r>
      <w:r w:rsidR="00181F5A">
        <w:rPr>
          <w:color w:val="000000" w:themeColor="text1"/>
          <w:lang w:val="sl-SI"/>
        </w:rPr>
        <w:t xml:space="preserve"> </w:t>
      </w:r>
      <w:r w:rsidRPr="000520E4">
        <w:rPr>
          <w:color w:val="000000" w:themeColor="text1"/>
          <w:lang w:val="sl-SI"/>
        </w:rPr>
        <w:t xml:space="preserve">i. prostega kapitala oz., da se bo financiralo tako iz kapitala kot iz dolga. Ker je davčni organ pri obdavčitvi zavezancev dolžan spoštovati določbe vsake posamezne </w:t>
      </w:r>
      <w:r w:rsidR="00181F5A">
        <w:rPr>
          <w:color w:val="000000" w:themeColor="text1"/>
          <w:lang w:val="sl-SI"/>
        </w:rPr>
        <w:t>mednarodne pogodbe</w:t>
      </w:r>
      <w:r w:rsidRPr="000520E4">
        <w:rPr>
          <w:color w:val="000000" w:themeColor="text1"/>
          <w:lang w:val="sl-SI"/>
        </w:rPr>
        <w:t xml:space="preserve">, ki jo je Slovenija sklenila z drugo državo, večina </w:t>
      </w:r>
      <w:r w:rsidR="00181F5A">
        <w:rPr>
          <w:color w:val="000000" w:themeColor="text1"/>
          <w:lang w:val="sl-SI"/>
        </w:rPr>
        <w:t>mednarodnih pogodb</w:t>
      </w:r>
      <w:r w:rsidRPr="000520E4">
        <w:rPr>
          <w:color w:val="000000" w:themeColor="text1"/>
          <w:lang w:val="sl-SI"/>
        </w:rPr>
        <w:t xml:space="preserve">, ki so trenutno v veljavi v Sloveniji, pa v zvezi s poslovnim dobičkom vsebuje še člen po zgledu starega 7. člena Vzorčne konvencije OECD iz verzije pred letom 2010, je treba pri razlagi člena upoštevati tudi verzije Komentarja k Vzorčni konvenciji OECD pred letom 2010. Ne glede na to, pa je osnovo načelo ugotavljanja dobička, ki se lahko pripiše stalni poslovni enoti, tudi v prejšnjih verzijah člena temeljilo na neodvisnem tržnem načelu, </w:t>
      </w:r>
      <w:r w:rsidR="009F48D1">
        <w:rPr>
          <w:color w:val="000000" w:themeColor="text1"/>
          <w:lang w:val="sl-SI"/>
        </w:rPr>
        <w:t>p</w:t>
      </w:r>
      <w:r w:rsidRPr="000520E4">
        <w:rPr>
          <w:color w:val="000000" w:themeColor="text1"/>
          <w:lang w:val="sl-SI"/>
        </w:rPr>
        <w:t xml:space="preserve">oročilo o pripisu dobička stalnim poslovnim enotam pa je tudi v starejši verziji določalo pravila glede pripisa kapitala poslovni enoti. Zato je treba tudi pri razlagi določb mednarodnih pogodb, ki vsebujejo stari 7. člen, upoštevati omenjena pravila, ki določajo, na kakšen način je treba stalni poslovni enoti za davčne namene pripisati kapital. </w:t>
      </w:r>
    </w:p>
    <w:p w14:paraId="13D74F8C" w14:textId="77777777" w:rsidR="000520E4" w:rsidRPr="000520E4" w:rsidRDefault="000520E4" w:rsidP="0060770E">
      <w:pPr>
        <w:jc w:val="both"/>
        <w:rPr>
          <w:color w:val="000000" w:themeColor="text1"/>
          <w:lang w:val="sl-SI"/>
        </w:rPr>
      </w:pPr>
    </w:p>
    <w:p w14:paraId="73EE0ADB" w14:textId="1FBE9633" w:rsidR="000520E4" w:rsidRPr="000520E4" w:rsidRDefault="00086D00" w:rsidP="0060770E">
      <w:pPr>
        <w:pStyle w:val="FURSnaslov1"/>
        <w:jc w:val="both"/>
      </w:pPr>
      <w:bookmarkStart w:id="10" w:name="_Toc146877717"/>
      <w:r>
        <w:t>5.2</w:t>
      </w:r>
      <w:r w:rsidR="000520E4" w:rsidRPr="000520E4">
        <w:t xml:space="preserve"> </w:t>
      </w:r>
      <w:r w:rsidR="009F48D1">
        <w:t>O</w:t>
      </w:r>
      <w:r w:rsidR="000520E4" w:rsidRPr="000520E4">
        <w:t>bdavčitev poslovnih subjektov iz EU, ki opravljajo storitve v Sloveniji, po mednarodnih pogodbah</w:t>
      </w:r>
      <w:bookmarkEnd w:id="10"/>
    </w:p>
    <w:p w14:paraId="0E236262" w14:textId="77777777" w:rsidR="000520E4" w:rsidRPr="000520E4" w:rsidRDefault="000520E4" w:rsidP="0060770E">
      <w:pPr>
        <w:jc w:val="both"/>
        <w:rPr>
          <w:b/>
          <w:color w:val="000000" w:themeColor="text1"/>
          <w:lang w:val="sl-SI"/>
        </w:rPr>
      </w:pPr>
    </w:p>
    <w:p w14:paraId="7E81EF96" w14:textId="6D94F58C" w:rsidR="000520E4" w:rsidRPr="000520E4" w:rsidRDefault="000520E4" w:rsidP="0060770E">
      <w:pPr>
        <w:jc w:val="both"/>
        <w:rPr>
          <w:color w:val="000000" w:themeColor="text1"/>
          <w:lang w:val="sl-SI"/>
        </w:rPr>
      </w:pPr>
      <w:r w:rsidRPr="000520E4">
        <w:rPr>
          <w:color w:val="000000" w:themeColor="text1"/>
          <w:lang w:val="sl-SI"/>
        </w:rPr>
        <w:t>Pri določanju pravice do obdavčitve »poslovnih dobičkov« oziroma »samostojnih osebnih storitev« je potrebno upoštevati tudi določbe mednarodnih pogodb, v kolikor so sklenjene med dvema državama pogodbenicama. Seznam in vsebin</w:t>
      </w:r>
      <w:r w:rsidR="00181F5A">
        <w:rPr>
          <w:color w:val="000000" w:themeColor="text1"/>
          <w:lang w:val="sl-SI"/>
        </w:rPr>
        <w:t>a</w:t>
      </w:r>
      <w:r w:rsidRPr="000520E4">
        <w:rPr>
          <w:color w:val="000000" w:themeColor="text1"/>
          <w:lang w:val="sl-SI"/>
        </w:rPr>
        <w:t xml:space="preserve"> veljavnih mednarodnih pogodb o izogibanju dvojnega obdavčevanja dohodka in premoženja, ki jih je Slovenija sklenila z drugimi državami pogodbenicami, </w:t>
      </w:r>
      <w:r w:rsidR="00181F5A">
        <w:rPr>
          <w:color w:val="000000" w:themeColor="text1"/>
          <w:lang w:val="sl-SI"/>
        </w:rPr>
        <w:t>je dostopen na</w:t>
      </w:r>
      <w:r w:rsidRPr="000520E4">
        <w:rPr>
          <w:color w:val="000000" w:themeColor="text1"/>
          <w:lang w:val="sl-SI"/>
        </w:rPr>
        <w:t xml:space="preserve"> </w:t>
      </w:r>
      <w:hyperlink r:id="rId16" w:history="1">
        <w:r w:rsidRPr="007F0972">
          <w:rPr>
            <w:rStyle w:val="Hiperpovezava"/>
            <w:lang w:val="sl-SI"/>
          </w:rPr>
          <w:t>spletnih straneh</w:t>
        </w:r>
        <w:r w:rsidR="00181F5A" w:rsidRPr="007F0972">
          <w:rPr>
            <w:rStyle w:val="Hiperpovezava"/>
            <w:lang w:val="sl-SI"/>
          </w:rPr>
          <w:t xml:space="preserve"> FURS</w:t>
        </w:r>
        <w:r w:rsidRPr="007F0972">
          <w:rPr>
            <w:rStyle w:val="Hiperpovezava"/>
            <w:lang w:val="sl-SI"/>
          </w:rPr>
          <w:t>.</w:t>
        </w:r>
      </w:hyperlink>
    </w:p>
    <w:p w14:paraId="59D15137" w14:textId="1D708AEE" w:rsidR="000520E4" w:rsidRDefault="000520E4" w:rsidP="0060770E">
      <w:pPr>
        <w:jc w:val="both"/>
        <w:rPr>
          <w:color w:val="000000" w:themeColor="text1"/>
          <w:lang w:val="sl-SI"/>
        </w:rPr>
      </w:pPr>
      <w:r w:rsidRPr="000520E4">
        <w:rPr>
          <w:color w:val="000000" w:themeColor="text1"/>
          <w:lang w:val="sl-SI"/>
        </w:rPr>
        <w:br/>
        <w:t xml:space="preserve">Vse mednarodne pogodbe vsebujejo 7. člen, ki obravnava »Poslovni dobiček«, ne vsebujejo pa vse 14. člena, ki obravnava »Samostojne osebne storitve«. </w:t>
      </w:r>
    </w:p>
    <w:p w14:paraId="018E9E70" w14:textId="77777777" w:rsidR="007F0972" w:rsidRPr="000520E4" w:rsidRDefault="007F0972" w:rsidP="0060770E">
      <w:pPr>
        <w:jc w:val="both"/>
        <w:rPr>
          <w:color w:val="000000" w:themeColor="text1"/>
          <w:lang w:val="sl-SI"/>
        </w:rPr>
      </w:pPr>
    </w:p>
    <w:p w14:paraId="1248283D" w14:textId="10FEE878" w:rsidR="000520E4" w:rsidRPr="000520E4" w:rsidRDefault="000520E4" w:rsidP="0060770E">
      <w:pPr>
        <w:jc w:val="both"/>
        <w:rPr>
          <w:color w:val="000000" w:themeColor="text1"/>
          <w:lang w:val="sl-SI"/>
        </w:rPr>
      </w:pPr>
      <w:r w:rsidRPr="000520E4">
        <w:rPr>
          <w:color w:val="000000" w:themeColor="text1"/>
          <w:lang w:val="sl-SI"/>
        </w:rPr>
        <w:t xml:space="preserve">V mednarodnih pogodbah, ki vsebujejo </w:t>
      </w:r>
      <w:r w:rsidRPr="000520E4">
        <w:rPr>
          <w:bCs/>
          <w:color w:val="000000" w:themeColor="text1"/>
          <w:lang w:val="sl-SI"/>
        </w:rPr>
        <w:t>14. člen</w:t>
      </w:r>
      <w:r w:rsidRPr="000520E4">
        <w:rPr>
          <w:color w:val="000000" w:themeColor="text1"/>
          <w:lang w:val="sl-SI"/>
        </w:rPr>
        <w:t xml:space="preserve">, se dohodki iz naslova »samostojnih osebnih storitev« ne obravnavajo po 7. členu, ampak po določbah 14. člena, ki določa, da se dohodek, ki </w:t>
      </w:r>
      <w:r w:rsidRPr="000520E4">
        <w:rPr>
          <w:color w:val="000000" w:themeColor="text1"/>
          <w:lang w:val="sl-SI"/>
        </w:rPr>
        <w:lastRenderedPageBreak/>
        <w:t xml:space="preserve">ga rezident države pogodbenice ustvari s poklicnimi storitvami ali drugimi samostojnimi dejavnostmi, obdavči samo v državi rezidentstva posameznika, razen, če se dejavnost opravlja preko stalne baze, ki mu je redno na voljo v drugi državi pogodbenici. V tem primeru se lahko v tej drugi državi obdavči samo tolikšen del dohodka, kolikor se ga lahko pripiše tej stalni bazi. </w:t>
      </w:r>
      <w:r w:rsidRPr="000520E4">
        <w:rPr>
          <w:color w:val="000000" w:themeColor="text1"/>
          <w:lang w:val="sl-SI"/>
        </w:rPr>
        <w:br/>
        <w:t xml:space="preserve">Nekatere mednarodne pogodbe v 14. členu vsebujejo tudi dodatni kriterij, v skladu s katerim lahko država, v kateri se storitve opravljajo, obdavči dohodek od teh storitev, če posameznik prebiva v tej državi pogodbenici skupno najmanj 183 dni v </w:t>
      </w:r>
      <w:r w:rsidR="00795765">
        <w:rPr>
          <w:color w:val="000000" w:themeColor="text1"/>
          <w:lang w:val="sl-SI"/>
        </w:rPr>
        <w:t>davčnem</w:t>
      </w:r>
      <w:r w:rsidRPr="000520E4">
        <w:rPr>
          <w:color w:val="000000" w:themeColor="text1"/>
          <w:lang w:val="sl-SI"/>
        </w:rPr>
        <w:t xml:space="preserve"> letu.</w:t>
      </w:r>
    </w:p>
    <w:p w14:paraId="753C5D63" w14:textId="77777777" w:rsidR="000520E4" w:rsidRPr="000520E4" w:rsidRDefault="000520E4" w:rsidP="0060770E">
      <w:pPr>
        <w:jc w:val="both"/>
        <w:rPr>
          <w:color w:val="000000" w:themeColor="text1"/>
          <w:lang w:val="sl-SI"/>
        </w:rPr>
      </w:pPr>
    </w:p>
    <w:p w14:paraId="27D785C5" w14:textId="27DDAE06" w:rsidR="000520E4" w:rsidRPr="000520E4" w:rsidRDefault="00086D00" w:rsidP="0060770E">
      <w:pPr>
        <w:pStyle w:val="FURSnaslov1"/>
        <w:jc w:val="both"/>
      </w:pPr>
      <w:bookmarkStart w:id="11" w:name="_Toc146877718"/>
      <w:r>
        <w:t>5.3</w:t>
      </w:r>
      <w:r w:rsidR="000520E4" w:rsidRPr="000520E4">
        <w:t xml:space="preserve"> </w:t>
      </w:r>
      <w:r w:rsidR="009F48D1">
        <w:t>O</w:t>
      </w:r>
      <w:r w:rsidR="000520E4" w:rsidRPr="000520E4">
        <w:t>bdavčitev poslovnih subjektov iz EU, ki opravljajo storitve v Sloveniji, po nacionalni zakonodaji</w:t>
      </w:r>
      <w:bookmarkEnd w:id="11"/>
      <w:r w:rsidR="000520E4" w:rsidRPr="000520E4">
        <w:t xml:space="preserve"> </w:t>
      </w:r>
    </w:p>
    <w:p w14:paraId="12339223" w14:textId="77777777" w:rsidR="000520E4" w:rsidRPr="000520E4" w:rsidRDefault="000520E4" w:rsidP="0060770E">
      <w:pPr>
        <w:jc w:val="both"/>
        <w:rPr>
          <w:b/>
          <w:color w:val="000000" w:themeColor="text1"/>
          <w:lang w:val="sl-SI"/>
        </w:rPr>
      </w:pPr>
    </w:p>
    <w:p w14:paraId="5F7A0BB3" w14:textId="77777777" w:rsidR="000520E4" w:rsidRPr="000520E4" w:rsidRDefault="000520E4" w:rsidP="0060770E">
      <w:pPr>
        <w:jc w:val="both"/>
        <w:rPr>
          <w:color w:val="000000" w:themeColor="text1"/>
          <w:lang w:val="sl-SI"/>
        </w:rPr>
      </w:pPr>
      <w:r w:rsidRPr="000520E4">
        <w:rPr>
          <w:bCs/>
          <w:color w:val="000000" w:themeColor="text1"/>
          <w:lang w:val="sl-SI"/>
        </w:rPr>
        <w:t>A) Nerezident dosega dohodke z opravljanjem dejavnosti</w:t>
      </w:r>
    </w:p>
    <w:p w14:paraId="681FBAB3" w14:textId="77777777" w:rsidR="000520E4" w:rsidRPr="000520E4" w:rsidRDefault="000520E4" w:rsidP="0060770E">
      <w:pPr>
        <w:jc w:val="both"/>
        <w:rPr>
          <w:color w:val="000000" w:themeColor="text1"/>
          <w:lang w:val="sl-SI"/>
        </w:rPr>
      </w:pPr>
      <w:r w:rsidRPr="000520E4">
        <w:rPr>
          <w:color w:val="000000" w:themeColor="text1"/>
          <w:lang w:val="sl-SI"/>
        </w:rPr>
        <w:br/>
        <w:t xml:space="preserve">Glede na določbe ZDoh-2 je </w:t>
      </w:r>
      <w:r w:rsidRPr="000520E4">
        <w:rPr>
          <w:bCs/>
          <w:color w:val="000000" w:themeColor="text1"/>
          <w:lang w:val="sl-SI"/>
        </w:rPr>
        <w:t>nerezident</w:t>
      </w:r>
      <w:r w:rsidRPr="000520E4">
        <w:rPr>
          <w:b/>
          <w:bCs/>
          <w:color w:val="000000" w:themeColor="text1"/>
          <w:lang w:val="sl-SI"/>
        </w:rPr>
        <w:t xml:space="preserve"> </w:t>
      </w:r>
      <w:r w:rsidRPr="000520E4">
        <w:rPr>
          <w:color w:val="000000" w:themeColor="text1"/>
          <w:lang w:val="sl-SI"/>
        </w:rPr>
        <w:t xml:space="preserve">zavezan za plačilo dohodnine od vseh dohodkov, ki imajo vir v Sloveniji, vendar pa se </w:t>
      </w:r>
      <w:r w:rsidRPr="000520E4">
        <w:rPr>
          <w:bCs/>
          <w:color w:val="000000" w:themeColor="text1"/>
          <w:lang w:val="sl-SI"/>
        </w:rPr>
        <w:t>dohodnine ne plačuje od dohodka, doseženega z opravljanjem dejavnosti</w:t>
      </w:r>
      <w:r w:rsidRPr="000520E4">
        <w:rPr>
          <w:color w:val="000000" w:themeColor="text1"/>
          <w:lang w:val="sl-SI"/>
        </w:rPr>
        <w:t xml:space="preserve"> – razen od dohodka iz dejavnosti nastopajočega izvajalca ali športnika – </w:t>
      </w:r>
      <w:r w:rsidRPr="000520E4">
        <w:rPr>
          <w:iCs/>
          <w:color w:val="000000" w:themeColor="text1"/>
          <w:lang w:val="sl-SI"/>
        </w:rPr>
        <w:t>ob izpolnjevanju naslednjih pogojev</w:t>
      </w:r>
      <w:r w:rsidRPr="000520E4">
        <w:rPr>
          <w:color w:val="000000" w:themeColor="text1"/>
          <w:lang w:val="sl-SI"/>
        </w:rPr>
        <w:t>:</w:t>
      </w:r>
    </w:p>
    <w:p w14:paraId="244A5BB7" w14:textId="77777777" w:rsidR="000520E4" w:rsidRPr="000520E4" w:rsidRDefault="000520E4" w:rsidP="0060770E">
      <w:pPr>
        <w:numPr>
          <w:ilvl w:val="0"/>
          <w:numId w:val="33"/>
        </w:numPr>
        <w:jc w:val="both"/>
        <w:rPr>
          <w:color w:val="000000" w:themeColor="text1"/>
          <w:lang w:val="sl-SI"/>
        </w:rPr>
      </w:pPr>
      <w:r w:rsidRPr="000520E4">
        <w:rPr>
          <w:color w:val="000000" w:themeColor="text1"/>
          <w:lang w:val="sl-SI"/>
        </w:rPr>
        <w:t>prejemnik dohodka je nerezident,</w:t>
      </w:r>
    </w:p>
    <w:p w14:paraId="53AD4A87" w14:textId="77777777" w:rsidR="000520E4" w:rsidRPr="000520E4" w:rsidRDefault="000520E4" w:rsidP="0060770E">
      <w:pPr>
        <w:numPr>
          <w:ilvl w:val="0"/>
          <w:numId w:val="33"/>
        </w:numPr>
        <w:jc w:val="both"/>
        <w:rPr>
          <w:color w:val="000000" w:themeColor="text1"/>
          <w:lang w:val="sl-SI"/>
        </w:rPr>
      </w:pPr>
      <w:r w:rsidRPr="000520E4">
        <w:rPr>
          <w:color w:val="000000" w:themeColor="text1"/>
          <w:lang w:val="sl-SI"/>
        </w:rPr>
        <w:t>dejavnosti v Sloveniji ne opravlja v ali preko poslovne enote in je prisoten v Sloveniji manj kot 183 dni v kateremkoli obdobju 12 mesecev in</w:t>
      </w:r>
    </w:p>
    <w:p w14:paraId="3A110F16" w14:textId="77777777" w:rsidR="000520E4" w:rsidRPr="000520E4" w:rsidRDefault="000520E4" w:rsidP="0060770E">
      <w:pPr>
        <w:numPr>
          <w:ilvl w:val="0"/>
          <w:numId w:val="33"/>
        </w:numPr>
        <w:jc w:val="both"/>
        <w:rPr>
          <w:color w:val="000000" w:themeColor="text1"/>
          <w:lang w:val="sl-SI"/>
        </w:rPr>
      </w:pPr>
      <w:r w:rsidRPr="000520E4">
        <w:rPr>
          <w:color w:val="000000" w:themeColor="text1"/>
          <w:lang w:val="sl-SI"/>
        </w:rPr>
        <w:t>ne gre za dohodke, od katerih se obračunava davčni odtegljaj.</w:t>
      </w:r>
    </w:p>
    <w:p w14:paraId="3B7C8400" w14:textId="77777777" w:rsidR="000520E4" w:rsidRPr="000520E4" w:rsidRDefault="000520E4" w:rsidP="0060770E">
      <w:pPr>
        <w:jc w:val="both"/>
        <w:rPr>
          <w:color w:val="000000" w:themeColor="text1"/>
          <w:lang w:val="sl-SI"/>
        </w:rPr>
      </w:pPr>
      <w:r w:rsidRPr="000520E4">
        <w:rPr>
          <w:color w:val="000000" w:themeColor="text1"/>
          <w:lang w:val="sl-SI"/>
        </w:rPr>
        <w:t>Če navedeni pogoji niso izpolnjeni, so nerezidenti Slovenije, ki opravljajo samostojno dejavnost na ozemlju Slovenije, od dohodkov, doseženih s takšno dejavnostjo, obdavčeni v Sloveniji v skladu z določbami ZDoh-2.</w:t>
      </w:r>
    </w:p>
    <w:p w14:paraId="32E0D901" w14:textId="77777777" w:rsidR="000520E4" w:rsidRPr="000520E4" w:rsidRDefault="000520E4" w:rsidP="0060770E">
      <w:pPr>
        <w:jc w:val="both"/>
        <w:rPr>
          <w:color w:val="000000" w:themeColor="text1"/>
          <w:lang w:val="sl-SI"/>
        </w:rPr>
      </w:pPr>
      <w:r w:rsidRPr="000520E4">
        <w:rPr>
          <w:color w:val="000000" w:themeColor="text1"/>
          <w:lang w:val="sl-SI"/>
        </w:rPr>
        <w:br/>
      </w:r>
      <w:r w:rsidRPr="000520E4">
        <w:rPr>
          <w:bCs/>
          <w:color w:val="000000" w:themeColor="text1"/>
          <w:lang w:val="sl-SI"/>
        </w:rPr>
        <w:t>B) Nerezident dosega dohodke kot pravna oseba tujega prava</w:t>
      </w:r>
    </w:p>
    <w:p w14:paraId="76F1CF81" w14:textId="77777777" w:rsidR="000520E4" w:rsidRPr="000520E4" w:rsidRDefault="000520E4" w:rsidP="0060770E">
      <w:pPr>
        <w:jc w:val="both"/>
        <w:rPr>
          <w:color w:val="000000" w:themeColor="text1"/>
          <w:lang w:val="sl-SI"/>
        </w:rPr>
      </w:pPr>
      <w:r w:rsidRPr="000520E4">
        <w:rPr>
          <w:color w:val="000000" w:themeColor="text1"/>
          <w:lang w:val="sl-SI"/>
        </w:rPr>
        <w:br/>
        <w:t>Zavezanci za davek od dohodkov pravnih oseb so v Sloveniji pravne osebe domačega in tujega prava. Nerezident je zavezan za davek od dohodkov, ki imajo svoj vir v Sloveniji. N</w:t>
      </w:r>
      <w:r w:rsidRPr="000520E4">
        <w:rPr>
          <w:bCs/>
          <w:color w:val="000000" w:themeColor="text1"/>
          <w:lang w:val="sl-SI"/>
        </w:rPr>
        <w:t>erezident</w:t>
      </w:r>
      <w:r w:rsidRPr="000520E4">
        <w:rPr>
          <w:color w:val="000000" w:themeColor="text1"/>
          <w:lang w:val="sl-SI"/>
        </w:rPr>
        <w:t xml:space="preserve">  je zavezanec, ki </w:t>
      </w:r>
      <w:r w:rsidRPr="000520E4">
        <w:rPr>
          <w:bCs/>
          <w:color w:val="000000" w:themeColor="text1"/>
          <w:lang w:val="sl-SI"/>
        </w:rPr>
        <w:t>ne izpolnjuje</w:t>
      </w:r>
      <w:r w:rsidRPr="000520E4">
        <w:rPr>
          <w:color w:val="000000" w:themeColor="text1"/>
          <w:lang w:val="sl-SI"/>
        </w:rPr>
        <w:t xml:space="preserve"> nobenega od navedenih pogojev:</w:t>
      </w:r>
    </w:p>
    <w:p w14:paraId="35B28764" w14:textId="77777777" w:rsidR="000520E4" w:rsidRPr="000520E4" w:rsidRDefault="000520E4" w:rsidP="0060770E">
      <w:pPr>
        <w:jc w:val="both"/>
        <w:rPr>
          <w:color w:val="000000" w:themeColor="text1"/>
          <w:lang w:val="sl-SI"/>
        </w:rPr>
      </w:pPr>
      <w:r w:rsidRPr="000520E4">
        <w:rPr>
          <w:color w:val="000000" w:themeColor="text1"/>
          <w:lang w:val="sl-SI"/>
        </w:rPr>
        <w:t>1. ima sedež v Sloveniji,</w:t>
      </w:r>
    </w:p>
    <w:p w14:paraId="1D00E72A" w14:textId="77777777" w:rsidR="000520E4" w:rsidRPr="000520E4" w:rsidRDefault="000520E4" w:rsidP="0060770E">
      <w:pPr>
        <w:jc w:val="both"/>
        <w:rPr>
          <w:color w:val="000000" w:themeColor="text1"/>
          <w:lang w:val="sl-SI"/>
        </w:rPr>
      </w:pPr>
      <w:r w:rsidRPr="000520E4">
        <w:rPr>
          <w:color w:val="000000" w:themeColor="text1"/>
          <w:lang w:val="sl-SI"/>
        </w:rPr>
        <w:t>2. ima kraj dejanskega delovanja poslovodstva v Sloveniji.</w:t>
      </w:r>
    </w:p>
    <w:p w14:paraId="026C3706" w14:textId="3E2D5C3C" w:rsidR="009F48D1" w:rsidRPr="009F48D1" w:rsidRDefault="000520E4" w:rsidP="009F48D1">
      <w:pPr>
        <w:jc w:val="both"/>
        <w:rPr>
          <w:color w:val="000000" w:themeColor="text1"/>
          <w:lang w:val="sl-SI"/>
        </w:rPr>
      </w:pPr>
      <w:r w:rsidRPr="000520E4">
        <w:rPr>
          <w:color w:val="000000" w:themeColor="text1"/>
          <w:lang w:val="sl-SI"/>
        </w:rPr>
        <w:br/>
      </w:r>
      <w:r w:rsidRPr="000520E4">
        <w:rPr>
          <w:bCs/>
          <w:color w:val="000000" w:themeColor="text1"/>
          <w:lang w:val="sl-SI"/>
        </w:rPr>
        <w:t>Dohodek nerezidenta, dosežen v poslovni enoti tega nerezidenta</w:t>
      </w:r>
      <w:r w:rsidRPr="000520E4">
        <w:rPr>
          <w:color w:val="000000" w:themeColor="text1"/>
          <w:lang w:val="sl-SI"/>
        </w:rPr>
        <w:t xml:space="preserve"> ali preko poslovne enote tega nerezidenta, ima vir v Sloveniji, če se poslovna enota nahaja v Sloveniji. Več o tem kaj se šteje za poslovno enoto nerezidenta (tako v skladu z določili slovenske zakonodaje, kot v skladu z določbami mednarodnih pogodb o izogibanju dvojnega obdavčenja) </w:t>
      </w:r>
      <w:r w:rsidR="009F48D1">
        <w:rPr>
          <w:color w:val="000000" w:themeColor="text1"/>
          <w:lang w:val="sl-SI"/>
        </w:rPr>
        <w:t>je dostopno</w:t>
      </w:r>
      <w:r w:rsidRPr="00E94472">
        <w:rPr>
          <w:color w:val="000000" w:themeColor="text1"/>
          <w:lang w:val="sl-SI"/>
        </w:rPr>
        <w:t xml:space="preserve"> </w:t>
      </w:r>
      <w:r w:rsidR="009F48D1" w:rsidRPr="009F48D1">
        <w:rPr>
          <w:color w:val="000000" w:themeColor="text1"/>
          <w:lang w:val="sl-SI"/>
        </w:rPr>
        <w:t xml:space="preserve">v podrobnejšem opisu </w:t>
      </w:r>
      <w:hyperlink r:id="rId17" w:history="1">
        <w:r w:rsidR="009F48D1" w:rsidRPr="009F48D1">
          <w:rPr>
            <w:rStyle w:val="Hiperpovezava"/>
            <w:lang w:val="sl-SI"/>
          </w:rPr>
          <w:t>Stalna poslovna enota nerezidenta</w:t>
        </w:r>
      </w:hyperlink>
      <w:r w:rsidR="009F48D1" w:rsidRPr="009F48D1">
        <w:rPr>
          <w:color w:val="000000" w:themeColor="text1"/>
          <w:lang w:val="sl-SI"/>
        </w:rPr>
        <w:t>.</w:t>
      </w:r>
    </w:p>
    <w:p w14:paraId="46B0F5F2" w14:textId="0C87823A" w:rsidR="000520E4" w:rsidRDefault="000520E4">
      <w:pPr>
        <w:jc w:val="both"/>
        <w:rPr>
          <w:color w:val="000000" w:themeColor="text1"/>
          <w:lang w:val="sl-SI"/>
        </w:rPr>
      </w:pPr>
    </w:p>
    <w:p w14:paraId="7DC7BD52" w14:textId="18B2CE43" w:rsidR="000520E4" w:rsidRPr="000520E4" w:rsidRDefault="00086D00" w:rsidP="0060770E">
      <w:pPr>
        <w:pStyle w:val="FURSnaslov1"/>
        <w:jc w:val="both"/>
      </w:pPr>
      <w:bookmarkStart w:id="12" w:name="_Toc146877719"/>
      <w:r>
        <w:t>5.4</w:t>
      </w:r>
      <w:r w:rsidR="000520E4" w:rsidRPr="000520E4">
        <w:t xml:space="preserve"> </w:t>
      </w:r>
      <w:r w:rsidR="009F48D1">
        <w:t>O</w:t>
      </w:r>
      <w:r w:rsidR="000520E4" w:rsidRPr="000520E4">
        <w:t>bdavčitev poslovnih subjektov, ki so registrirani v Sloveniji in opravljajo storitve v državah EU</w:t>
      </w:r>
      <w:bookmarkEnd w:id="12"/>
      <w:r w:rsidR="000520E4" w:rsidRPr="000520E4">
        <w:t xml:space="preserve"> </w:t>
      </w:r>
    </w:p>
    <w:p w14:paraId="72B6E653" w14:textId="77777777" w:rsidR="000520E4" w:rsidRPr="000520E4" w:rsidRDefault="000520E4" w:rsidP="0060770E">
      <w:pPr>
        <w:jc w:val="both"/>
        <w:rPr>
          <w:b/>
          <w:color w:val="000000" w:themeColor="text1"/>
          <w:lang w:val="sl-SI"/>
        </w:rPr>
      </w:pPr>
    </w:p>
    <w:p w14:paraId="6DAF01F3" w14:textId="6256E00F" w:rsidR="000520E4" w:rsidRPr="000520E4" w:rsidRDefault="000520E4" w:rsidP="0060770E">
      <w:pPr>
        <w:jc w:val="both"/>
        <w:rPr>
          <w:color w:val="000000" w:themeColor="text1"/>
          <w:lang w:val="sl-SI"/>
        </w:rPr>
      </w:pPr>
      <w:r w:rsidRPr="000520E4">
        <w:rPr>
          <w:color w:val="000000" w:themeColor="text1"/>
          <w:lang w:val="sl-SI"/>
        </w:rPr>
        <w:t xml:space="preserve">Rezident je po </w:t>
      </w:r>
      <w:hyperlink r:id="rId18" w:history="1">
        <w:r w:rsidR="009F48D1" w:rsidRPr="009F48D1">
          <w:rPr>
            <w:rStyle w:val="Hiperpovezava"/>
            <w:lang w:val="sl-SI"/>
          </w:rPr>
          <w:t xml:space="preserve">Zakonu o davku od dohodkov pravnih oseb, </w:t>
        </w:r>
        <w:r w:rsidRPr="00E94472">
          <w:rPr>
            <w:rStyle w:val="Hiperpovezava"/>
            <w:lang w:val="sl-SI"/>
          </w:rPr>
          <w:t>ZDDPO-2</w:t>
        </w:r>
      </w:hyperlink>
      <w:r w:rsidRPr="000520E4">
        <w:rPr>
          <w:color w:val="000000" w:themeColor="text1"/>
          <w:lang w:val="sl-SI"/>
        </w:rPr>
        <w:t xml:space="preserve"> obdavčen po svetovnem dohodku, kar pomeni, da je zavezan za davek od vseh dohodkov, ki imajo svoj vir v Sloveniji in izven Slovenije. Kadar zavezanec rezident Slovenije opravlja dejavnost ali posle izven Slovenije, se takšno njegovo delovanje</w:t>
      </w:r>
      <w:r w:rsidR="001D0B23">
        <w:rPr>
          <w:color w:val="000000" w:themeColor="text1"/>
          <w:lang w:val="sl-SI"/>
        </w:rPr>
        <w:t xml:space="preserve"> </w:t>
      </w:r>
      <w:r w:rsidR="001D0B23" w:rsidRPr="005A2304">
        <w:rPr>
          <w:color w:val="000000" w:themeColor="text1"/>
          <w:lang w:val="sl-SI"/>
        </w:rPr>
        <w:t>lahko</w:t>
      </w:r>
      <w:r w:rsidRPr="000520E4">
        <w:rPr>
          <w:color w:val="000000" w:themeColor="text1"/>
          <w:lang w:val="sl-SI"/>
        </w:rPr>
        <w:t xml:space="preserve"> šteje </w:t>
      </w:r>
      <w:r w:rsidRPr="000520E4">
        <w:rPr>
          <w:iCs/>
          <w:color w:val="000000" w:themeColor="text1"/>
          <w:lang w:val="sl-SI"/>
        </w:rPr>
        <w:t>po domači zakonodaji gostujoče države za poslovno enoto in ga ta druga država tudi obdavči</w:t>
      </w:r>
      <w:r w:rsidRPr="000520E4">
        <w:rPr>
          <w:i/>
          <w:iCs/>
          <w:color w:val="000000" w:themeColor="text1"/>
          <w:lang w:val="sl-SI"/>
        </w:rPr>
        <w:t>.</w:t>
      </w:r>
      <w:r w:rsidRPr="000520E4">
        <w:rPr>
          <w:color w:val="000000" w:themeColor="text1"/>
          <w:lang w:val="sl-SI"/>
        </w:rPr>
        <w:t xml:space="preserve"> Pri ugotavljanju dohodkov oziroma dobička takšne stalne poslovne enote za davčne namene gostujoče države se upoštevajo in uporabljajo davčna pravila gostujoče države. </w:t>
      </w:r>
    </w:p>
    <w:p w14:paraId="6DEAB498" w14:textId="77777777" w:rsidR="000520E4" w:rsidRPr="000520E4" w:rsidRDefault="000520E4" w:rsidP="0060770E">
      <w:pPr>
        <w:jc w:val="both"/>
        <w:rPr>
          <w:color w:val="000000" w:themeColor="text1"/>
          <w:lang w:val="sl-SI"/>
        </w:rPr>
      </w:pPr>
      <w:r w:rsidRPr="000520E4">
        <w:rPr>
          <w:color w:val="000000" w:themeColor="text1"/>
          <w:lang w:val="sl-SI"/>
        </w:rPr>
        <w:br/>
        <w:t xml:space="preserve">Stalna poslovna enota je del slovenske družbe, ki v tujini opravlja dejavnost, ni pa v tujini registrirana kot samostojna pravna oseba po notranjem pravu države pogodbenice. Podjetje, registrirano v Sloveniji (državi rezidentstva), ki ima tako poslovno enoto v tujini, v svojih poslovnih </w:t>
      </w:r>
      <w:r w:rsidRPr="000520E4">
        <w:rPr>
          <w:color w:val="000000" w:themeColor="text1"/>
          <w:lang w:val="sl-SI"/>
        </w:rPr>
        <w:lastRenderedPageBreak/>
        <w:t>knjigah evidentira vse prihodke in odhodke, ki jih v tujini (državi vira) ustvari njegova poslovna enota.</w:t>
      </w:r>
    </w:p>
    <w:p w14:paraId="601F2C05" w14:textId="0B9A26EC" w:rsidR="000520E4" w:rsidRPr="000520E4" w:rsidRDefault="000520E4" w:rsidP="0060770E">
      <w:pPr>
        <w:jc w:val="both"/>
        <w:rPr>
          <w:color w:val="000000" w:themeColor="text1"/>
          <w:lang w:val="sl-SI"/>
        </w:rPr>
      </w:pPr>
      <w:r w:rsidRPr="000520E4">
        <w:rPr>
          <w:color w:val="000000" w:themeColor="text1"/>
          <w:lang w:val="sl-SI"/>
        </w:rPr>
        <w:br/>
        <w:t>Mednarodne pogodbe z določbo o odpravi dvojnega obdavčevanja določajo odpravo dvojnega obdavčevanja v državi rezidentstva in metode za odpravo takega obdavčevanja. Namen te določbe je, da se slovenski davčni zavezanec izogne dvakratnemu plačilu davka od dobička oziroma dohodka. Če je že plačal davek od dohodka v tujini (v državi vira) zaradi poslovanja poslovne enote, določba mednarodne pogodbe (običajno 23. člen) omogoča, da v državi rezidentstva ne plača še enkrat (ponovno) davka na dobiček.</w:t>
      </w:r>
      <w:r w:rsidR="001D0B23">
        <w:rPr>
          <w:color w:val="000000" w:themeColor="text1"/>
          <w:lang w:val="sl-SI"/>
        </w:rPr>
        <w:t xml:space="preserve"> Več informacij o tem je dostopnih </w:t>
      </w:r>
      <w:proofErr w:type="spellStart"/>
      <w:r w:rsidR="001D0B23">
        <w:rPr>
          <w:color w:val="000000" w:themeColor="text1"/>
          <w:lang w:val="sl-SI"/>
        </w:rPr>
        <w:t>podrobnješem</w:t>
      </w:r>
      <w:proofErr w:type="spellEnd"/>
      <w:r w:rsidR="001D0B23">
        <w:rPr>
          <w:color w:val="000000" w:themeColor="text1"/>
          <w:lang w:val="sl-SI"/>
        </w:rPr>
        <w:t xml:space="preserve"> opisu </w:t>
      </w:r>
      <w:hyperlink r:id="rId19" w:history="1">
        <w:r w:rsidR="001D0B23" w:rsidRPr="001D0B23">
          <w:rPr>
            <w:rStyle w:val="Hiperpovezava"/>
            <w:lang w:val="sl-SI"/>
          </w:rPr>
          <w:t>Uveljavljanje odbitka oziroma vračila tujega davka slovenskih rezidentov pravnih in fizičnih oseb, ki opravljajo dejavnost</w:t>
        </w:r>
      </w:hyperlink>
      <w:r w:rsidR="001D0B23">
        <w:rPr>
          <w:color w:val="000000" w:themeColor="text1"/>
          <w:lang w:val="sl-SI"/>
        </w:rPr>
        <w:t>.</w:t>
      </w:r>
    </w:p>
    <w:p w14:paraId="555DA45A" w14:textId="77777777" w:rsidR="000520E4" w:rsidRPr="00AE12A9" w:rsidRDefault="000520E4" w:rsidP="0060770E">
      <w:pPr>
        <w:jc w:val="both"/>
        <w:rPr>
          <w:color w:val="000000" w:themeColor="text1"/>
          <w:lang w:val="sl-SI"/>
        </w:rPr>
      </w:pPr>
    </w:p>
    <w:p w14:paraId="2EC95922" w14:textId="77777777" w:rsidR="00A04D2F" w:rsidRPr="00AE12A9" w:rsidRDefault="00A04D2F" w:rsidP="0060770E">
      <w:pPr>
        <w:jc w:val="both"/>
        <w:rPr>
          <w:color w:val="000000" w:themeColor="text1"/>
          <w:lang w:val="sl-SI"/>
        </w:rPr>
      </w:pPr>
    </w:p>
    <w:p w14:paraId="2EC95923" w14:textId="77777777" w:rsidR="00A04D2F" w:rsidRPr="00AE12A9" w:rsidRDefault="00A04D2F" w:rsidP="00A04D2F">
      <w:pPr>
        <w:pStyle w:val="FURSnaslov1"/>
        <w:rPr>
          <w:color w:val="000000" w:themeColor="text1"/>
          <w:sz w:val="28"/>
        </w:rPr>
      </w:pPr>
      <w:bookmarkStart w:id="13" w:name="_Toc146877720"/>
      <w:r w:rsidRPr="00AE12A9">
        <w:rPr>
          <w:color w:val="000000" w:themeColor="text1"/>
          <w:sz w:val="28"/>
        </w:rPr>
        <w:t>6.0 POMORSKI, CELINSKI, VODNI IN ZRAČNI PROMET</w:t>
      </w:r>
      <w:bookmarkEnd w:id="13"/>
    </w:p>
    <w:p w14:paraId="43AF99F0" w14:textId="77777777" w:rsidR="008510D5" w:rsidRPr="00AE12A9" w:rsidRDefault="008510D5" w:rsidP="00A04D2F">
      <w:pPr>
        <w:jc w:val="both"/>
        <w:rPr>
          <w:rFonts w:cs="Arial"/>
          <w:color w:val="000000" w:themeColor="text1"/>
          <w:szCs w:val="20"/>
          <w:lang w:val="sl-SI" w:eastAsia="sl-SI"/>
        </w:rPr>
      </w:pPr>
    </w:p>
    <w:p w14:paraId="2EC95924" w14:textId="1E9F9671" w:rsidR="00A04D2F" w:rsidRPr="00AE12A9" w:rsidRDefault="00A04D2F" w:rsidP="00A04D2F">
      <w:pPr>
        <w:jc w:val="both"/>
        <w:rPr>
          <w:rFonts w:cs="Arial"/>
          <w:color w:val="000000" w:themeColor="text1"/>
          <w:szCs w:val="20"/>
          <w:lang w:val="sl-SI" w:eastAsia="sl-SI"/>
        </w:rPr>
      </w:pPr>
      <w:r w:rsidRPr="00AE12A9">
        <w:rPr>
          <w:rFonts w:cs="Arial"/>
          <w:color w:val="000000" w:themeColor="text1"/>
          <w:szCs w:val="20"/>
          <w:lang w:val="sl-SI" w:eastAsia="sl-SI"/>
        </w:rPr>
        <w:t xml:space="preserve">Za dejavnost mednarodnih ladjarskih ali letalskih prevoznih podjetij je značilno, da se praviloma opravlja v številnih državah oziroma prek številnih držav, kjer imajo tovrstna podjetja zaradi narave svojega poslovanja pogosto tudi stalne poslovne enote. Zaradi tovrstne mednarodne razpršenosti dejavnosti teh podjetij je davčna obravnava tovrstnih podjetij v različnih državah lahko zelo različna, kar lahko vodi k mednarodni dvojni ali večkratni obdavčitvi njihovega dohodka, tj. dohodka iz opravljanja ladijskih ali letalskih prevozov v mednarodnem prometu ter ladijskih prevozov oziroma prevozov s čolni po notranjih plovnih poteh. </w:t>
      </w:r>
      <w:bookmarkStart w:id="14" w:name="c17528"/>
      <w:bookmarkEnd w:id="14"/>
    </w:p>
    <w:p w14:paraId="2EC95925" w14:textId="510345D5" w:rsidR="00A04D2F" w:rsidRDefault="00A04D2F" w:rsidP="00A04D2F">
      <w:pPr>
        <w:jc w:val="both"/>
        <w:rPr>
          <w:rFonts w:cs="Arial"/>
          <w:color w:val="000000" w:themeColor="text1"/>
          <w:szCs w:val="20"/>
          <w:lang w:val="sl-SI" w:eastAsia="sl-SI"/>
        </w:rPr>
      </w:pPr>
    </w:p>
    <w:p w14:paraId="418AEA60" w14:textId="4E143B01" w:rsidR="001A7B58" w:rsidRPr="001A7B58" w:rsidRDefault="001A7B58" w:rsidP="0060770E">
      <w:pPr>
        <w:pStyle w:val="FURSnaslov1"/>
        <w:jc w:val="both"/>
        <w:rPr>
          <w:lang w:eastAsia="sl-SI"/>
        </w:rPr>
      </w:pPr>
      <w:bookmarkStart w:id="15" w:name="_Toc146877721"/>
      <w:r>
        <w:rPr>
          <w:lang w:eastAsia="sl-SI"/>
        </w:rPr>
        <w:t>6.1</w:t>
      </w:r>
      <w:r w:rsidRPr="001A7B58">
        <w:rPr>
          <w:lang w:eastAsia="sl-SI"/>
        </w:rPr>
        <w:t xml:space="preserve"> </w:t>
      </w:r>
      <w:r w:rsidR="00FC6FE6">
        <w:rPr>
          <w:lang w:eastAsia="sl-SI"/>
        </w:rPr>
        <w:t>Davčna obravnava</w:t>
      </w:r>
      <w:r w:rsidRPr="001A7B58">
        <w:rPr>
          <w:lang w:eastAsia="sl-SI"/>
        </w:rPr>
        <w:t xml:space="preserve"> dobičkov </w:t>
      </w:r>
      <w:r w:rsidR="00B93091">
        <w:rPr>
          <w:lang w:eastAsia="sl-SI"/>
        </w:rPr>
        <w:t>iz</w:t>
      </w:r>
      <w:r w:rsidRPr="001A7B58">
        <w:rPr>
          <w:lang w:eastAsia="sl-SI"/>
        </w:rPr>
        <w:t xml:space="preserve"> mednarodnih prevozov</w:t>
      </w:r>
      <w:r w:rsidR="00FC6FE6">
        <w:rPr>
          <w:lang w:eastAsia="sl-SI"/>
        </w:rPr>
        <w:t xml:space="preserve"> po mednarodnih pogodbah</w:t>
      </w:r>
      <w:bookmarkEnd w:id="15"/>
      <w:r w:rsidRPr="001A7B58">
        <w:rPr>
          <w:lang w:eastAsia="sl-SI"/>
        </w:rPr>
        <w:t xml:space="preserve"> </w:t>
      </w:r>
    </w:p>
    <w:p w14:paraId="094E495C" w14:textId="77777777" w:rsidR="001A7B58" w:rsidRPr="001A7B58" w:rsidRDefault="001A7B58">
      <w:pPr>
        <w:jc w:val="both"/>
        <w:rPr>
          <w:rFonts w:cs="Arial"/>
          <w:b/>
          <w:color w:val="000000" w:themeColor="text1"/>
          <w:szCs w:val="20"/>
          <w:lang w:val="sl-SI" w:eastAsia="sl-SI"/>
        </w:rPr>
      </w:pPr>
    </w:p>
    <w:p w14:paraId="1B60F1CA" w14:textId="77777777" w:rsidR="001A7B58" w:rsidRPr="001A7B58" w:rsidRDefault="001A7B58">
      <w:pPr>
        <w:jc w:val="both"/>
        <w:rPr>
          <w:rFonts w:cs="Arial"/>
          <w:color w:val="000000" w:themeColor="text1"/>
          <w:szCs w:val="20"/>
          <w:lang w:val="sl-SI" w:eastAsia="sl-SI"/>
        </w:rPr>
      </w:pPr>
      <w:r w:rsidRPr="001A7B58">
        <w:rPr>
          <w:rFonts w:cs="Arial"/>
          <w:color w:val="000000" w:themeColor="text1"/>
          <w:szCs w:val="20"/>
          <w:lang w:val="sl-SI" w:eastAsia="sl-SI"/>
        </w:rPr>
        <w:t xml:space="preserve">Dobiček iz ladijskih in letalskih prevozov v mednarodnem prometu se obdavči samo v državi pogodbenici, v kateri je sedež dejanske uprave podjetja, ki opravlja prevoze. Prevoze v mednarodnem prometu ureja 8. člen Vzorčne konvencije OECD, in sicer se po navedenem členu obravnavajo tako prevozi blaga kot tudi prevozi potnikov. </w:t>
      </w:r>
    </w:p>
    <w:p w14:paraId="7128A207" w14:textId="77777777" w:rsidR="001A7B58" w:rsidRPr="001A7B58" w:rsidRDefault="001A7B58">
      <w:pPr>
        <w:jc w:val="both"/>
        <w:rPr>
          <w:rFonts w:cs="Arial"/>
          <w:color w:val="000000" w:themeColor="text1"/>
          <w:szCs w:val="20"/>
          <w:lang w:val="sl-SI" w:eastAsia="sl-SI"/>
        </w:rPr>
      </w:pPr>
    </w:p>
    <w:p w14:paraId="3EDCE9F8" w14:textId="77777777" w:rsidR="001A7B58" w:rsidRPr="001A7B58" w:rsidRDefault="001A7B58">
      <w:pPr>
        <w:jc w:val="both"/>
        <w:rPr>
          <w:rFonts w:cs="Arial"/>
          <w:color w:val="000000" w:themeColor="text1"/>
          <w:szCs w:val="20"/>
          <w:lang w:val="sl-SI" w:eastAsia="sl-SI"/>
        </w:rPr>
      </w:pPr>
      <w:r w:rsidRPr="001A7B58">
        <w:rPr>
          <w:rFonts w:cs="Arial"/>
          <w:color w:val="000000" w:themeColor="text1"/>
          <w:szCs w:val="20"/>
          <w:lang w:val="sl-SI" w:eastAsia="sl-SI"/>
        </w:rPr>
        <w:t xml:space="preserve">Če je sedež dejanske uprave ladjarskega podjetja na ladji, se šteje, da je v državi pogodbenici, v kateri je matično pristanišče ladje oziroma v državi pogodbenici, katere rezident je uporabnik ladje oziroma ladijski prevoznik. </w:t>
      </w:r>
    </w:p>
    <w:p w14:paraId="30FB44E1" w14:textId="77777777" w:rsidR="001A7B58" w:rsidRPr="001A7B58" w:rsidRDefault="001A7B58" w:rsidP="001A7B58">
      <w:pPr>
        <w:jc w:val="both"/>
        <w:rPr>
          <w:rFonts w:cs="Arial"/>
          <w:color w:val="000000" w:themeColor="text1"/>
          <w:szCs w:val="20"/>
          <w:lang w:val="sl-SI" w:eastAsia="sl-SI"/>
        </w:rPr>
      </w:pPr>
    </w:p>
    <w:p w14:paraId="328E41D5" w14:textId="5753F15A" w:rsidR="001A7B58" w:rsidRPr="001A7B58" w:rsidRDefault="001A7B58" w:rsidP="0060770E">
      <w:pPr>
        <w:pStyle w:val="FURSnaslov1"/>
        <w:jc w:val="both"/>
        <w:rPr>
          <w:lang w:eastAsia="sl-SI"/>
        </w:rPr>
      </w:pPr>
      <w:bookmarkStart w:id="16" w:name="_Toc146877722"/>
      <w:r>
        <w:rPr>
          <w:lang w:eastAsia="sl-SI"/>
        </w:rPr>
        <w:t>6.2</w:t>
      </w:r>
      <w:r w:rsidRPr="001A7B58">
        <w:rPr>
          <w:lang w:eastAsia="sl-SI"/>
        </w:rPr>
        <w:t xml:space="preserve"> </w:t>
      </w:r>
      <w:r w:rsidR="002A6A1A">
        <w:rPr>
          <w:lang w:eastAsia="sl-SI"/>
        </w:rPr>
        <w:t>V</w:t>
      </w:r>
      <w:r w:rsidRPr="001A7B58">
        <w:rPr>
          <w:lang w:eastAsia="sl-SI"/>
        </w:rPr>
        <w:t>rste dobičkov</w:t>
      </w:r>
      <w:r w:rsidR="002A6A1A">
        <w:rPr>
          <w:lang w:eastAsia="sl-SI"/>
        </w:rPr>
        <w:t>, ki</w:t>
      </w:r>
      <w:r w:rsidRPr="001A7B58">
        <w:rPr>
          <w:lang w:eastAsia="sl-SI"/>
        </w:rPr>
        <w:t xml:space="preserve"> se štejejo kot dobički iz mednarodnega prevoza</w:t>
      </w:r>
      <w:bookmarkEnd w:id="16"/>
      <w:r w:rsidRPr="001A7B58">
        <w:rPr>
          <w:lang w:eastAsia="sl-SI"/>
        </w:rPr>
        <w:t xml:space="preserve"> </w:t>
      </w:r>
    </w:p>
    <w:p w14:paraId="168056E8" w14:textId="77777777" w:rsidR="001A7B58" w:rsidRPr="001A7B58" w:rsidRDefault="001A7B58">
      <w:pPr>
        <w:jc w:val="both"/>
        <w:rPr>
          <w:rFonts w:cs="Arial"/>
          <w:color w:val="000000" w:themeColor="text1"/>
          <w:szCs w:val="20"/>
          <w:lang w:val="sl-SI" w:eastAsia="sl-SI"/>
        </w:rPr>
      </w:pPr>
    </w:p>
    <w:p w14:paraId="5492C38B" w14:textId="77777777" w:rsidR="001A7B58" w:rsidRPr="001A7B58" w:rsidRDefault="001A7B58">
      <w:pPr>
        <w:jc w:val="both"/>
        <w:rPr>
          <w:rFonts w:cs="Arial"/>
          <w:color w:val="000000" w:themeColor="text1"/>
          <w:szCs w:val="20"/>
          <w:lang w:val="sl-SI" w:eastAsia="sl-SI"/>
        </w:rPr>
      </w:pPr>
      <w:r w:rsidRPr="001A7B58">
        <w:rPr>
          <w:rFonts w:cs="Arial"/>
          <w:color w:val="000000" w:themeColor="text1"/>
          <w:szCs w:val="20"/>
          <w:lang w:val="sl-SI" w:eastAsia="sl-SI"/>
        </w:rPr>
        <w:t xml:space="preserve">V tovrstni dobiček je zajet dobiček, ki ga podjetje doseže s prevozom potnikov in blaga, ter tudi druge vrste dobička; tj. tiste vrste dobička, ki se jih zaradi njihove narave ali tesne povezanosti z dobičkom, ki je dosežen neposredno z opravljanjem prevozov, lahko uvrsti v isto skupino. Dobiček iz drugih poslovnih dejavnosti se obravnava po načelu poslovne enote. </w:t>
      </w:r>
    </w:p>
    <w:p w14:paraId="1D648D5B" w14:textId="77777777" w:rsidR="001A7B58" w:rsidRPr="001A7B58" w:rsidRDefault="001A7B58">
      <w:pPr>
        <w:jc w:val="both"/>
        <w:rPr>
          <w:rFonts w:cs="Arial"/>
          <w:color w:val="000000" w:themeColor="text1"/>
          <w:szCs w:val="20"/>
          <w:lang w:val="sl-SI" w:eastAsia="sl-SI"/>
        </w:rPr>
      </w:pPr>
    </w:p>
    <w:p w14:paraId="358F9814" w14:textId="77777777" w:rsidR="001A7B58" w:rsidRPr="001A7B58" w:rsidRDefault="001A7B58">
      <w:pPr>
        <w:jc w:val="both"/>
        <w:rPr>
          <w:rFonts w:cs="Arial"/>
          <w:color w:val="000000" w:themeColor="text1"/>
          <w:szCs w:val="20"/>
          <w:lang w:val="sl-SI" w:eastAsia="sl-SI"/>
        </w:rPr>
      </w:pPr>
      <w:r w:rsidRPr="001A7B58">
        <w:rPr>
          <w:rFonts w:cs="Arial"/>
          <w:color w:val="000000" w:themeColor="text1"/>
          <w:szCs w:val="20"/>
          <w:lang w:val="sl-SI" w:eastAsia="sl-SI"/>
        </w:rPr>
        <w:t xml:space="preserve">V okviru določbe 8. člena Vzorčne konvencije OECD se obravnavajo dobički iz oddajanja opremljenih ladij, letal in cestnih vozil skupaj s posadko. Za oddajanje praznih prevoznih sredstev v najem se uporablja določba 7. člena Vzorčne konvencije OECD o obdavčitvi Poslovnih dobičkov. </w:t>
      </w:r>
    </w:p>
    <w:p w14:paraId="60C9FDB2" w14:textId="77777777" w:rsidR="001A7B58" w:rsidRPr="001A7B58" w:rsidRDefault="001A7B58">
      <w:pPr>
        <w:jc w:val="both"/>
        <w:rPr>
          <w:rFonts w:cs="Arial"/>
          <w:color w:val="000000" w:themeColor="text1"/>
          <w:szCs w:val="20"/>
          <w:lang w:val="sl-SI" w:eastAsia="sl-SI"/>
        </w:rPr>
      </w:pPr>
    </w:p>
    <w:p w14:paraId="40168BFA" w14:textId="77777777" w:rsidR="001A7B58" w:rsidRPr="001A7B58" w:rsidRDefault="001A7B58">
      <w:pPr>
        <w:jc w:val="both"/>
        <w:rPr>
          <w:rFonts w:cs="Arial"/>
          <w:color w:val="000000" w:themeColor="text1"/>
          <w:szCs w:val="20"/>
          <w:lang w:val="sl-SI" w:eastAsia="sl-SI"/>
        </w:rPr>
      </w:pPr>
      <w:r w:rsidRPr="001A7B58">
        <w:rPr>
          <w:rFonts w:cs="Arial"/>
          <w:color w:val="000000" w:themeColor="text1"/>
          <w:szCs w:val="20"/>
          <w:lang w:val="sl-SI" w:eastAsia="sl-SI"/>
        </w:rPr>
        <w:t>Ladjarska ali letalska prevozna podjetja pogosto opravljajo dodatne dejavnosti, ki so bolj ali manj povezane z neposrednim opravljanjem ladijskih ali letalskih prevozov. Te dejavnosti so:</w:t>
      </w:r>
    </w:p>
    <w:p w14:paraId="3C04C864" w14:textId="77777777" w:rsidR="001A7B58" w:rsidRPr="001A7B58" w:rsidRDefault="001A7B58">
      <w:pPr>
        <w:numPr>
          <w:ilvl w:val="0"/>
          <w:numId w:val="34"/>
        </w:numPr>
        <w:jc w:val="both"/>
        <w:rPr>
          <w:rFonts w:cs="Arial"/>
          <w:color w:val="000000" w:themeColor="text1"/>
          <w:szCs w:val="20"/>
          <w:lang w:val="sl-SI" w:eastAsia="sl-SI"/>
        </w:rPr>
      </w:pPr>
      <w:r w:rsidRPr="001A7B58">
        <w:rPr>
          <w:rFonts w:cs="Arial"/>
          <w:color w:val="000000" w:themeColor="text1"/>
          <w:szCs w:val="20"/>
          <w:lang w:val="sl-SI" w:eastAsia="sl-SI"/>
        </w:rPr>
        <w:t>prodaja vozovnic za druga podjetja,</w:t>
      </w:r>
    </w:p>
    <w:p w14:paraId="1E88849D" w14:textId="6B5B2612" w:rsidR="001A7B58" w:rsidRPr="001A7B58" w:rsidRDefault="001A7B58">
      <w:pPr>
        <w:numPr>
          <w:ilvl w:val="0"/>
          <w:numId w:val="34"/>
        </w:numPr>
        <w:jc w:val="both"/>
        <w:rPr>
          <w:rFonts w:cs="Arial"/>
          <w:color w:val="000000" w:themeColor="text1"/>
          <w:szCs w:val="20"/>
          <w:lang w:val="sl-SI" w:eastAsia="sl-SI"/>
        </w:rPr>
      </w:pPr>
      <w:r w:rsidRPr="001A7B58">
        <w:rPr>
          <w:rFonts w:cs="Arial"/>
          <w:color w:val="000000" w:themeColor="text1"/>
          <w:szCs w:val="20"/>
          <w:lang w:val="sl-SI" w:eastAsia="sl-SI"/>
        </w:rPr>
        <w:t>opravljanje avtobusnih prevozov med mestom in letališčem,</w:t>
      </w:r>
    </w:p>
    <w:p w14:paraId="76543E2B" w14:textId="77777777" w:rsidR="001A7B58" w:rsidRPr="001A7B58" w:rsidRDefault="001A7B58">
      <w:pPr>
        <w:numPr>
          <w:ilvl w:val="0"/>
          <w:numId w:val="34"/>
        </w:numPr>
        <w:jc w:val="both"/>
        <w:rPr>
          <w:rFonts w:cs="Arial"/>
          <w:color w:val="000000" w:themeColor="text1"/>
          <w:szCs w:val="20"/>
          <w:lang w:val="sl-SI" w:eastAsia="sl-SI"/>
        </w:rPr>
      </w:pPr>
      <w:r w:rsidRPr="001A7B58">
        <w:rPr>
          <w:rFonts w:cs="Arial"/>
          <w:color w:val="000000" w:themeColor="text1"/>
          <w:szCs w:val="20"/>
          <w:lang w:val="sl-SI" w:eastAsia="sl-SI"/>
        </w:rPr>
        <w:t xml:space="preserve">reklamiranje in oglaševanje, </w:t>
      </w:r>
    </w:p>
    <w:p w14:paraId="18E1EE3C" w14:textId="77777777" w:rsidR="001A7B58" w:rsidRPr="001A7B58" w:rsidRDefault="001A7B58">
      <w:pPr>
        <w:numPr>
          <w:ilvl w:val="0"/>
          <w:numId w:val="34"/>
        </w:numPr>
        <w:jc w:val="both"/>
        <w:rPr>
          <w:rFonts w:cs="Arial"/>
          <w:color w:val="000000" w:themeColor="text1"/>
          <w:szCs w:val="20"/>
          <w:lang w:val="sl-SI" w:eastAsia="sl-SI"/>
        </w:rPr>
      </w:pPr>
      <w:r w:rsidRPr="001A7B58">
        <w:rPr>
          <w:rFonts w:cs="Arial"/>
          <w:color w:val="000000" w:themeColor="text1"/>
          <w:szCs w:val="20"/>
          <w:lang w:val="sl-SI" w:eastAsia="sl-SI"/>
        </w:rPr>
        <w:t>prevažanje blaga s tovornjakom med skladiščem in pristaniščem ali letališčem.</w:t>
      </w:r>
    </w:p>
    <w:p w14:paraId="1571D669" w14:textId="77777777" w:rsidR="001A7B58" w:rsidRPr="001A7B58" w:rsidRDefault="001A7B58">
      <w:pPr>
        <w:jc w:val="both"/>
        <w:rPr>
          <w:rFonts w:cs="Arial"/>
          <w:color w:val="000000" w:themeColor="text1"/>
          <w:szCs w:val="20"/>
          <w:lang w:val="sl-SI" w:eastAsia="sl-SI"/>
        </w:rPr>
      </w:pPr>
      <w:r w:rsidRPr="001A7B58">
        <w:rPr>
          <w:rFonts w:cs="Arial"/>
          <w:color w:val="000000" w:themeColor="text1"/>
          <w:szCs w:val="20"/>
          <w:lang w:val="sl-SI" w:eastAsia="sl-SI"/>
        </w:rPr>
        <w:lastRenderedPageBreak/>
        <w:t xml:space="preserve">V primeru podjetij, ki se ne ukvarjajo izključno z opravljanjem ladijskih ali letalskih prevozov, je osnovno izhodišče, da se določbe 8. člena uporabljajo samo za dobiček, dosežen iz opravljanja ladijskih ali letalskih prevozov v mednarodnem prometu ter ladijskih prevozov po notranjih plovnih poteh. Dohodek iz drugih poslovnih dejavnosti podjetja se obravnava po načelu stalne poslovne enote. </w:t>
      </w:r>
    </w:p>
    <w:p w14:paraId="7C7A62B5" w14:textId="77777777" w:rsidR="001A7B58" w:rsidRPr="00AE12A9" w:rsidRDefault="001A7B58">
      <w:pPr>
        <w:jc w:val="both"/>
        <w:rPr>
          <w:rFonts w:cs="Arial"/>
          <w:color w:val="000000" w:themeColor="text1"/>
          <w:szCs w:val="20"/>
          <w:lang w:val="sl-SI" w:eastAsia="sl-SI"/>
        </w:rPr>
      </w:pPr>
    </w:p>
    <w:p w14:paraId="2EC95926" w14:textId="77777777" w:rsidR="00A04D2F" w:rsidRPr="00AE12A9" w:rsidRDefault="00A04D2F" w:rsidP="0060770E">
      <w:pPr>
        <w:jc w:val="both"/>
        <w:rPr>
          <w:color w:val="000000" w:themeColor="text1"/>
          <w:lang w:val="sl-SI"/>
        </w:rPr>
      </w:pPr>
    </w:p>
    <w:p w14:paraId="2EC95927" w14:textId="77777777" w:rsidR="00A04D2F" w:rsidRPr="00AE12A9" w:rsidRDefault="00A04D2F" w:rsidP="00A04D2F">
      <w:pPr>
        <w:pStyle w:val="FURSnaslov1"/>
        <w:rPr>
          <w:color w:val="000000" w:themeColor="text1"/>
          <w:sz w:val="28"/>
        </w:rPr>
      </w:pPr>
      <w:bookmarkStart w:id="17" w:name="_Toc146877723"/>
      <w:r w:rsidRPr="00AE12A9">
        <w:rPr>
          <w:color w:val="000000" w:themeColor="text1"/>
          <w:sz w:val="28"/>
        </w:rPr>
        <w:t>7.0 POVEZANA PODJETJA</w:t>
      </w:r>
      <w:bookmarkEnd w:id="17"/>
    </w:p>
    <w:p w14:paraId="42B1588A" w14:textId="77777777" w:rsidR="008510D5" w:rsidRPr="00AE12A9" w:rsidRDefault="008510D5" w:rsidP="00A04D2F">
      <w:pPr>
        <w:jc w:val="both"/>
        <w:rPr>
          <w:rFonts w:cs="Arial"/>
          <w:bCs/>
          <w:color w:val="000000" w:themeColor="text1"/>
          <w:szCs w:val="20"/>
          <w:lang w:val="sl-SI" w:eastAsia="sl-SI"/>
        </w:rPr>
      </w:pPr>
    </w:p>
    <w:p w14:paraId="2EC95928" w14:textId="79D008BD" w:rsidR="00A04D2F" w:rsidRDefault="00A04D2F" w:rsidP="00A04D2F">
      <w:pPr>
        <w:jc w:val="both"/>
        <w:rPr>
          <w:rFonts w:cs="Arial"/>
          <w:bCs/>
          <w:color w:val="000000" w:themeColor="text1"/>
          <w:szCs w:val="20"/>
          <w:lang w:val="sl-SI" w:eastAsia="sl-SI"/>
        </w:rPr>
      </w:pPr>
      <w:r w:rsidRPr="00AE12A9">
        <w:rPr>
          <w:rFonts w:cs="Arial"/>
          <w:bCs/>
          <w:color w:val="000000" w:themeColor="text1"/>
          <w:szCs w:val="20"/>
          <w:lang w:val="sl-SI" w:eastAsia="sl-SI"/>
        </w:rPr>
        <w:t xml:space="preserve">Člen v mednarodni pogodbi, ki ureja razmerja med povezanimi podjetji, se nanaša na prilagoditev dobička, ki se lahko naredi za davčne namene, kadar so v transakcijah udeležena povezana podjetja (matično podjetje in hčerinska podjetja ali podjetja s skupinsko kontrolo), ki med seboj ne poslujejo ob upoštevanju neodvisnega tržnega načela. Pravila določajo, da lahko davčni organi za davčne namene prilagodijo dobiček povezanih podjetij, če iz dokumentacije podjetij izhaja, da zaradi posebnega odnosa med njimi obdavčljivi dobički v posamezni državi niso bili pravilno izkazani. Državi pogodbenici je omogočeno, da za davčne namene ustrezno prilagodi dobiček podjetja, ki je v tej državi, če je ta dobiček že bil vključen in obdavčen v dobiček povezanega podjetja, ki je v drugi državi pogodbenici. </w:t>
      </w:r>
    </w:p>
    <w:p w14:paraId="3CEC285B" w14:textId="4AD501E6" w:rsidR="001A7B58" w:rsidRDefault="001A7B58" w:rsidP="00A04D2F">
      <w:pPr>
        <w:jc w:val="both"/>
        <w:rPr>
          <w:rFonts w:cs="Arial"/>
          <w:bCs/>
          <w:color w:val="000000" w:themeColor="text1"/>
          <w:szCs w:val="20"/>
          <w:lang w:val="sl-SI" w:eastAsia="sl-SI"/>
        </w:rPr>
      </w:pPr>
    </w:p>
    <w:p w14:paraId="464CA7D5" w14:textId="1E505373" w:rsidR="001A7B58" w:rsidRPr="001A7B58" w:rsidRDefault="001A7B58" w:rsidP="0060770E">
      <w:pPr>
        <w:pStyle w:val="FURSnaslov1"/>
        <w:jc w:val="both"/>
        <w:rPr>
          <w:lang w:eastAsia="sl-SI"/>
        </w:rPr>
      </w:pPr>
      <w:bookmarkStart w:id="18" w:name="_Toc146877724"/>
      <w:r>
        <w:rPr>
          <w:lang w:eastAsia="sl-SI"/>
        </w:rPr>
        <w:t>7.1</w:t>
      </w:r>
      <w:r w:rsidRPr="001A7B58">
        <w:rPr>
          <w:lang w:eastAsia="sl-SI"/>
        </w:rPr>
        <w:t xml:space="preserve"> </w:t>
      </w:r>
      <w:r w:rsidR="00C134E0">
        <w:rPr>
          <w:lang w:eastAsia="sl-SI"/>
        </w:rPr>
        <w:t>P</w:t>
      </w:r>
      <w:r w:rsidRPr="001A7B58">
        <w:rPr>
          <w:lang w:eastAsia="sl-SI"/>
        </w:rPr>
        <w:t>ovezana podjetja za namene izvajanja mednarodnih pogodb</w:t>
      </w:r>
      <w:bookmarkEnd w:id="18"/>
      <w:r w:rsidRPr="001A7B58">
        <w:rPr>
          <w:lang w:eastAsia="sl-SI"/>
        </w:rPr>
        <w:t xml:space="preserve"> </w:t>
      </w:r>
    </w:p>
    <w:p w14:paraId="05CF7BFC" w14:textId="77777777" w:rsidR="001A7B58" w:rsidRPr="001A7B58" w:rsidRDefault="001A7B58" w:rsidP="001A7B58">
      <w:pPr>
        <w:jc w:val="both"/>
        <w:rPr>
          <w:rFonts w:cs="Arial"/>
          <w:b/>
          <w:bCs/>
          <w:color w:val="000000" w:themeColor="text1"/>
          <w:szCs w:val="20"/>
          <w:lang w:val="sl-SI" w:eastAsia="sl-SI"/>
        </w:rPr>
      </w:pPr>
    </w:p>
    <w:p w14:paraId="03D431B7"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Povezani podjetji sta v mednarodnih pogodbah opredeljeni kot podjetji, pri katerih je podjetje ene države neposredno ali posredno udeleženo pri upravljanju, nadzoru ali v kapitalu podjetja druge države. Za povezani podjetji pa se štejeta tudi podjetji, pri katerih so iste tretje osebe neposredno ali posredno udeležene pri upravljanju, nadzoru ali v kapitalu podjetja ene države in podjetja druge države in v obeh primerih zaradi take povezanosti obstajajo ali se uvedejo med podjetjema v njunih komercialnih ali finančnih odnosih takšni pogoji, ki so drugačni od tistih, ki bi obstajali med neodvisnimi podjetji. Ključen dejavnik pri opredelitvi je torej nadzor enega podjetja nad drugim, v pojem nadzor pa je za te namene zajeta kakršnakoli vrsta nadzora, ne glede na to, ali je pravno dopustna ali ne, in ne glede na to, kako se nadzor izvaja. </w:t>
      </w:r>
    </w:p>
    <w:p w14:paraId="7E83F1AC" w14:textId="77777777" w:rsidR="001A7B58" w:rsidRPr="001A7B58" w:rsidRDefault="001A7B58" w:rsidP="001A7B58">
      <w:pPr>
        <w:jc w:val="both"/>
        <w:rPr>
          <w:rFonts w:cs="Arial"/>
          <w:bCs/>
          <w:color w:val="000000" w:themeColor="text1"/>
          <w:szCs w:val="20"/>
          <w:lang w:val="sl-SI" w:eastAsia="sl-SI"/>
        </w:rPr>
      </w:pPr>
    </w:p>
    <w:p w14:paraId="4879896C" w14:textId="0A9E289D" w:rsidR="001A7B58" w:rsidRPr="001A7B58" w:rsidRDefault="001A7B58" w:rsidP="0060770E">
      <w:pPr>
        <w:pStyle w:val="FURSnaslov1"/>
        <w:jc w:val="both"/>
        <w:rPr>
          <w:lang w:eastAsia="sl-SI"/>
        </w:rPr>
      </w:pPr>
      <w:bookmarkStart w:id="19" w:name="_Toc146877725"/>
      <w:r>
        <w:rPr>
          <w:lang w:eastAsia="sl-SI"/>
        </w:rPr>
        <w:t>7.2</w:t>
      </w:r>
      <w:r w:rsidRPr="001A7B58">
        <w:rPr>
          <w:lang w:eastAsia="sl-SI"/>
        </w:rPr>
        <w:t xml:space="preserve"> </w:t>
      </w:r>
      <w:r w:rsidR="00823907">
        <w:rPr>
          <w:lang w:eastAsia="sl-SI"/>
        </w:rPr>
        <w:t>Razlogi za obravnavo</w:t>
      </w:r>
      <w:r w:rsidRPr="001A7B58">
        <w:rPr>
          <w:lang w:eastAsia="sl-SI"/>
        </w:rPr>
        <w:t xml:space="preserve"> povezan</w:t>
      </w:r>
      <w:r w:rsidR="00823907">
        <w:rPr>
          <w:lang w:eastAsia="sl-SI"/>
        </w:rPr>
        <w:t>ih</w:t>
      </w:r>
      <w:r w:rsidRPr="001A7B58">
        <w:rPr>
          <w:lang w:eastAsia="sl-SI"/>
        </w:rPr>
        <w:t xml:space="preserve"> podjet</w:t>
      </w:r>
      <w:r w:rsidR="00823907">
        <w:rPr>
          <w:lang w:eastAsia="sl-SI"/>
        </w:rPr>
        <w:t>ij</w:t>
      </w:r>
      <w:r w:rsidRPr="001A7B58">
        <w:rPr>
          <w:lang w:eastAsia="sl-SI"/>
        </w:rPr>
        <w:t xml:space="preserve"> v mednarodnih pogodbah</w:t>
      </w:r>
      <w:bookmarkEnd w:id="19"/>
      <w:r w:rsidRPr="001A7B58">
        <w:rPr>
          <w:lang w:eastAsia="sl-SI"/>
        </w:rPr>
        <w:t xml:space="preserve"> </w:t>
      </w:r>
    </w:p>
    <w:p w14:paraId="7999E107" w14:textId="77777777" w:rsidR="001A7B58" w:rsidRPr="001A7B58" w:rsidRDefault="001A7B58" w:rsidP="001A7B58">
      <w:pPr>
        <w:jc w:val="both"/>
        <w:rPr>
          <w:rFonts w:cs="Arial"/>
          <w:b/>
          <w:bCs/>
          <w:color w:val="000000" w:themeColor="text1"/>
          <w:szCs w:val="20"/>
          <w:lang w:val="sl-SI" w:eastAsia="sl-SI"/>
        </w:rPr>
      </w:pPr>
    </w:p>
    <w:p w14:paraId="1F5ABFDB" w14:textId="4A5A9380"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Obdavčevanje povezanih podjetij, ki delujejo preko meja različnih držav (</w:t>
      </w:r>
      <w:proofErr w:type="spellStart"/>
      <w:r w:rsidRPr="001A7B58">
        <w:rPr>
          <w:rFonts w:cs="Arial"/>
          <w:bCs/>
          <w:color w:val="000000" w:themeColor="text1"/>
          <w:szCs w:val="20"/>
          <w:lang w:val="sl-SI" w:eastAsia="sl-SI"/>
        </w:rPr>
        <w:t>multinacionalna</w:t>
      </w:r>
      <w:proofErr w:type="spellEnd"/>
      <w:r w:rsidRPr="001A7B58">
        <w:rPr>
          <w:rFonts w:cs="Arial"/>
          <w:bCs/>
          <w:color w:val="000000" w:themeColor="text1"/>
          <w:szCs w:val="20"/>
          <w:lang w:val="sl-SI" w:eastAsia="sl-SI"/>
        </w:rPr>
        <w:t xml:space="preserve"> podjetja), je eno najbolj zapletenih področij mednarodne obdavčitve, saj lahko podjetja zaradi povezanosti (npr. matično in hčerinsko podjetje in </w:t>
      </w:r>
      <w:proofErr w:type="spellStart"/>
      <w:r w:rsidRPr="001A7B58">
        <w:rPr>
          <w:rFonts w:cs="Arial"/>
          <w:bCs/>
          <w:color w:val="000000" w:themeColor="text1"/>
          <w:szCs w:val="20"/>
          <w:lang w:val="sl-SI" w:eastAsia="sl-SI"/>
        </w:rPr>
        <w:t>t.i</w:t>
      </w:r>
      <w:proofErr w:type="spellEnd"/>
      <w:r w:rsidRPr="001A7B58">
        <w:rPr>
          <w:rFonts w:cs="Arial"/>
          <w:bCs/>
          <w:color w:val="000000" w:themeColor="text1"/>
          <w:szCs w:val="20"/>
          <w:lang w:val="sl-SI" w:eastAsia="sl-SI"/>
        </w:rPr>
        <w:t xml:space="preserve">. sestrska podjetja), kot je opredeljena v </w:t>
      </w:r>
      <w:r w:rsidR="001D0B23">
        <w:rPr>
          <w:rFonts w:cs="Arial"/>
          <w:bCs/>
          <w:color w:val="000000" w:themeColor="text1"/>
          <w:szCs w:val="20"/>
          <w:lang w:val="sl-SI" w:eastAsia="sl-SI"/>
        </w:rPr>
        <w:t>prejšnji točki</w:t>
      </w:r>
      <w:r w:rsidRPr="001A7B58">
        <w:rPr>
          <w:rFonts w:cs="Arial"/>
          <w:bCs/>
          <w:color w:val="000000" w:themeColor="text1"/>
          <w:szCs w:val="20"/>
          <w:lang w:val="sl-SI" w:eastAsia="sl-SI"/>
        </w:rPr>
        <w:t>, med sabo poslujejo na način, da se v njihovih transakcijah ne odraža t.</w:t>
      </w:r>
      <w:r w:rsidR="001D0B23">
        <w:rPr>
          <w:rFonts w:cs="Arial"/>
          <w:bCs/>
          <w:color w:val="000000" w:themeColor="text1"/>
          <w:szCs w:val="20"/>
          <w:lang w:val="sl-SI" w:eastAsia="sl-SI"/>
        </w:rPr>
        <w:t xml:space="preserve"> </w:t>
      </w:r>
      <w:r w:rsidRPr="001A7B58">
        <w:rPr>
          <w:rFonts w:cs="Arial"/>
          <w:bCs/>
          <w:color w:val="000000" w:themeColor="text1"/>
          <w:szCs w:val="20"/>
          <w:lang w:val="sl-SI" w:eastAsia="sl-SI"/>
        </w:rPr>
        <w:t>i. neodvisno tržno načelo, ki ga pri svojem poslovanju zasledujejo med seboj nepovezana podjetja. Zaradi neupoštevanja tega načela lahko povezano podjetje neupravičeno (ne iz ekonomskih razlogov, na podlagi katerih sicer temelji obdavčitev dohodkov v davčnih sistemih držav) ustvari nižji dobiček ali celo izgubo v svoji državi, medtem ko z njim povezano podjetje v drugi državi zaradi tega ustvari višji dobiček, do katerega bi bil upravičen na podlagi ekonomskih razlogov. Države poskušajo v svojih davčnih zakonodajah takšno ravnanje (neupravičeno planiranje oz. preusmerjanje dobička) podjetij preprečiti na način, da omogočijo davčnemu organu, da prenizko izkazani dobiček povezanega podjetja iz omenjenih razlogov za davčne namene v svoji državi poveča in ustrezno dodatno obdavči v višini, ki bi morala biti izkazana, če bi bilo v transakcijah med povezanima podjetjema upoštevano neodvisno tržno načelo. Cene, ki si jih v transakcijah zaračunavajo povezana podjetja, imenujemo transferne cene</w:t>
      </w:r>
      <w:r w:rsidR="003624CF">
        <w:rPr>
          <w:rStyle w:val="Sprotnaopomba-sklic"/>
          <w:rFonts w:cs="Arial"/>
          <w:bCs/>
          <w:color w:val="000000" w:themeColor="text1"/>
          <w:szCs w:val="20"/>
          <w:lang w:val="sl-SI" w:eastAsia="sl-SI"/>
        </w:rPr>
        <w:footnoteReference w:id="1"/>
      </w:r>
      <w:r w:rsidRPr="001A7B58">
        <w:rPr>
          <w:rFonts w:cs="Arial"/>
          <w:bCs/>
          <w:color w:val="000000" w:themeColor="text1"/>
          <w:szCs w:val="20"/>
          <w:lang w:val="sl-SI" w:eastAsia="sl-SI"/>
        </w:rPr>
        <w:t xml:space="preserve"> in te morajo biti za davčne namene določene tako, da je v njih upoštevano neodvisno tržno načelo. </w:t>
      </w:r>
    </w:p>
    <w:p w14:paraId="5F443D24"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Povečanje dobička povezanemu podjetju v eni državi pa ne pomeni avtomatičnega ustreznega zmanjšanja dobička povezanega podjetja v drugi državi. To pomeni, da je lahko isti dobiček v </w:t>
      </w:r>
      <w:r w:rsidRPr="001A7B58">
        <w:rPr>
          <w:rFonts w:cs="Arial"/>
          <w:bCs/>
          <w:color w:val="000000" w:themeColor="text1"/>
          <w:szCs w:val="20"/>
          <w:lang w:val="sl-SI" w:eastAsia="sl-SI"/>
        </w:rPr>
        <w:lastRenderedPageBreak/>
        <w:t xml:space="preserve">obeh državah povezanih podjetij dvojno obdavčen. Glede na to, da je namen mednarodnih pogodb izogibanje dvojni obdavčitvi, je ključnega pomena, da je vanjo vključen poseben člen, ki obravnava tudi povezana podjetja in državam nalaga obveznost, da odpravijo ekonomsko dvojno obdavčitev, ki lahko nastane kot posledica tovrstne prilagoditve dobička. </w:t>
      </w:r>
    </w:p>
    <w:p w14:paraId="57EA739B" w14:textId="77777777" w:rsidR="001A7B58" w:rsidRPr="001A7B58" w:rsidRDefault="001A7B58" w:rsidP="001A7B58">
      <w:pPr>
        <w:jc w:val="both"/>
        <w:rPr>
          <w:rFonts w:cs="Arial"/>
          <w:b/>
          <w:bCs/>
          <w:color w:val="000000" w:themeColor="text1"/>
          <w:szCs w:val="20"/>
          <w:lang w:val="sl-SI" w:eastAsia="sl-SI"/>
        </w:rPr>
      </w:pPr>
    </w:p>
    <w:p w14:paraId="3B65F01E" w14:textId="3D14A5AC" w:rsidR="001A7B58" w:rsidRPr="001A7B58" w:rsidRDefault="001A7B58" w:rsidP="0060770E">
      <w:pPr>
        <w:pStyle w:val="FURSnaslov1"/>
        <w:jc w:val="both"/>
        <w:rPr>
          <w:lang w:eastAsia="sl-SI"/>
        </w:rPr>
      </w:pPr>
      <w:bookmarkStart w:id="20" w:name="_Toc146877726"/>
      <w:r>
        <w:rPr>
          <w:lang w:eastAsia="sl-SI"/>
        </w:rPr>
        <w:t>7.3</w:t>
      </w:r>
      <w:r w:rsidRPr="001A7B58">
        <w:rPr>
          <w:lang w:eastAsia="sl-SI"/>
        </w:rPr>
        <w:t xml:space="preserve"> </w:t>
      </w:r>
      <w:r w:rsidR="00823907">
        <w:rPr>
          <w:lang w:eastAsia="sl-SI"/>
        </w:rPr>
        <w:t>O</w:t>
      </w:r>
      <w:r w:rsidRPr="001A7B58">
        <w:rPr>
          <w:lang w:eastAsia="sl-SI"/>
        </w:rPr>
        <w:t>bdavčitev povezanih podjetij v Vzorčni konvenciji OECD</w:t>
      </w:r>
      <w:bookmarkEnd w:id="20"/>
    </w:p>
    <w:p w14:paraId="50B982F8" w14:textId="77777777" w:rsidR="001A7B58" w:rsidRPr="001A7B58" w:rsidRDefault="001A7B58" w:rsidP="001A7B58">
      <w:pPr>
        <w:jc w:val="both"/>
        <w:rPr>
          <w:rFonts w:cs="Arial"/>
          <w:b/>
          <w:bCs/>
          <w:color w:val="000000" w:themeColor="text1"/>
          <w:szCs w:val="20"/>
          <w:lang w:val="sl-SI" w:eastAsia="sl-SI"/>
        </w:rPr>
      </w:pPr>
    </w:p>
    <w:p w14:paraId="77E23649"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V Vzorčni konvenciji OECD je obdavčitev povezanih podjetij urejena v 9. členu, ki določa, da se lahko v primeru, kadar:</w:t>
      </w:r>
    </w:p>
    <w:p w14:paraId="3C4998B0"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a) je podjetje države pogodbenice neposredno ali posredno udeleženo pri upravljanju, nadzoru ali v kapitalu podjetja druge države pogodbenice ali </w:t>
      </w:r>
    </w:p>
    <w:p w14:paraId="6E736FAD"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b) so iste osebe neposredno ali posredno udeležene pri upravljanju, nadzoru ali v kapitalu podjetja države pogodbenice in podjetja druge države pogodbenice in v obeh primerih obstajajo ali se uvedejo med podjetjema v njunih komercialnih ali finančnih odnosih pogoji, drugačni od tistih, ki bi obstajali med neodvisnimi podjetji, kakršen koli dobiček, ki bi prirastel enemu od podjetij, če takih pogojev ne bi bilo, vendar prav zaradi takih pogojev ni prirastel, vključi v dobiček tega podjetja in ustrezno obdavči. </w:t>
      </w:r>
    </w:p>
    <w:p w14:paraId="5D903496" w14:textId="77777777" w:rsidR="001A7B58" w:rsidRPr="001A7B58" w:rsidRDefault="001A7B58" w:rsidP="001A7B58">
      <w:pPr>
        <w:jc w:val="both"/>
        <w:rPr>
          <w:rFonts w:cs="Arial"/>
          <w:bCs/>
          <w:color w:val="000000" w:themeColor="text1"/>
          <w:szCs w:val="20"/>
          <w:lang w:val="sl-SI" w:eastAsia="sl-SI"/>
        </w:rPr>
      </w:pPr>
    </w:p>
    <w:p w14:paraId="003E3856" w14:textId="62AD3B41"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Kot je pojasnjeno v prejšnj</w:t>
      </w:r>
      <w:r w:rsidR="008575CC">
        <w:rPr>
          <w:rFonts w:cs="Arial"/>
          <w:bCs/>
          <w:color w:val="000000" w:themeColor="text1"/>
          <w:szCs w:val="20"/>
          <w:lang w:val="sl-SI" w:eastAsia="sl-SI"/>
        </w:rPr>
        <w:t>i</w:t>
      </w:r>
      <w:r w:rsidR="0035194B">
        <w:rPr>
          <w:rFonts w:cs="Arial"/>
          <w:bCs/>
          <w:color w:val="000000" w:themeColor="text1"/>
          <w:szCs w:val="20"/>
          <w:lang w:val="sl-SI" w:eastAsia="sl-SI"/>
        </w:rPr>
        <w:t xml:space="preserve"> </w:t>
      </w:r>
      <w:r w:rsidR="0035194B" w:rsidRPr="005A2304">
        <w:rPr>
          <w:rFonts w:cs="Arial"/>
          <w:bCs/>
          <w:color w:val="000000" w:themeColor="text1"/>
          <w:szCs w:val="20"/>
          <w:lang w:val="sl-SI" w:eastAsia="sl-SI"/>
        </w:rPr>
        <w:t>točki</w:t>
      </w:r>
      <w:r w:rsidRPr="005A2304">
        <w:rPr>
          <w:rFonts w:cs="Arial"/>
          <w:bCs/>
          <w:color w:val="000000" w:themeColor="text1"/>
          <w:szCs w:val="20"/>
          <w:lang w:val="sl-SI" w:eastAsia="sl-SI"/>
        </w:rPr>
        <w:t>,</w:t>
      </w:r>
      <w:r w:rsidRPr="001A7B58">
        <w:rPr>
          <w:rFonts w:cs="Arial"/>
          <w:bCs/>
          <w:color w:val="000000" w:themeColor="text1"/>
          <w:szCs w:val="20"/>
          <w:lang w:val="sl-SI" w:eastAsia="sl-SI"/>
        </w:rPr>
        <w:t xml:space="preserve"> mednarodna pogodba omogoča državi, v kateri je povezano podjetje, temu podjetju prilagoditi dobiček za davčne namene tako, da je v njegovih transakcijah s povezanim podjetjem v drugi državi upoštevano neodvisno tržno načelo oz. tako, da so transferne cene med njima določene v skladu z neodvisnim tržnim načelom.</w:t>
      </w:r>
    </w:p>
    <w:p w14:paraId="6E03E68C" w14:textId="77777777" w:rsidR="001A7B58" w:rsidRPr="001A7B58" w:rsidRDefault="001A7B58" w:rsidP="001A7B58">
      <w:pPr>
        <w:jc w:val="both"/>
        <w:rPr>
          <w:rFonts w:cs="Arial"/>
          <w:bCs/>
          <w:color w:val="000000" w:themeColor="text1"/>
          <w:szCs w:val="20"/>
          <w:lang w:val="sl-SI" w:eastAsia="sl-SI"/>
        </w:rPr>
      </w:pPr>
    </w:p>
    <w:p w14:paraId="26B0889E"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Hkrati s to pravico do obdavčitve prilagojenega dobička v državi povezanega podjetja, pa je v drugem odstavku 9. člena Vzorčne konvencije OECD drugi državi povezanega podjetja naložena obveznost, da ustrezno prilagodi znesek davka, ki se v drugi državi zaračuna od prilagojenega dobička z namenom, da ne pride do ekonomske dvojne obdavčitve tega dobička. V primeru, da se državi povezanih podjetij ne strinjata z določitvijo transfernih cen oz. dobička, ki je v skladu z neodvisnim tržnim načelom, ima zavezanec možnost sprožiti postopek skupnega dogovora med pristojnima organoma držav pogodbenic, ki je v Vzorčni konvenciji OECD urejen v 25. členu, da bi dosegel odpravo ekonomske dvojne obdavčitve, ki lahko nastane kot posledica prilagoditve dobička v eni državi in zavrnitev ustrezne prilagoditve v drugi državi.</w:t>
      </w:r>
    </w:p>
    <w:p w14:paraId="5D75CBB8" w14:textId="2C629761" w:rsidR="001A7B58" w:rsidRDefault="001A7B58" w:rsidP="001A7B58">
      <w:pPr>
        <w:jc w:val="both"/>
        <w:rPr>
          <w:rFonts w:cs="Arial"/>
          <w:bCs/>
          <w:color w:val="000000" w:themeColor="text1"/>
          <w:szCs w:val="20"/>
          <w:lang w:val="sl-SI" w:eastAsia="sl-SI"/>
        </w:rPr>
      </w:pPr>
    </w:p>
    <w:p w14:paraId="4A305C98" w14:textId="4F0B68BE" w:rsidR="001A7B58" w:rsidRPr="001A7B58" w:rsidRDefault="001A7B58" w:rsidP="0060770E">
      <w:pPr>
        <w:pStyle w:val="FURSnaslov1"/>
        <w:jc w:val="both"/>
        <w:rPr>
          <w:lang w:eastAsia="sl-SI"/>
        </w:rPr>
      </w:pPr>
      <w:bookmarkStart w:id="21" w:name="_Toc146877727"/>
      <w:r>
        <w:rPr>
          <w:lang w:eastAsia="sl-SI"/>
        </w:rPr>
        <w:t>7.4</w:t>
      </w:r>
      <w:r w:rsidRPr="001A7B58">
        <w:rPr>
          <w:lang w:eastAsia="sl-SI"/>
        </w:rPr>
        <w:t xml:space="preserve"> </w:t>
      </w:r>
      <w:r w:rsidR="00823907">
        <w:rPr>
          <w:lang w:eastAsia="sl-SI"/>
        </w:rPr>
        <w:t>O</w:t>
      </w:r>
      <w:r w:rsidRPr="001A7B58">
        <w:rPr>
          <w:lang w:eastAsia="sl-SI"/>
        </w:rPr>
        <w:t>dprava mednarod</w:t>
      </w:r>
      <w:r w:rsidR="00823907">
        <w:rPr>
          <w:lang w:eastAsia="sl-SI"/>
        </w:rPr>
        <w:t>ne</w:t>
      </w:r>
      <w:r w:rsidRPr="001A7B58">
        <w:rPr>
          <w:lang w:eastAsia="sl-SI"/>
        </w:rPr>
        <w:t xml:space="preserve"> dvojn</w:t>
      </w:r>
      <w:r w:rsidR="00823907">
        <w:rPr>
          <w:lang w:eastAsia="sl-SI"/>
        </w:rPr>
        <w:t>e</w:t>
      </w:r>
      <w:r w:rsidRPr="001A7B58">
        <w:rPr>
          <w:lang w:eastAsia="sl-SI"/>
        </w:rPr>
        <w:t xml:space="preserve"> obdavčitv</w:t>
      </w:r>
      <w:r w:rsidR="00823907">
        <w:rPr>
          <w:lang w:eastAsia="sl-SI"/>
        </w:rPr>
        <w:t>e</w:t>
      </w:r>
      <w:r w:rsidRPr="001A7B58">
        <w:rPr>
          <w:lang w:eastAsia="sl-SI"/>
        </w:rPr>
        <w:t xml:space="preserve"> med povezanimi osebami</w:t>
      </w:r>
      <w:bookmarkEnd w:id="21"/>
      <w:r w:rsidRPr="001A7B58">
        <w:rPr>
          <w:lang w:eastAsia="sl-SI"/>
        </w:rPr>
        <w:t xml:space="preserve"> </w:t>
      </w:r>
    </w:p>
    <w:p w14:paraId="3C5D0FAE"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   </w:t>
      </w:r>
    </w:p>
    <w:p w14:paraId="592F6598"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Mednarodna dvojna obdavčitev med povezanimi osebami se ne odpravlja avtomatično (npr. s samodejnim popravkom davčnega obračuna), ampak mora zavezanec za davek, povezano podjetje v Sloveniji, prilagoditev zahtevati na ustrezen način.</w:t>
      </w:r>
    </w:p>
    <w:p w14:paraId="0A595AD4" w14:textId="77777777" w:rsidR="001A7B58" w:rsidRPr="001A7B58" w:rsidRDefault="001A7B58" w:rsidP="001A7B58">
      <w:pPr>
        <w:jc w:val="both"/>
        <w:rPr>
          <w:rFonts w:cs="Arial"/>
          <w:bCs/>
          <w:color w:val="000000" w:themeColor="text1"/>
          <w:szCs w:val="20"/>
          <w:lang w:val="sl-SI" w:eastAsia="sl-SI"/>
        </w:rPr>
      </w:pPr>
    </w:p>
    <w:p w14:paraId="20FE2BFE"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Zavezanci za davek lahko zahtevajo odpravo mednarodne dvojne obdavčitve na podlagi:</w:t>
      </w:r>
    </w:p>
    <w:p w14:paraId="51EA72DC" w14:textId="3AA75BE1" w:rsidR="001A7B58" w:rsidRPr="001A7B58" w:rsidRDefault="001A7B58" w:rsidP="001A7B58">
      <w:pPr>
        <w:numPr>
          <w:ilvl w:val="0"/>
          <w:numId w:val="35"/>
        </w:numPr>
        <w:jc w:val="both"/>
        <w:rPr>
          <w:rFonts w:cs="Arial"/>
          <w:bCs/>
          <w:color w:val="000000" w:themeColor="text1"/>
          <w:szCs w:val="20"/>
          <w:lang w:val="sl-SI" w:eastAsia="sl-SI"/>
        </w:rPr>
      </w:pPr>
      <w:r w:rsidRPr="001A7B58">
        <w:rPr>
          <w:rFonts w:cs="Arial"/>
          <w:bCs/>
          <w:color w:val="000000" w:themeColor="text1"/>
          <w:szCs w:val="20"/>
          <w:lang w:val="sl-SI" w:eastAsia="sl-SI"/>
        </w:rPr>
        <w:t>člena posamezne</w:t>
      </w:r>
      <w:r w:rsidR="00EE4A4C">
        <w:rPr>
          <w:rFonts w:cs="Arial"/>
          <w:bCs/>
          <w:color w:val="000000" w:themeColor="text1"/>
          <w:szCs w:val="20"/>
          <w:lang w:val="sl-SI" w:eastAsia="sl-SI"/>
        </w:rPr>
        <w:t xml:space="preserve"> </w:t>
      </w:r>
      <w:hyperlink r:id="rId20" w:history="1">
        <w:r w:rsidR="00EE4A4C" w:rsidRPr="00EE4A4C">
          <w:rPr>
            <w:rStyle w:val="Hiperpovezava"/>
            <w:rFonts w:cs="Arial"/>
            <w:bCs/>
            <w:szCs w:val="20"/>
            <w:lang w:val="sl-SI" w:eastAsia="sl-SI"/>
          </w:rPr>
          <w:t>konvencije o izogibanju dvojnega obdavčevanja</w:t>
        </w:r>
      </w:hyperlink>
      <w:r w:rsidR="00EE4A4C">
        <w:rPr>
          <w:rFonts w:cs="Arial"/>
          <w:bCs/>
          <w:color w:val="000000" w:themeColor="text1"/>
          <w:szCs w:val="20"/>
          <w:lang w:val="sl-SI" w:eastAsia="sl-SI"/>
        </w:rPr>
        <w:t xml:space="preserve">, </w:t>
      </w:r>
      <w:r w:rsidRPr="001A7B58">
        <w:rPr>
          <w:rFonts w:cs="Arial"/>
          <w:bCs/>
          <w:color w:val="000000" w:themeColor="text1"/>
          <w:szCs w:val="20"/>
          <w:lang w:val="sl-SI" w:eastAsia="sl-SI"/>
        </w:rPr>
        <w:t>ki jo je Slovenija sklenila z drugo državo pogodbenico, ki ureja postopek skupnega dogovora (sicer 25. člen</w:t>
      </w:r>
      <w:r w:rsidRPr="001A7B58">
        <w:rPr>
          <w:rFonts w:cs="Arial"/>
          <w:bCs/>
          <w:color w:val="000000" w:themeColor="text1"/>
          <w:szCs w:val="20"/>
          <w:vertAlign w:val="superscript"/>
          <w:lang w:val="sl-SI" w:eastAsia="sl-SI"/>
        </w:rPr>
        <w:footnoteReference w:id="2"/>
      </w:r>
      <w:r w:rsidRPr="001A7B58">
        <w:rPr>
          <w:rFonts w:cs="Arial"/>
          <w:bCs/>
          <w:color w:val="000000" w:themeColor="text1"/>
          <w:szCs w:val="20"/>
          <w:lang w:val="sl-SI" w:eastAsia="sl-SI"/>
        </w:rPr>
        <w:t xml:space="preserve"> Vzorčne konvencije OECD) ali </w:t>
      </w:r>
    </w:p>
    <w:p w14:paraId="2A45359E" w14:textId="77777777" w:rsidR="001A7B58" w:rsidRPr="001A7B58" w:rsidRDefault="001A7B58" w:rsidP="001A7B58">
      <w:pPr>
        <w:numPr>
          <w:ilvl w:val="0"/>
          <w:numId w:val="35"/>
        </w:numPr>
        <w:jc w:val="both"/>
        <w:rPr>
          <w:rFonts w:cs="Arial"/>
          <w:bCs/>
          <w:color w:val="000000" w:themeColor="text1"/>
          <w:szCs w:val="20"/>
          <w:lang w:val="sl-SI" w:eastAsia="sl-SI"/>
        </w:rPr>
      </w:pPr>
      <w:r w:rsidRPr="001A7B58">
        <w:rPr>
          <w:rFonts w:cs="Arial"/>
          <w:bCs/>
          <w:color w:val="000000" w:themeColor="text1"/>
          <w:szCs w:val="20"/>
          <w:lang w:val="sl-SI" w:eastAsia="sl-SI"/>
        </w:rPr>
        <w:lastRenderedPageBreak/>
        <w:t xml:space="preserve">prvega odstavka 6. člena </w:t>
      </w:r>
      <w:hyperlink r:id="rId21" w:history="1">
        <w:r w:rsidRPr="001A7B58">
          <w:rPr>
            <w:rStyle w:val="Hiperpovezava"/>
            <w:rFonts w:cs="Arial"/>
            <w:bCs/>
            <w:szCs w:val="20"/>
            <w:lang w:val="sl-SI" w:eastAsia="sl-SI"/>
          </w:rPr>
          <w:t>Konvencije o izogibanju dvojnega obdavčevanja v zvezi s preračunom dobička povezanih podjetij (</w:t>
        </w:r>
        <w:proofErr w:type="spellStart"/>
        <w:r w:rsidRPr="001A7B58">
          <w:rPr>
            <w:rStyle w:val="Hiperpovezava"/>
            <w:rFonts w:cs="Arial"/>
            <w:bCs/>
            <w:szCs w:val="20"/>
            <w:lang w:val="sl-SI" w:eastAsia="sl-SI"/>
          </w:rPr>
          <w:t>t.i</w:t>
        </w:r>
        <w:proofErr w:type="spellEnd"/>
        <w:r w:rsidRPr="001A7B58">
          <w:rPr>
            <w:rStyle w:val="Hiperpovezava"/>
            <w:rFonts w:cs="Arial"/>
            <w:bCs/>
            <w:szCs w:val="20"/>
            <w:lang w:val="sl-SI" w:eastAsia="sl-SI"/>
          </w:rPr>
          <w:t>. Arbitražna konvencija)</w:t>
        </w:r>
      </w:hyperlink>
      <w:r w:rsidRPr="001A7B58">
        <w:rPr>
          <w:rFonts w:cs="Arial"/>
          <w:bCs/>
          <w:color w:val="000000" w:themeColor="text1"/>
          <w:szCs w:val="20"/>
          <w:vertAlign w:val="superscript"/>
          <w:lang w:val="sl-SI" w:eastAsia="sl-SI"/>
        </w:rPr>
        <w:footnoteReference w:id="3"/>
      </w:r>
      <w:r w:rsidRPr="001A7B58">
        <w:rPr>
          <w:rFonts w:cs="Arial"/>
          <w:bCs/>
          <w:color w:val="000000" w:themeColor="text1"/>
          <w:szCs w:val="20"/>
          <w:lang w:val="sl-SI" w:eastAsia="sl-SI"/>
        </w:rPr>
        <w:t xml:space="preserve">. </w:t>
      </w:r>
    </w:p>
    <w:p w14:paraId="3C26C41E" w14:textId="77777777" w:rsidR="001A7B58" w:rsidRPr="001A7B58" w:rsidRDefault="001A7B58" w:rsidP="001A7B58">
      <w:pPr>
        <w:jc w:val="both"/>
        <w:rPr>
          <w:rFonts w:cs="Arial"/>
          <w:bCs/>
          <w:color w:val="000000" w:themeColor="text1"/>
          <w:szCs w:val="20"/>
          <w:lang w:val="sl-SI" w:eastAsia="sl-SI"/>
        </w:rPr>
      </w:pPr>
    </w:p>
    <w:p w14:paraId="363E84F2" w14:textId="63297675" w:rsid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Zahtevek </w:t>
      </w:r>
      <w:r w:rsidR="00B84690">
        <w:rPr>
          <w:rFonts w:cs="Arial"/>
          <w:bCs/>
          <w:color w:val="000000" w:themeColor="text1"/>
          <w:szCs w:val="20"/>
          <w:lang w:val="sl-SI" w:eastAsia="sl-SI"/>
        </w:rPr>
        <w:t xml:space="preserve">za začetek postopka skupnega dogovora s področja transfernih cen </w:t>
      </w:r>
      <w:r w:rsidRPr="001A7B58">
        <w:rPr>
          <w:rFonts w:cs="Arial"/>
          <w:bCs/>
          <w:color w:val="000000" w:themeColor="text1"/>
          <w:szCs w:val="20"/>
          <w:lang w:val="sl-SI" w:eastAsia="sl-SI"/>
        </w:rPr>
        <w:t>z navedbo ustrezne pravne podlage in relevantno dokumentacijo</w:t>
      </w:r>
      <w:r w:rsidR="00FA7DF3">
        <w:rPr>
          <w:rFonts w:cs="Arial"/>
          <w:bCs/>
          <w:color w:val="000000" w:themeColor="text1"/>
          <w:szCs w:val="20"/>
          <w:lang w:val="sl-SI" w:eastAsia="sl-SI"/>
        </w:rPr>
        <w:t>,</w:t>
      </w:r>
      <w:r w:rsidR="00B84690">
        <w:rPr>
          <w:rFonts w:cs="Arial"/>
          <w:bCs/>
          <w:color w:val="000000" w:themeColor="text1"/>
          <w:szCs w:val="20"/>
          <w:lang w:val="sl-SI" w:eastAsia="sl-SI"/>
        </w:rPr>
        <w:t xml:space="preserve"> rezident Slovenije</w:t>
      </w:r>
      <w:r w:rsidR="00FA7DF3">
        <w:rPr>
          <w:rFonts w:cs="Arial"/>
          <w:bCs/>
          <w:color w:val="000000" w:themeColor="text1"/>
          <w:szCs w:val="20"/>
          <w:lang w:val="sl-SI" w:eastAsia="sl-SI"/>
        </w:rPr>
        <w:t xml:space="preserve"> </w:t>
      </w:r>
      <w:r w:rsidR="00B84690">
        <w:rPr>
          <w:rFonts w:cs="Arial"/>
          <w:bCs/>
          <w:color w:val="000000" w:themeColor="text1"/>
          <w:szCs w:val="20"/>
          <w:lang w:val="sl-SI" w:eastAsia="sl-SI"/>
        </w:rPr>
        <w:t>posreduje</w:t>
      </w:r>
      <w:r w:rsidR="00FA7DF3">
        <w:rPr>
          <w:rFonts w:cs="Arial"/>
          <w:bCs/>
          <w:color w:val="000000" w:themeColor="text1"/>
          <w:szCs w:val="20"/>
          <w:lang w:val="sl-SI" w:eastAsia="sl-SI"/>
        </w:rPr>
        <w:t xml:space="preserve"> </w:t>
      </w:r>
      <w:r w:rsidR="00B84690">
        <w:rPr>
          <w:rFonts w:cs="Arial"/>
          <w:bCs/>
          <w:color w:val="000000" w:themeColor="text1"/>
          <w:szCs w:val="20"/>
          <w:lang w:val="sl-SI" w:eastAsia="sl-SI"/>
        </w:rPr>
        <w:t>Finančni upravi Republike Slovenije, Generalnem finančnem uradu, Šmartinska cesta 55, 1000 Ljubljana.</w:t>
      </w:r>
      <w:r w:rsidRPr="001A7B58">
        <w:rPr>
          <w:rFonts w:cs="Arial"/>
          <w:bCs/>
          <w:color w:val="000000" w:themeColor="text1"/>
          <w:szCs w:val="20"/>
          <w:lang w:val="sl-SI" w:eastAsia="sl-SI"/>
        </w:rPr>
        <w:t xml:space="preserve"> Tovrstni postopek ni postopek po domačem pravu države, temveč poseben instrument za reševanje mednarodnih davčnih sporov. </w:t>
      </w:r>
    </w:p>
    <w:p w14:paraId="2F9B1ACB" w14:textId="77777777" w:rsidR="00FA7DF3" w:rsidRPr="001A7B58" w:rsidRDefault="00FA7DF3" w:rsidP="001A7B58">
      <w:pPr>
        <w:jc w:val="both"/>
        <w:rPr>
          <w:rFonts w:cs="Arial"/>
          <w:bCs/>
          <w:color w:val="000000" w:themeColor="text1"/>
          <w:szCs w:val="20"/>
          <w:lang w:val="sl-SI" w:eastAsia="sl-SI"/>
        </w:rPr>
      </w:pPr>
    </w:p>
    <w:p w14:paraId="177F0DC9" w14:textId="73A98368"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V </w:t>
      </w:r>
      <w:hyperlink r:id="rId22" w:history="1">
        <w:r w:rsidRPr="001A7B58">
          <w:rPr>
            <w:rStyle w:val="Hiperpovezava"/>
            <w:rFonts w:cs="Arial"/>
            <w:bCs/>
            <w:szCs w:val="20"/>
            <w:lang w:val="sl-SI" w:eastAsia="sl-SI"/>
          </w:rPr>
          <w:t>Zakonu o davčnem postopku - ZDavP-2</w:t>
        </w:r>
      </w:hyperlink>
      <w:r w:rsidRPr="001A7B58">
        <w:rPr>
          <w:rFonts w:cs="Arial"/>
          <w:bCs/>
          <w:color w:val="000000" w:themeColor="text1"/>
          <w:szCs w:val="20"/>
          <w:lang w:val="sl-SI" w:eastAsia="sl-SI"/>
        </w:rPr>
        <w:t xml:space="preserve"> so procesna pravila v zvezi s postopkom skupnega dogovora urejena v določbah od 256. do </w:t>
      </w:r>
      <w:r w:rsidR="00B84690">
        <w:rPr>
          <w:rFonts w:cs="Arial"/>
          <w:bCs/>
          <w:color w:val="000000" w:themeColor="text1"/>
          <w:szCs w:val="20"/>
          <w:lang w:val="sl-SI" w:eastAsia="sl-SI"/>
        </w:rPr>
        <w:t xml:space="preserve">vključno </w:t>
      </w:r>
      <w:r w:rsidRPr="001A7B58">
        <w:rPr>
          <w:rFonts w:cs="Arial"/>
          <w:bCs/>
          <w:color w:val="000000" w:themeColor="text1"/>
          <w:szCs w:val="20"/>
          <w:lang w:val="sl-SI" w:eastAsia="sl-SI"/>
        </w:rPr>
        <w:t>258.</w:t>
      </w:r>
      <w:r w:rsidR="00B84690">
        <w:rPr>
          <w:rFonts w:cs="Arial"/>
          <w:bCs/>
          <w:color w:val="000000" w:themeColor="text1"/>
          <w:szCs w:val="20"/>
          <w:lang w:val="sl-SI" w:eastAsia="sl-SI"/>
        </w:rPr>
        <w:t>b</w:t>
      </w:r>
      <w:r w:rsidRPr="001A7B58">
        <w:rPr>
          <w:rFonts w:cs="Arial"/>
          <w:bCs/>
          <w:color w:val="000000" w:themeColor="text1"/>
          <w:szCs w:val="20"/>
          <w:lang w:val="sl-SI" w:eastAsia="sl-SI"/>
        </w:rPr>
        <w:t xml:space="preserve"> člena (tj. glede postopka skupnega dogovora, kadar se ta začne na pobudo pristojnega organa druge države ali na zahtevo davčnega zavezanca, glede uveljavitve odločitve, sprejete v postopku skupnega dogovora idr.).</w:t>
      </w:r>
    </w:p>
    <w:p w14:paraId="10CDC1A1" w14:textId="240A884C" w:rsidR="001A7B58" w:rsidRPr="001A7B58" w:rsidRDefault="001A7B58" w:rsidP="001A7B58">
      <w:pPr>
        <w:jc w:val="both"/>
        <w:rPr>
          <w:rFonts w:cs="Arial"/>
          <w:bCs/>
          <w:color w:val="000000" w:themeColor="text1"/>
          <w:szCs w:val="20"/>
          <w:lang w:val="sl-SI" w:eastAsia="sl-SI"/>
        </w:rPr>
      </w:pPr>
    </w:p>
    <w:p w14:paraId="4089EC18" w14:textId="79FC3A65" w:rsidR="001A7B58" w:rsidRPr="001A7B58" w:rsidRDefault="001A7B58" w:rsidP="00E94472">
      <w:pPr>
        <w:pStyle w:val="FURSnaslov1"/>
        <w:jc w:val="both"/>
        <w:rPr>
          <w:lang w:eastAsia="sl-SI"/>
        </w:rPr>
      </w:pPr>
      <w:bookmarkStart w:id="22" w:name="_Toc146877728"/>
      <w:r w:rsidRPr="0071406C">
        <w:rPr>
          <w:lang w:eastAsia="sl-SI"/>
        </w:rPr>
        <w:t xml:space="preserve">7.5 </w:t>
      </w:r>
      <w:r w:rsidR="00823907">
        <w:rPr>
          <w:lang w:eastAsia="sl-SI"/>
        </w:rPr>
        <w:t>T</w:t>
      </w:r>
      <w:r w:rsidRPr="0071406C">
        <w:rPr>
          <w:lang w:eastAsia="sl-SI"/>
        </w:rPr>
        <w:t>ipični primeri, ki so značilni za prilagoditev dobička povezanih podjetij v različnih državah</w:t>
      </w:r>
      <w:bookmarkEnd w:id="22"/>
    </w:p>
    <w:p w14:paraId="06332DD0" w14:textId="77777777" w:rsidR="001A7B58" w:rsidRPr="001A7B58" w:rsidRDefault="001A7B58" w:rsidP="001A7B58">
      <w:pPr>
        <w:jc w:val="both"/>
        <w:rPr>
          <w:rFonts w:cs="Arial"/>
          <w:b/>
          <w:bCs/>
          <w:color w:val="000000" w:themeColor="text1"/>
          <w:szCs w:val="20"/>
          <w:lang w:val="sl-SI" w:eastAsia="sl-SI"/>
        </w:rPr>
      </w:pPr>
    </w:p>
    <w:p w14:paraId="747136E9" w14:textId="77777777" w:rsidR="001A7B58" w:rsidRPr="001A7B58" w:rsidRDefault="001A7B58" w:rsidP="001A7B58">
      <w:pPr>
        <w:jc w:val="both"/>
        <w:rPr>
          <w:rFonts w:cs="Arial"/>
          <w:bCs/>
          <w:color w:val="000000" w:themeColor="text1"/>
          <w:szCs w:val="20"/>
          <w:lang w:val="sl-SI" w:eastAsia="sl-SI"/>
        </w:rPr>
      </w:pPr>
      <w:r w:rsidRPr="00E94472">
        <w:rPr>
          <w:rFonts w:cs="Arial"/>
          <w:bCs/>
          <w:color w:val="000000" w:themeColor="text1"/>
          <w:szCs w:val="20"/>
          <w:u w:val="single"/>
          <w:lang w:val="sl-SI" w:eastAsia="sl-SI"/>
        </w:rPr>
        <w:t>Primer 1</w:t>
      </w:r>
      <w:r w:rsidRPr="001A7B58">
        <w:rPr>
          <w:rFonts w:cs="Arial"/>
          <w:bCs/>
          <w:color w:val="000000" w:themeColor="text1"/>
          <w:szCs w:val="20"/>
          <w:lang w:val="sl-SI" w:eastAsia="sl-SI"/>
        </w:rPr>
        <w:t xml:space="preserve">: Matično podjetje v državi A hčerinskemu podjetju v državi B zaračunava obresti od posojila, ki ga je matično podjetje dalo hčerinskemu podjetju. </w:t>
      </w:r>
    </w:p>
    <w:p w14:paraId="36548B3F" w14:textId="77777777" w:rsidR="001A7B58" w:rsidRPr="001A7B58" w:rsidRDefault="001A7B58" w:rsidP="001A7B58">
      <w:pPr>
        <w:jc w:val="both"/>
        <w:rPr>
          <w:rFonts w:cs="Arial"/>
          <w:bCs/>
          <w:color w:val="000000" w:themeColor="text1"/>
          <w:szCs w:val="20"/>
          <w:lang w:val="sl-SI" w:eastAsia="sl-SI"/>
        </w:rPr>
      </w:pPr>
    </w:p>
    <w:p w14:paraId="646EBA70"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Posojilo je lahko dano po previsoki ali prenizki obrestni meri, ki ne odraža razmer na trgu in ni skladna z neodvisnim tržnim načelom. V primeru, da je obrestna mera previsoka, lahko država B ugotovi, da bi moral hčerinskemu podjetju v njihovi državi B prirasti višji dobiček, saj bi se mu morali priznali nižji odhodki iz naslova obresti. Država B tako opravi </w:t>
      </w:r>
      <w:proofErr w:type="spellStart"/>
      <w:r w:rsidRPr="001A7B58">
        <w:rPr>
          <w:rFonts w:cs="Arial"/>
          <w:bCs/>
          <w:color w:val="000000" w:themeColor="text1"/>
          <w:szCs w:val="20"/>
          <w:lang w:val="sl-SI" w:eastAsia="sl-SI"/>
        </w:rPr>
        <w:t>t.i</w:t>
      </w:r>
      <w:proofErr w:type="spellEnd"/>
      <w:r w:rsidRPr="001A7B58">
        <w:rPr>
          <w:rFonts w:cs="Arial"/>
          <w:bCs/>
          <w:color w:val="000000" w:themeColor="text1"/>
          <w:szCs w:val="20"/>
          <w:lang w:val="sl-SI" w:eastAsia="sl-SI"/>
        </w:rPr>
        <w:t xml:space="preserve">. </w:t>
      </w:r>
      <w:r w:rsidRPr="001A7B58">
        <w:rPr>
          <w:rFonts w:cs="Arial"/>
          <w:b/>
          <w:bCs/>
          <w:color w:val="000000" w:themeColor="text1"/>
          <w:szCs w:val="20"/>
          <w:lang w:val="sl-SI" w:eastAsia="sl-SI"/>
        </w:rPr>
        <w:t>primarno prilagoditev</w:t>
      </w:r>
      <w:r w:rsidRPr="001A7B58">
        <w:rPr>
          <w:rFonts w:cs="Arial"/>
          <w:bCs/>
          <w:color w:val="000000" w:themeColor="text1"/>
          <w:szCs w:val="20"/>
          <w:lang w:val="sl-SI" w:eastAsia="sl-SI"/>
        </w:rPr>
        <w:t xml:space="preserve"> in poviša dobiček za davčne namene. Država A je dolžna v skladu z 9. členom Vzorčne konvencije OECD ugotoviti, ali je povišan dobiček v državi B odraz dejanske višine obrestne mere na trgu in v skladu z ugotovitvijo ustrezno znižati dobiček matičnemu podjetju v svoji državi A (in opraviti </w:t>
      </w:r>
      <w:proofErr w:type="spellStart"/>
      <w:r w:rsidRPr="001A7B58">
        <w:rPr>
          <w:rFonts w:cs="Arial"/>
          <w:bCs/>
          <w:color w:val="000000" w:themeColor="text1"/>
          <w:szCs w:val="20"/>
          <w:lang w:val="sl-SI" w:eastAsia="sl-SI"/>
        </w:rPr>
        <w:t>t.i</w:t>
      </w:r>
      <w:proofErr w:type="spellEnd"/>
      <w:r w:rsidRPr="001A7B58">
        <w:rPr>
          <w:rFonts w:cs="Arial"/>
          <w:bCs/>
          <w:color w:val="000000" w:themeColor="text1"/>
          <w:szCs w:val="20"/>
          <w:lang w:val="sl-SI" w:eastAsia="sl-SI"/>
        </w:rPr>
        <w:t xml:space="preserve">. </w:t>
      </w:r>
      <w:r w:rsidRPr="001A7B58">
        <w:rPr>
          <w:rFonts w:cs="Arial"/>
          <w:b/>
          <w:bCs/>
          <w:color w:val="000000" w:themeColor="text1"/>
          <w:szCs w:val="20"/>
          <w:lang w:val="sl-SI" w:eastAsia="sl-SI"/>
        </w:rPr>
        <w:t>ustrezno prilagoditev</w:t>
      </w:r>
      <w:r w:rsidRPr="001A7B58">
        <w:rPr>
          <w:rFonts w:cs="Arial"/>
          <w:bCs/>
          <w:color w:val="000000" w:themeColor="text1"/>
          <w:szCs w:val="20"/>
          <w:lang w:val="sl-SI" w:eastAsia="sl-SI"/>
        </w:rPr>
        <w:t xml:space="preserve">), ker bi se moralo matičnemu podjetju iz države A priznati nižje prihodke iz naslova obresti. </w:t>
      </w:r>
    </w:p>
    <w:p w14:paraId="06F350A1" w14:textId="77777777" w:rsidR="001A7B58" w:rsidRPr="001A7B58" w:rsidRDefault="001A7B58" w:rsidP="001A7B58">
      <w:pPr>
        <w:jc w:val="both"/>
        <w:rPr>
          <w:rFonts w:cs="Arial"/>
          <w:bCs/>
          <w:color w:val="000000" w:themeColor="text1"/>
          <w:szCs w:val="20"/>
          <w:lang w:val="sl-SI" w:eastAsia="sl-SI"/>
        </w:rPr>
      </w:pPr>
    </w:p>
    <w:p w14:paraId="3F68E038"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V določenih državah se lahko v skladu z nacionalno davčno zakonodajo takšni presežki, ki jih zaradi neupoštevanja neodvisnega tržnega načela plačuje povezano podjetje ene države povezanemu podjetju druge države, obravnava kot izplačilo dobička na prikrit način. Lahko bi se štelo, da je hčerinsko podjetje iz države B matičnemu podjetju v državi A s previsokimi zneski obresti oz. s presežkom izplačanih obresti dejansko izplačevalo dobiček na prikrit način. Država B hčerinskega podjetja lahko dohodek prekvalificira v dividende za davčne namene, od katerih je določena obveznost plačila davčnega odtegljaja. Obveznost plačila davčnega odtegljaja v državi B tako ne bi nastala le, če bi matično podjetje iz države A hčerinskemu podjetju v državi B vrnilo preplačane obresti, kar pa vodi v  </w:t>
      </w:r>
      <w:proofErr w:type="spellStart"/>
      <w:r w:rsidRPr="001A7B58">
        <w:rPr>
          <w:rFonts w:cs="Arial"/>
          <w:bCs/>
          <w:color w:val="000000" w:themeColor="text1"/>
          <w:szCs w:val="20"/>
          <w:lang w:val="sl-SI" w:eastAsia="sl-SI"/>
        </w:rPr>
        <w:t>t.i</w:t>
      </w:r>
      <w:proofErr w:type="spellEnd"/>
      <w:r w:rsidRPr="001A7B58">
        <w:rPr>
          <w:rFonts w:cs="Arial"/>
          <w:bCs/>
          <w:color w:val="000000" w:themeColor="text1"/>
          <w:szCs w:val="20"/>
          <w:lang w:val="sl-SI" w:eastAsia="sl-SI"/>
        </w:rPr>
        <w:t xml:space="preserve">. </w:t>
      </w:r>
      <w:r w:rsidRPr="001A7B58">
        <w:rPr>
          <w:rFonts w:cs="Arial"/>
          <w:b/>
          <w:bCs/>
          <w:color w:val="000000" w:themeColor="text1"/>
          <w:szCs w:val="20"/>
          <w:lang w:val="sl-SI" w:eastAsia="sl-SI"/>
        </w:rPr>
        <w:t>sekundarno prilagoditev</w:t>
      </w:r>
      <w:r w:rsidRPr="001A7B58">
        <w:rPr>
          <w:rFonts w:cs="Arial"/>
          <w:bCs/>
          <w:i/>
          <w:color w:val="000000" w:themeColor="text1"/>
          <w:szCs w:val="20"/>
          <w:lang w:val="sl-SI" w:eastAsia="sl-SI"/>
        </w:rPr>
        <w:t>.</w:t>
      </w:r>
      <w:r w:rsidRPr="001A7B58">
        <w:rPr>
          <w:rFonts w:cs="Arial"/>
          <w:bCs/>
          <w:color w:val="000000" w:themeColor="text1"/>
          <w:szCs w:val="20"/>
          <w:lang w:val="sl-SI" w:eastAsia="sl-SI"/>
        </w:rPr>
        <w:t xml:space="preserve"> </w:t>
      </w:r>
    </w:p>
    <w:p w14:paraId="3B60B9DA" w14:textId="77777777" w:rsidR="00823907" w:rsidRPr="00E94472" w:rsidRDefault="00823907" w:rsidP="001A7B58">
      <w:pPr>
        <w:jc w:val="both"/>
        <w:rPr>
          <w:rFonts w:cs="Arial"/>
          <w:bCs/>
          <w:color w:val="000000" w:themeColor="text1"/>
          <w:szCs w:val="20"/>
          <w:u w:val="single"/>
          <w:lang w:val="sl-SI" w:eastAsia="sl-SI"/>
        </w:rPr>
      </w:pPr>
    </w:p>
    <w:p w14:paraId="58FFFD49" w14:textId="77777777" w:rsidR="001A7B58" w:rsidRPr="001A7B58" w:rsidRDefault="001A7B58" w:rsidP="001A7B58">
      <w:pPr>
        <w:jc w:val="both"/>
        <w:rPr>
          <w:rFonts w:cs="Arial"/>
          <w:bCs/>
          <w:color w:val="000000" w:themeColor="text1"/>
          <w:szCs w:val="20"/>
          <w:lang w:val="sl-SI" w:eastAsia="sl-SI"/>
        </w:rPr>
      </w:pPr>
      <w:r w:rsidRPr="00E94472">
        <w:rPr>
          <w:rFonts w:cs="Arial"/>
          <w:bCs/>
          <w:color w:val="000000" w:themeColor="text1"/>
          <w:szCs w:val="20"/>
          <w:u w:val="single"/>
          <w:lang w:val="sl-SI" w:eastAsia="sl-SI"/>
        </w:rPr>
        <w:t>Primer 2</w:t>
      </w:r>
      <w:r w:rsidRPr="001A7B58">
        <w:rPr>
          <w:rFonts w:cs="Arial"/>
          <w:bCs/>
          <w:color w:val="000000" w:themeColor="text1"/>
          <w:szCs w:val="20"/>
          <w:lang w:val="sl-SI" w:eastAsia="sl-SI"/>
        </w:rPr>
        <w:t>: Hčerinsko podjetje v državi B matičnemu podjetju v državi A zaračunava določene storitve (npr. v zvezi z oglaševanjem).</w:t>
      </w:r>
    </w:p>
    <w:p w14:paraId="6FA4BC0C" w14:textId="77777777" w:rsidR="001A7B58" w:rsidRPr="001A7B58" w:rsidRDefault="001A7B58" w:rsidP="001A7B58">
      <w:pPr>
        <w:jc w:val="both"/>
        <w:rPr>
          <w:rFonts w:cs="Arial"/>
          <w:bCs/>
          <w:color w:val="000000" w:themeColor="text1"/>
          <w:szCs w:val="20"/>
          <w:lang w:val="sl-SI" w:eastAsia="sl-SI"/>
        </w:rPr>
      </w:pPr>
    </w:p>
    <w:p w14:paraId="1DCF1318"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Hčerinsko podjetje v državi B bi lahko matičnemu podjetju v državi A zaračunavalo določene storitve (npr. v zvezi z oglaševanjem) po prenizki ceni. V primeru, da bi bila cena prenizka, bi lahko država B ugotovila, da je hčerinskemu podjetju prirastel prenizek dobiček, saj je izkazoval prenizke prihodke iz naslova storitev, ki mu jih je plačevalo matično podjetje iz države A. Podobno kot zgoraj bi država B pri hčerinskemu podjetju opravila </w:t>
      </w:r>
      <w:r w:rsidRPr="001A7B58">
        <w:rPr>
          <w:rFonts w:cs="Arial"/>
          <w:b/>
          <w:bCs/>
          <w:color w:val="000000" w:themeColor="text1"/>
          <w:szCs w:val="20"/>
          <w:lang w:val="sl-SI" w:eastAsia="sl-SI"/>
        </w:rPr>
        <w:t>primarno prilagoditev</w:t>
      </w:r>
      <w:r w:rsidRPr="001A7B58">
        <w:rPr>
          <w:rFonts w:cs="Arial"/>
          <w:bCs/>
          <w:color w:val="000000" w:themeColor="text1"/>
          <w:szCs w:val="20"/>
          <w:lang w:val="sl-SI" w:eastAsia="sl-SI"/>
        </w:rPr>
        <w:t xml:space="preserve"> tako, da bi mu </w:t>
      </w:r>
      <w:r w:rsidRPr="001A7B58">
        <w:rPr>
          <w:rFonts w:cs="Arial"/>
          <w:bCs/>
          <w:color w:val="000000" w:themeColor="text1"/>
          <w:szCs w:val="20"/>
          <w:lang w:val="sl-SI" w:eastAsia="sl-SI"/>
        </w:rPr>
        <w:lastRenderedPageBreak/>
        <w:t xml:space="preserve">povišala dobiček za davčne namene, medtem ko bi morala država A v skladu z mednarodno pogodbo opraviti </w:t>
      </w:r>
      <w:r w:rsidRPr="001A7B58">
        <w:rPr>
          <w:rFonts w:cs="Arial"/>
          <w:b/>
          <w:bCs/>
          <w:color w:val="000000" w:themeColor="text1"/>
          <w:szCs w:val="20"/>
          <w:lang w:val="sl-SI" w:eastAsia="sl-SI"/>
        </w:rPr>
        <w:t>ustrezno prilagoditev</w:t>
      </w:r>
      <w:r w:rsidRPr="001A7B58">
        <w:rPr>
          <w:rFonts w:cs="Arial"/>
          <w:bCs/>
          <w:color w:val="000000" w:themeColor="text1"/>
          <w:szCs w:val="20"/>
          <w:lang w:val="sl-SI" w:eastAsia="sl-SI"/>
        </w:rPr>
        <w:t>, tj. povišati priznane odhodke iz naslova plačil za storitve hčerinskemu podjetju v državi B in ustrezno znižati dobiček matičnemu podjetju v državi A.</w:t>
      </w:r>
    </w:p>
    <w:p w14:paraId="2C1C4794" w14:textId="77777777" w:rsidR="001A7B58" w:rsidRPr="001A7B58" w:rsidRDefault="001A7B58" w:rsidP="001A7B58">
      <w:pPr>
        <w:jc w:val="both"/>
        <w:rPr>
          <w:rFonts w:cs="Arial"/>
          <w:bCs/>
          <w:color w:val="000000" w:themeColor="text1"/>
          <w:szCs w:val="20"/>
          <w:lang w:val="sl-SI" w:eastAsia="sl-SI"/>
        </w:rPr>
      </w:pPr>
    </w:p>
    <w:p w14:paraId="53F2B3A9"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Tudi v tem primeru bi se lahko zgodilo, da bi država B ugotovila, da je hčerinsko podjetje s prejemanjem prenizkih plačil za storitve od matičnega podjetja v državi A le-temu dejansko na prikrit način izplačalo dobiček (hčerinsko podjetje v državi B je dopustilo, da je matično podjetje v državi A zaradi nižjih odhodkov iz naslova plačil za storitve ustvarilo višji dobiček). Dohodek bi se lahko prekvalificiral v dividende za davčne namene in v državi B bi nastala obveznost plačila davčnega odtegljaja od prikrito izplačanega dobička matičnemu podjetju v državi A. V primeru, da bi imelo matično podjetje iz države A možnost vrniti ustvarjen dobiček zaradi prenizkih plačil za storitve hčerinskemu podjetju v državi B, bi se opravila </w:t>
      </w:r>
      <w:proofErr w:type="spellStart"/>
      <w:r w:rsidRPr="001A7B58">
        <w:rPr>
          <w:rFonts w:cs="Arial"/>
          <w:bCs/>
          <w:color w:val="000000" w:themeColor="text1"/>
          <w:szCs w:val="20"/>
          <w:lang w:val="sl-SI" w:eastAsia="sl-SI"/>
        </w:rPr>
        <w:t>t.i</w:t>
      </w:r>
      <w:proofErr w:type="spellEnd"/>
      <w:r w:rsidRPr="001A7B58">
        <w:rPr>
          <w:rFonts w:cs="Arial"/>
          <w:bCs/>
          <w:color w:val="000000" w:themeColor="text1"/>
          <w:szCs w:val="20"/>
          <w:lang w:val="sl-SI" w:eastAsia="sl-SI"/>
        </w:rPr>
        <w:t xml:space="preserve">. </w:t>
      </w:r>
      <w:r w:rsidRPr="001A7B58">
        <w:rPr>
          <w:rFonts w:cs="Arial"/>
          <w:b/>
          <w:bCs/>
          <w:color w:val="000000" w:themeColor="text1"/>
          <w:szCs w:val="20"/>
          <w:lang w:val="sl-SI" w:eastAsia="sl-SI"/>
        </w:rPr>
        <w:t>sekundarna prilagoditev</w:t>
      </w:r>
      <w:r w:rsidRPr="001A7B58">
        <w:rPr>
          <w:rFonts w:cs="Arial"/>
          <w:bCs/>
          <w:color w:val="000000" w:themeColor="text1"/>
          <w:szCs w:val="20"/>
          <w:lang w:val="sl-SI" w:eastAsia="sl-SI"/>
        </w:rPr>
        <w:t xml:space="preserve">. </w:t>
      </w:r>
    </w:p>
    <w:p w14:paraId="20E32B65" w14:textId="77777777" w:rsidR="001A7B58" w:rsidRPr="001A7B58" w:rsidRDefault="001A7B58" w:rsidP="001A7B58">
      <w:pPr>
        <w:jc w:val="both"/>
        <w:rPr>
          <w:rFonts w:cs="Arial"/>
          <w:bCs/>
          <w:color w:val="000000" w:themeColor="text1"/>
          <w:szCs w:val="20"/>
          <w:lang w:val="sl-SI" w:eastAsia="sl-SI"/>
        </w:rPr>
      </w:pPr>
    </w:p>
    <w:p w14:paraId="460482BB" w14:textId="77777777" w:rsidR="001A7B58" w:rsidRPr="001A7B58" w:rsidRDefault="001A7B58" w:rsidP="001A7B58">
      <w:pPr>
        <w:jc w:val="both"/>
        <w:rPr>
          <w:rFonts w:cs="Arial"/>
          <w:bCs/>
          <w:color w:val="000000" w:themeColor="text1"/>
          <w:szCs w:val="20"/>
          <w:lang w:val="sl-SI" w:eastAsia="sl-SI"/>
        </w:rPr>
      </w:pPr>
      <w:r w:rsidRPr="00E94472">
        <w:rPr>
          <w:rFonts w:cs="Arial"/>
          <w:bCs/>
          <w:color w:val="000000" w:themeColor="text1"/>
          <w:szCs w:val="20"/>
          <w:u w:val="single"/>
          <w:lang w:val="sl-SI" w:eastAsia="sl-SI"/>
        </w:rPr>
        <w:t>Primer 3</w:t>
      </w:r>
      <w:r w:rsidRPr="001A7B58">
        <w:rPr>
          <w:rFonts w:cs="Arial"/>
          <w:bCs/>
          <w:color w:val="000000" w:themeColor="text1"/>
          <w:szCs w:val="20"/>
          <w:lang w:val="sl-SI" w:eastAsia="sl-SI"/>
        </w:rPr>
        <w:t>: Matično podjetje v državi A hčerinskemu podjetju v državi B zaračunava obresti od posojila, ki ga je matično podjetje dalo hčerinskemu podjetju.</w:t>
      </w:r>
    </w:p>
    <w:p w14:paraId="36180CE3" w14:textId="77777777" w:rsidR="001A7B58" w:rsidRPr="001A7B58" w:rsidRDefault="001A7B58" w:rsidP="001A7B58">
      <w:pPr>
        <w:jc w:val="both"/>
        <w:rPr>
          <w:rFonts w:cs="Arial"/>
          <w:bCs/>
          <w:color w:val="000000" w:themeColor="text1"/>
          <w:szCs w:val="20"/>
          <w:lang w:val="sl-SI" w:eastAsia="sl-SI"/>
        </w:rPr>
      </w:pPr>
    </w:p>
    <w:p w14:paraId="53B328D8" w14:textId="77777777" w:rsidR="001A7B58" w:rsidRPr="001A7B58" w:rsidRDefault="001A7B58" w:rsidP="001A7B58">
      <w:pPr>
        <w:jc w:val="both"/>
        <w:rPr>
          <w:rFonts w:cs="Arial"/>
          <w:bCs/>
          <w:color w:val="000000" w:themeColor="text1"/>
          <w:szCs w:val="20"/>
          <w:lang w:val="sl-SI" w:eastAsia="sl-SI"/>
        </w:rPr>
      </w:pPr>
      <w:r w:rsidRPr="001A7B58">
        <w:rPr>
          <w:rFonts w:cs="Arial"/>
          <w:bCs/>
          <w:color w:val="000000" w:themeColor="text1"/>
          <w:szCs w:val="20"/>
          <w:lang w:val="sl-SI" w:eastAsia="sl-SI"/>
        </w:rPr>
        <w:t xml:space="preserve">Razlog za zaračunavanje previsokih ali prenizkih obrestih ni samo v višini obrestne mere, ampak tudi v višini danega posojila. V primeru, da matično podjetje v državi A hčerinskemu podjetju da previsoko posojilo, se lahko za davčne namene ugotavlja ustreznost zaračunanih obresti zaradi višine posojila, ki po ekonomski vsebini dejansko pomeni dokapitalizacijo hčerinskega podjetja, kar imenujemo tudi </w:t>
      </w:r>
      <w:r w:rsidRPr="001A7B58">
        <w:rPr>
          <w:rFonts w:cs="Arial"/>
          <w:b/>
          <w:bCs/>
          <w:color w:val="000000" w:themeColor="text1"/>
          <w:szCs w:val="20"/>
          <w:lang w:val="sl-SI" w:eastAsia="sl-SI"/>
        </w:rPr>
        <w:t>tanka kapitalizacija</w:t>
      </w:r>
      <w:r w:rsidRPr="001A7B58">
        <w:rPr>
          <w:rFonts w:cs="Arial"/>
          <w:bCs/>
          <w:color w:val="000000" w:themeColor="text1"/>
          <w:szCs w:val="20"/>
          <w:lang w:val="sl-SI" w:eastAsia="sl-SI"/>
        </w:rPr>
        <w:t xml:space="preserve">. Mehanizmi ugotavljanja, ali je upoštevano neodvisno tržno načelo pri določanju priznanih obresti za davčne namene in prilagoditve dobička v teh primerih so smiselno podobni, kot je opisano v prvem primeru.   </w:t>
      </w:r>
    </w:p>
    <w:p w14:paraId="2EC9592A" w14:textId="4A70A392" w:rsidR="00A04D2F" w:rsidRDefault="00A04D2F" w:rsidP="00A04D2F">
      <w:pPr>
        <w:pStyle w:val="Navadensplet"/>
        <w:spacing w:before="0" w:beforeAutospacing="0" w:after="0" w:afterAutospacing="0" w:line="260" w:lineRule="atLeast"/>
        <w:jc w:val="both"/>
        <w:rPr>
          <w:color w:val="000000" w:themeColor="text1"/>
        </w:rPr>
      </w:pPr>
    </w:p>
    <w:p w14:paraId="5E3FE2AB" w14:textId="77777777" w:rsidR="0071406C" w:rsidRPr="00AE12A9" w:rsidRDefault="0071406C" w:rsidP="00A04D2F">
      <w:pPr>
        <w:pStyle w:val="Navadensplet"/>
        <w:spacing w:before="0" w:beforeAutospacing="0" w:after="0" w:afterAutospacing="0" w:line="260" w:lineRule="atLeast"/>
        <w:jc w:val="both"/>
        <w:rPr>
          <w:color w:val="000000" w:themeColor="text1"/>
        </w:rPr>
      </w:pPr>
    </w:p>
    <w:p w14:paraId="2EC9592B" w14:textId="77777777" w:rsidR="00544800" w:rsidRPr="00AE12A9" w:rsidRDefault="00071753" w:rsidP="00544800">
      <w:pPr>
        <w:pStyle w:val="FURSnaslov1"/>
        <w:rPr>
          <w:color w:val="000000" w:themeColor="text1"/>
          <w:sz w:val="28"/>
        </w:rPr>
      </w:pPr>
      <w:bookmarkStart w:id="23" w:name="_Toc146877729"/>
      <w:r w:rsidRPr="00AE12A9">
        <w:rPr>
          <w:color w:val="000000" w:themeColor="text1"/>
          <w:sz w:val="28"/>
        </w:rPr>
        <w:t>8</w:t>
      </w:r>
      <w:r w:rsidR="00544800" w:rsidRPr="00AE12A9">
        <w:rPr>
          <w:color w:val="000000" w:themeColor="text1"/>
          <w:sz w:val="28"/>
        </w:rPr>
        <w:t xml:space="preserve">.0 </w:t>
      </w:r>
      <w:r w:rsidRPr="00AE12A9">
        <w:rPr>
          <w:color w:val="000000" w:themeColor="text1"/>
          <w:sz w:val="28"/>
        </w:rPr>
        <w:t>DIVIDENDE</w:t>
      </w:r>
      <w:bookmarkEnd w:id="23"/>
    </w:p>
    <w:p w14:paraId="289E837F" w14:textId="77777777" w:rsidR="008510D5" w:rsidRPr="00AE12A9" w:rsidRDefault="008510D5" w:rsidP="00544800">
      <w:pPr>
        <w:jc w:val="both"/>
        <w:rPr>
          <w:rFonts w:cs="Arial"/>
          <w:color w:val="000000" w:themeColor="text1"/>
          <w:szCs w:val="20"/>
          <w:lang w:val="sl-SI" w:eastAsia="sl-SI"/>
        </w:rPr>
      </w:pPr>
    </w:p>
    <w:p w14:paraId="2EC9592C" w14:textId="77777777" w:rsidR="00544800" w:rsidRPr="00AE12A9" w:rsidRDefault="00544800" w:rsidP="00544800">
      <w:pPr>
        <w:jc w:val="both"/>
        <w:rPr>
          <w:rFonts w:cs="Arial"/>
          <w:color w:val="000000" w:themeColor="text1"/>
          <w:szCs w:val="20"/>
          <w:lang w:val="sl-SI" w:eastAsia="sl-SI"/>
        </w:rPr>
      </w:pPr>
      <w:r w:rsidRPr="00AE12A9">
        <w:rPr>
          <w:rFonts w:cs="Arial"/>
          <w:color w:val="000000" w:themeColor="text1"/>
          <w:szCs w:val="20"/>
          <w:lang w:val="sl-SI" w:eastAsia="sl-SI"/>
        </w:rPr>
        <w:t xml:space="preserve">Določba v mednarodnih pogodbah določa </w:t>
      </w:r>
      <w:r w:rsidRPr="00AE12A9">
        <w:rPr>
          <w:rFonts w:cs="Arial"/>
          <w:bCs/>
          <w:color w:val="000000" w:themeColor="text1"/>
          <w:szCs w:val="20"/>
          <w:lang w:val="sl-SI" w:eastAsia="sl-SI"/>
        </w:rPr>
        <w:t>delitev pravice do obdavčevanja</w:t>
      </w:r>
      <w:r w:rsidRPr="00AE12A9">
        <w:rPr>
          <w:rFonts w:cs="Arial"/>
          <w:color w:val="000000" w:themeColor="text1"/>
          <w:szCs w:val="20"/>
          <w:lang w:val="sl-SI" w:eastAsia="sl-SI"/>
        </w:rPr>
        <w:t xml:space="preserve"> med državo, v kateri imajo dividende vir, ter državo rezidentstva prejemnika dividend. Pri dohodkih iz naslova </w:t>
      </w:r>
      <w:r w:rsidRPr="00AE12A9">
        <w:rPr>
          <w:rFonts w:cs="Arial"/>
          <w:bCs/>
          <w:color w:val="000000" w:themeColor="text1"/>
          <w:szCs w:val="20"/>
          <w:lang w:val="sl-SI" w:eastAsia="sl-SI"/>
        </w:rPr>
        <w:t>dividend</w:t>
      </w:r>
      <w:r w:rsidRPr="00AE12A9">
        <w:rPr>
          <w:rFonts w:cs="Arial"/>
          <w:color w:val="000000" w:themeColor="text1"/>
          <w:szCs w:val="20"/>
          <w:lang w:val="sl-SI" w:eastAsia="sl-SI"/>
        </w:rPr>
        <w:t xml:space="preserve"> je pravica do obdavčitve praviloma dana tako državi vira (tuja država) kot državi rezidentstva – Sloveniji, vendar je s posamezno mednarodno pogodbo določena stopnja davka, po kateri se lahko ti dohodki obdavčijo v državi vira. Pri odmeri davka od teh dohodkov v Sloveniji, se rezidentom prizna odbitek tujega davka po stopnji, določeni v mednarodni pogodbi, pod pogojem, da je znesek davka najmanj enak znesku davka, ki bi ga bilo treba plačati po določbah veljavnega zakona o obdavčenju v Sloveniji. </w:t>
      </w:r>
    </w:p>
    <w:p w14:paraId="2EC9592D" w14:textId="77777777" w:rsidR="00544800" w:rsidRPr="00AE12A9" w:rsidRDefault="00544800" w:rsidP="00544800">
      <w:pPr>
        <w:pStyle w:val="Navadensplet"/>
        <w:spacing w:before="0" w:beforeAutospacing="0" w:after="0" w:afterAutospacing="0" w:line="260" w:lineRule="atLeast"/>
        <w:jc w:val="both"/>
        <w:rPr>
          <w:color w:val="000000" w:themeColor="text1"/>
        </w:rPr>
      </w:pPr>
    </w:p>
    <w:p w14:paraId="6ED0F651" w14:textId="3A5114A5" w:rsidR="003563BD" w:rsidRPr="00AE12A9" w:rsidRDefault="003563BD" w:rsidP="003563BD">
      <w:pPr>
        <w:jc w:val="both"/>
        <w:rPr>
          <w:rFonts w:cs="Arial"/>
          <w:color w:val="000000" w:themeColor="text1"/>
          <w:szCs w:val="20"/>
          <w:lang w:val="sl-SI" w:eastAsia="sl-SI"/>
        </w:rPr>
      </w:pPr>
      <w:r w:rsidRPr="00AE12A9">
        <w:rPr>
          <w:rFonts w:cs="Arial"/>
          <w:color w:val="000000" w:themeColor="text1"/>
          <w:szCs w:val="20"/>
          <w:lang w:val="sl-SI" w:eastAsia="sl-SI"/>
        </w:rPr>
        <w:t xml:space="preserve">S prvim odstavkom 8. člena MLI se v določbe KIDO – ki določajo nižjo obdavčitev ali oprostitev dividend, ki jih plačuje družba, ki je rezident države pogodbenice, upravičenemu lastniku ali prejemniku, ki je družba rezident druge pogodbenice in ima v lasti, poseduje ali nadzoruje z določenim deležem v kapitalu ali drugače družbo, ki plačuje dividende – dodaja pogoj, da mora biti pogoj takega lastništva, </w:t>
      </w:r>
      <w:proofErr w:type="spellStart"/>
      <w:r w:rsidRPr="00AE12A9">
        <w:rPr>
          <w:rFonts w:cs="Arial"/>
          <w:color w:val="000000" w:themeColor="text1"/>
          <w:szCs w:val="20"/>
          <w:lang w:val="sl-SI" w:eastAsia="sl-SI"/>
        </w:rPr>
        <w:t>imetništva</w:t>
      </w:r>
      <w:proofErr w:type="spellEnd"/>
      <w:r w:rsidRPr="00AE12A9">
        <w:rPr>
          <w:rFonts w:cs="Arial"/>
          <w:color w:val="000000" w:themeColor="text1"/>
          <w:szCs w:val="20"/>
          <w:lang w:val="sl-SI" w:eastAsia="sl-SI"/>
        </w:rPr>
        <w:t xml:space="preserve"> oziroma nadzora izpolnjen ves čas trajanja obdobja 365 dni, ki vključuje tudi dan plačila dividend (za namene izračuna obdobja pa se ne upošteva sprememb lastništva, ki izhaja neposredno iz statusnih preoblikovanj družb, kot je združitev ali razdružitev družbe, ki ima delnice ali ki plačuje dividende). Dodana je torej minimalna doba, v kateri mora biti pogoj lastništva, </w:t>
      </w:r>
      <w:proofErr w:type="spellStart"/>
      <w:r w:rsidRPr="00AE12A9">
        <w:rPr>
          <w:rFonts w:cs="Arial"/>
          <w:color w:val="000000" w:themeColor="text1"/>
          <w:szCs w:val="20"/>
          <w:lang w:val="sl-SI" w:eastAsia="sl-SI"/>
        </w:rPr>
        <w:t>imetništva</w:t>
      </w:r>
      <w:proofErr w:type="spellEnd"/>
      <w:r w:rsidRPr="00AE12A9">
        <w:rPr>
          <w:rFonts w:cs="Arial"/>
          <w:color w:val="000000" w:themeColor="text1"/>
          <w:szCs w:val="20"/>
          <w:lang w:val="sl-SI" w:eastAsia="sl-SI"/>
        </w:rPr>
        <w:t xml:space="preserve"> ali nadzora izpolnjen za uveljavljanje ugodnosti po KIDO. </w:t>
      </w:r>
    </w:p>
    <w:p w14:paraId="7CCB1279" w14:textId="77777777" w:rsidR="009A36DE" w:rsidRPr="00AE12A9" w:rsidRDefault="009A36DE" w:rsidP="003563BD">
      <w:pPr>
        <w:jc w:val="both"/>
        <w:rPr>
          <w:rFonts w:cs="Arial"/>
          <w:color w:val="000000" w:themeColor="text1"/>
          <w:szCs w:val="20"/>
          <w:lang w:val="sl-SI" w:eastAsia="sl-SI"/>
        </w:rPr>
      </w:pPr>
    </w:p>
    <w:p w14:paraId="48ACD5EE" w14:textId="59B8107E" w:rsidR="00A01652" w:rsidRDefault="00A01652" w:rsidP="00A01652">
      <w:pPr>
        <w:jc w:val="both"/>
        <w:rPr>
          <w:rFonts w:cs="Arial"/>
          <w:color w:val="000000" w:themeColor="text1"/>
          <w:szCs w:val="20"/>
          <w:lang w:val="sl-SI" w:eastAsia="sl-SI"/>
        </w:rPr>
      </w:pPr>
      <w:r w:rsidRPr="00AE12A9">
        <w:rPr>
          <w:rFonts w:cs="Arial"/>
          <w:color w:val="000000" w:themeColor="text1"/>
          <w:szCs w:val="20"/>
          <w:lang w:val="sl-SI" w:eastAsia="sl-SI"/>
        </w:rPr>
        <w:t xml:space="preserve">V primeru KIDO, ki so bile že preoblikovane z MLI, zahtevo po minimalnem trajanju pogoja lastništva, </w:t>
      </w:r>
      <w:proofErr w:type="spellStart"/>
      <w:r w:rsidRPr="00AE12A9">
        <w:rPr>
          <w:rFonts w:cs="Arial"/>
          <w:color w:val="000000" w:themeColor="text1"/>
          <w:szCs w:val="20"/>
          <w:lang w:val="sl-SI" w:eastAsia="sl-SI"/>
        </w:rPr>
        <w:t>imetništva</w:t>
      </w:r>
      <w:proofErr w:type="spellEnd"/>
      <w:r w:rsidRPr="00AE12A9">
        <w:rPr>
          <w:rFonts w:cs="Arial"/>
          <w:color w:val="000000" w:themeColor="text1"/>
          <w:szCs w:val="20"/>
          <w:lang w:val="sl-SI" w:eastAsia="sl-SI"/>
        </w:rPr>
        <w:t xml:space="preserve"> ali nadzora (tj. kapitalske udeležbe) vsebujejo KIDO s </w:t>
      </w:r>
      <w:r w:rsidR="00200C50" w:rsidRPr="004855FD">
        <w:rPr>
          <w:rFonts w:cs="Arial"/>
          <w:szCs w:val="20"/>
          <w:lang w:val="sl-SI" w:eastAsia="sl-SI"/>
        </w:rPr>
        <w:t>Srbi</w:t>
      </w:r>
      <w:r w:rsidR="00200C50">
        <w:rPr>
          <w:rFonts w:cs="Arial"/>
          <w:szCs w:val="20"/>
          <w:lang w:val="sl-SI" w:eastAsia="sl-SI"/>
        </w:rPr>
        <w:t xml:space="preserve">jo, Poljsko, Izraelom, Francijo, </w:t>
      </w:r>
      <w:r w:rsidR="00200C50" w:rsidRPr="004855FD">
        <w:rPr>
          <w:rFonts w:cs="Arial"/>
          <w:szCs w:val="20"/>
          <w:lang w:val="sl-SI" w:eastAsia="sl-SI"/>
        </w:rPr>
        <w:t>Slovaško</w:t>
      </w:r>
      <w:r w:rsidR="00200C50">
        <w:rPr>
          <w:rFonts w:cs="Arial"/>
          <w:szCs w:val="20"/>
          <w:lang w:val="sl-SI" w:eastAsia="sl-SI"/>
        </w:rPr>
        <w:t>, Irsko, Nizozemsko,</w:t>
      </w:r>
      <w:r w:rsidR="005E0E96">
        <w:rPr>
          <w:rFonts w:cs="Arial"/>
          <w:szCs w:val="20"/>
          <w:lang w:val="sl-SI" w:eastAsia="sl-SI"/>
        </w:rPr>
        <w:t xml:space="preserve"> Belgijo,</w:t>
      </w:r>
      <w:r w:rsidR="00200C50">
        <w:rPr>
          <w:rFonts w:cs="Arial"/>
          <w:szCs w:val="20"/>
          <w:lang w:val="sl-SI" w:eastAsia="sl-SI"/>
        </w:rPr>
        <w:t xml:space="preserve"> Indijo, Norveško, Kanado, Dansko, Albanijo, Kazahstanom</w:t>
      </w:r>
      <w:r w:rsidR="005A2304">
        <w:rPr>
          <w:rFonts w:cs="Arial"/>
          <w:szCs w:val="20"/>
          <w:lang w:val="sl-SI" w:eastAsia="sl-SI"/>
        </w:rPr>
        <w:t>,</w:t>
      </w:r>
      <w:r w:rsidR="00200C50">
        <w:rPr>
          <w:rFonts w:cs="Arial"/>
          <w:szCs w:val="20"/>
          <w:lang w:val="sl-SI" w:eastAsia="sl-SI"/>
        </w:rPr>
        <w:t xml:space="preserve"> Portugalsko</w:t>
      </w:r>
      <w:r w:rsidR="005A2304">
        <w:rPr>
          <w:rFonts w:cs="Arial"/>
          <w:szCs w:val="20"/>
          <w:lang w:val="sl-SI" w:eastAsia="sl-SI"/>
        </w:rPr>
        <w:t xml:space="preserve"> in Španijo</w:t>
      </w:r>
      <w:r w:rsidR="00200C50" w:rsidRPr="004855FD">
        <w:rPr>
          <w:rFonts w:cs="Arial"/>
          <w:szCs w:val="20"/>
          <w:lang w:val="sl-SI" w:eastAsia="sl-SI"/>
        </w:rPr>
        <w:t>.</w:t>
      </w:r>
      <w:r w:rsidRPr="00AE12A9">
        <w:rPr>
          <w:rFonts w:cs="Arial"/>
          <w:color w:val="000000" w:themeColor="text1"/>
          <w:szCs w:val="20"/>
          <w:lang w:val="sl-SI" w:eastAsia="sl-SI"/>
        </w:rPr>
        <w:t xml:space="preserve"> Zavezanci, ki izplačujejo dividende v naštete države, morajo biti na obveznost minimalne dobe kapitalske udeležbe pozorni že za izplačila po 1. januarju 2019. </w:t>
      </w:r>
    </w:p>
    <w:p w14:paraId="235FB666" w14:textId="1E0C679E" w:rsidR="007E4BF5" w:rsidRDefault="00660915" w:rsidP="00A01652">
      <w:pPr>
        <w:jc w:val="both"/>
        <w:rPr>
          <w:rFonts w:cs="Arial"/>
          <w:color w:val="000000" w:themeColor="text1"/>
          <w:szCs w:val="20"/>
          <w:lang w:val="sl-SI" w:eastAsia="sl-SI"/>
        </w:rPr>
      </w:pPr>
      <w:bookmarkStart w:id="24" w:name="_Hlk121319765"/>
      <w:r>
        <w:rPr>
          <w:rFonts w:cs="Arial"/>
          <w:color w:val="000000" w:themeColor="text1"/>
          <w:szCs w:val="20"/>
          <w:lang w:val="sl-SI" w:eastAsia="sl-SI"/>
        </w:rPr>
        <w:lastRenderedPageBreak/>
        <w:t xml:space="preserve">Več o obdavčitvi dividend na podlagi </w:t>
      </w:r>
      <w:r w:rsidR="00B10E9F">
        <w:rPr>
          <w:rFonts w:cs="Arial"/>
          <w:color w:val="000000" w:themeColor="text1"/>
          <w:szCs w:val="20"/>
          <w:lang w:val="sl-SI" w:eastAsia="sl-SI"/>
        </w:rPr>
        <w:t>mednarodnih pogodb o izogibanju dvojnega obdavčevanja je navedeno v podrobnejšem opisu</w:t>
      </w:r>
      <w:r w:rsidR="007E4BF5">
        <w:rPr>
          <w:rFonts w:cs="Arial"/>
          <w:color w:val="000000" w:themeColor="text1"/>
          <w:szCs w:val="20"/>
          <w:lang w:val="sl-SI" w:eastAsia="sl-SI"/>
        </w:rPr>
        <w:t xml:space="preserve"> </w:t>
      </w:r>
      <w:hyperlink r:id="rId23" w:history="1">
        <w:r w:rsidR="007E4BF5" w:rsidRPr="007E4BF5">
          <w:rPr>
            <w:rStyle w:val="Hiperpovezava"/>
            <w:rFonts w:cs="Arial"/>
            <w:szCs w:val="20"/>
            <w:lang w:val="sl-SI" w:eastAsia="sl-SI"/>
          </w:rPr>
          <w:t>Dividende, obresti in premoženjske pravice</w:t>
        </w:r>
      </w:hyperlink>
      <w:r w:rsidR="007E4BF5">
        <w:rPr>
          <w:rFonts w:cs="Arial"/>
          <w:color w:val="000000" w:themeColor="text1"/>
          <w:szCs w:val="20"/>
          <w:lang w:val="sl-SI" w:eastAsia="sl-SI"/>
        </w:rPr>
        <w:t xml:space="preserve">. </w:t>
      </w:r>
    </w:p>
    <w:p w14:paraId="1590B7B4" w14:textId="77777777" w:rsidR="009A36DE" w:rsidRPr="00AE12A9" w:rsidRDefault="009A36DE" w:rsidP="003563BD">
      <w:pPr>
        <w:jc w:val="both"/>
        <w:rPr>
          <w:rFonts w:cs="Arial"/>
          <w:color w:val="000000" w:themeColor="text1"/>
          <w:szCs w:val="20"/>
          <w:lang w:val="sl-SI" w:eastAsia="sl-SI"/>
        </w:rPr>
      </w:pPr>
    </w:p>
    <w:bookmarkEnd w:id="24"/>
    <w:p w14:paraId="5391DD66" w14:textId="77777777" w:rsidR="00BE4C1E" w:rsidRPr="00AE12A9" w:rsidRDefault="00BE4C1E" w:rsidP="003563BD">
      <w:pPr>
        <w:jc w:val="both"/>
        <w:rPr>
          <w:rFonts w:cs="Arial"/>
          <w:color w:val="000000" w:themeColor="text1"/>
          <w:szCs w:val="20"/>
          <w:lang w:val="sl-SI" w:eastAsia="sl-SI"/>
        </w:rPr>
      </w:pPr>
    </w:p>
    <w:p w14:paraId="2EC9592F" w14:textId="77777777" w:rsidR="00544800" w:rsidRPr="00AE12A9" w:rsidRDefault="00071753" w:rsidP="00544800">
      <w:pPr>
        <w:pStyle w:val="FURSnaslov1"/>
        <w:rPr>
          <w:color w:val="000000" w:themeColor="text1"/>
          <w:sz w:val="28"/>
        </w:rPr>
      </w:pPr>
      <w:bookmarkStart w:id="25" w:name="_Toc146877730"/>
      <w:r w:rsidRPr="00AE12A9">
        <w:rPr>
          <w:color w:val="000000" w:themeColor="text1"/>
          <w:sz w:val="28"/>
        </w:rPr>
        <w:t>9</w:t>
      </w:r>
      <w:r w:rsidR="00544800" w:rsidRPr="00AE12A9">
        <w:rPr>
          <w:color w:val="000000" w:themeColor="text1"/>
          <w:sz w:val="28"/>
        </w:rPr>
        <w:t xml:space="preserve">.0 </w:t>
      </w:r>
      <w:r w:rsidRPr="00AE12A9">
        <w:rPr>
          <w:color w:val="000000" w:themeColor="text1"/>
          <w:sz w:val="28"/>
        </w:rPr>
        <w:t>OBRESTI</w:t>
      </w:r>
      <w:bookmarkEnd w:id="25"/>
    </w:p>
    <w:p w14:paraId="64275F0C" w14:textId="77777777" w:rsidR="008510D5" w:rsidRPr="00AE12A9" w:rsidRDefault="008510D5" w:rsidP="00B43CB0">
      <w:pPr>
        <w:jc w:val="both"/>
        <w:rPr>
          <w:rFonts w:cs="Arial"/>
          <w:color w:val="000000" w:themeColor="text1"/>
          <w:szCs w:val="20"/>
          <w:lang w:val="sl-SI" w:eastAsia="sl-SI"/>
        </w:rPr>
      </w:pPr>
    </w:p>
    <w:p w14:paraId="2EC95930" w14:textId="77777777" w:rsidR="00B43CB0" w:rsidRPr="00AE12A9" w:rsidRDefault="00B43CB0" w:rsidP="00B43CB0">
      <w:pPr>
        <w:jc w:val="both"/>
        <w:rPr>
          <w:rFonts w:cs="Arial"/>
          <w:color w:val="000000" w:themeColor="text1"/>
          <w:szCs w:val="20"/>
          <w:lang w:val="sl-SI" w:eastAsia="sl-SI"/>
        </w:rPr>
      </w:pPr>
      <w:r w:rsidRPr="00AE12A9">
        <w:rPr>
          <w:rFonts w:cs="Arial"/>
          <w:color w:val="000000" w:themeColor="text1"/>
          <w:szCs w:val="20"/>
          <w:lang w:val="sl-SI" w:eastAsia="sl-SI"/>
        </w:rPr>
        <w:t xml:space="preserve">V mednarodnih pogodbah so v posebni določbi določena pravila v zvezi z obdavčevanjem obresti, ki nastanejo v državi pogodbenici in se izplačajo rezidentu druge države pogodbenice. </w:t>
      </w:r>
    </w:p>
    <w:p w14:paraId="2EC95931" w14:textId="0D2945E8" w:rsidR="00B43CB0" w:rsidRDefault="00B43CB0" w:rsidP="00B43CB0">
      <w:pPr>
        <w:jc w:val="both"/>
        <w:rPr>
          <w:rFonts w:cs="Arial"/>
          <w:color w:val="000000" w:themeColor="text1"/>
          <w:szCs w:val="20"/>
          <w:lang w:val="sl-SI" w:eastAsia="sl-SI"/>
        </w:rPr>
      </w:pPr>
      <w:r w:rsidRPr="00AE12A9">
        <w:rPr>
          <w:rFonts w:cs="Arial"/>
          <w:color w:val="000000" w:themeColor="text1"/>
          <w:szCs w:val="20"/>
          <w:lang w:val="sl-SI" w:eastAsia="sl-SI"/>
        </w:rPr>
        <w:br/>
        <w:t xml:space="preserve">Pri dohodkih iz naslova </w:t>
      </w:r>
      <w:r w:rsidRPr="00AE12A9">
        <w:rPr>
          <w:rFonts w:cs="Arial"/>
          <w:bCs/>
          <w:color w:val="000000" w:themeColor="text1"/>
          <w:szCs w:val="20"/>
          <w:lang w:val="sl-SI" w:eastAsia="sl-SI"/>
        </w:rPr>
        <w:t>obresti</w:t>
      </w:r>
      <w:r w:rsidRPr="00AE12A9">
        <w:rPr>
          <w:rFonts w:cs="Arial"/>
          <w:b/>
          <w:bCs/>
          <w:color w:val="000000" w:themeColor="text1"/>
          <w:szCs w:val="20"/>
          <w:lang w:val="sl-SI" w:eastAsia="sl-SI"/>
        </w:rPr>
        <w:t xml:space="preserve"> </w:t>
      </w:r>
      <w:r w:rsidRPr="00AE12A9">
        <w:rPr>
          <w:rFonts w:cs="Arial"/>
          <w:color w:val="000000" w:themeColor="text1"/>
          <w:szCs w:val="20"/>
          <w:lang w:val="sl-SI" w:eastAsia="sl-SI"/>
        </w:rPr>
        <w:t>je pravica do obdavčitve praviloma dana tako državi vira (tuja država) kot državi rezidentstva – Sloveniji, vendar je s posamezno mednarodno pogodbo določena stopnja davka, po kateri se lahko ti dohodki obdavčijo v državi vira. Pri odmeri davka od teh dohodkov v Sloveniji, se rezidentom prizna odbitek tujega davka po stopnji, določeni v mednarodni pogodbi, pod pogojem, da je znesek davka najmanj enak znesku davka, ki bi ga bilo treba plačati po določbah veljavnega zakona o obdavčenju v Sloveniji.</w:t>
      </w:r>
    </w:p>
    <w:p w14:paraId="036B840A" w14:textId="4EB5344C" w:rsidR="00B10E9F" w:rsidRDefault="00B10E9F" w:rsidP="00B43CB0">
      <w:pPr>
        <w:jc w:val="both"/>
        <w:rPr>
          <w:rFonts w:cs="Arial"/>
          <w:color w:val="000000" w:themeColor="text1"/>
          <w:szCs w:val="20"/>
          <w:lang w:val="sl-SI" w:eastAsia="sl-SI"/>
        </w:rPr>
      </w:pPr>
    </w:p>
    <w:p w14:paraId="4B1AB52A" w14:textId="23004310" w:rsidR="00B10E9F" w:rsidRPr="00AE12A9" w:rsidRDefault="00B10E9F" w:rsidP="00B10E9F">
      <w:pPr>
        <w:jc w:val="both"/>
        <w:rPr>
          <w:rFonts w:cs="Arial"/>
          <w:color w:val="000000" w:themeColor="text1"/>
          <w:szCs w:val="20"/>
          <w:lang w:val="sl-SI" w:eastAsia="sl-SI"/>
        </w:rPr>
      </w:pPr>
      <w:r>
        <w:rPr>
          <w:rFonts w:cs="Arial"/>
          <w:color w:val="000000" w:themeColor="text1"/>
          <w:szCs w:val="20"/>
          <w:lang w:val="sl-SI" w:eastAsia="sl-SI"/>
        </w:rPr>
        <w:t>Več o obdavčitvi obresti na podlagi mednarodnih pogodb o izogibanju dvojnega obdavčevanja je navedeno v podrobnejšem opisu</w:t>
      </w:r>
      <w:r w:rsidR="007E4BF5">
        <w:rPr>
          <w:rFonts w:cs="Arial"/>
          <w:color w:val="000000" w:themeColor="text1"/>
          <w:szCs w:val="20"/>
          <w:lang w:val="sl-SI" w:eastAsia="sl-SI"/>
        </w:rPr>
        <w:t xml:space="preserve"> </w:t>
      </w:r>
      <w:hyperlink r:id="rId24" w:history="1">
        <w:r w:rsidR="007E4BF5" w:rsidRPr="007E4BF5">
          <w:rPr>
            <w:rStyle w:val="Hiperpovezava"/>
            <w:rFonts w:cs="Arial"/>
            <w:szCs w:val="20"/>
            <w:lang w:val="sl-SI" w:eastAsia="sl-SI"/>
          </w:rPr>
          <w:t>Dividende, obresti in premoženjske pravice</w:t>
        </w:r>
      </w:hyperlink>
      <w:r w:rsidR="007E4BF5" w:rsidRPr="007E4BF5">
        <w:rPr>
          <w:rFonts w:cs="Arial"/>
          <w:color w:val="000000" w:themeColor="text1"/>
          <w:szCs w:val="20"/>
          <w:lang w:val="sl-SI" w:eastAsia="sl-SI"/>
        </w:rPr>
        <w:t>.</w:t>
      </w:r>
    </w:p>
    <w:p w14:paraId="2EC95932" w14:textId="77777777" w:rsidR="00B43CB0" w:rsidRPr="00AE12A9" w:rsidRDefault="00B43CB0" w:rsidP="00B43CB0">
      <w:pPr>
        <w:jc w:val="both"/>
        <w:rPr>
          <w:rFonts w:cs="Arial"/>
          <w:color w:val="000000" w:themeColor="text1"/>
          <w:szCs w:val="20"/>
          <w:lang w:val="sl-SI" w:eastAsia="sl-SI"/>
        </w:rPr>
      </w:pPr>
    </w:p>
    <w:p w14:paraId="2EC95933" w14:textId="77777777" w:rsidR="00544800" w:rsidRPr="00AE12A9" w:rsidRDefault="00544800" w:rsidP="00544800">
      <w:pPr>
        <w:pStyle w:val="Navadensplet"/>
        <w:spacing w:before="0" w:beforeAutospacing="0" w:after="0" w:afterAutospacing="0" w:line="260" w:lineRule="atLeast"/>
        <w:jc w:val="both"/>
        <w:rPr>
          <w:color w:val="000000" w:themeColor="text1"/>
        </w:rPr>
      </w:pPr>
    </w:p>
    <w:p w14:paraId="2EC95934" w14:textId="77777777" w:rsidR="00544800" w:rsidRPr="00AE12A9" w:rsidRDefault="00B43CB0" w:rsidP="00544800">
      <w:pPr>
        <w:pStyle w:val="FURSnaslov1"/>
        <w:rPr>
          <w:color w:val="000000" w:themeColor="text1"/>
          <w:sz w:val="28"/>
        </w:rPr>
      </w:pPr>
      <w:bookmarkStart w:id="26" w:name="_Toc146877731"/>
      <w:r w:rsidRPr="00AE12A9">
        <w:rPr>
          <w:color w:val="000000" w:themeColor="text1"/>
          <w:sz w:val="28"/>
        </w:rPr>
        <w:t>10</w:t>
      </w:r>
      <w:r w:rsidR="00544800" w:rsidRPr="00AE12A9">
        <w:rPr>
          <w:color w:val="000000" w:themeColor="text1"/>
          <w:sz w:val="28"/>
        </w:rPr>
        <w:t xml:space="preserve">.0 </w:t>
      </w:r>
      <w:r w:rsidRPr="00AE12A9">
        <w:rPr>
          <w:color w:val="000000" w:themeColor="text1"/>
          <w:sz w:val="28"/>
        </w:rPr>
        <w:t>DOHODKI IZ PREMOŽENJSKIH PRAVIC</w:t>
      </w:r>
      <w:bookmarkEnd w:id="26"/>
    </w:p>
    <w:p w14:paraId="55764D3D" w14:textId="77777777" w:rsidR="008510D5" w:rsidRPr="00AE12A9" w:rsidRDefault="008510D5" w:rsidP="00B43CB0">
      <w:pPr>
        <w:jc w:val="both"/>
        <w:rPr>
          <w:rFonts w:cs="Arial"/>
          <w:color w:val="000000" w:themeColor="text1"/>
          <w:szCs w:val="20"/>
          <w:lang w:val="sl-SI" w:eastAsia="sl-SI"/>
        </w:rPr>
      </w:pPr>
    </w:p>
    <w:p w14:paraId="2EC95935" w14:textId="77777777" w:rsidR="00B43CB0" w:rsidRPr="00AE12A9" w:rsidRDefault="00B43CB0" w:rsidP="00B43CB0">
      <w:pPr>
        <w:jc w:val="both"/>
        <w:rPr>
          <w:rFonts w:cs="Arial"/>
          <w:color w:val="000000" w:themeColor="text1"/>
          <w:szCs w:val="20"/>
          <w:lang w:val="sl-SI" w:eastAsia="sl-SI"/>
        </w:rPr>
      </w:pPr>
      <w:r w:rsidRPr="00AE12A9">
        <w:rPr>
          <w:rFonts w:cs="Arial"/>
          <w:color w:val="000000" w:themeColor="text1"/>
          <w:szCs w:val="20"/>
          <w:lang w:val="sl-SI" w:eastAsia="sl-SI"/>
        </w:rPr>
        <w:t xml:space="preserve">V mednarodnih pogodbah so v posebni določbi določena pravila v zvezi z obdavčevanjem licenčnin in avtorskih honorarjev (angl. </w:t>
      </w:r>
      <w:proofErr w:type="spellStart"/>
      <w:r w:rsidRPr="00AE12A9">
        <w:rPr>
          <w:rFonts w:cs="Arial"/>
          <w:iCs/>
          <w:color w:val="000000" w:themeColor="text1"/>
          <w:szCs w:val="20"/>
          <w:lang w:val="sl-SI" w:eastAsia="sl-SI"/>
        </w:rPr>
        <w:t>royalties</w:t>
      </w:r>
      <w:proofErr w:type="spellEnd"/>
      <w:r w:rsidRPr="00AE12A9">
        <w:rPr>
          <w:rFonts w:cs="Arial"/>
          <w:color w:val="000000" w:themeColor="text1"/>
          <w:szCs w:val="20"/>
          <w:lang w:val="sl-SI" w:eastAsia="sl-SI"/>
        </w:rPr>
        <w:t xml:space="preserve">), ki nastanejo v državi pogodbenici in katerih upravičeni lastnik je rezident druge države pogodbenice. </w:t>
      </w:r>
    </w:p>
    <w:p w14:paraId="1B3AEECE" w14:textId="77777777" w:rsidR="00B10E9F" w:rsidRDefault="00B43CB0" w:rsidP="00B43CB0">
      <w:pPr>
        <w:jc w:val="both"/>
        <w:rPr>
          <w:rFonts w:cs="Arial"/>
          <w:color w:val="000000" w:themeColor="text1"/>
          <w:szCs w:val="20"/>
          <w:lang w:val="sl-SI" w:eastAsia="sl-SI"/>
        </w:rPr>
      </w:pPr>
      <w:r w:rsidRPr="00AE12A9">
        <w:rPr>
          <w:rFonts w:cs="Arial"/>
          <w:color w:val="000000" w:themeColor="text1"/>
          <w:szCs w:val="20"/>
          <w:lang w:val="sl-SI" w:eastAsia="sl-SI"/>
        </w:rPr>
        <w:br/>
        <w:t xml:space="preserve">Pri dohodkih iz naslova </w:t>
      </w:r>
      <w:r w:rsidRPr="00AE12A9">
        <w:rPr>
          <w:rFonts w:cs="Arial"/>
          <w:bCs/>
          <w:color w:val="000000" w:themeColor="text1"/>
          <w:szCs w:val="20"/>
          <w:lang w:val="sl-SI" w:eastAsia="sl-SI"/>
        </w:rPr>
        <w:t>licenčnin in avtorskih honorarjev</w:t>
      </w:r>
      <w:r w:rsidRPr="00AE12A9">
        <w:rPr>
          <w:rFonts w:cs="Arial"/>
          <w:color w:val="000000" w:themeColor="text1"/>
          <w:szCs w:val="20"/>
          <w:lang w:val="sl-SI" w:eastAsia="sl-SI"/>
        </w:rPr>
        <w:t xml:space="preserve"> je pravica do obdavčitve praviloma dana tako državi vira (tuja država) kot državi rezidentstva – Sloveniji, vendar je s posamezno mednarodno pogodbo določena stopnja davka, po kateri se lahko ti dohodki obdavčijo v državi vira. Pri odmeri davka od teh dohodkov v Sloveniji, se rezidentom prizna odbitek tujega davka po stopnji, določeni v mednarodni pogodbi, pod pogojem, da je znesek davka najmanj enak znesku davka, ki bi ga bilo treba plačati po določbah veljavnega zakona o obdavčenju v Sloveniji.</w:t>
      </w:r>
    </w:p>
    <w:p w14:paraId="2EC95936" w14:textId="5C198A4A" w:rsidR="00B43CB0" w:rsidRPr="00AE12A9" w:rsidRDefault="00B43CB0" w:rsidP="00B43CB0">
      <w:pPr>
        <w:jc w:val="both"/>
        <w:rPr>
          <w:rFonts w:cs="Arial"/>
          <w:color w:val="000000" w:themeColor="text1"/>
          <w:szCs w:val="20"/>
          <w:lang w:val="sl-SI" w:eastAsia="sl-SI"/>
        </w:rPr>
      </w:pPr>
    </w:p>
    <w:p w14:paraId="4F877172" w14:textId="3E45EFD7" w:rsidR="00B10E9F" w:rsidRPr="00AE12A9" w:rsidRDefault="00B10E9F" w:rsidP="00B10E9F">
      <w:pPr>
        <w:jc w:val="both"/>
        <w:rPr>
          <w:rFonts w:cs="Arial"/>
          <w:color w:val="000000" w:themeColor="text1"/>
          <w:szCs w:val="20"/>
          <w:lang w:val="sl-SI" w:eastAsia="sl-SI"/>
        </w:rPr>
      </w:pPr>
      <w:r>
        <w:rPr>
          <w:rFonts w:cs="Arial"/>
          <w:color w:val="000000" w:themeColor="text1"/>
          <w:szCs w:val="20"/>
          <w:lang w:val="sl-SI" w:eastAsia="sl-SI"/>
        </w:rPr>
        <w:t>Več o obdavčitvi dohodkov iz premoženjskih pravic na podlagi mednarodnih pogodb o izogibanju dvojnega obdavčevanja je navedeno v podrobnejšem opisu</w:t>
      </w:r>
      <w:r w:rsidR="007E4BF5">
        <w:rPr>
          <w:rFonts w:cs="Arial"/>
          <w:color w:val="000000" w:themeColor="text1"/>
          <w:szCs w:val="20"/>
          <w:lang w:val="sl-SI" w:eastAsia="sl-SI"/>
        </w:rPr>
        <w:t xml:space="preserve"> </w:t>
      </w:r>
      <w:hyperlink r:id="rId25" w:history="1">
        <w:r w:rsidR="007E4BF5" w:rsidRPr="007E4BF5">
          <w:rPr>
            <w:rStyle w:val="Hiperpovezava"/>
            <w:rFonts w:cs="Arial"/>
            <w:szCs w:val="20"/>
            <w:lang w:val="sl-SI" w:eastAsia="sl-SI"/>
          </w:rPr>
          <w:t>Dividende, obresti in premoženjske pravice</w:t>
        </w:r>
      </w:hyperlink>
      <w:r w:rsidR="007E4BF5" w:rsidRPr="007E4BF5">
        <w:rPr>
          <w:rFonts w:cs="Arial"/>
          <w:color w:val="000000" w:themeColor="text1"/>
          <w:szCs w:val="20"/>
          <w:lang w:val="sl-SI" w:eastAsia="sl-SI"/>
        </w:rPr>
        <w:t>.</w:t>
      </w:r>
    </w:p>
    <w:p w14:paraId="1A180D7D" w14:textId="77777777" w:rsidR="00B10E9F" w:rsidRPr="00AE12A9" w:rsidRDefault="00B10E9F" w:rsidP="00B10E9F">
      <w:pPr>
        <w:jc w:val="both"/>
        <w:rPr>
          <w:rFonts w:cs="Arial"/>
          <w:color w:val="000000" w:themeColor="text1"/>
          <w:szCs w:val="20"/>
          <w:lang w:val="sl-SI" w:eastAsia="sl-SI"/>
        </w:rPr>
      </w:pPr>
    </w:p>
    <w:p w14:paraId="2EC95938" w14:textId="77777777" w:rsidR="00544800" w:rsidRPr="00AE12A9" w:rsidRDefault="00544800" w:rsidP="00544800">
      <w:pPr>
        <w:pStyle w:val="Navadensplet"/>
        <w:spacing w:before="0" w:beforeAutospacing="0" w:after="0" w:afterAutospacing="0" w:line="260" w:lineRule="atLeast"/>
        <w:jc w:val="both"/>
        <w:rPr>
          <w:color w:val="000000" w:themeColor="text1"/>
        </w:rPr>
      </w:pPr>
    </w:p>
    <w:p w14:paraId="2EC95939" w14:textId="77777777" w:rsidR="00544800" w:rsidRPr="00AE12A9" w:rsidRDefault="00B43CB0" w:rsidP="00544800">
      <w:pPr>
        <w:pStyle w:val="FURSnaslov1"/>
        <w:rPr>
          <w:color w:val="000000" w:themeColor="text1"/>
          <w:sz w:val="28"/>
        </w:rPr>
      </w:pPr>
      <w:bookmarkStart w:id="27" w:name="_Toc146877732"/>
      <w:r w:rsidRPr="00AE12A9">
        <w:rPr>
          <w:color w:val="000000" w:themeColor="text1"/>
          <w:sz w:val="28"/>
        </w:rPr>
        <w:t>1</w:t>
      </w:r>
      <w:r w:rsidR="00544800" w:rsidRPr="00AE12A9">
        <w:rPr>
          <w:color w:val="000000" w:themeColor="text1"/>
          <w:sz w:val="28"/>
        </w:rPr>
        <w:t xml:space="preserve">1.0 </w:t>
      </w:r>
      <w:r w:rsidRPr="00AE12A9">
        <w:rPr>
          <w:color w:val="000000" w:themeColor="text1"/>
          <w:sz w:val="28"/>
        </w:rPr>
        <w:t>KAPITALSKI DOBIČKI</w:t>
      </w:r>
      <w:bookmarkEnd w:id="27"/>
    </w:p>
    <w:p w14:paraId="367DFCFF" w14:textId="77777777" w:rsidR="008510D5" w:rsidRPr="00AE12A9" w:rsidRDefault="008510D5" w:rsidP="00B43CB0">
      <w:pPr>
        <w:jc w:val="both"/>
        <w:rPr>
          <w:rFonts w:cs="Arial"/>
          <w:color w:val="000000" w:themeColor="text1"/>
          <w:szCs w:val="20"/>
          <w:lang w:val="sl-SI" w:eastAsia="sl-SI"/>
        </w:rPr>
      </w:pPr>
    </w:p>
    <w:p w14:paraId="2EC9593A" w14:textId="77777777" w:rsidR="00B43CB0" w:rsidRPr="00AE12A9" w:rsidRDefault="00B43CB0" w:rsidP="00B43CB0">
      <w:pPr>
        <w:jc w:val="both"/>
        <w:rPr>
          <w:rFonts w:cs="Arial"/>
          <w:color w:val="000000" w:themeColor="text1"/>
          <w:szCs w:val="20"/>
          <w:lang w:val="sl-SI" w:eastAsia="sl-SI"/>
        </w:rPr>
      </w:pPr>
      <w:r w:rsidRPr="00AE12A9">
        <w:rPr>
          <w:rFonts w:cs="Arial"/>
          <w:color w:val="000000" w:themeColor="text1"/>
          <w:szCs w:val="20"/>
          <w:lang w:val="sl-SI" w:eastAsia="sl-SI"/>
        </w:rPr>
        <w:t xml:space="preserve">Način obdavčevanja kapitalskih dobičkov je v različnih državah urejen različno. V nekaterih državah se dobički iz kapitala obdavčujejo kot del dohodka osebe z davkom od dohodka, v drugih primerih pa s posebnim davkom. Tudi obseg obdavčevanja kapitalskih dobičkov se po državah precej razlikuje, še posebno v primeru kapitalskih dobičkov, ki jih dosegajo posamezniki. V skladu z določbo, ki določa kapitalske dobičke, imata država vira in država rezidentstva ali samo ena od njiju pravico do obdavčevanja kapitalskih dobičkov določene vrste. Ta pravica je lahko prednostna ali izključna, odvisno od primera. </w:t>
      </w:r>
    </w:p>
    <w:p w14:paraId="2EC9593B" w14:textId="77777777" w:rsidR="00B43CB0" w:rsidRPr="00AE12A9" w:rsidRDefault="00B43CB0" w:rsidP="00B43CB0">
      <w:pPr>
        <w:jc w:val="both"/>
        <w:rPr>
          <w:rFonts w:cs="Arial"/>
          <w:color w:val="000000" w:themeColor="text1"/>
          <w:szCs w:val="20"/>
          <w:lang w:val="sl-SI" w:eastAsia="sl-SI"/>
        </w:rPr>
      </w:pPr>
      <w:r w:rsidRPr="00AE12A9">
        <w:rPr>
          <w:rFonts w:cs="Arial"/>
          <w:color w:val="000000" w:themeColor="text1"/>
          <w:szCs w:val="20"/>
          <w:lang w:val="sl-SI" w:eastAsia="sl-SI"/>
        </w:rPr>
        <w:br/>
      </w:r>
      <w:r w:rsidRPr="00AE12A9">
        <w:rPr>
          <w:rFonts w:cs="Arial"/>
          <w:bCs/>
          <w:color w:val="000000" w:themeColor="text1"/>
          <w:szCs w:val="20"/>
          <w:lang w:val="sl-SI" w:eastAsia="sl-SI"/>
        </w:rPr>
        <w:t>Dobički iz odsvojitve nepremičnin</w:t>
      </w:r>
      <w:r w:rsidRPr="00AE12A9">
        <w:rPr>
          <w:rFonts w:cs="Arial"/>
          <w:color w:val="000000" w:themeColor="text1"/>
          <w:szCs w:val="20"/>
          <w:lang w:val="sl-SI" w:eastAsia="sl-SI"/>
        </w:rPr>
        <w:t xml:space="preserve">, ki jih rezidenti Slovenije dosežejo z odtujitvijo nepremičnine, ki se nahaja v tujini, se lahko obdavčijo tako v državi vira (tuja država) kot državi rezidentstva – Sloveniji, zato se pri odmeri davka v Sloveniji upošteva ustrezna metoda za odpravo dvojnega obdavčenja. </w:t>
      </w:r>
    </w:p>
    <w:p w14:paraId="2EC9593C" w14:textId="792874E5" w:rsidR="00B43CB0" w:rsidRPr="00AE12A9" w:rsidRDefault="00B43CB0" w:rsidP="00B43CB0">
      <w:pPr>
        <w:jc w:val="both"/>
        <w:rPr>
          <w:rFonts w:cs="Arial"/>
          <w:color w:val="000000" w:themeColor="text1"/>
          <w:szCs w:val="20"/>
          <w:lang w:val="sl-SI" w:eastAsia="sl-SI"/>
        </w:rPr>
      </w:pPr>
      <w:r w:rsidRPr="00AE12A9">
        <w:rPr>
          <w:rFonts w:cs="Arial"/>
          <w:bCs/>
          <w:color w:val="000000" w:themeColor="text1"/>
          <w:szCs w:val="20"/>
          <w:lang w:val="sl-SI" w:eastAsia="sl-SI"/>
        </w:rPr>
        <w:lastRenderedPageBreak/>
        <w:t>Dobički iz odsvojitve vrednostnih papirjev, deležev v gospodarskih družbah, zadrugah in drugih oblikah organiziranja ter dobički iz odtujitve investicijskih kuponov</w:t>
      </w:r>
      <w:r w:rsidRPr="00AE12A9">
        <w:rPr>
          <w:rFonts w:cs="Arial"/>
          <w:color w:val="000000" w:themeColor="text1"/>
          <w:szCs w:val="20"/>
          <w:lang w:val="sl-SI" w:eastAsia="sl-SI"/>
        </w:rPr>
        <w:t>, ki jih slovenski rezidenti dosegajo v tujini so obdavčeni samo v državi rezidentstva prejemnika takšnega dohodka – torej v Sloveniji. V teh primerih se v tujini plačan davek ne upošteva kot odbitek. Vračilo tujega davka se lahko zahteva pri pristojnem organu v tujini.</w:t>
      </w:r>
    </w:p>
    <w:p w14:paraId="686AD48F" w14:textId="77777777" w:rsidR="00FA12CC" w:rsidRPr="00AE12A9" w:rsidRDefault="00FA12CC" w:rsidP="00B43CB0">
      <w:pPr>
        <w:jc w:val="both"/>
        <w:rPr>
          <w:rFonts w:cs="Arial"/>
          <w:color w:val="000000" w:themeColor="text1"/>
          <w:szCs w:val="20"/>
          <w:lang w:val="sl-SI" w:eastAsia="sl-SI"/>
        </w:rPr>
      </w:pPr>
    </w:p>
    <w:p w14:paraId="618CAB65" w14:textId="77777777" w:rsidR="00A8253B" w:rsidRPr="00AE12A9" w:rsidRDefault="00A8253B" w:rsidP="00A8253B">
      <w:pPr>
        <w:jc w:val="both"/>
        <w:rPr>
          <w:color w:val="000000" w:themeColor="text1"/>
          <w:lang w:val="sl-SI"/>
        </w:rPr>
      </w:pPr>
      <w:bookmarkStart w:id="28" w:name="_Toc12453619"/>
      <w:r w:rsidRPr="00AE12A9">
        <w:rPr>
          <w:color w:val="000000" w:themeColor="text1"/>
          <w:lang w:val="sl-SI"/>
        </w:rPr>
        <w:t>Določbe MLI vplivajo na kapitalske dobičke iz odtujitve delnic ali deležev v subjektih, katerih vrednost izhaja predvsem iz nepremičnega premoženj</w:t>
      </w:r>
      <w:bookmarkEnd w:id="28"/>
      <w:r w:rsidRPr="00AE12A9">
        <w:rPr>
          <w:color w:val="000000" w:themeColor="text1"/>
          <w:lang w:val="sl-SI"/>
        </w:rPr>
        <w:t xml:space="preserve">a. </w:t>
      </w:r>
      <w:r w:rsidRPr="00AE12A9">
        <w:rPr>
          <w:rFonts w:cs="Arial"/>
          <w:color w:val="000000" w:themeColor="text1"/>
          <w:szCs w:val="20"/>
          <w:lang w:val="sl-SI" w:eastAsia="sl-SI"/>
        </w:rPr>
        <w:t>S pododstavkom a prvega ostavka 9. člena MLI se v KIDO dodaja pogoj, da zadostuje, da je bil v KIDO določeni vrednostni prag dosežen kadarkoli v obdobju 365 dni pred odtujitvijo. S pododstavkom b se določa, da se pravilo, ki v KIDO ureja</w:t>
      </w:r>
      <w:r w:rsidRPr="00AE12A9">
        <w:rPr>
          <w:color w:val="000000" w:themeColor="text1"/>
          <w:lang w:val="sl-SI"/>
        </w:rPr>
        <w:t xml:space="preserve"> </w:t>
      </w:r>
      <w:r w:rsidRPr="00AE12A9">
        <w:rPr>
          <w:rFonts w:cs="Arial"/>
          <w:color w:val="000000" w:themeColor="text1"/>
          <w:szCs w:val="20"/>
          <w:lang w:val="sl-SI" w:eastAsia="sl-SI"/>
        </w:rPr>
        <w:t xml:space="preserve">kapitalske dobičke iz odtujitve delnic ali deležev v družbah, katerih vrednost izhaja predvsem iz nepremičnega premoženja, uporablja tudi v primeru drugih subjektov (partnerstev ali skrbniških skladov). </w:t>
      </w:r>
    </w:p>
    <w:p w14:paraId="22F11158" w14:textId="77777777" w:rsidR="00A8253B" w:rsidRPr="00AE12A9" w:rsidRDefault="00A8253B" w:rsidP="00B43CB0">
      <w:pPr>
        <w:jc w:val="both"/>
        <w:rPr>
          <w:rFonts w:cs="Arial"/>
          <w:color w:val="000000" w:themeColor="text1"/>
          <w:szCs w:val="20"/>
          <w:lang w:val="sl-SI" w:eastAsia="sl-SI"/>
        </w:rPr>
      </w:pPr>
    </w:p>
    <w:p w14:paraId="750D1CAC" w14:textId="3B03A882" w:rsidR="00200C50" w:rsidRPr="00AE12A9" w:rsidRDefault="00A33CE1" w:rsidP="00200C50">
      <w:pPr>
        <w:jc w:val="both"/>
        <w:rPr>
          <w:rFonts w:cs="Arial"/>
          <w:color w:val="000000" w:themeColor="text1"/>
          <w:szCs w:val="20"/>
          <w:lang w:val="sl-SI" w:eastAsia="sl-SI"/>
        </w:rPr>
      </w:pPr>
      <w:r w:rsidRPr="00AE12A9">
        <w:rPr>
          <w:rFonts w:cs="Arial"/>
          <w:color w:val="000000" w:themeColor="text1"/>
          <w:szCs w:val="20"/>
          <w:lang w:val="sl-SI" w:eastAsia="sl-SI"/>
        </w:rPr>
        <w:t xml:space="preserve">To pravilo vsebujejo preoblikovane KIDO </w:t>
      </w:r>
      <w:r w:rsidR="00200C50">
        <w:rPr>
          <w:rFonts w:cs="Arial"/>
          <w:color w:val="000000" w:themeColor="text1"/>
          <w:szCs w:val="20"/>
          <w:lang w:val="sl-SI" w:eastAsia="sl-SI"/>
        </w:rPr>
        <w:t>s</w:t>
      </w:r>
      <w:r w:rsidR="00200C50" w:rsidRPr="00AE12A9">
        <w:rPr>
          <w:rFonts w:cs="Arial"/>
          <w:color w:val="000000" w:themeColor="text1"/>
          <w:szCs w:val="20"/>
          <w:lang w:val="sl-SI" w:eastAsia="sl-SI"/>
        </w:rPr>
        <w:t xml:space="preserve"> </w:t>
      </w:r>
      <w:r w:rsidR="00200C50">
        <w:rPr>
          <w:rFonts w:cs="Arial"/>
          <w:szCs w:val="20"/>
          <w:lang w:val="sl-SI" w:eastAsia="sl-SI"/>
        </w:rPr>
        <w:t>Francijo, Izraelom, Srbijo, Poljsko, Slovaško, Irsko, Nizozemsko, Indijo, Kanado, Dansko, Rusijo, Albanijo, Kazahstanom, Malto, Portugalsko</w:t>
      </w:r>
      <w:r w:rsidR="0081152B">
        <w:rPr>
          <w:rFonts w:cs="Arial"/>
          <w:szCs w:val="20"/>
          <w:lang w:val="sl-SI" w:eastAsia="sl-SI"/>
        </w:rPr>
        <w:t>,</w:t>
      </w:r>
      <w:r w:rsidR="00200C50">
        <w:rPr>
          <w:rFonts w:cs="Arial"/>
          <w:szCs w:val="20"/>
          <w:lang w:val="sl-SI" w:eastAsia="sl-SI"/>
        </w:rPr>
        <w:t xml:space="preserve"> BIH</w:t>
      </w:r>
      <w:r w:rsidR="005E0E96">
        <w:rPr>
          <w:rFonts w:cs="Arial"/>
          <w:szCs w:val="20"/>
          <w:lang w:val="sl-SI" w:eastAsia="sl-SI"/>
        </w:rPr>
        <w:t>,</w:t>
      </w:r>
      <w:r w:rsidR="0081152B">
        <w:rPr>
          <w:rFonts w:cs="Arial"/>
          <w:szCs w:val="20"/>
          <w:lang w:val="sl-SI" w:eastAsia="sl-SI"/>
        </w:rPr>
        <w:t xml:space="preserve"> Hrvaško</w:t>
      </w:r>
      <w:r w:rsidR="005E0E96">
        <w:rPr>
          <w:rFonts w:cs="Arial"/>
          <w:szCs w:val="20"/>
          <w:lang w:val="sl-SI" w:eastAsia="sl-SI"/>
        </w:rPr>
        <w:t>, Španijo in Bolgarijo</w:t>
      </w:r>
      <w:r w:rsidR="00200C50">
        <w:rPr>
          <w:rFonts w:cs="Arial"/>
          <w:szCs w:val="20"/>
          <w:lang w:val="sl-SI" w:eastAsia="sl-SI"/>
        </w:rPr>
        <w:t>.</w:t>
      </w:r>
      <w:r w:rsidR="00200C50" w:rsidRPr="00AE12A9" w:rsidDel="0030000B">
        <w:rPr>
          <w:rFonts w:cs="Arial"/>
          <w:color w:val="000000" w:themeColor="text1"/>
          <w:szCs w:val="20"/>
          <w:lang w:val="sl-SI" w:eastAsia="sl-SI"/>
        </w:rPr>
        <w:t xml:space="preserve"> </w:t>
      </w:r>
    </w:p>
    <w:p w14:paraId="55DEDB3E" w14:textId="618DAEDD" w:rsidR="003F03C7" w:rsidRDefault="003F03C7" w:rsidP="00A33CE1">
      <w:pPr>
        <w:jc w:val="both"/>
        <w:rPr>
          <w:rFonts w:cs="Arial"/>
          <w:color w:val="000000" w:themeColor="text1"/>
          <w:szCs w:val="20"/>
          <w:lang w:val="sl-SI" w:eastAsia="sl-SI"/>
        </w:rPr>
      </w:pPr>
    </w:p>
    <w:p w14:paraId="25D7E0E2" w14:textId="77777777" w:rsidR="008D044B" w:rsidRPr="00AE12A9" w:rsidRDefault="008D044B" w:rsidP="00544800">
      <w:pPr>
        <w:pStyle w:val="Navadensplet"/>
        <w:spacing w:before="0" w:beforeAutospacing="0" w:after="0" w:afterAutospacing="0" w:line="260" w:lineRule="atLeast"/>
        <w:jc w:val="both"/>
        <w:rPr>
          <w:color w:val="000000" w:themeColor="text1"/>
        </w:rPr>
      </w:pPr>
    </w:p>
    <w:p w14:paraId="2EC9593F" w14:textId="77777777" w:rsidR="00544800" w:rsidRPr="00AE12A9" w:rsidRDefault="00544800" w:rsidP="00544800">
      <w:pPr>
        <w:pStyle w:val="FURSnaslov1"/>
        <w:rPr>
          <w:color w:val="000000" w:themeColor="text1"/>
          <w:sz w:val="28"/>
        </w:rPr>
      </w:pPr>
      <w:bookmarkStart w:id="29" w:name="_Toc146877733"/>
      <w:r w:rsidRPr="00AE12A9">
        <w:rPr>
          <w:color w:val="000000" w:themeColor="text1"/>
          <w:sz w:val="28"/>
        </w:rPr>
        <w:t>1</w:t>
      </w:r>
      <w:r w:rsidR="00433BE7" w:rsidRPr="00AE12A9">
        <w:rPr>
          <w:color w:val="000000" w:themeColor="text1"/>
          <w:sz w:val="28"/>
        </w:rPr>
        <w:t>2</w:t>
      </w:r>
      <w:r w:rsidRPr="00AE12A9">
        <w:rPr>
          <w:color w:val="000000" w:themeColor="text1"/>
          <w:sz w:val="28"/>
        </w:rPr>
        <w:t xml:space="preserve">.0 </w:t>
      </w:r>
      <w:r w:rsidR="00433BE7" w:rsidRPr="0071406C">
        <w:rPr>
          <w:color w:val="000000" w:themeColor="text1"/>
          <w:sz w:val="28"/>
        </w:rPr>
        <w:t>SAMOSTOJNE OSEBNE STORITVE</w:t>
      </w:r>
      <w:bookmarkEnd w:id="29"/>
    </w:p>
    <w:p w14:paraId="1A5F8254" w14:textId="77777777" w:rsidR="008510D5" w:rsidRPr="00AE12A9" w:rsidRDefault="008510D5" w:rsidP="00433BE7">
      <w:pPr>
        <w:jc w:val="both"/>
        <w:rPr>
          <w:rFonts w:cs="Arial"/>
          <w:color w:val="000000" w:themeColor="text1"/>
          <w:szCs w:val="20"/>
          <w:lang w:val="sl-SI" w:eastAsia="sl-SI"/>
        </w:rPr>
      </w:pPr>
    </w:p>
    <w:p w14:paraId="2EC95940" w14:textId="77777777" w:rsidR="00433BE7" w:rsidRPr="00AE12A9" w:rsidRDefault="00433BE7" w:rsidP="00433BE7">
      <w:pPr>
        <w:jc w:val="both"/>
        <w:rPr>
          <w:rFonts w:cs="Arial"/>
          <w:color w:val="000000" w:themeColor="text1"/>
          <w:szCs w:val="20"/>
          <w:lang w:val="sl-SI" w:eastAsia="sl-SI"/>
        </w:rPr>
      </w:pPr>
      <w:r w:rsidRPr="00AE12A9">
        <w:rPr>
          <w:rFonts w:cs="Arial"/>
          <w:color w:val="000000" w:themeColor="text1"/>
          <w:szCs w:val="20"/>
          <w:lang w:val="sl-SI" w:eastAsia="sl-SI"/>
        </w:rPr>
        <w:t xml:space="preserve">Pri davčni obravnavi dohodka iz opravljanja osebnih storitev je potrebno upoštevati osnovno pravilo za obdavčitev dohodka od opravljanja samostojnih osebnih oziroma poklicnih storitev: dohodek, ki ga dobi rezident države pogodbenice iz poklicnih storitev ali drugih samostojnih dejavnosti, se obdavči samo v tej državi, razen če ima stalno bazo, ki mu je redno na voljo v drugi državi pogodbenici za namen opravljanja njegovih dejavnosti. Če ima tako stalno bazo, se dohodek lahko obdavči v drugi državi, a samo toliko dohodka, kolikor se pripiše tej stalni bazi. </w:t>
      </w:r>
    </w:p>
    <w:p w14:paraId="2EC95943" w14:textId="065C2751" w:rsidR="00433BE7" w:rsidRDefault="00433BE7" w:rsidP="0024011F">
      <w:pPr>
        <w:jc w:val="both"/>
        <w:rPr>
          <w:rFonts w:cs="Arial"/>
          <w:color w:val="000000" w:themeColor="text1"/>
          <w:szCs w:val="20"/>
          <w:lang w:val="sl-SI" w:eastAsia="sl-SI"/>
        </w:rPr>
      </w:pPr>
      <w:r w:rsidRPr="00AE12A9">
        <w:rPr>
          <w:rFonts w:cs="Arial"/>
          <w:color w:val="000000" w:themeColor="text1"/>
          <w:szCs w:val="20"/>
          <w:lang w:val="sl-SI" w:eastAsia="sl-SI"/>
        </w:rPr>
        <w:br/>
      </w:r>
      <w:r w:rsidRPr="00AE12A9">
        <w:rPr>
          <w:rFonts w:cs="Arial"/>
          <w:bCs/>
          <w:color w:val="000000" w:themeColor="text1"/>
          <w:szCs w:val="20"/>
          <w:lang w:val="sl-SI" w:eastAsia="sl-SI"/>
        </w:rPr>
        <w:t>Dohodki iz dejavnosti</w:t>
      </w:r>
      <w:r w:rsidRPr="00AE12A9">
        <w:rPr>
          <w:rFonts w:cs="Arial"/>
          <w:color w:val="000000" w:themeColor="text1"/>
          <w:szCs w:val="20"/>
          <w:lang w:val="sl-SI" w:eastAsia="sl-SI"/>
        </w:rPr>
        <w:t xml:space="preserve"> v tujini, se v skladu z določili posamezne mednarodne pogodbe, obdavčijo samo v Sloveniji, če slovenski rezident v drugi državi pogodbenici nima stalne baze za opravljanje svojih dejavnosti, ki bi mu bila vedno na voljo. V nekaterih mednarodnih pogodbah je dodan tudi pogoj, da je oseba prisotna v tujini manj kot 183 dni.</w:t>
      </w:r>
    </w:p>
    <w:p w14:paraId="185D12EA" w14:textId="45AB4F3C" w:rsidR="0039222B" w:rsidRDefault="0039222B" w:rsidP="0024011F">
      <w:pPr>
        <w:jc w:val="both"/>
        <w:rPr>
          <w:rFonts w:cs="Arial"/>
          <w:color w:val="000000" w:themeColor="text1"/>
          <w:szCs w:val="20"/>
          <w:lang w:val="sl-SI" w:eastAsia="sl-SI"/>
        </w:rPr>
      </w:pPr>
    </w:p>
    <w:p w14:paraId="2FAC3096" w14:textId="1EEF033E" w:rsidR="00C40ECB" w:rsidRDefault="0039222B" w:rsidP="0024011F">
      <w:pPr>
        <w:jc w:val="both"/>
        <w:rPr>
          <w:rFonts w:cs="Arial"/>
          <w:color w:val="000000" w:themeColor="text1"/>
          <w:szCs w:val="20"/>
          <w:lang w:val="sl-SI" w:eastAsia="sl-SI"/>
        </w:rPr>
      </w:pPr>
      <w:r>
        <w:rPr>
          <w:rFonts w:cs="Arial"/>
          <w:color w:val="000000" w:themeColor="text1"/>
          <w:szCs w:val="20"/>
          <w:lang w:val="sl-SI" w:eastAsia="sl-SI"/>
        </w:rPr>
        <w:t>Več informacij je dostopnih v podrobnejšem opis</w:t>
      </w:r>
      <w:r w:rsidR="00C40ECB">
        <w:rPr>
          <w:rFonts w:cs="Arial"/>
          <w:color w:val="000000" w:themeColor="text1"/>
          <w:szCs w:val="20"/>
          <w:lang w:val="sl-SI" w:eastAsia="sl-SI"/>
        </w:rPr>
        <w:t xml:space="preserve">u </w:t>
      </w:r>
      <w:hyperlink r:id="rId26" w:history="1">
        <w:r w:rsidR="00C40ECB" w:rsidRPr="00C40ECB">
          <w:rPr>
            <w:rStyle w:val="Hiperpovezava"/>
            <w:rFonts w:cs="Arial"/>
            <w:szCs w:val="20"/>
            <w:lang w:val="sl-SI" w:eastAsia="sl-SI"/>
          </w:rPr>
          <w:t>Samostojne osebne storitve</w:t>
        </w:r>
      </w:hyperlink>
      <w:r w:rsidR="00C40ECB">
        <w:rPr>
          <w:rFonts w:cs="Arial"/>
          <w:color w:val="000000" w:themeColor="text1"/>
          <w:szCs w:val="20"/>
          <w:lang w:val="sl-SI" w:eastAsia="sl-SI"/>
        </w:rPr>
        <w:t>.</w:t>
      </w:r>
    </w:p>
    <w:p w14:paraId="5D179320" w14:textId="77777777" w:rsidR="008510D5" w:rsidRPr="00AE12A9" w:rsidRDefault="008510D5" w:rsidP="0024011F">
      <w:pPr>
        <w:jc w:val="both"/>
        <w:rPr>
          <w:rFonts w:cs="Arial"/>
          <w:color w:val="000000" w:themeColor="text1"/>
          <w:szCs w:val="20"/>
          <w:lang w:val="sl-SI" w:eastAsia="sl-SI"/>
        </w:rPr>
      </w:pPr>
    </w:p>
    <w:p w14:paraId="178C80E5" w14:textId="77777777" w:rsidR="008510D5" w:rsidRPr="00AE12A9" w:rsidRDefault="008510D5" w:rsidP="0024011F">
      <w:pPr>
        <w:jc w:val="both"/>
        <w:rPr>
          <w:rFonts w:cs="Arial"/>
          <w:color w:val="000000" w:themeColor="text1"/>
          <w:szCs w:val="20"/>
          <w:lang w:val="sl-SI" w:eastAsia="sl-SI"/>
        </w:rPr>
      </w:pPr>
    </w:p>
    <w:p w14:paraId="2EC95944" w14:textId="786A2CDD" w:rsidR="00544800" w:rsidRPr="00AE12A9" w:rsidRDefault="00544800" w:rsidP="00544800">
      <w:pPr>
        <w:pStyle w:val="FURSnaslov1"/>
        <w:rPr>
          <w:color w:val="000000" w:themeColor="text1"/>
          <w:sz w:val="28"/>
        </w:rPr>
      </w:pPr>
      <w:bookmarkStart w:id="30" w:name="_Toc146877734"/>
      <w:r w:rsidRPr="00AE12A9">
        <w:rPr>
          <w:color w:val="000000" w:themeColor="text1"/>
          <w:sz w:val="28"/>
        </w:rPr>
        <w:t>1</w:t>
      </w:r>
      <w:r w:rsidR="00433BE7" w:rsidRPr="00AE12A9">
        <w:rPr>
          <w:color w:val="000000" w:themeColor="text1"/>
          <w:sz w:val="28"/>
        </w:rPr>
        <w:t>3</w:t>
      </w:r>
      <w:r w:rsidRPr="00AE12A9">
        <w:rPr>
          <w:color w:val="000000" w:themeColor="text1"/>
          <w:sz w:val="28"/>
        </w:rPr>
        <w:t xml:space="preserve">.0 </w:t>
      </w:r>
      <w:r w:rsidR="003E5C3A" w:rsidRPr="00AE12A9">
        <w:rPr>
          <w:color w:val="000000" w:themeColor="text1"/>
          <w:sz w:val="28"/>
        </w:rPr>
        <w:t>DOHODEK IZ ZAPOSLITVE</w:t>
      </w:r>
      <w:bookmarkEnd w:id="30"/>
    </w:p>
    <w:p w14:paraId="6C741ED2" w14:textId="77777777" w:rsidR="008510D5" w:rsidRPr="00AE12A9" w:rsidRDefault="008510D5" w:rsidP="00433BE7">
      <w:pPr>
        <w:tabs>
          <w:tab w:val="left" w:pos="5245"/>
        </w:tabs>
        <w:jc w:val="both"/>
        <w:rPr>
          <w:rFonts w:cs="Arial"/>
          <w:bCs/>
          <w:color w:val="000000" w:themeColor="text1"/>
          <w:szCs w:val="20"/>
          <w:lang w:val="sl-SI" w:eastAsia="sl-SI"/>
        </w:rPr>
      </w:pPr>
    </w:p>
    <w:p w14:paraId="02C2664A" w14:textId="74346511" w:rsidR="00C40ECB" w:rsidRPr="00E94472" w:rsidRDefault="00C40ECB" w:rsidP="00C40ECB">
      <w:p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Davčno obravnavo dohodkov iz zaposlitve ureja 15. člen Vzorčne konvencije OECD</w:t>
      </w:r>
      <w:r w:rsidRPr="00E94472">
        <w:rPr>
          <w:rFonts w:cs="Arial"/>
          <w:bCs/>
          <w:color w:val="000000" w:themeColor="text1"/>
          <w:szCs w:val="20"/>
          <w:vertAlign w:val="superscript"/>
          <w:lang w:val="sl-SI" w:eastAsia="sl-SI"/>
        </w:rPr>
        <w:footnoteReference w:id="4"/>
      </w:r>
      <w:r w:rsidRPr="00E94472">
        <w:rPr>
          <w:rFonts w:cs="Arial"/>
          <w:bCs/>
          <w:color w:val="000000" w:themeColor="text1"/>
          <w:szCs w:val="20"/>
          <w:lang w:val="sl-SI" w:eastAsia="sl-SI"/>
        </w:rPr>
        <w:t>.</w:t>
      </w:r>
      <w:r>
        <w:rPr>
          <w:rFonts w:cs="Arial"/>
          <w:bCs/>
          <w:color w:val="000000" w:themeColor="text1"/>
          <w:szCs w:val="20"/>
          <w:lang w:val="sl-SI" w:eastAsia="sl-SI"/>
        </w:rPr>
        <w:t xml:space="preserve"> </w:t>
      </w:r>
      <w:r w:rsidRPr="00E94472">
        <w:rPr>
          <w:rFonts w:cs="Arial"/>
          <w:bCs/>
          <w:iCs/>
          <w:color w:val="000000" w:themeColor="text1"/>
          <w:szCs w:val="20"/>
          <w:lang w:val="sl-SI" w:eastAsia="sl-SI"/>
        </w:rPr>
        <w:t>Določba 15. člena mednarodne pogodbe daje pravico do obdavčitve dohodkov iz zaposlitve ali samo državi rezidentstva prejemnika dohodka ali obema državama, tj. državi, v kateri se zaposlitev izvaja in državi rezidentstva. V slednjem primeru je država rezidentstva dolžna zagotoviti odpravo dvojnega obdavčenja</w:t>
      </w:r>
      <w:r w:rsidRPr="00E94472">
        <w:rPr>
          <w:rFonts w:cs="Arial"/>
          <w:bCs/>
          <w:color w:val="000000" w:themeColor="text1"/>
          <w:szCs w:val="20"/>
          <w:lang w:val="sl-SI" w:eastAsia="sl-SI"/>
        </w:rPr>
        <w:t>.</w:t>
      </w:r>
    </w:p>
    <w:p w14:paraId="42666D38" w14:textId="77777777" w:rsidR="00C40ECB" w:rsidRPr="00E94472" w:rsidRDefault="00C40ECB" w:rsidP="00C40ECB">
      <w:p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 xml:space="preserve">Prvi odstavek 15. člena mednarodnih pogodb določa, da se ob upoštevanju določb 16., 18. in 19. člena plače, mezde in drugi podobni prejemki, ki jih dobi rezident države pogodbenice iz zaposlitve, obdavčijo samo v tej državi, razen če se zaposlitev izvaja v drugi državi pogodbenici. Če se zaposlitev izvaja tako, se lahko tako dobljeni prejemki obdavčijo v tej drugi državi. Iz vsebine prvega odstavka izhaja, da se glede obdavčitve dohodka iz zaposlitve, ki se nanaša na plačila direktorjem (16. člen mednarodne pogodbe), pokojnine (18. člen mednarodne pogodbe) in državno službo (19. člen mednarodne pogodbe), uporabljajo podrobnejša pravila, vsebovana v teh členih. Navedeno pomeni, da je določeni državi, ki ima sicer pravico do obdavčitve dohodka </w:t>
      </w:r>
      <w:r w:rsidRPr="00E94472">
        <w:rPr>
          <w:rFonts w:cs="Arial"/>
          <w:bCs/>
          <w:color w:val="000000" w:themeColor="text1"/>
          <w:szCs w:val="20"/>
          <w:lang w:val="sl-SI" w:eastAsia="sl-SI"/>
        </w:rPr>
        <w:lastRenderedPageBreak/>
        <w:t>iz zaposlitve v skladu s 15. členom, ta pravica lahko odvzeta, če se dohodek obdavčuje na primer v skladu s 16. členom (plačila direktorjem).</w:t>
      </w:r>
    </w:p>
    <w:p w14:paraId="6E78E245" w14:textId="77777777" w:rsidR="00C40ECB" w:rsidRPr="00E94472" w:rsidRDefault="00C40ECB" w:rsidP="00C40ECB">
      <w:pPr>
        <w:tabs>
          <w:tab w:val="left" w:pos="5245"/>
        </w:tabs>
        <w:jc w:val="both"/>
        <w:rPr>
          <w:rFonts w:cs="Arial"/>
          <w:bCs/>
          <w:color w:val="000000" w:themeColor="text1"/>
          <w:szCs w:val="20"/>
          <w:lang w:val="sl-SI" w:eastAsia="sl-SI"/>
        </w:rPr>
      </w:pPr>
    </w:p>
    <w:p w14:paraId="2E8D649B" w14:textId="77777777" w:rsidR="00C40ECB" w:rsidRPr="00E94472" w:rsidRDefault="00C40ECB" w:rsidP="00C40ECB">
      <w:p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Določbo prvega odstavka 15. člena sestavljata dve pravili, ki določata, da je pravica do obdavčitve dohodka iz zaposlitve:</w:t>
      </w:r>
    </w:p>
    <w:p w14:paraId="01596BC0" w14:textId="77777777" w:rsidR="00C40ECB" w:rsidRPr="00E94472" w:rsidRDefault="00C40ECB" w:rsidP="00C40ECB">
      <w:pPr>
        <w:numPr>
          <w:ilvl w:val="0"/>
          <w:numId w:val="39"/>
        </w:num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izključna pravica države rezidentstva, kadar se zaposlitev ne izvaja v drugi državi pogodbenici, ali</w:t>
      </w:r>
    </w:p>
    <w:p w14:paraId="5E874544" w14:textId="77777777" w:rsidR="00C40ECB" w:rsidRPr="00E94472" w:rsidRDefault="00C40ECB" w:rsidP="00C40ECB">
      <w:pPr>
        <w:numPr>
          <w:ilvl w:val="0"/>
          <w:numId w:val="39"/>
        </w:num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pravica pripada obema državama pogodbenicama, tj. državi vira in državi rezidentstva, kar pomeni, da mora država rezidentstva prejemnika dohodka upoštevati ustrezno metodo za odpravo dvojne obdavčitve.</w:t>
      </w:r>
    </w:p>
    <w:p w14:paraId="1AD9CDA6" w14:textId="77777777" w:rsidR="00C40ECB" w:rsidRPr="00E94472" w:rsidRDefault="00C40ECB" w:rsidP="00C40ECB">
      <w:pPr>
        <w:tabs>
          <w:tab w:val="left" w:pos="5245"/>
        </w:tabs>
        <w:jc w:val="both"/>
        <w:rPr>
          <w:rFonts w:cs="Arial"/>
          <w:bCs/>
          <w:iCs/>
          <w:color w:val="000000" w:themeColor="text1"/>
          <w:szCs w:val="20"/>
          <w:lang w:val="sl-SI" w:eastAsia="sl-SI"/>
        </w:rPr>
      </w:pPr>
    </w:p>
    <w:p w14:paraId="3F7A964A" w14:textId="1CE52C40" w:rsidR="00C40ECB" w:rsidRPr="00E94472" w:rsidRDefault="00C40ECB" w:rsidP="00C40ECB">
      <w:pPr>
        <w:tabs>
          <w:tab w:val="left" w:pos="5245"/>
        </w:tabs>
        <w:jc w:val="both"/>
        <w:rPr>
          <w:rFonts w:cs="Arial"/>
          <w:bCs/>
          <w:iCs/>
          <w:color w:val="000000" w:themeColor="text1"/>
          <w:szCs w:val="20"/>
          <w:lang w:val="sl-SI" w:eastAsia="sl-SI"/>
        </w:rPr>
      </w:pPr>
      <w:r w:rsidRPr="00E94472">
        <w:rPr>
          <w:rFonts w:cs="Arial"/>
          <w:bCs/>
          <w:iCs/>
          <w:color w:val="000000" w:themeColor="text1"/>
          <w:szCs w:val="20"/>
          <w:lang w:val="sl-SI" w:eastAsia="sl-SI"/>
        </w:rPr>
        <w:t xml:space="preserve">Načeloma ima država, v kateri se zaposlitev izvaja, prednostno pravico do obdavčevanja dohodka iz zaposlitve, razen v primerih </w:t>
      </w:r>
      <w:r w:rsidRPr="00E94472">
        <w:rPr>
          <w:rFonts w:cs="Arial"/>
          <w:b/>
          <w:bCs/>
          <w:iCs/>
          <w:color w:val="000000" w:themeColor="text1"/>
          <w:szCs w:val="20"/>
          <w:lang w:val="sl-SI" w:eastAsia="sl-SI"/>
        </w:rPr>
        <w:t>kratkotrajnih zaposlitev</w:t>
      </w:r>
      <w:r w:rsidRPr="00E94472">
        <w:rPr>
          <w:rFonts w:cs="Arial"/>
          <w:bCs/>
          <w:iCs/>
          <w:color w:val="000000" w:themeColor="text1"/>
          <w:szCs w:val="20"/>
          <w:lang w:val="sl-SI" w:eastAsia="sl-SI"/>
        </w:rPr>
        <w:t>, ki so obravnavane v drugem odstavku 15. člena mednarodne pogodbe</w:t>
      </w:r>
      <w:r>
        <w:rPr>
          <w:rFonts w:cs="Arial"/>
          <w:bCs/>
          <w:iCs/>
          <w:color w:val="000000" w:themeColor="text1"/>
          <w:szCs w:val="20"/>
          <w:lang w:val="sl-SI" w:eastAsia="sl-SI"/>
        </w:rPr>
        <w:t xml:space="preserve">, ki </w:t>
      </w:r>
      <w:r w:rsidRPr="00E94472">
        <w:rPr>
          <w:rFonts w:cs="Arial"/>
          <w:bCs/>
          <w:color w:val="000000" w:themeColor="text1"/>
          <w:szCs w:val="20"/>
          <w:lang w:val="sl-SI" w:eastAsia="sl-SI"/>
        </w:rPr>
        <w:t>določa, da se ne glede na določbe prvega odstavka prejemek, ki ga dobi rezident države pogodbenice iz zaposlitve, ki se izvaja v drugi državi pogodbenici, obdavči samo v prvi omenjeni državi (tj. državi rezidentstva), če:</w:t>
      </w:r>
    </w:p>
    <w:p w14:paraId="5CE4674D" w14:textId="77777777" w:rsidR="00C40ECB" w:rsidRPr="00E94472" w:rsidRDefault="00C40ECB" w:rsidP="00C40ECB">
      <w:pPr>
        <w:tabs>
          <w:tab w:val="left" w:pos="5245"/>
        </w:tabs>
        <w:jc w:val="both"/>
        <w:rPr>
          <w:rFonts w:cs="Arial"/>
          <w:bCs/>
          <w:color w:val="000000" w:themeColor="text1"/>
          <w:szCs w:val="20"/>
          <w:lang w:val="sl-SI" w:eastAsia="sl-SI"/>
        </w:rPr>
      </w:pPr>
    </w:p>
    <w:p w14:paraId="415BEDAF" w14:textId="77777777" w:rsidR="00C40ECB" w:rsidRPr="00E94472" w:rsidRDefault="00C40ECB" w:rsidP="00C40ECB">
      <w:pPr>
        <w:numPr>
          <w:ilvl w:val="0"/>
          <w:numId w:val="38"/>
        </w:num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je prejemnik navzoč v drugi državi v obdobju ali obdobjih, ki ne presegajo skupno 183 dni v katerem koli obdobju dvanajstih mesecev, ki se začne ali konča v zadevnem davčnem letu</w:t>
      </w:r>
      <w:r w:rsidRPr="00E94472">
        <w:rPr>
          <w:rFonts w:cs="Arial"/>
          <w:bCs/>
          <w:color w:val="000000" w:themeColor="text1"/>
          <w:szCs w:val="20"/>
          <w:vertAlign w:val="superscript"/>
          <w:lang w:val="sl-SI" w:eastAsia="sl-SI"/>
        </w:rPr>
        <w:footnoteReference w:id="5"/>
      </w:r>
      <w:r w:rsidRPr="00E94472">
        <w:rPr>
          <w:rFonts w:cs="Arial"/>
          <w:bCs/>
          <w:color w:val="000000" w:themeColor="text1"/>
          <w:szCs w:val="20"/>
          <w:lang w:val="sl-SI" w:eastAsia="sl-SI"/>
        </w:rPr>
        <w:t xml:space="preserve">, in </w:t>
      </w:r>
    </w:p>
    <w:p w14:paraId="7EBA1DF3" w14:textId="77777777" w:rsidR="00C40ECB" w:rsidRPr="00E94472" w:rsidRDefault="00C40ECB" w:rsidP="00C40ECB">
      <w:pPr>
        <w:numPr>
          <w:ilvl w:val="0"/>
          <w:numId w:val="38"/>
        </w:num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 xml:space="preserve">prejemek plača delodajalec, ki ni rezident druge države, ali se plača v njegovem imenu in </w:t>
      </w:r>
    </w:p>
    <w:p w14:paraId="451BE924" w14:textId="77777777" w:rsidR="00C40ECB" w:rsidRPr="00E94472" w:rsidRDefault="00C40ECB" w:rsidP="00C40ECB">
      <w:pPr>
        <w:numPr>
          <w:ilvl w:val="0"/>
          <w:numId w:val="38"/>
        </w:num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prejemka ne krije stalna poslovne enota, ki jo ima delodajalec v drugi državi.</w:t>
      </w:r>
    </w:p>
    <w:p w14:paraId="5ACBD947" w14:textId="77777777" w:rsidR="00C40ECB" w:rsidRPr="00E94472" w:rsidRDefault="00C40ECB" w:rsidP="00C40ECB">
      <w:pPr>
        <w:tabs>
          <w:tab w:val="left" w:pos="5245"/>
        </w:tabs>
        <w:jc w:val="both"/>
        <w:rPr>
          <w:rFonts w:cs="Arial"/>
          <w:bCs/>
          <w:color w:val="000000" w:themeColor="text1"/>
          <w:szCs w:val="20"/>
          <w:lang w:val="sl-SI" w:eastAsia="sl-SI"/>
        </w:rPr>
      </w:pPr>
    </w:p>
    <w:p w14:paraId="595B5268" w14:textId="77777777" w:rsidR="00C40ECB" w:rsidRPr="00E94472" w:rsidRDefault="00C40ECB" w:rsidP="00C40ECB">
      <w:p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V skladu z drugim odstavkom 15. člena se dohodek, ki ga dobi rezident države pogodbenice iz zaposlitve v drugi državi pogodbenici, obdavči samo v državi rezidentstva prejemnika dohodka, če so kumulativno izpolnjeni pogoji v pododstavkih a), b) in c) drugega odstavka 15. člena.</w:t>
      </w:r>
    </w:p>
    <w:p w14:paraId="1F7542EA" w14:textId="77777777" w:rsidR="00C40ECB" w:rsidRPr="00E94472" w:rsidRDefault="00C40ECB" w:rsidP="00C40ECB">
      <w:pPr>
        <w:tabs>
          <w:tab w:val="left" w:pos="5245"/>
        </w:tabs>
        <w:jc w:val="both"/>
        <w:rPr>
          <w:rFonts w:cs="Arial"/>
          <w:bCs/>
          <w:color w:val="000000" w:themeColor="text1"/>
          <w:szCs w:val="20"/>
          <w:lang w:val="sl-SI" w:eastAsia="sl-SI"/>
        </w:rPr>
      </w:pPr>
    </w:p>
    <w:p w14:paraId="1C13E37F" w14:textId="7D4B8DEA" w:rsidR="00C40ECB" w:rsidRPr="00E94472" w:rsidRDefault="00C40ECB" w:rsidP="00B465A9">
      <w:pPr>
        <w:tabs>
          <w:tab w:val="left" w:pos="5245"/>
        </w:tabs>
        <w:jc w:val="both"/>
        <w:rPr>
          <w:rFonts w:cs="Arial"/>
          <w:bCs/>
          <w:color w:val="000000" w:themeColor="text1"/>
          <w:szCs w:val="20"/>
          <w:lang w:val="sl-SI" w:eastAsia="sl-SI"/>
        </w:rPr>
      </w:pPr>
      <w:r w:rsidRPr="00E94472">
        <w:rPr>
          <w:rFonts w:cs="Arial"/>
          <w:bCs/>
          <w:color w:val="000000" w:themeColor="text1"/>
          <w:szCs w:val="20"/>
          <w:lang w:val="sl-SI" w:eastAsia="sl-SI"/>
        </w:rPr>
        <w:t>Poleg prvega in drugega odstavka, vsebuje 15. člen še tretji odstavek, ki vsebuje posebno pravilo glede obdavčitve dohodkov, ki jih rezident države pogodbenice dosega na ladji ali letalu, s katerim se opravljajo prevozi v mednarodnem prometu, ali ladji, vključeni v prevoz po notranjih plovnih poteh. Ti prejemki se lahko obdavčijo v državi, kjer je sedež dejanske uprave podjetja, kar pomeni, da je država rezidentstva prejemnika dohodka dolžna zagotoviti odpravo dvojne obdavčitve na način, ki je določen v konkretni mednarodni pogodbi.</w:t>
      </w:r>
    </w:p>
    <w:p w14:paraId="2EC9594C" w14:textId="3F6A827E" w:rsidR="00544800" w:rsidRDefault="00544800" w:rsidP="00544800">
      <w:pPr>
        <w:pStyle w:val="Navadensplet"/>
        <w:spacing w:before="0" w:beforeAutospacing="0" w:after="0" w:afterAutospacing="0" w:line="260" w:lineRule="atLeast"/>
        <w:jc w:val="both"/>
        <w:rPr>
          <w:color w:val="000000" w:themeColor="text1"/>
        </w:rPr>
      </w:pPr>
    </w:p>
    <w:p w14:paraId="741CF2FD" w14:textId="505EB357" w:rsidR="00FE7102" w:rsidRDefault="00FE7102" w:rsidP="00544800">
      <w:pPr>
        <w:pStyle w:val="Navadensplet"/>
        <w:spacing w:before="0" w:beforeAutospacing="0" w:after="0" w:afterAutospacing="0" w:line="260" w:lineRule="atLeast"/>
        <w:jc w:val="both"/>
        <w:rPr>
          <w:rFonts w:ascii="Arial" w:hAnsi="Arial" w:cs="Arial"/>
          <w:color w:val="000000" w:themeColor="text1"/>
          <w:sz w:val="20"/>
          <w:szCs w:val="20"/>
        </w:rPr>
      </w:pPr>
      <w:r>
        <w:rPr>
          <w:rFonts w:ascii="Arial" w:hAnsi="Arial" w:cs="Arial"/>
          <w:color w:val="000000" w:themeColor="text1"/>
          <w:sz w:val="20"/>
          <w:szCs w:val="20"/>
        </w:rPr>
        <w:t>Več informacij je dostopnih v podrobnejših opisih</w:t>
      </w:r>
      <w:r w:rsidR="00873F9D">
        <w:rPr>
          <w:rFonts w:ascii="Arial" w:hAnsi="Arial" w:cs="Arial"/>
          <w:color w:val="000000" w:themeColor="text1"/>
          <w:sz w:val="20"/>
          <w:szCs w:val="20"/>
        </w:rPr>
        <w:t xml:space="preserve"> </w:t>
      </w:r>
      <w:hyperlink r:id="rId27" w:history="1">
        <w:r w:rsidR="00873F9D" w:rsidRPr="00873F9D">
          <w:rPr>
            <w:rStyle w:val="Hiperpovezava"/>
            <w:rFonts w:ascii="Arial" w:hAnsi="Arial" w:cs="Arial"/>
            <w:sz w:val="20"/>
            <w:szCs w:val="20"/>
          </w:rPr>
          <w:t>Zaposlitev v tujini pri tujem delodajalcu</w:t>
        </w:r>
      </w:hyperlink>
      <w:r w:rsidR="00873F9D">
        <w:rPr>
          <w:rFonts w:ascii="Arial" w:hAnsi="Arial" w:cs="Arial"/>
          <w:color w:val="000000" w:themeColor="text1"/>
          <w:sz w:val="20"/>
          <w:szCs w:val="20"/>
        </w:rPr>
        <w:t xml:space="preserve"> in </w:t>
      </w:r>
      <w:hyperlink r:id="rId28" w:history="1">
        <w:r w:rsidR="00873F9D" w:rsidRPr="00873F9D">
          <w:rPr>
            <w:rStyle w:val="Hiperpovezava"/>
            <w:rFonts w:ascii="Arial" w:hAnsi="Arial" w:cs="Arial"/>
            <w:sz w:val="20"/>
            <w:szCs w:val="20"/>
          </w:rPr>
          <w:t>Obdavčevanje dohodkov iz zaposlitve po mednarodnih pogodbah</w:t>
        </w:r>
      </w:hyperlink>
      <w:r w:rsidR="00873F9D">
        <w:rPr>
          <w:rFonts w:ascii="Arial" w:hAnsi="Arial" w:cs="Arial"/>
          <w:color w:val="000000" w:themeColor="text1"/>
          <w:sz w:val="20"/>
          <w:szCs w:val="20"/>
        </w:rPr>
        <w:t>.</w:t>
      </w:r>
    </w:p>
    <w:p w14:paraId="4D29BED0" w14:textId="77777777" w:rsidR="00B465A9" w:rsidRDefault="00B465A9" w:rsidP="00544800">
      <w:pPr>
        <w:pStyle w:val="Navadensplet"/>
        <w:spacing w:before="0" w:beforeAutospacing="0" w:after="0" w:afterAutospacing="0" w:line="260" w:lineRule="atLeast"/>
        <w:jc w:val="both"/>
        <w:rPr>
          <w:rFonts w:ascii="Arial" w:hAnsi="Arial" w:cs="Arial"/>
          <w:color w:val="000000" w:themeColor="text1"/>
          <w:sz w:val="20"/>
          <w:szCs w:val="20"/>
        </w:rPr>
      </w:pPr>
    </w:p>
    <w:p w14:paraId="2EC9594D" w14:textId="3259E58E" w:rsidR="00544800" w:rsidRDefault="00544800" w:rsidP="00544800">
      <w:pPr>
        <w:pStyle w:val="Navadensplet"/>
        <w:spacing w:before="0" w:beforeAutospacing="0" w:after="0" w:afterAutospacing="0" w:line="260" w:lineRule="atLeast"/>
        <w:jc w:val="both"/>
        <w:rPr>
          <w:color w:val="000000" w:themeColor="text1"/>
        </w:rPr>
      </w:pPr>
    </w:p>
    <w:p w14:paraId="2EC9594E" w14:textId="77777777" w:rsidR="00544800" w:rsidRPr="00AE12A9" w:rsidRDefault="001603EE" w:rsidP="00544800">
      <w:pPr>
        <w:pStyle w:val="FURSnaslov1"/>
        <w:rPr>
          <w:color w:val="000000" w:themeColor="text1"/>
          <w:sz w:val="28"/>
        </w:rPr>
      </w:pPr>
      <w:bookmarkStart w:id="31" w:name="_Toc146877735"/>
      <w:r w:rsidRPr="00AE12A9">
        <w:rPr>
          <w:color w:val="000000" w:themeColor="text1"/>
          <w:sz w:val="28"/>
        </w:rPr>
        <w:t>14</w:t>
      </w:r>
      <w:r w:rsidR="00544800" w:rsidRPr="00AE12A9">
        <w:rPr>
          <w:color w:val="000000" w:themeColor="text1"/>
          <w:sz w:val="28"/>
        </w:rPr>
        <w:t xml:space="preserve">.0 </w:t>
      </w:r>
      <w:r w:rsidRPr="00AE12A9">
        <w:rPr>
          <w:color w:val="000000" w:themeColor="text1"/>
          <w:sz w:val="28"/>
        </w:rPr>
        <w:t>PLAČILA DIREKTORJEM</w:t>
      </w:r>
      <w:bookmarkEnd w:id="31"/>
    </w:p>
    <w:p w14:paraId="3DCF4338" w14:textId="77777777" w:rsidR="008510D5" w:rsidRPr="00AE12A9" w:rsidRDefault="008510D5" w:rsidP="001603EE">
      <w:pPr>
        <w:jc w:val="both"/>
        <w:rPr>
          <w:rFonts w:cs="Arial"/>
          <w:color w:val="000000" w:themeColor="text1"/>
          <w:szCs w:val="20"/>
          <w:lang w:val="sl-SI" w:eastAsia="sl-SI"/>
        </w:rPr>
      </w:pPr>
    </w:p>
    <w:p w14:paraId="1665046D" w14:textId="2D68D5DC" w:rsidR="008510D5" w:rsidRDefault="00123949" w:rsidP="00A8253B">
      <w:pPr>
        <w:jc w:val="both"/>
        <w:rPr>
          <w:rFonts w:cs="Arial"/>
          <w:color w:val="000000" w:themeColor="text1"/>
          <w:szCs w:val="20"/>
          <w:lang w:val="sl-SI" w:eastAsia="sl-SI"/>
        </w:rPr>
      </w:pPr>
      <w:r>
        <w:rPr>
          <w:rFonts w:cs="Arial"/>
          <w:color w:val="000000" w:themeColor="text1"/>
          <w:szCs w:val="20"/>
          <w:lang w:val="sl-SI" w:eastAsia="sl-SI"/>
        </w:rPr>
        <w:t xml:space="preserve">Davčno obravnavo plačil direktorjem ureja 16. člen Vzorčne konvencije OECD. </w:t>
      </w:r>
      <w:r w:rsidR="001603EE" w:rsidRPr="00AE12A9">
        <w:rPr>
          <w:rFonts w:cs="Arial"/>
          <w:color w:val="000000" w:themeColor="text1"/>
          <w:szCs w:val="20"/>
          <w:lang w:val="sl-SI" w:eastAsia="sl-SI"/>
        </w:rPr>
        <w:t xml:space="preserve">Plačila direktorjem in druga podobna plačila, ki jih dobi rezident </w:t>
      </w:r>
      <w:r>
        <w:rPr>
          <w:rFonts w:cs="Arial"/>
          <w:color w:val="000000" w:themeColor="text1"/>
          <w:szCs w:val="20"/>
          <w:lang w:val="sl-SI" w:eastAsia="sl-SI"/>
        </w:rPr>
        <w:t>d</w:t>
      </w:r>
      <w:r w:rsidR="001603EE" w:rsidRPr="00AE12A9">
        <w:rPr>
          <w:rFonts w:cs="Arial"/>
          <w:color w:val="000000" w:themeColor="text1"/>
          <w:szCs w:val="20"/>
          <w:lang w:val="sl-SI" w:eastAsia="sl-SI"/>
        </w:rPr>
        <w:t xml:space="preserve">ržave pogodbenice kot član upravnega odbora družbe, ki je rezident druge države pogodbenice, se lahko obdavčijo v tej drugi državi. Ker je </w:t>
      </w:r>
      <w:r w:rsidR="005F68D6">
        <w:rPr>
          <w:rFonts w:cs="Arial"/>
          <w:color w:val="000000" w:themeColor="text1"/>
          <w:szCs w:val="20"/>
          <w:lang w:val="sl-SI" w:eastAsia="sl-SI"/>
        </w:rPr>
        <w:t>v praksi</w:t>
      </w:r>
      <w:r w:rsidR="005F68D6" w:rsidRPr="00AE12A9">
        <w:rPr>
          <w:rFonts w:cs="Arial"/>
          <w:color w:val="000000" w:themeColor="text1"/>
          <w:szCs w:val="20"/>
          <w:lang w:val="sl-SI" w:eastAsia="sl-SI"/>
        </w:rPr>
        <w:t xml:space="preserve"> </w:t>
      </w:r>
      <w:r w:rsidR="001603EE" w:rsidRPr="00AE12A9">
        <w:rPr>
          <w:rFonts w:cs="Arial"/>
          <w:color w:val="000000" w:themeColor="text1"/>
          <w:szCs w:val="20"/>
          <w:lang w:val="sl-SI" w:eastAsia="sl-SI"/>
        </w:rPr>
        <w:t xml:space="preserve">težko ugotoviti, kje se opravljajo storitve, velja po tem določilu, da so opravljene v tisti državi, katere rezident je družba. Slovenija si pridržuje pravico, da po tej določbi obdavči kakršne koli prejemke članov upravnih odborov ali drugih podobnih organov družbe, ki je rezident Slovenije. </w:t>
      </w:r>
    </w:p>
    <w:p w14:paraId="385BA3DF" w14:textId="2EAA7449" w:rsidR="003B1882" w:rsidRDefault="003B1882" w:rsidP="00A8253B">
      <w:pPr>
        <w:jc w:val="both"/>
        <w:rPr>
          <w:rFonts w:cs="Arial"/>
          <w:color w:val="000000" w:themeColor="text1"/>
          <w:szCs w:val="20"/>
          <w:lang w:val="sl-SI" w:eastAsia="sl-SI"/>
        </w:rPr>
      </w:pPr>
    </w:p>
    <w:p w14:paraId="01D31685" w14:textId="62BB8333" w:rsidR="003B1882" w:rsidRPr="005F68D6" w:rsidRDefault="005F68D6" w:rsidP="003B1882">
      <w:pPr>
        <w:jc w:val="both"/>
        <w:rPr>
          <w:rFonts w:cs="Arial"/>
          <w:bCs/>
          <w:color w:val="000000" w:themeColor="text1"/>
          <w:szCs w:val="20"/>
          <w:lang w:val="sl-SI" w:eastAsia="sl-SI"/>
        </w:rPr>
      </w:pPr>
      <w:r>
        <w:rPr>
          <w:rFonts w:cs="Arial"/>
          <w:bCs/>
          <w:color w:val="000000" w:themeColor="text1"/>
          <w:szCs w:val="20"/>
          <w:lang w:val="sl-SI" w:eastAsia="sl-SI"/>
        </w:rPr>
        <w:t>Tako</w:t>
      </w:r>
      <w:r w:rsidR="003B1882" w:rsidRPr="0060770E">
        <w:rPr>
          <w:rFonts w:cs="Arial"/>
          <w:bCs/>
          <w:color w:val="000000" w:themeColor="text1"/>
          <w:szCs w:val="20"/>
          <w:lang w:val="sl-SI" w:eastAsia="sl-SI"/>
        </w:rPr>
        <w:t xml:space="preserve"> ima Slovenija pravico do obdavčitve plačil direktorjem in drugih podobnih plačil, ki jih dobi rezident</w:t>
      </w:r>
      <w:r>
        <w:rPr>
          <w:rFonts w:cs="Arial"/>
          <w:bCs/>
          <w:color w:val="000000" w:themeColor="text1"/>
          <w:szCs w:val="20"/>
          <w:lang w:val="sl-SI" w:eastAsia="sl-SI"/>
        </w:rPr>
        <w:t xml:space="preserve"> druge</w:t>
      </w:r>
      <w:r w:rsidR="003B1882" w:rsidRPr="0060770E">
        <w:rPr>
          <w:rFonts w:cs="Arial"/>
          <w:bCs/>
          <w:color w:val="000000" w:themeColor="text1"/>
          <w:szCs w:val="20"/>
          <w:lang w:val="sl-SI" w:eastAsia="sl-SI"/>
        </w:rPr>
        <w:t xml:space="preserve"> države pogodbenice (npr. Italije), kot član uprave družbe, ki je rezident Slovenij</w:t>
      </w:r>
      <w:r>
        <w:rPr>
          <w:rFonts w:cs="Arial"/>
          <w:bCs/>
          <w:color w:val="000000" w:themeColor="text1"/>
          <w:szCs w:val="20"/>
          <w:lang w:val="sl-SI" w:eastAsia="sl-SI"/>
        </w:rPr>
        <w:t xml:space="preserve">e. </w:t>
      </w:r>
      <w:r w:rsidR="003B1882" w:rsidRPr="003B1882">
        <w:rPr>
          <w:rFonts w:cs="Arial"/>
          <w:color w:val="000000" w:themeColor="text1"/>
          <w:szCs w:val="20"/>
          <w:lang w:val="sl-SI" w:eastAsia="sl-SI"/>
        </w:rPr>
        <w:lastRenderedPageBreak/>
        <w:t xml:space="preserve">Taki prejemki se lahko obdavčijo v Sloveniji, in sicer ne glede na to, kje se naloge oziroma storitve članov upravnega odbora opravljajo, kot to določa 16. člen Vzorčne konvencije OECD. Šteje se namreč, da se vedno opravljajo v državi </w:t>
      </w:r>
      <w:proofErr w:type="spellStart"/>
      <w:r w:rsidR="003B1882" w:rsidRPr="003B1882">
        <w:rPr>
          <w:rFonts w:cs="Arial"/>
          <w:color w:val="000000" w:themeColor="text1"/>
          <w:szCs w:val="20"/>
          <w:lang w:val="sl-SI" w:eastAsia="sl-SI"/>
        </w:rPr>
        <w:t>rezidenstva</w:t>
      </w:r>
      <w:proofErr w:type="spellEnd"/>
      <w:r w:rsidR="003B1882" w:rsidRPr="003B1882">
        <w:rPr>
          <w:rFonts w:cs="Arial"/>
          <w:color w:val="000000" w:themeColor="text1"/>
          <w:szCs w:val="20"/>
          <w:lang w:val="sl-SI" w:eastAsia="sl-SI"/>
        </w:rPr>
        <w:t xml:space="preserve"> družbe. Ta pravica države</w:t>
      </w:r>
      <w:r>
        <w:rPr>
          <w:rFonts w:cs="Arial"/>
          <w:color w:val="000000" w:themeColor="text1"/>
          <w:szCs w:val="20"/>
          <w:lang w:val="sl-SI" w:eastAsia="sl-SI"/>
        </w:rPr>
        <w:t xml:space="preserve"> (v tem primeru Slovenije)</w:t>
      </w:r>
      <w:r w:rsidR="003B1882" w:rsidRPr="003B1882">
        <w:rPr>
          <w:rFonts w:cs="Arial"/>
          <w:color w:val="000000" w:themeColor="text1"/>
          <w:szCs w:val="20"/>
          <w:lang w:val="sl-SI" w:eastAsia="sl-SI"/>
        </w:rPr>
        <w:t xml:space="preserve"> je njena prednostna pravica do obdavčitve, kar pomeni, da tovrstna plačila lahko obdavči v skladu z njeno notranjo davčno zakonodajo, hkrati pa mora država </w:t>
      </w:r>
      <w:proofErr w:type="spellStart"/>
      <w:r w:rsidR="003B1882" w:rsidRPr="003B1882">
        <w:rPr>
          <w:rFonts w:cs="Arial"/>
          <w:color w:val="000000" w:themeColor="text1"/>
          <w:szCs w:val="20"/>
          <w:lang w:val="sl-SI" w:eastAsia="sl-SI"/>
        </w:rPr>
        <w:t>rezidenstva</w:t>
      </w:r>
      <w:proofErr w:type="spellEnd"/>
      <w:r w:rsidR="003B1882" w:rsidRPr="003B1882">
        <w:rPr>
          <w:rFonts w:cs="Arial"/>
          <w:color w:val="000000" w:themeColor="text1"/>
          <w:szCs w:val="20"/>
          <w:lang w:val="sl-SI" w:eastAsia="sl-SI"/>
        </w:rPr>
        <w:t xml:space="preserve"> prejemnika dohodka </w:t>
      </w:r>
      <w:r>
        <w:rPr>
          <w:rFonts w:cs="Arial"/>
          <w:color w:val="000000" w:themeColor="text1"/>
          <w:szCs w:val="20"/>
          <w:lang w:val="sl-SI" w:eastAsia="sl-SI"/>
        </w:rPr>
        <w:t xml:space="preserve">(v tem primeru Italija) </w:t>
      </w:r>
      <w:r w:rsidR="003B1882" w:rsidRPr="003B1882">
        <w:rPr>
          <w:rFonts w:cs="Arial"/>
          <w:color w:val="000000" w:themeColor="text1"/>
          <w:szCs w:val="20"/>
          <w:lang w:val="sl-SI" w:eastAsia="sl-SI"/>
        </w:rPr>
        <w:t xml:space="preserve">zagotoviti odpravo dvojne obdavčitve istega dohodka. </w:t>
      </w:r>
    </w:p>
    <w:p w14:paraId="1A13AC62" w14:textId="77777777" w:rsidR="003B1882" w:rsidRPr="003B1882" w:rsidRDefault="003B1882" w:rsidP="003B1882">
      <w:pPr>
        <w:jc w:val="both"/>
        <w:rPr>
          <w:rFonts w:cs="Arial"/>
          <w:color w:val="000000" w:themeColor="text1"/>
          <w:szCs w:val="20"/>
          <w:lang w:val="sl-SI" w:eastAsia="sl-SI"/>
        </w:rPr>
      </w:pPr>
    </w:p>
    <w:p w14:paraId="59E076E5" w14:textId="675311FA" w:rsidR="003B1882" w:rsidRPr="005F68D6" w:rsidRDefault="005F68D6" w:rsidP="0060770E">
      <w:pPr>
        <w:pStyle w:val="FURSnaslov1"/>
        <w:rPr>
          <w:lang w:eastAsia="sl-SI"/>
        </w:rPr>
      </w:pPr>
      <w:bookmarkStart w:id="32" w:name="_Toc146877736"/>
      <w:r w:rsidRPr="005F68D6">
        <w:rPr>
          <w:lang w:eastAsia="sl-SI"/>
        </w:rPr>
        <w:t xml:space="preserve">14.1 </w:t>
      </w:r>
      <w:r w:rsidR="0002415F">
        <w:rPr>
          <w:lang w:eastAsia="sl-SI"/>
        </w:rPr>
        <w:t>Opredelitev</w:t>
      </w:r>
      <w:r w:rsidR="003B1882" w:rsidRPr="005F68D6">
        <w:rPr>
          <w:lang w:eastAsia="sl-SI"/>
        </w:rPr>
        <w:t xml:space="preserve"> »člana uprave družbe oziroma upravn</w:t>
      </w:r>
      <w:r w:rsidR="0002415F">
        <w:rPr>
          <w:lang w:eastAsia="sl-SI"/>
        </w:rPr>
        <w:t>ega</w:t>
      </w:r>
      <w:r w:rsidR="003B1882" w:rsidRPr="005F68D6">
        <w:rPr>
          <w:lang w:eastAsia="sl-SI"/>
        </w:rPr>
        <w:t xml:space="preserve"> odbor</w:t>
      </w:r>
      <w:r w:rsidR="0002415F">
        <w:rPr>
          <w:lang w:eastAsia="sl-SI"/>
        </w:rPr>
        <w:t>a</w:t>
      </w:r>
      <w:r w:rsidR="003B1882" w:rsidRPr="005F68D6">
        <w:rPr>
          <w:lang w:eastAsia="sl-SI"/>
        </w:rPr>
        <w:t>«</w:t>
      </w:r>
      <w:bookmarkEnd w:id="32"/>
      <w:r w:rsidR="003B1882" w:rsidRPr="005F68D6">
        <w:rPr>
          <w:lang w:eastAsia="sl-SI"/>
        </w:rPr>
        <w:t xml:space="preserve"> </w:t>
      </w:r>
    </w:p>
    <w:p w14:paraId="133E0CEE" w14:textId="77777777" w:rsidR="003B1882" w:rsidRPr="003B1882" w:rsidRDefault="003B1882" w:rsidP="003B1882">
      <w:pPr>
        <w:jc w:val="both"/>
        <w:rPr>
          <w:rFonts w:cs="Arial"/>
          <w:b/>
          <w:color w:val="000000" w:themeColor="text1"/>
          <w:szCs w:val="20"/>
          <w:lang w:val="sl-SI" w:eastAsia="sl-SI"/>
        </w:rPr>
      </w:pPr>
    </w:p>
    <w:p w14:paraId="4E82C2DA" w14:textId="79BFDA60" w:rsidR="003B1882" w:rsidRPr="003B1882" w:rsidRDefault="003B1882" w:rsidP="003B1882">
      <w:pPr>
        <w:jc w:val="both"/>
        <w:rPr>
          <w:rFonts w:cs="Arial"/>
          <w:color w:val="000000" w:themeColor="text1"/>
          <w:szCs w:val="20"/>
          <w:lang w:val="sl-SI" w:eastAsia="sl-SI"/>
        </w:rPr>
      </w:pPr>
      <w:r w:rsidRPr="003B1882">
        <w:rPr>
          <w:rFonts w:cs="Arial"/>
          <w:color w:val="000000" w:themeColor="text1"/>
          <w:szCs w:val="20"/>
          <w:lang w:val="sl-SI" w:eastAsia="sl-SI"/>
        </w:rPr>
        <w:t xml:space="preserve">Če posamezni izrazi v Vzorčni konvenciji OECD, kateri sledi Republika Slovenija pri sklepanju mednarodnih pogodb, niso opredeljeni, je njihova opredelitev odvisna od opredelitve v zakonodaji države </w:t>
      </w:r>
      <w:proofErr w:type="spellStart"/>
      <w:r w:rsidRPr="003B1882">
        <w:rPr>
          <w:rFonts w:cs="Arial"/>
          <w:color w:val="000000" w:themeColor="text1"/>
          <w:szCs w:val="20"/>
          <w:lang w:val="sl-SI" w:eastAsia="sl-SI"/>
        </w:rPr>
        <w:t>rezidenstva</w:t>
      </w:r>
      <w:proofErr w:type="spellEnd"/>
      <w:r w:rsidRPr="003B1882">
        <w:rPr>
          <w:rFonts w:cs="Arial"/>
          <w:color w:val="000000" w:themeColor="text1"/>
          <w:szCs w:val="20"/>
          <w:lang w:val="sl-SI" w:eastAsia="sl-SI"/>
        </w:rPr>
        <w:t xml:space="preserve"> družbe, </w:t>
      </w:r>
      <w:r w:rsidR="00123949">
        <w:rPr>
          <w:rFonts w:cs="Arial"/>
          <w:color w:val="000000" w:themeColor="text1"/>
          <w:szCs w:val="20"/>
          <w:lang w:val="sl-SI" w:eastAsia="sl-SI"/>
        </w:rPr>
        <w:t>za katero</w:t>
      </w:r>
      <w:r w:rsidRPr="003B1882">
        <w:rPr>
          <w:rFonts w:cs="Arial"/>
          <w:color w:val="000000" w:themeColor="text1"/>
          <w:szCs w:val="20"/>
          <w:lang w:val="sl-SI" w:eastAsia="sl-SI"/>
        </w:rPr>
        <w:t xml:space="preserve"> se poslovodne storitve opravljajo. Upoštevaje relevantno slovensko zakonodajo (tj. Zakon o gospodarskih družbah – ZGD-1) so direktorji, tj. organi vodenja (poslovodstva) ali organi nadzora, v Sloveniji tako primeroma:</w:t>
      </w:r>
    </w:p>
    <w:p w14:paraId="097A0E79" w14:textId="77777777" w:rsidR="003B1882" w:rsidRPr="003B1882" w:rsidRDefault="003B1882" w:rsidP="003B1882">
      <w:pPr>
        <w:numPr>
          <w:ilvl w:val="0"/>
          <w:numId w:val="44"/>
        </w:numPr>
        <w:jc w:val="both"/>
        <w:rPr>
          <w:rFonts w:cs="Arial"/>
          <w:color w:val="000000" w:themeColor="text1"/>
          <w:szCs w:val="20"/>
          <w:lang w:val="sl-SI" w:eastAsia="sl-SI"/>
        </w:rPr>
      </w:pPr>
      <w:r w:rsidRPr="003B1882">
        <w:rPr>
          <w:rFonts w:cs="Arial"/>
          <w:color w:val="000000" w:themeColor="text1"/>
          <w:szCs w:val="20"/>
          <w:lang w:val="sl-SI" w:eastAsia="sl-SI"/>
        </w:rPr>
        <w:t>pri delniški družbi: uprava, upravni odbor, nadzorni svet;</w:t>
      </w:r>
    </w:p>
    <w:p w14:paraId="2A89F34D" w14:textId="77777777" w:rsidR="003B1882" w:rsidRPr="003B1882" w:rsidRDefault="003B1882" w:rsidP="003B1882">
      <w:pPr>
        <w:numPr>
          <w:ilvl w:val="0"/>
          <w:numId w:val="44"/>
        </w:numPr>
        <w:jc w:val="both"/>
        <w:rPr>
          <w:rFonts w:cs="Arial"/>
          <w:color w:val="000000" w:themeColor="text1"/>
          <w:szCs w:val="20"/>
          <w:lang w:val="sl-SI" w:eastAsia="sl-SI"/>
        </w:rPr>
      </w:pPr>
      <w:r w:rsidRPr="003B1882">
        <w:rPr>
          <w:rFonts w:cs="Arial"/>
          <w:color w:val="000000" w:themeColor="text1"/>
          <w:szCs w:val="20"/>
          <w:lang w:val="sl-SI" w:eastAsia="sl-SI"/>
        </w:rPr>
        <w:t xml:space="preserve">pri družbi z omejeno odgovornostjo: en ali več poslovodij (direktorjev), nadzorni svet; </w:t>
      </w:r>
    </w:p>
    <w:p w14:paraId="0947A56C" w14:textId="77777777" w:rsidR="003B1882" w:rsidRPr="003B1882" w:rsidRDefault="003B1882" w:rsidP="003B1882">
      <w:pPr>
        <w:numPr>
          <w:ilvl w:val="0"/>
          <w:numId w:val="44"/>
        </w:numPr>
        <w:jc w:val="both"/>
        <w:rPr>
          <w:rFonts w:cs="Arial"/>
          <w:color w:val="000000" w:themeColor="text1"/>
          <w:szCs w:val="20"/>
          <w:lang w:val="sl-SI" w:eastAsia="sl-SI"/>
        </w:rPr>
      </w:pPr>
      <w:r w:rsidRPr="003B1882">
        <w:rPr>
          <w:rFonts w:cs="Arial"/>
          <w:color w:val="000000" w:themeColor="text1"/>
          <w:szCs w:val="20"/>
          <w:lang w:val="sl-SI" w:eastAsia="sl-SI"/>
        </w:rPr>
        <w:t xml:space="preserve">pri komanditni družbi: </w:t>
      </w:r>
      <w:proofErr w:type="spellStart"/>
      <w:r w:rsidRPr="003B1882">
        <w:rPr>
          <w:rFonts w:cs="Arial"/>
          <w:color w:val="000000" w:themeColor="text1"/>
          <w:szCs w:val="20"/>
          <w:lang w:val="sl-SI" w:eastAsia="sl-SI"/>
        </w:rPr>
        <w:t>komplementarji</w:t>
      </w:r>
      <w:proofErr w:type="spellEnd"/>
      <w:r w:rsidRPr="003B1882">
        <w:rPr>
          <w:rFonts w:cs="Arial"/>
          <w:color w:val="000000" w:themeColor="text1"/>
          <w:szCs w:val="20"/>
          <w:lang w:val="sl-SI" w:eastAsia="sl-SI"/>
        </w:rPr>
        <w:t xml:space="preserve"> in tretje osebe, kadar je na njih prenešeno upravičenje za vodenje poslov;</w:t>
      </w:r>
    </w:p>
    <w:p w14:paraId="1CA1C88C" w14:textId="77777777" w:rsidR="003B1882" w:rsidRPr="003B1882" w:rsidRDefault="003B1882" w:rsidP="003B1882">
      <w:pPr>
        <w:numPr>
          <w:ilvl w:val="0"/>
          <w:numId w:val="44"/>
        </w:numPr>
        <w:jc w:val="both"/>
        <w:rPr>
          <w:rFonts w:cs="Arial"/>
          <w:color w:val="000000" w:themeColor="text1"/>
          <w:szCs w:val="20"/>
          <w:lang w:val="sl-SI" w:eastAsia="sl-SI"/>
        </w:rPr>
      </w:pPr>
      <w:r w:rsidRPr="003B1882">
        <w:rPr>
          <w:rFonts w:cs="Arial"/>
          <w:color w:val="000000" w:themeColor="text1"/>
          <w:szCs w:val="20"/>
          <w:lang w:val="sl-SI" w:eastAsia="sl-SI"/>
        </w:rPr>
        <w:t>pri družbi z neomejeno odgovornostjo: družbeniki in tretje osebe, kadar je na njih prenešeno upravičenje za vodenje poslov;</w:t>
      </w:r>
    </w:p>
    <w:p w14:paraId="05977210" w14:textId="77777777" w:rsidR="003B1882" w:rsidRPr="003B1882" w:rsidRDefault="003B1882" w:rsidP="003B1882">
      <w:pPr>
        <w:numPr>
          <w:ilvl w:val="0"/>
          <w:numId w:val="44"/>
        </w:numPr>
        <w:jc w:val="both"/>
        <w:rPr>
          <w:rFonts w:cs="Arial"/>
          <w:color w:val="000000" w:themeColor="text1"/>
          <w:szCs w:val="20"/>
          <w:lang w:val="sl-SI" w:eastAsia="sl-SI"/>
        </w:rPr>
      </w:pPr>
      <w:r w:rsidRPr="003B1882">
        <w:rPr>
          <w:rFonts w:cs="Arial"/>
          <w:color w:val="000000" w:themeColor="text1"/>
          <w:szCs w:val="20"/>
          <w:lang w:val="sl-SI" w:eastAsia="sl-SI"/>
        </w:rPr>
        <w:t>pri zadrugah: predsednik zadruge, upravni in nadzorni odbor, preglednik(i), direktorji.</w:t>
      </w:r>
    </w:p>
    <w:p w14:paraId="1DFF8311" w14:textId="77777777" w:rsidR="003B1882" w:rsidRPr="003B1882" w:rsidRDefault="003B1882" w:rsidP="003B1882">
      <w:pPr>
        <w:jc w:val="both"/>
        <w:rPr>
          <w:rFonts w:cs="Arial"/>
          <w:b/>
          <w:color w:val="000000" w:themeColor="text1"/>
          <w:szCs w:val="20"/>
          <w:lang w:val="sl-SI" w:eastAsia="sl-SI"/>
        </w:rPr>
      </w:pPr>
    </w:p>
    <w:p w14:paraId="22C3064E" w14:textId="19D224CB" w:rsidR="003B1882" w:rsidRPr="003B1882" w:rsidRDefault="005F68D6" w:rsidP="00E94472">
      <w:pPr>
        <w:pStyle w:val="FURSnaslov1"/>
        <w:jc w:val="both"/>
        <w:rPr>
          <w:lang w:eastAsia="sl-SI"/>
        </w:rPr>
      </w:pPr>
      <w:bookmarkStart w:id="33" w:name="_Toc146877737"/>
      <w:r>
        <w:rPr>
          <w:lang w:eastAsia="sl-SI"/>
        </w:rPr>
        <w:t xml:space="preserve">14.2 </w:t>
      </w:r>
      <w:r w:rsidR="003B1882" w:rsidRPr="003B1882">
        <w:rPr>
          <w:lang w:eastAsia="sl-SI"/>
        </w:rPr>
        <w:t xml:space="preserve"> </w:t>
      </w:r>
      <w:r w:rsidR="0002415F">
        <w:rPr>
          <w:lang w:eastAsia="sl-SI"/>
        </w:rPr>
        <w:t>Davčna obravnava</w:t>
      </w:r>
      <w:r w:rsidR="003B1882" w:rsidRPr="003B1882">
        <w:rPr>
          <w:lang w:eastAsia="sl-SI"/>
        </w:rPr>
        <w:t xml:space="preserve"> »prejemk</w:t>
      </w:r>
      <w:r w:rsidR="0002415F">
        <w:rPr>
          <w:lang w:eastAsia="sl-SI"/>
        </w:rPr>
        <w:t>ov</w:t>
      </w:r>
      <w:r w:rsidR="003B1882" w:rsidRPr="003B1882">
        <w:rPr>
          <w:lang w:eastAsia="sl-SI"/>
        </w:rPr>
        <w:t xml:space="preserve"> direktorjev in drug</w:t>
      </w:r>
      <w:r w:rsidR="0002415F">
        <w:rPr>
          <w:lang w:eastAsia="sl-SI"/>
        </w:rPr>
        <w:t>ih</w:t>
      </w:r>
      <w:r w:rsidR="003B1882" w:rsidRPr="003B1882">
        <w:rPr>
          <w:lang w:eastAsia="sl-SI"/>
        </w:rPr>
        <w:t xml:space="preserve"> podobn</w:t>
      </w:r>
      <w:r w:rsidR="0002415F">
        <w:rPr>
          <w:lang w:eastAsia="sl-SI"/>
        </w:rPr>
        <w:t>ih</w:t>
      </w:r>
      <w:r w:rsidR="003B1882" w:rsidRPr="003B1882">
        <w:rPr>
          <w:lang w:eastAsia="sl-SI"/>
        </w:rPr>
        <w:t xml:space="preserve"> plačil« po določbah mednarodnih pogodb</w:t>
      </w:r>
      <w:bookmarkEnd w:id="33"/>
      <w:r w:rsidR="003B1882" w:rsidRPr="003B1882">
        <w:rPr>
          <w:lang w:eastAsia="sl-SI"/>
        </w:rPr>
        <w:t xml:space="preserve"> </w:t>
      </w:r>
    </w:p>
    <w:p w14:paraId="2ED5AB97" w14:textId="77777777" w:rsidR="003B1882" w:rsidRPr="003B1882" w:rsidRDefault="003B1882" w:rsidP="003B1882">
      <w:pPr>
        <w:jc w:val="both"/>
        <w:rPr>
          <w:rFonts w:cs="Arial"/>
          <w:b/>
          <w:color w:val="000000" w:themeColor="text1"/>
          <w:szCs w:val="20"/>
          <w:lang w:val="sl-SI" w:eastAsia="sl-SI"/>
        </w:rPr>
      </w:pPr>
    </w:p>
    <w:p w14:paraId="56247DBF" w14:textId="3A7E486F" w:rsidR="003B1882" w:rsidRPr="003B1882" w:rsidRDefault="003B1882" w:rsidP="003B1882">
      <w:pPr>
        <w:jc w:val="both"/>
        <w:rPr>
          <w:rFonts w:cs="Arial"/>
          <w:color w:val="000000" w:themeColor="text1"/>
          <w:szCs w:val="20"/>
          <w:lang w:val="sl-SI" w:eastAsia="sl-SI"/>
        </w:rPr>
      </w:pPr>
      <w:r w:rsidRPr="003B1882">
        <w:rPr>
          <w:rFonts w:cs="Arial"/>
          <w:color w:val="000000" w:themeColor="text1"/>
          <w:szCs w:val="20"/>
          <w:lang w:val="sl-SI" w:eastAsia="sl-SI"/>
        </w:rPr>
        <w:t xml:space="preserve">V skladu s Komentarjem 16. člena Vzorčne davčne konvencije OECD izraz “prejemki” vključuje tudi ugodnosti v naravi, ki jih prejme oseba kot član upravnega odbora družbe (npr. uporaba bivališča ali avtomobila, zdravstveno ali življenjsko zavarovanje in klubska članarina). Prav tako je v komentarju navedeno, da imajo člani upravnih odborov pogosto tudi druge funkcije pri družbi, npr. kot običajni zaposleni, svetovalci ali strokovnjaki. V skladu z 2. točko Komentarja k 16. členu Vzorčne konvencije OECD, se 16. člen konvencij ne more uporabljati za plačila, ki se direktorju plačujejo za druge funkcije, ki jih opravlja v določeni družbi. Če ima torej direktor družbe v pogodbi o zaposlitvi določeno tudi drugo funkcijo (npr. opravlja delovno mesto svetovalca v finančni službi, vodje pravne službe </w:t>
      </w:r>
      <w:proofErr w:type="spellStart"/>
      <w:r w:rsidRPr="003B1882">
        <w:rPr>
          <w:rFonts w:cs="Arial"/>
          <w:color w:val="000000" w:themeColor="text1"/>
          <w:szCs w:val="20"/>
          <w:lang w:val="sl-SI" w:eastAsia="sl-SI"/>
        </w:rPr>
        <w:t>ipd</w:t>
      </w:r>
      <w:proofErr w:type="spellEnd"/>
      <w:r w:rsidRPr="003B1882">
        <w:rPr>
          <w:rFonts w:cs="Arial"/>
          <w:color w:val="000000" w:themeColor="text1"/>
          <w:szCs w:val="20"/>
          <w:lang w:val="sl-SI" w:eastAsia="sl-SI"/>
        </w:rPr>
        <w:t xml:space="preserve">), se dohodki iz naslova tovrstnih funkcij obravnavajo po 15. členu </w:t>
      </w:r>
      <w:r w:rsidR="005F68D6">
        <w:rPr>
          <w:rFonts w:cs="Arial"/>
          <w:color w:val="000000" w:themeColor="text1"/>
          <w:szCs w:val="20"/>
          <w:lang w:val="sl-SI" w:eastAsia="sl-SI"/>
        </w:rPr>
        <w:t>mednarodnih pogodb</w:t>
      </w:r>
      <w:r w:rsidRPr="003B1882">
        <w:rPr>
          <w:rFonts w:cs="Arial"/>
          <w:color w:val="000000" w:themeColor="text1"/>
          <w:szCs w:val="20"/>
          <w:lang w:val="sl-SI" w:eastAsia="sl-SI"/>
        </w:rPr>
        <w:t>, ki obravnava dohodke iz zaposlitve.</w:t>
      </w:r>
    </w:p>
    <w:p w14:paraId="50F8E393" w14:textId="16645773" w:rsidR="003B1882" w:rsidRDefault="003B1882" w:rsidP="003B1882">
      <w:pPr>
        <w:jc w:val="both"/>
        <w:rPr>
          <w:rFonts w:cs="Arial"/>
          <w:color w:val="000000" w:themeColor="text1"/>
          <w:szCs w:val="20"/>
          <w:lang w:val="sl-SI" w:eastAsia="sl-SI"/>
        </w:rPr>
      </w:pPr>
      <w:r w:rsidRPr="003B1882">
        <w:rPr>
          <w:rFonts w:cs="Arial"/>
          <w:color w:val="000000" w:themeColor="text1"/>
          <w:szCs w:val="20"/>
          <w:lang w:val="sl-SI" w:eastAsia="sl-SI"/>
        </w:rPr>
        <w:br/>
        <w:t>Takšne situacije torej morajo biti, da bi se lahko ustrezno upoštevale, dejanske, pravno urejene in transparentne. Tako kot so obveznosti in pravice (tudi prejemki) direktorjev podrobno opredeljene z ustreznimi pravnimi akti, morajo biti tudi obveznosti in pravice iz opravljanja takih drugih funkcij podrobno opredeljene z ustreznimi pravnimi akti.</w:t>
      </w:r>
    </w:p>
    <w:p w14:paraId="10DE394E" w14:textId="2DDA4713" w:rsidR="005E0E96" w:rsidRDefault="005E0E96" w:rsidP="003B1882">
      <w:pPr>
        <w:jc w:val="both"/>
        <w:rPr>
          <w:rFonts w:cs="Arial"/>
          <w:color w:val="000000" w:themeColor="text1"/>
          <w:szCs w:val="20"/>
          <w:lang w:val="sl-SI" w:eastAsia="sl-SI"/>
        </w:rPr>
      </w:pPr>
    </w:p>
    <w:p w14:paraId="44F29A75" w14:textId="44D3D306" w:rsidR="003B1882" w:rsidRPr="003B1882" w:rsidRDefault="005F68D6" w:rsidP="0060770E">
      <w:pPr>
        <w:pStyle w:val="FURSnaslov1"/>
        <w:jc w:val="both"/>
        <w:rPr>
          <w:lang w:eastAsia="sl-SI"/>
        </w:rPr>
      </w:pPr>
      <w:bookmarkStart w:id="34" w:name="_Toc146877738"/>
      <w:r>
        <w:rPr>
          <w:lang w:eastAsia="sl-SI"/>
        </w:rPr>
        <w:t>14.3</w:t>
      </w:r>
      <w:r w:rsidR="003B1882" w:rsidRPr="003B1882">
        <w:rPr>
          <w:lang w:eastAsia="sl-SI"/>
        </w:rPr>
        <w:t xml:space="preserve">  </w:t>
      </w:r>
      <w:r w:rsidR="0002415F">
        <w:rPr>
          <w:lang w:eastAsia="sl-SI"/>
        </w:rPr>
        <w:t>Davčna obravnava</w:t>
      </w:r>
      <w:r w:rsidR="003B1882" w:rsidRPr="003B1882">
        <w:rPr>
          <w:lang w:eastAsia="sl-SI"/>
        </w:rPr>
        <w:t xml:space="preserve"> plačil prokuristom </w:t>
      </w:r>
      <w:r w:rsidR="0002415F">
        <w:rPr>
          <w:lang w:eastAsia="sl-SI"/>
        </w:rPr>
        <w:t>po določbah</w:t>
      </w:r>
      <w:r w:rsidR="003B1882" w:rsidRPr="003B1882">
        <w:rPr>
          <w:lang w:eastAsia="sl-SI"/>
        </w:rPr>
        <w:t xml:space="preserve"> mednarodn</w:t>
      </w:r>
      <w:r w:rsidR="0002415F">
        <w:rPr>
          <w:lang w:eastAsia="sl-SI"/>
        </w:rPr>
        <w:t>ih</w:t>
      </w:r>
      <w:r w:rsidR="003B1882" w:rsidRPr="003B1882">
        <w:rPr>
          <w:lang w:eastAsia="sl-SI"/>
        </w:rPr>
        <w:t xml:space="preserve"> pogodb</w:t>
      </w:r>
      <w:bookmarkEnd w:id="34"/>
    </w:p>
    <w:p w14:paraId="2A1C5A90" w14:textId="77777777" w:rsidR="003B1882" w:rsidRPr="003B1882" w:rsidRDefault="003B1882" w:rsidP="003B1882">
      <w:pPr>
        <w:jc w:val="both"/>
        <w:rPr>
          <w:rFonts w:cs="Arial"/>
          <w:b/>
          <w:color w:val="000000" w:themeColor="text1"/>
          <w:szCs w:val="20"/>
          <w:lang w:val="sl-SI" w:eastAsia="sl-SI"/>
        </w:rPr>
      </w:pPr>
    </w:p>
    <w:p w14:paraId="1CCB1AE9" w14:textId="0793B8AA" w:rsidR="003B1882" w:rsidRPr="003B1882" w:rsidRDefault="003B1882" w:rsidP="003B1882">
      <w:pPr>
        <w:jc w:val="both"/>
        <w:rPr>
          <w:rFonts w:cs="Arial"/>
          <w:color w:val="000000" w:themeColor="text1"/>
          <w:szCs w:val="20"/>
          <w:lang w:val="sl-SI" w:eastAsia="sl-SI"/>
        </w:rPr>
      </w:pPr>
      <w:r w:rsidRPr="003B1882">
        <w:rPr>
          <w:rFonts w:cs="Arial"/>
          <w:color w:val="000000" w:themeColor="text1"/>
          <w:szCs w:val="20"/>
          <w:lang w:val="sl-SI" w:eastAsia="sl-SI"/>
        </w:rPr>
        <w:t xml:space="preserve">Dohodek prokurista se obdavčuje v skladu z določbami 15. </w:t>
      </w:r>
      <w:r w:rsidR="005F68D6">
        <w:rPr>
          <w:rFonts w:cs="Arial"/>
          <w:color w:val="000000" w:themeColor="text1"/>
          <w:szCs w:val="20"/>
          <w:lang w:val="sl-SI" w:eastAsia="sl-SI"/>
        </w:rPr>
        <w:t>č</w:t>
      </w:r>
      <w:r w:rsidRPr="003B1882">
        <w:rPr>
          <w:rFonts w:cs="Arial"/>
          <w:color w:val="000000" w:themeColor="text1"/>
          <w:szCs w:val="20"/>
          <w:lang w:val="sl-SI" w:eastAsia="sl-SI"/>
        </w:rPr>
        <w:t xml:space="preserve">lena Vzorčne konvencije OECD kot dohodek iz zaposlitve, razen v primerih, ko dejansko opravlja vodenje poslov poslovnega subjekta. Zgolj v teh primerih se takšen dohodek obdavčuje v skladu z določbo 16. </w:t>
      </w:r>
      <w:r w:rsidR="005F68D6">
        <w:rPr>
          <w:rFonts w:cs="Arial"/>
          <w:color w:val="000000" w:themeColor="text1"/>
          <w:szCs w:val="20"/>
          <w:lang w:val="sl-SI" w:eastAsia="sl-SI"/>
        </w:rPr>
        <w:t>č</w:t>
      </w:r>
      <w:r w:rsidRPr="003B1882">
        <w:rPr>
          <w:rFonts w:cs="Arial"/>
          <w:color w:val="000000" w:themeColor="text1"/>
          <w:szCs w:val="20"/>
          <w:lang w:val="sl-SI" w:eastAsia="sl-SI"/>
        </w:rPr>
        <w:t xml:space="preserve">lena Vzorčne konvencije OECD kot plačila direktorjem. </w:t>
      </w:r>
    </w:p>
    <w:p w14:paraId="36D412E5" w14:textId="77777777" w:rsidR="003B1882" w:rsidRPr="003B1882" w:rsidRDefault="003B1882" w:rsidP="003B1882">
      <w:pPr>
        <w:jc w:val="both"/>
        <w:rPr>
          <w:rFonts w:cs="Arial"/>
          <w:color w:val="000000" w:themeColor="text1"/>
          <w:szCs w:val="20"/>
          <w:lang w:val="sl-SI" w:eastAsia="sl-SI"/>
        </w:rPr>
      </w:pPr>
    </w:p>
    <w:p w14:paraId="00E5A227" w14:textId="14307E6B" w:rsidR="003B1882" w:rsidRPr="003B1882" w:rsidRDefault="003B1882" w:rsidP="003B1882">
      <w:pPr>
        <w:jc w:val="both"/>
        <w:rPr>
          <w:rFonts w:cs="Arial"/>
          <w:color w:val="000000" w:themeColor="text1"/>
          <w:szCs w:val="20"/>
          <w:lang w:val="sl-SI" w:eastAsia="sl-SI"/>
        </w:rPr>
      </w:pPr>
      <w:r w:rsidRPr="003B1882">
        <w:rPr>
          <w:rFonts w:cs="Arial"/>
          <w:color w:val="000000" w:themeColor="text1"/>
          <w:szCs w:val="20"/>
          <w:lang w:val="sl-SI" w:eastAsia="sl-SI"/>
        </w:rPr>
        <w:t xml:space="preserve">Pri presoji o tem, kako obravnavati dohodek prokurista po določbah mednarodnih pogodb, je </w:t>
      </w:r>
      <w:r w:rsidR="00C144CD">
        <w:rPr>
          <w:rFonts w:cs="Arial"/>
          <w:color w:val="000000" w:themeColor="text1"/>
          <w:szCs w:val="20"/>
          <w:lang w:val="sl-SI" w:eastAsia="sl-SI"/>
        </w:rPr>
        <w:t>treba</w:t>
      </w:r>
      <w:r w:rsidR="00C144CD" w:rsidRPr="003B1882">
        <w:rPr>
          <w:rFonts w:cs="Arial"/>
          <w:color w:val="000000" w:themeColor="text1"/>
          <w:szCs w:val="20"/>
          <w:lang w:val="sl-SI" w:eastAsia="sl-SI"/>
        </w:rPr>
        <w:t xml:space="preserve"> </w:t>
      </w:r>
      <w:r w:rsidRPr="003B1882">
        <w:rPr>
          <w:rFonts w:cs="Arial"/>
          <w:color w:val="000000" w:themeColor="text1"/>
          <w:szCs w:val="20"/>
          <w:lang w:val="sl-SI" w:eastAsia="sl-SI"/>
        </w:rPr>
        <w:t xml:space="preserve">upoštevati tudi njegovo funkcijo oziroma pristojnosti, ki jih ima v skladu z načeli gospodarskega prava države pogodbenice. V skladu z določbami Zakona o gospodarskih družbah – ZGD-1 je prokurist poslovni pooblaščenec, njegova pooblastila so neomejena, razen </w:t>
      </w:r>
      <w:r w:rsidRPr="003B1882">
        <w:rPr>
          <w:rFonts w:cs="Arial"/>
          <w:color w:val="000000" w:themeColor="text1"/>
          <w:szCs w:val="20"/>
          <w:lang w:val="sl-SI" w:eastAsia="sl-SI"/>
        </w:rPr>
        <w:lastRenderedPageBreak/>
        <w:t xml:space="preserve">glede </w:t>
      </w:r>
      <w:proofErr w:type="spellStart"/>
      <w:r w:rsidRPr="003B1882">
        <w:rPr>
          <w:rFonts w:cs="Arial"/>
          <w:color w:val="000000" w:themeColor="text1"/>
          <w:szCs w:val="20"/>
          <w:lang w:val="sl-SI" w:eastAsia="sl-SI"/>
        </w:rPr>
        <w:t>odsvajanja</w:t>
      </w:r>
      <w:proofErr w:type="spellEnd"/>
      <w:r w:rsidRPr="003B1882">
        <w:rPr>
          <w:rFonts w:cs="Arial"/>
          <w:color w:val="000000" w:themeColor="text1"/>
          <w:szCs w:val="20"/>
          <w:lang w:val="sl-SI" w:eastAsia="sl-SI"/>
        </w:rPr>
        <w:t xml:space="preserve"> in obremenjevanja nepremičnin, za kar mora dobiti posebna pooblastila. Prokurist torej ni organ odločanja niti organ vodenja v družbi, ampak ima funkcijo zastopanja proti tretjim osebam. Glede na navedeno prokurist nima </w:t>
      </w:r>
      <w:proofErr w:type="spellStart"/>
      <w:r w:rsidRPr="003B1882">
        <w:rPr>
          <w:rFonts w:cs="Arial"/>
          <w:color w:val="000000" w:themeColor="text1"/>
          <w:szCs w:val="20"/>
          <w:lang w:val="sl-SI" w:eastAsia="sl-SI"/>
        </w:rPr>
        <w:t>poslovodstvenega</w:t>
      </w:r>
      <w:proofErr w:type="spellEnd"/>
      <w:r w:rsidRPr="003B1882">
        <w:rPr>
          <w:rFonts w:cs="Arial"/>
          <w:color w:val="000000" w:themeColor="text1"/>
          <w:szCs w:val="20"/>
          <w:lang w:val="sl-SI" w:eastAsia="sl-SI"/>
        </w:rPr>
        <w:t xml:space="preserve"> položaja v poslovnem subjektu, zato se njegov dohodek obdavčuje v skladu z določbami 15. člena Vzorčne konvencije OECD kot </w:t>
      </w:r>
      <w:r w:rsidRPr="00E94472">
        <w:rPr>
          <w:rFonts w:cs="Arial"/>
          <w:color w:val="000000" w:themeColor="text1"/>
          <w:szCs w:val="20"/>
          <w:lang w:val="sl-SI" w:eastAsia="sl-SI"/>
        </w:rPr>
        <w:t>dohodek iz zaposlitve.</w:t>
      </w:r>
    </w:p>
    <w:p w14:paraId="048A662C" w14:textId="77777777" w:rsidR="003B1882" w:rsidRPr="003B1882" w:rsidRDefault="003B1882" w:rsidP="003B1882">
      <w:pPr>
        <w:jc w:val="both"/>
        <w:rPr>
          <w:rFonts w:cs="Arial"/>
          <w:color w:val="000000" w:themeColor="text1"/>
          <w:szCs w:val="20"/>
          <w:lang w:val="sl-SI" w:eastAsia="sl-SI"/>
        </w:rPr>
      </w:pPr>
      <w:r w:rsidRPr="003B1882">
        <w:rPr>
          <w:rFonts w:cs="Arial"/>
          <w:color w:val="000000" w:themeColor="text1"/>
          <w:szCs w:val="20"/>
          <w:lang w:val="sl-SI" w:eastAsia="sl-SI"/>
        </w:rPr>
        <w:br/>
        <w:t xml:space="preserve">Kadar prokurist vodi posle poslovnega subjekta, se šteje za osebo, ki formalno sicer ne zaseda </w:t>
      </w:r>
      <w:proofErr w:type="spellStart"/>
      <w:r w:rsidRPr="003B1882">
        <w:rPr>
          <w:rFonts w:cs="Arial"/>
          <w:color w:val="000000" w:themeColor="text1"/>
          <w:szCs w:val="20"/>
          <w:lang w:val="sl-SI" w:eastAsia="sl-SI"/>
        </w:rPr>
        <w:t>poslovodstvenega</w:t>
      </w:r>
      <w:proofErr w:type="spellEnd"/>
      <w:r w:rsidRPr="003B1882">
        <w:rPr>
          <w:rFonts w:cs="Arial"/>
          <w:color w:val="000000" w:themeColor="text1"/>
          <w:szCs w:val="20"/>
          <w:lang w:val="sl-SI" w:eastAsia="sl-SI"/>
        </w:rPr>
        <w:t xml:space="preserve"> položaja, vendar dejansko opravlja takšno funkcijo. V teh primerih se takšen dohodek obdavčuje v skladu z določbo 16. člena Vzorčne konvencije OECD kot </w:t>
      </w:r>
      <w:r w:rsidRPr="00E94472">
        <w:rPr>
          <w:rFonts w:cs="Arial"/>
          <w:color w:val="000000" w:themeColor="text1"/>
          <w:szCs w:val="20"/>
          <w:lang w:val="sl-SI" w:eastAsia="sl-SI"/>
        </w:rPr>
        <w:t>plačilo direktorjem</w:t>
      </w:r>
      <w:r w:rsidRPr="003B1882">
        <w:rPr>
          <w:rFonts w:cs="Arial"/>
          <w:color w:val="000000" w:themeColor="text1"/>
          <w:szCs w:val="20"/>
          <w:lang w:val="sl-SI" w:eastAsia="sl-SI"/>
        </w:rPr>
        <w:t xml:space="preserve"> (npr. če v času, ko družba nima formalno imenovanega poslovodje ali ko formalno imenovani poslovodja ne opravlja funkcij, ki jih poslovodja opravlja po zakonu, te funkcije opravlja druga fizična oseba).</w:t>
      </w:r>
    </w:p>
    <w:p w14:paraId="4C7E5BB5" w14:textId="77777777" w:rsidR="003B1882" w:rsidRPr="003B1882" w:rsidRDefault="003B1882" w:rsidP="003B1882">
      <w:pPr>
        <w:jc w:val="both"/>
        <w:rPr>
          <w:rFonts w:cs="Arial"/>
          <w:b/>
          <w:color w:val="000000" w:themeColor="text1"/>
          <w:szCs w:val="20"/>
          <w:lang w:val="sl-SI" w:eastAsia="sl-SI"/>
        </w:rPr>
      </w:pPr>
    </w:p>
    <w:p w14:paraId="28185F6D" w14:textId="39347B49" w:rsidR="003B1882" w:rsidRPr="003B1882" w:rsidRDefault="005F68D6" w:rsidP="00E94472">
      <w:pPr>
        <w:pStyle w:val="FURSnaslov1"/>
        <w:jc w:val="both"/>
        <w:rPr>
          <w:lang w:eastAsia="sl-SI"/>
        </w:rPr>
      </w:pPr>
      <w:bookmarkStart w:id="35" w:name="_Toc146877739"/>
      <w:r>
        <w:rPr>
          <w:lang w:eastAsia="sl-SI"/>
        </w:rPr>
        <w:t>14.4</w:t>
      </w:r>
      <w:r w:rsidR="003B1882" w:rsidRPr="003B1882">
        <w:rPr>
          <w:lang w:eastAsia="sl-SI"/>
        </w:rPr>
        <w:t xml:space="preserve"> </w:t>
      </w:r>
      <w:r w:rsidR="0002415F">
        <w:rPr>
          <w:lang w:eastAsia="sl-SI"/>
        </w:rPr>
        <w:t>Davčna obravnava</w:t>
      </w:r>
      <w:r w:rsidR="003B1882" w:rsidRPr="003B1882">
        <w:rPr>
          <w:lang w:eastAsia="sl-SI"/>
        </w:rPr>
        <w:t xml:space="preserve"> plačil direktorjem </w:t>
      </w:r>
      <w:r>
        <w:rPr>
          <w:lang w:eastAsia="sl-SI"/>
        </w:rPr>
        <w:t xml:space="preserve">(nerezidentom) </w:t>
      </w:r>
      <w:r w:rsidR="003B1882" w:rsidRPr="003B1882">
        <w:rPr>
          <w:lang w:eastAsia="sl-SI"/>
        </w:rPr>
        <w:t>v skladu s slovensko davčno zakonodajo</w:t>
      </w:r>
      <w:bookmarkEnd w:id="35"/>
      <w:r w:rsidR="003B1882" w:rsidRPr="003B1882">
        <w:rPr>
          <w:lang w:eastAsia="sl-SI"/>
        </w:rPr>
        <w:t xml:space="preserve"> </w:t>
      </w:r>
    </w:p>
    <w:p w14:paraId="4A118E8C" w14:textId="77777777" w:rsidR="003B1882" w:rsidRPr="003B1882" w:rsidRDefault="003B1882" w:rsidP="003B1882">
      <w:pPr>
        <w:jc w:val="both"/>
        <w:rPr>
          <w:rFonts w:cs="Arial"/>
          <w:b/>
          <w:color w:val="000000" w:themeColor="text1"/>
          <w:szCs w:val="20"/>
          <w:lang w:val="sl-SI" w:eastAsia="sl-SI"/>
        </w:rPr>
      </w:pPr>
    </w:p>
    <w:p w14:paraId="48DB9CEB" w14:textId="5FBDE29D" w:rsidR="004F315D" w:rsidRPr="004F315D" w:rsidRDefault="004F315D" w:rsidP="004F315D">
      <w:pPr>
        <w:jc w:val="both"/>
        <w:rPr>
          <w:rFonts w:cs="Arial"/>
          <w:color w:val="000000" w:themeColor="text1"/>
          <w:szCs w:val="20"/>
          <w:lang w:val="sl-SI" w:eastAsia="sl-SI"/>
        </w:rPr>
      </w:pPr>
      <w:r w:rsidRPr="004F315D">
        <w:rPr>
          <w:rFonts w:cs="Arial"/>
          <w:color w:val="000000" w:themeColor="text1"/>
          <w:szCs w:val="20"/>
          <w:lang w:val="sl-SI" w:eastAsia="sl-SI"/>
        </w:rPr>
        <w:t xml:space="preserve">V skladu z drugim odstavkom 5. člena ZDoh-2 so nerezidenti zavezani za plačilo dohodnine od vseh dohodkov, ki imajo vir v Sloveniji. </w:t>
      </w:r>
      <w:r w:rsidR="003B1882" w:rsidRPr="003B1882">
        <w:rPr>
          <w:rFonts w:cs="Arial"/>
          <w:color w:val="000000" w:themeColor="text1"/>
          <w:szCs w:val="20"/>
          <w:lang w:val="sl-SI" w:eastAsia="sl-SI"/>
        </w:rPr>
        <w:t xml:space="preserve">Dohodek iz zaposlitve in iz opravljanja storitev imata v skladu z 9. členom Zakona o dohodnini - ZDoh-2 vir v Sloveniji, če se zaposlitev izvaja ali storitev opravi v Sloveniji. </w:t>
      </w:r>
      <w:r w:rsidRPr="004F315D">
        <w:rPr>
          <w:rFonts w:cs="Arial"/>
          <w:color w:val="000000" w:themeColor="text1"/>
          <w:szCs w:val="20"/>
          <w:lang w:val="sl-SI" w:eastAsia="sl-SI"/>
        </w:rPr>
        <w:t xml:space="preserve">Dohodek iz zaposlitve in iz opravljanja storitev, ki ga je izplačala ali ji je bil zaračunan, oseba, ki je rezident po ZDoh-2 ali po zakonu, ki ureja davek od dohodka pravnih oseb, ali poslovna enota nerezidenta po ZDoh-2 ali po zakonu, ki ureja davek od dohodka pravnih oseb, ima v skladu s 1. točko prvega odstavka 10. člena ZDoh-2 vir v Sloveniji, če se v skladu z ZDoh-2 ali z zakonom, ki ureja davek od dohodka pravnih oseb, šteje za odbitno postavko pri izračunu davčne osnove rezidenta ali poslovne enote nerezidenta iz virov dohodka znotraj Slovenije ali bi bil odbitna postavka, če bi rezident ali poslovna enota nerezidenta bil zavezanec oziroma ne bi bil oproščen dohodnine ali davka od dohodkov pravnih oseb. </w:t>
      </w:r>
    </w:p>
    <w:p w14:paraId="7A302B34" w14:textId="77777777" w:rsidR="004F315D" w:rsidRDefault="004F315D" w:rsidP="003B1882">
      <w:pPr>
        <w:jc w:val="both"/>
        <w:rPr>
          <w:rFonts w:cs="Arial"/>
          <w:color w:val="000000" w:themeColor="text1"/>
          <w:szCs w:val="20"/>
          <w:lang w:val="sl-SI" w:eastAsia="sl-SI"/>
        </w:rPr>
      </w:pPr>
    </w:p>
    <w:p w14:paraId="1E96624F" w14:textId="5C89A7B1" w:rsidR="003B1882" w:rsidRPr="003B1882" w:rsidRDefault="003B1882" w:rsidP="003B1882">
      <w:pPr>
        <w:jc w:val="both"/>
        <w:rPr>
          <w:rFonts w:cs="Arial"/>
          <w:color w:val="000000" w:themeColor="text1"/>
          <w:szCs w:val="20"/>
          <w:lang w:val="sl-SI" w:eastAsia="sl-SI"/>
        </w:rPr>
      </w:pPr>
      <w:r w:rsidRPr="003B1882">
        <w:rPr>
          <w:rFonts w:cs="Arial"/>
          <w:color w:val="000000" w:themeColor="text1"/>
          <w:szCs w:val="20"/>
          <w:lang w:val="sl-SI" w:eastAsia="sl-SI"/>
        </w:rPr>
        <w:t xml:space="preserve">Dohodki, prejeti na podlagi poslovnega razmerja za vodenje ali vodenje in nadzor poslovnega subjekta, ki je pravna oseba, se štejejo za dohodek iz zaposlitve na podlagi delovnega razmerja. Če davčnemu zavezancu nerezidentu dohodke iz zaposlitve izplača oseba, ki ni plačnik davka (npr. tuje podjetje), akontacijo dohodnine od dohodka iz zaposlitve ugotovi davčni organ na podlagi napovedi davčnega zavezanca (obrazec </w:t>
      </w:r>
      <w:hyperlink r:id="rId29" w:history="1">
        <w:r w:rsidRPr="003B1882">
          <w:rPr>
            <w:rStyle w:val="Hiperpovezava"/>
            <w:rFonts w:cs="Arial"/>
            <w:szCs w:val="20"/>
            <w:lang w:val="sl-SI" w:eastAsia="sl-SI"/>
          </w:rPr>
          <w:t>Napovedi za odmero akontacije dohodnine od dohodka iz delovnega razmerja in dohodka iz drugega pogodbenega razmerja za nerezidente</w:t>
        </w:r>
      </w:hyperlink>
      <w:r w:rsidRPr="003B1882">
        <w:rPr>
          <w:rFonts w:cs="Arial"/>
          <w:color w:val="000000" w:themeColor="text1"/>
          <w:szCs w:val="20"/>
          <w:lang w:val="sl-SI" w:eastAsia="sl-SI"/>
        </w:rPr>
        <w:t>)</w:t>
      </w:r>
      <w:r w:rsidR="004F315D">
        <w:rPr>
          <w:rFonts w:cs="Arial"/>
          <w:color w:val="000000" w:themeColor="text1"/>
          <w:szCs w:val="20"/>
          <w:lang w:val="sl-SI" w:eastAsia="sl-SI"/>
        </w:rPr>
        <w:t xml:space="preserve">. </w:t>
      </w:r>
      <w:r w:rsidR="004F315D" w:rsidRPr="00E94472">
        <w:rPr>
          <w:rFonts w:cs="Arial"/>
          <w:color w:val="000000" w:themeColor="text1"/>
          <w:szCs w:val="20"/>
          <w:lang w:val="sl-SI" w:eastAsia="sl-SI"/>
        </w:rPr>
        <w:t>Če pa nerezidentu dohodek izplačuje slovenska pravna oseba ali zasebnik, ta za prejemnika dohodka odtegne akontacijo dohodnine v obračunu davčnega odtegljaja na obrazcu REK že pred samim izplačilom dohodka.</w:t>
      </w:r>
      <w:r w:rsidR="004F315D">
        <w:rPr>
          <w:rFonts w:cs="Arial"/>
          <w:color w:val="000000" w:themeColor="text1"/>
          <w:szCs w:val="20"/>
          <w:lang w:val="sl-SI" w:eastAsia="sl-SI"/>
        </w:rPr>
        <w:t xml:space="preserve"> </w:t>
      </w:r>
      <w:r w:rsidRPr="003B1882">
        <w:rPr>
          <w:rFonts w:cs="Arial"/>
          <w:color w:val="000000" w:themeColor="text1"/>
          <w:szCs w:val="20"/>
          <w:lang w:val="sl-SI" w:eastAsia="sl-SI"/>
        </w:rPr>
        <w:t xml:space="preserve">Akontacija dohodnine se zavezancu nerezidentu šteje kot dokončen davek in ni poračuna na letni ravni.  </w:t>
      </w:r>
    </w:p>
    <w:p w14:paraId="0A463530" w14:textId="77777777" w:rsidR="003B1882" w:rsidRPr="003B1882" w:rsidRDefault="003B1882" w:rsidP="003B1882">
      <w:pPr>
        <w:jc w:val="both"/>
        <w:rPr>
          <w:rFonts w:cs="Arial"/>
          <w:color w:val="000000" w:themeColor="text1"/>
          <w:szCs w:val="20"/>
          <w:lang w:val="sl-SI" w:eastAsia="sl-SI"/>
        </w:rPr>
      </w:pPr>
    </w:p>
    <w:p w14:paraId="569F1263" w14:textId="201965BC" w:rsidR="003B1882" w:rsidRPr="003B1882" w:rsidRDefault="005F68D6" w:rsidP="0060770E">
      <w:pPr>
        <w:pStyle w:val="FURSnaslov1"/>
        <w:jc w:val="both"/>
        <w:rPr>
          <w:lang w:eastAsia="sl-SI"/>
        </w:rPr>
      </w:pPr>
      <w:bookmarkStart w:id="36" w:name="_Hlk143682818"/>
      <w:bookmarkStart w:id="37" w:name="_Toc146877740"/>
      <w:r>
        <w:rPr>
          <w:lang w:eastAsia="sl-SI"/>
        </w:rPr>
        <w:t>14.5</w:t>
      </w:r>
      <w:r w:rsidR="003B1882" w:rsidRPr="003B1882">
        <w:rPr>
          <w:lang w:eastAsia="sl-SI"/>
        </w:rPr>
        <w:t xml:space="preserve"> </w:t>
      </w:r>
      <w:r w:rsidR="0002415F">
        <w:rPr>
          <w:lang w:eastAsia="sl-SI"/>
        </w:rPr>
        <w:t>Davčna obravnava</w:t>
      </w:r>
      <w:r w:rsidR="003B1882" w:rsidRPr="003B1882">
        <w:rPr>
          <w:lang w:eastAsia="sl-SI"/>
        </w:rPr>
        <w:t xml:space="preserve"> opravljanj</w:t>
      </w:r>
      <w:r w:rsidR="0002415F">
        <w:rPr>
          <w:lang w:eastAsia="sl-SI"/>
        </w:rPr>
        <w:t>a</w:t>
      </w:r>
      <w:r w:rsidR="003B1882" w:rsidRPr="003B1882">
        <w:rPr>
          <w:lang w:eastAsia="sl-SI"/>
        </w:rPr>
        <w:t xml:space="preserve"> poslovodnih storitev za slovensko družbo s strani </w:t>
      </w:r>
      <w:r>
        <w:rPr>
          <w:lang w:eastAsia="sl-SI"/>
        </w:rPr>
        <w:t>nerezidenta</w:t>
      </w:r>
      <w:r w:rsidR="003B1882" w:rsidRPr="003B1882">
        <w:rPr>
          <w:lang w:eastAsia="sl-SI"/>
        </w:rPr>
        <w:t xml:space="preserve">, ki ima v </w:t>
      </w:r>
      <w:r>
        <w:rPr>
          <w:lang w:eastAsia="sl-SI"/>
        </w:rPr>
        <w:t xml:space="preserve">svoji </w:t>
      </w:r>
      <w:r w:rsidR="003B1882" w:rsidRPr="003B1882">
        <w:rPr>
          <w:lang w:eastAsia="sl-SI"/>
        </w:rPr>
        <w:t>državi reziden</w:t>
      </w:r>
      <w:r w:rsidR="00B93091">
        <w:rPr>
          <w:lang w:eastAsia="sl-SI"/>
        </w:rPr>
        <w:t>t</w:t>
      </w:r>
      <w:r w:rsidR="003B1882" w:rsidRPr="003B1882">
        <w:rPr>
          <w:lang w:eastAsia="sl-SI"/>
        </w:rPr>
        <w:t>stva status samozaposlene osebe</w:t>
      </w:r>
      <w:bookmarkEnd w:id="37"/>
    </w:p>
    <w:bookmarkEnd w:id="36"/>
    <w:p w14:paraId="2F913682" w14:textId="77777777" w:rsidR="003B1882" w:rsidRPr="003B1882" w:rsidRDefault="003B1882" w:rsidP="003B1882">
      <w:pPr>
        <w:jc w:val="both"/>
        <w:rPr>
          <w:rFonts w:cs="Arial"/>
          <w:b/>
          <w:color w:val="000000" w:themeColor="text1"/>
          <w:szCs w:val="20"/>
          <w:lang w:val="sl-SI" w:eastAsia="sl-SI"/>
        </w:rPr>
      </w:pPr>
    </w:p>
    <w:p w14:paraId="70E4EB32" w14:textId="435C7AA2" w:rsidR="003B1882" w:rsidRPr="003B1882" w:rsidRDefault="003B1882" w:rsidP="003B1882">
      <w:pPr>
        <w:jc w:val="both"/>
        <w:rPr>
          <w:rFonts w:cs="Arial"/>
          <w:iCs/>
          <w:color w:val="000000" w:themeColor="text1"/>
          <w:szCs w:val="20"/>
          <w:lang w:val="sl-SI" w:eastAsia="sl-SI"/>
        </w:rPr>
      </w:pPr>
      <w:r w:rsidRPr="003B1882">
        <w:rPr>
          <w:rFonts w:cs="Arial"/>
          <w:iCs/>
          <w:color w:val="000000" w:themeColor="text1"/>
          <w:szCs w:val="20"/>
          <w:lang w:val="sl-SI" w:eastAsia="sl-SI"/>
        </w:rPr>
        <w:t xml:space="preserve">Opravljanje dela oziroma storitev direktorjev v Sloveniji se skladno s 35. členom Zakona o dohodnini – ZDoh-2 šteje za zaposlitev, zato se tudi dohodek, ki ga samozaposlena oseba iz tujine prejme za vodenje slovenske družbe, šteje za dohodek iz zaposlitve in ne za dohodek iz dejavnosti, ne glede na pravno podlago za izplačilo dohodka. Dohodek iz zaposlitve se v Vzorčni konvenciji OECD obravnava v 15. členu, vendar so določila tega člena odvisna tudi od 16., 18., 19. in 20. člena. Če gre v konkretnem primeru za plačilo direktorjem, se uporabi 16. člen mednarodne pogodbe, ki obravnava plačila direktorjem. </w:t>
      </w:r>
    </w:p>
    <w:p w14:paraId="5C3BD8ED" w14:textId="7EFDF614" w:rsidR="003B1882" w:rsidRDefault="003B1882" w:rsidP="00A8253B">
      <w:pPr>
        <w:jc w:val="both"/>
        <w:rPr>
          <w:rFonts w:cs="Arial"/>
          <w:color w:val="000000" w:themeColor="text1"/>
          <w:szCs w:val="20"/>
          <w:lang w:val="sl-SI" w:eastAsia="sl-SI"/>
        </w:rPr>
      </w:pPr>
    </w:p>
    <w:p w14:paraId="03E181D8" w14:textId="7F0982BB" w:rsidR="00577B91" w:rsidRPr="00577B91" w:rsidRDefault="00577B91" w:rsidP="00E94472">
      <w:pPr>
        <w:pStyle w:val="FURSnaslov1"/>
        <w:jc w:val="both"/>
        <w:rPr>
          <w:lang w:eastAsia="sl-SI"/>
        </w:rPr>
      </w:pPr>
      <w:bookmarkStart w:id="38" w:name="_Toc146877741"/>
      <w:r w:rsidRPr="00577B91">
        <w:rPr>
          <w:lang w:eastAsia="sl-SI"/>
        </w:rPr>
        <w:lastRenderedPageBreak/>
        <w:t>14.</w:t>
      </w:r>
      <w:r>
        <w:rPr>
          <w:lang w:eastAsia="sl-SI"/>
        </w:rPr>
        <w:t>6</w:t>
      </w:r>
      <w:r w:rsidRPr="00577B91">
        <w:rPr>
          <w:lang w:eastAsia="sl-SI"/>
        </w:rPr>
        <w:t xml:space="preserve"> </w:t>
      </w:r>
      <w:r>
        <w:rPr>
          <w:lang w:eastAsia="sl-SI"/>
        </w:rPr>
        <w:t xml:space="preserve">Davčna obravnava </w:t>
      </w:r>
      <w:r w:rsidRPr="00577B91">
        <w:rPr>
          <w:lang w:eastAsia="sl-SI"/>
        </w:rPr>
        <w:t>dohodka rezident</w:t>
      </w:r>
      <w:r>
        <w:rPr>
          <w:lang w:eastAsia="sl-SI"/>
        </w:rPr>
        <w:t>a</w:t>
      </w:r>
      <w:r w:rsidRPr="00577B91">
        <w:rPr>
          <w:lang w:eastAsia="sl-SI"/>
        </w:rPr>
        <w:t xml:space="preserve"> Belgije</w:t>
      </w:r>
      <w:r w:rsidR="00FE65A1">
        <w:rPr>
          <w:lang w:eastAsia="sl-SI"/>
        </w:rPr>
        <w:t>, ki</w:t>
      </w:r>
      <w:r w:rsidRPr="00577B91">
        <w:rPr>
          <w:lang w:eastAsia="sl-SI"/>
        </w:rPr>
        <w:t xml:space="preserve"> po pogodbi o </w:t>
      </w:r>
      <w:proofErr w:type="spellStart"/>
      <w:r w:rsidRPr="00577B91">
        <w:rPr>
          <w:lang w:eastAsia="sl-SI"/>
        </w:rPr>
        <w:t>poslovodenju</w:t>
      </w:r>
      <w:proofErr w:type="spellEnd"/>
      <w:r>
        <w:rPr>
          <w:lang w:eastAsia="sl-SI"/>
        </w:rPr>
        <w:t xml:space="preserve"> s slovensko pravno osebo</w:t>
      </w:r>
      <w:r w:rsidR="00FE65A1">
        <w:rPr>
          <w:lang w:eastAsia="sl-SI"/>
        </w:rPr>
        <w:t xml:space="preserve"> opravlja delo v Sloveniji in izven Slovenije</w:t>
      </w:r>
      <w:bookmarkEnd w:id="38"/>
    </w:p>
    <w:p w14:paraId="6FD65260" w14:textId="63303F81" w:rsidR="003B1882" w:rsidRDefault="003B1882" w:rsidP="00A8253B">
      <w:pPr>
        <w:jc w:val="both"/>
        <w:rPr>
          <w:rFonts w:cs="Arial"/>
          <w:color w:val="000000" w:themeColor="text1"/>
          <w:szCs w:val="20"/>
          <w:lang w:val="sl-SI" w:eastAsia="sl-SI"/>
        </w:rPr>
      </w:pPr>
    </w:p>
    <w:p w14:paraId="704BB4CA" w14:textId="26FD1EC1" w:rsidR="00FE65A1" w:rsidRDefault="00FE65A1" w:rsidP="00FE65A1">
      <w:pPr>
        <w:jc w:val="both"/>
        <w:rPr>
          <w:rFonts w:cs="Arial"/>
          <w:color w:val="000000" w:themeColor="text1"/>
          <w:szCs w:val="20"/>
          <w:lang w:val="sl-SI" w:eastAsia="sl-SI"/>
        </w:rPr>
      </w:pPr>
      <w:r w:rsidRPr="00FE65A1">
        <w:rPr>
          <w:rFonts w:cs="Arial"/>
          <w:color w:val="000000" w:themeColor="text1"/>
          <w:szCs w:val="20"/>
          <w:lang w:val="sl-SI" w:eastAsia="sl-SI"/>
        </w:rPr>
        <w:t xml:space="preserve">V </w:t>
      </w:r>
      <w:r>
        <w:rPr>
          <w:rFonts w:cs="Arial"/>
          <w:color w:val="000000" w:themeColor="text1"/>
          <w:szCs w:val="20"/>
          <w:lang w:val="sl-SI" w:eastAsia="sl-SI"/>
        </w:rPr>
        <w:t>tem</w:t>
      </w:r>
      <w:r w:rsidRPr="00FE65A1">
        <w:rPr>
          <w:rFonts w:cs="Arial"/>
          <w:color w:val="000000" w:themeColor="text1"/>
          <w:szCs w:val="20"/>
          <w:lang w:val="sl-SI" w:eastAsia="sl-SI"/>
        </w:rPr>
        <w:t xml:space="preserve"> primeru imajo plače ter druga izplačila zavezanc</w:t>
      </w:r>
      <w:r>
        <w:rPr>
          <w:rFonts w:cs="Arial"/>
          <w:color w:val="000000" w:themeColor="text1"/>
          <w:szCs w:val="20"/>
          <w:lang w:val="sl-SI" w:eastAsia="sl-SI"/>
        </w:rPr>
        <w:t>u</w:t>
      </w:r>
      <w:r w:rsidRPr="00FE65A1">
        <w:rPr>
          <w:rFonts w:cs="Arial"/>
          <w:color w:val="000000" w:themeColor="text1"/>
          <w:szCs w:val="20"/>
          <w:lang w:val="sl-SI" w:eastAsia="sl-SI"/>
        </w:rPr>
        <w:t>, ki svoje delo delno opravlja v Sloveniji delno pa izven Slovenije, upoštevajoč določbe 9. člena in 1. točke prvega odstavka 10. člena ZDoh-2, vir v Sloveniji, ker so izplačane s strani slovenske družbe. Dohodki</w:t>
      </w:r>
      <w:r w:rsidRPr="00FE65A1">
        <w:rPr>
          <w:rFonts w:cs="Arial"/>
          <w:color w:val="000000" w:themeColor="text1"/>
          <w:szCs w:val="20"/>
          <w:lang w:val="x-none" w:eastAsia="sl-SI"/>
        </w:rPr>
        <w:t xml:space="preserve">, prejeti za vodenje ali vodenje in nadzor poslovnega subjekta, ki je pravna oseba, </w:t>
      </w:r>
      <w:r w:rsidRPr="00FE65A1">
        <w:rPr>
          <w:rFonts w:cs="Arial"/>
          <w:color w:val="000000" w:themeColor="text1"/>
          <w:szCs w:val="20"/>
          <w:lang w:val="sl-SI" w:eastAsia="sl-SI"/>
        </w:rPr>
        <w:t xml:space="preserve">se v skladu s 1. točko drugega odstavka 37. člena ZDoh-2 štejejo za dohodek iz zaposlitve na podlagi delovnega razmerja. Več informacij glede davčne obravnave dohodkov iz zaposlitve po določbah ZDoh-2 je dostopnih na spletni strani FURS v podrobnejšem opisu </w:t>
      </w:r>
      <w:hyperlink r:id="rId30" w:history="1">
        <w:r w:rsidRPr="00FE65A1">
          <w:rPr>
            <w:rStyle w:val="Hiperpovezava"/>
            <w:rFonts w:cs="Arial"/>
            <w:szCs w:val="20"/>
            <w:lang w:val="sl-SI" w:eastAsia="sl-SI"/>
          </w:rPr>
          <w:t>Dohodek iz delovnega razmerja</w:t>
        </w:r>
      </w:hyperlink>
      <w:r w:rsidRPr="00FE65A1">
        <w:rPr>
          <w:rFonts w:cs="Arial"/>
          <w:color w:val="000000" w:themeColor="text1"/>
          <w:szCs w:val="20"/>
          <w:lang w:val="sl-SI" w:eastAsia="sl-SI"/>
        </w:rPr>
        <w:t>.</w:t>
      </w:r>
    </w:p>
    <w:p w14:paraId="579198BB" w14:textId="4DE7E6A1" w:rsidR="0009056F" w:rsidRDefault="0009056F" w:rsidP="00FE65A1">
      <w:pPr>
        <w:jc w:val="both"/>
        <w:rPr>
          <w:rFonts w:cs="Arial"/>
          <w:color w:val="000000" w:themeColor="text1"/>
          <w:szCs w:val="20"/>
          <w:lang w:val="sl-SI" w:eastAsia="sl-SI"/>
        </w:rPr>
      </w:pPr>
    </w:p>
    <w:p w14:paraId="43379771"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xml:space="preserve">Poleg določb slovenske davčne zakonodaje, je v tem primeru treba upoštevati tudi določbe </w:t>
      </w:r>
      <w:hyperlink r:id="rId31" w:history="1">
        <w:r w:rsidRPr="0009056F">
          <w:rPr>
            <w:rStyle w:val="Hiperpovezava"/>
            <w:rFonts w:cs="Arial"/>
            <w:szCs w:val="20"/>
            <w:lang w:val="sl-SI" w:eastAsia="sl-SI"/>
          </w:rPr>
          <w:t>Konvencije med Republiko Slovenijo in Kraljevino Belgijo o izogibanju dvojnega obdavčevanja in preprečevanju davčnih utaj v zvezi z davki na dohodek in premoženje</w:t>
        </w:r>
      </w:hyperlink>
      <w:r w:rsidRPr="0009056F">
        <w:rPr>
          <w:rFonts w:cs="Arial"/>
          <w:color w:val="000000" w:themeColor="text1"/>
          <w:szCs w:val="20"/>
          <w:lang w:val="sl-SI" w:eastAsia="sl-SI"/>
        </w:rPr>
        <w:t xml:space="preserve"> (v nadaljevanju: konvencija).</w:t>
      </w:r>
    </w:p>
    <w:p w14:paraId="46B99368" w14:textId="77777777" w:rsidR="0009056F" w:rsidRPr="0009056F" w:rsidRDefault="0009056F" w:rsidP="0009056F">
      <w:pPr>
        <w:jc w:val="both"/>
        <w:rPr>
          <w:rFonts w:cs="Arial"/>
          <w:color w:val="000000" w:themeColor="text1"/>
          <w:szCs w:val="20"/>
          <w:lang w:val="sl-SI" w:eastAsia="sl-SI"/>
        </w:rPr>
      </w:pPr>
    </w:p>
    <w:p w14:paraId="5858CFF3"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Dohodek iz zaposlitve je v konvenciji obravnavan v 15. členu, ki v prvem odstavku določa, da se določbe tega člena uporabljajo ob upoštevanju določb 16., 18., 19. in 20. člena konvencije, zato je treba v tem primeru, ko gre za plačila direktorju, pri določanju pravice do obdavčitve dohodka po konvenciji upoštevati 16. člen konvencije, ki obravnava direktorje družb.</w:t>
      </w:r>
    </w:p>
    <w:p w14:paraId="622E8EF1" w14:textId="77777777" w:rsidR="0009056F" w:rsidRPr="0009056F" w:rsidRDefault="0009056F" w:rsidP="0009056F">
      <w:pPr>
        <w:jc w:val="both"/>
        <w:rPr>
          <w:rFonts w:cs="Arial"/>
          <w:color w:val="000000" w:themeColor="text1"/>
          <w:szCs w:val="20"/>
          <w:lang w:val="sl-SI" w:eastAsia="sl-SI"/>
        </w:rPr>
      </w:pPr>
    </w:p>
    <w:p w14:paraId="2F2EA272"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xml:space="preserve">V skladu s prvim odstavkom 16. člena konvencije se lahko plačila direktorjem in druga podobna plačila, ki jih prejema rezident države pogodbenice (v tem primeru rezident Belgije) kot član upravnega odbora družbe ali podobnega organa družbe, ki je rezident druge države pogodbenice (v tem primeru Slovenije),  obdavčijo v tej drugi državi (tj. Sloveniji). </w:t>
      </w:r>
    </w:p>
    <w:p w14:paraId="2B1AC2A9" w14:textId="77777777" w:rsidR="0009056F" w:rsidRPr="0009056F" w:rsidRDefault="0009056F" w:rsidP="0009056F">
      <w:pPr>
        <w:jc w:val="both"/>
        <w:rPr>
          <w:rFonts w:cs="Arial"/>
          <w:color w:val="000000" w:themeColor="text1"/>
          <w:szCs w:val="20"/>
          <w:lang w:val="sl-SI" w:eastAsia="sl-SI"/>
        </w:rPr>
      </w:pPr>
    </w:p>
    <w:p w14:paraId="3CAA9FAB"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xml:space="preserve">Po  prvem odstavku 16. člena konvencije se torej prejemki direktorjev in druga podobna plačila, ki jih dobi rezident države pogodbenice kot član upravnega odbora družbe, ki je rezidentka druge države pogodbenice, lahko obdavčijo v tej drugi državi, in sicer ne glede na to kje se naloge oziroma storitve članov upravnega odbora opravljajo. V skladu s 1. točko komentarja k 16. členu Vzorčne konvencije OECD se določbo tega člena razume tako, kot da so storitve opravljene v državi rezidentstva družbe, za katero se poslovodne storitve opravljajo. </w:t>
      </w:r>
    </w:p>
    <w:p w14:paraId="78BC2787" w14:textId="77777777" w:rsidR="0009056F" w:rsidRPr="0009056F" w:rsidRDefault="0009056F" w:rsidP="0009056F">
      <w:pPr>
        <w:jc w:val="both"/>
        <w:rPr>
          <w:rFonts w:cs="Arial"/>
          <w:color w:val="000000" w:themeColor="text1"/>
          <w:szCs w:val="20"/>
          <w:lang w:val="sl-SI" w:eastAsia="sl-SI"/>
        </w:rPr>
      </w:pPr>
    </w:p>
    <w:p w14:paraId="65456006"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xml:space="preserve">Vendar pa 16. člen konvencije z Belgijo (za razliko od ostalih </w:t>
      </w:r>
      <w:hyperlink r:id="rId32" w:history="1">
        <w:r w:rsidRPr="0009056F">
          <w:rPr>
            <w:rStyle w:val="Hiperpovezava"/>
            <w:rFonts w:cs="Arial"/>
            <w:szCs w:val="20"/>
            <w:lang w:val="sl-SI" w:eastAsia="sl-SI"/>
          </w:rPr>
          <w:t>konvencij, ki jih je Slovenija sklenila z drugimi državami pogodbenicami</w:t>
        </w:r>
      </w:hyperlink>
      <w:r w:rsidRPr="0009056F">
        <w:rPr>
          <w:rFonts w:cs="Arial"/>
          <w:color w:val="000000" w:themeColor="text1"/>
          <w:szCs w:val="20"/>
          <w:lang w:val="sl-SI" w:eastAsia="sl-SI"/>
        </w:rPr>
        <w:t xml:space="preserve">), vsebuje še drugi odstavek, ki določa, da se lahko: </w:t>
      </w:r>
    </w:p>
    <w:p w14:paraId="3181BB4B"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plačilo, ki ga prejme oseba, navedena v prvem odstavku (tj. rezident države pogodbenice kot član upravnega odbora družbe ali podobnega organa družbe) od družbe v zvezi z vsakodnevnim izpolnjevanjem dolžnosti vodstvene in tehnične narave</w:t>
      </w:r>
      <w:r w:rsidRPr="0009056F">
        <w:rPr>
          <w:rFonts w:cs="Arial"/>
          <w:color w:val="000000" w:themeColor="text1"/>
          <w:szCs w:val="20"/>
          <w:vertAlign w:val="superscript"/>
          <w:lang w:val="sl-SI" w:eastAsia="sl-SI"/>
        </w:rPr>
        <w:footnoteReference w:id="6"/>
      </w:r>
      <w:r w:rsidRPr="0009056F">
        <w:rPr>
          <w:rFonts w:cs="Arial"/>
          <w:color w:val="000000" w:themeColor="text1"/>
          <w:szCs w:val="20"/>
          <w:lang w:val="sl-SI" w:eastAsia="sl-SI"/>
        </w:rPr>
        <w:t xml:space="preserve">, in </w:t>
      </w:r>
    </w:p>
    <w:p w14:paraId="58FB026A"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xml:space="preserve">- plačilo, ki ga prejme rezident države pogodbenice za osebne dejavnosti kot partner družbe, razen družbe z delniškim kapitalom, ki je rezident druge države pogodbenice, </w:t>
      </w:r>
      <w:r w:rsidRPr="0009056F">
        <w:rPr>
          <w:rFonts w:cs="Arial"/>
          <w:b/>
          <w:bCs/>
          <w:color w:val="000000" w:themeColor="text1"/>
          <w:szCs w:val="20"/>
          <w:lang w:val="sl-SI" w:eastAsia="sl-SI"/>
        </w:rPr>
        <w:t>obdavči v skladu z določbami 15. člena</w:t>
      </w:r>
      <w:r w:rsidRPr="0009056F">
        <w:rPr>
          <w:rFonts w:cs="Arial"/>
          <w:color w:val="000000" w:themeColor="text1"/>
          <w:szCs w:val="20"/>
          <w:lang w:val="sl-SI" w:eastAsia="sl-SI"/>
        </w:rPr>
        <w:t>, kot da bi bilo tako plačilo, plačilo, ki ga prejme uslužbenec iz zaposlitve in kot, če bi bilo sklicevanje na “delodajalca” sklicevanje na družbo.</w:t>
      </w:r>
    </w:p>
    <w:p w14:paraId="30987201" w14:textId="77777777" w:rsidR="0009056F" w:rsidRPr="0009056F" w:rsidRDefault="0009056F" w:rsidP="0009056F">
      <w:pPr>
        <w:jc w:val="both"/>
        <w:rPr>
          <w:rFonts w:cs="Arial"/>
          <w:color w:val="000000" w:themeColor="text1"/>
          <w:szCs w:val="20"/>
          <w:lang w:val="sl-SI" w:eastAsia="sl-SI"/>
        </w:rPr>
      </w:pPr>
    </w:p>
    <w:p w14:paraId="635A4D81" w14:textId="02711085"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xml:space="preserve">Če posamezni izrazi v konvenciji niso opredeljeni (npr. izraz “upravni odbor”), je njihova opredelitev prepuščena državi rezidentstva družbe, za katero se poslovodne storitve opravljajo. Slednja na podlagi drugega odstavka 3. člena konvencije pri uporabi določbe 16. člena konvencije določi pomen teh pojmov, kot so opredeljeni v njeni nacionalni zakonodaji. Upoštevaje relevantno slovensko zakonodajo (tj. </w:t>
      </w:r>
      <w:r w:rsidR="0063150F" w:rsidRPr="00E94472">
        <w:rPr>
          <w:color w:val="000000" w:themeColor="text1"/>
          <w:lang w:val="sl-SI"/>
        </w:rPr>
        <w:t>Zakon o gospodarskih družbah, ZGD</w:t>
      </w:r>
      <w:r w:rsidRPr="0009056F">
        <w:rPr>
          <w:rFonts w:cs="Arial"/>
          <w:color w:val="000000" w:themeColor="text1"/>
          <w:szCs w:val="20"/>
          <w:lang w:val="sl-SI" w:eastAsia="sl-SI"/>
        </w:rPr>
        <w:t xml:space="preserve">-1 idr.) so direktorji, tj. organi vodenja (poslovodstva) ali organi nadzora, v Sloveniji tako primeroma: </w:t>
      </w:r>
    </w:p>
    <w:p w14:paraId="1A5C3019" w14:textId="77777777" w:rsidR="0009056F" w:rsidRPr="0009056F" w:rsidRDefault="0009056F" w:rsidP="0009056F">
      <w:pPr>
        <w:numPr>
          <w:ilvl w:val="0"/>
          <w:numId w:val="53"/>
        </w:numPr>
        <w:jc w:val="both"/>
        <w:rPr>
          <w:rFonts w:cs="Arial"/>
          <w:color w:val="000000" w:themeColor="text1"/>
          <w:szCs w:val="20"/>
          <w:lang w:val="sl-SI" w:eastAsia="sl-SI"/>
        </w:rPr>
      </w:pPr>
      <w:r w:rsidRPr="0009056F">
        <w:rPr>
          <w:rFonts w:cs="Arial"/>
          <w:color w:val="000000" w:themeColor="text1"/>
          <w:szCs w:val="20"/>
          <w:lang w:val="sl-SI" w:eastAsia="sl-SI"/>
        </w:rPr>
        <w:t xml:space="preserve">pri delniški družbi uprava ali upravni odbor; </w:t>
      </w:r>
    </w:p>
    <w:p w14:paraId="5DADE794" w14:textId="77777777" w:rsidR="0009056F" w:rsidRPr="0009056F" w:rsidRDefault="0009056F" w:rsidP="0009056F">
      <w:pPr>
        <w:numPr>
          <w:ilvl w:val="0"/>
          <w:numId w:val="53"/>
        </w:numPr>
        <w:jc w:val="both"/>
        <w:rPr>
          <w:rFonts w:cs="Arial"/>
          <w:color w:val="000000" w:themeColor="text1"/>
          <w:szCs w:val="20"/>
          <w:lang w:val="sl-SI" w:eastAsia="sl-SI"/>
        </w:rPr>
      </w:pPr>
      <w:r w:rsidRPr="0009056F">
        <w:rPr>
          <w:rFonts w:cs="Arial"/>
          <w:color w:val="000000" w:themeColor="text1"/>
          <w:szCs w:val="20"/>
          <w:lang w:val="sl-SI" w:eastAsia="sl-SI"/>
        </w:rPr>
        <w:lastRenderedPageBreak/>
        <w:t xml:space="preserve">pri družbi z omejeno odgovornostjo en ali več poslovodij; </w:t>
      </w:r>
    </w:p>
    <w:p w14:paraId="7399F0F4" w14:textId="77777777" w:rsidR="0009056F" w:rsidRPr="0009056F" w:rsidRDefault="0009056F" w:rsidP="0009056F">
      <w:pPr>
        <w:numPr>
          <w:ilvl w:val="0"/>
          <w:numId w:val="53"/>
        </w:numPr>
        <w:jc w:val="both"/>
        <w:rPr>
          <w:rFonts w:cs="Arial"/>
          <w:color w:val="000000" w:themeColor="text1"/>
          <w:szCs w:val="20"/>
          <w:lang w:val="sl-SI" w:eastAsia="sl-SI"/>
        </w:rPr>
      </w:pPr>
      <w:r w:rsidRPr="0009056F">
        <w:rPr>
          <w:rFonts w:cs="Arial"/>
          <w:color w:val="000000" w:themeColor="text1"/>
          <w:szCs w:val="20"/>
          <w:lang w:val="sl-SI" w:eastAsia="sl-SI"/>
        </w:rPr>
        <w:t xml:space="preserve">pri komanditni družbi </w:t>
      </w:r>
      <w:proofErr w:type="spellStart"/>
      <w:r w:rsidRPr="0009056F">
        <w:rPr>
          <w:rFonts w:cs="Arial"/>
          <w:color w:val="000000" w:themeColor="text1"/>
          <w:szCs w:val="20"/>
          <w:lang w:val="sl-SI" w:eastAsia="sl-SI"/>
        </w:rPr>
        <w:t>komplementarji</w:t>
      </w:r>
      <w:proofErr w:type="spellEnd"/>
      <w:r w:rsidRPr="0009056F">
        <w:rPr>
          <w:rFonts w:cs="Arial"/>
          <w:color w:val="000000" w:themeColor="text1"/>
          <w:szCs w:val="20"/>
          <w:lang w:val="sl-SI" w:eastAsia="sl-SI"/>
        </w:rPr>
        <w:t xml:space="preserve"> in ob prenosu upravičenja za vodenje tretje osebe;</w:t>
      </w:r>
    </w:p>
    <w:p w14:paraId="73BDB8D3" w14:textId="77777777" w:rsidR="0009056F" w:rsidRPr="0009056F" w:rsidRDefault="0009056F" w:rsidP="0009056F">
      <w:pPr>
        <w:numPr>
          <w:ilvl w:val="0"/>
          <w:numId w:val="53"/>
        </w:numPr>
        <w:jc w:val="both"/>
        <w:rPr>
          <w:rFonts w:cs="Arial"/>
          <w:color w:val="000000" w:themeColor="text1"/>
          <w:szCs w:val="20"/>
          <w:lang w:val="sl-SI" w:eastAsia="sl-SI"/>
        </w:rPr>
      </w:pPr>
      <w:r w:rsidRPr="0009056F">
        <w:rPr>
          <w:rFonts w:cs="Arial"/>
          <w:color w:val="000000" w:themeColor="text1"/>
          <w:szCs w:val="20"/>
          <w:lang w:val="sl-SI" w:eastAsia="sl-SI"/>
        </w:rPr>
        <w:t xml:space="preserve">pri družbi z neomejeno odgovornostjo družbeniki in ob prenosu upravičenja za vodenje tretje osebe. </w:t>
      </w:r>
    </w:p>
    <w:p w14:paraId="50685DFA" w14:textId="77777777" w:rsidR="0009056F" w:rsidRPr="0009056F" w:rsidRDefault="0009056F" w:rsidP="0009056F">
      <w:pPr>
        <w:jc w:val="both"/>
        <w:rPr>
          <w:rFonts w:cs="Arial"/>
          <w:color w:val="000000" w:themeColor="text1"/>
          <w:szCs w:val="20"/>
          <w:lang w:val="sl-SI" w:eastAsia="sl-SI"/>
        </w:rPr>
      </w:pPr>
    </w:p>
    <w:p w14:paraId="4EEA2C3E"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Glede drugega odstavka 16. člena konvencije je treba opozoriti, da se prvi del odstavka te določbe (</w:t>
      </w:r>
      <w:r w:rsidRPr="0009056F">
        <w:rPr>
          <w:rFonts w:cs="Arial"/>
          <w:i/>
          <w:iCs/>
          <w:color w:val="000000" w:themeColor="text1"/>
          <w:szCs w:val="20"/>
          <w:lang w:val="sl-SI" w:eastAsia="sl-SI"/>
        </w:rPr>
        <w:t>»plačilo, ki ga prejme oseba, navedena v prvem odstavku od družbe v zvezi z vsakodnevnim izpolnjevanjem dolžnosti vodstvene in tehnične narave«):</w:t>
      </w:r>
    </w:p>
    <w:p w14:paraId="08B019FF" w14:textId="77777777" w:rsidR="0009056F" w:rsidRPr="0009056F" w:rsidRDefault="0009056F" w:rsidP="0009056F">
      <w:pPr>
        <w:numPr>
          <w:ilvl w:val="0"/>
          <w:numId w:val="54"/>
        </w:numPr>
        <w:jc w:val="both"/>
        <w:rPr>
          <w:rFonts w:cs="Arial"/>
          <w:color w:val="000000" w:themeColor="text1"/>
          <w:szCs w:val="20"/>
          <w:u w:val="single"/>
          <w:lang w:val="sl-SI" w:eastAsia="sl-SI"/>
        </w:rPr>
      </w:pPr>
      <w:r w:rsidRPr="0009056F">
        <w:rPr>
          <w:rFonts w:cs="Arial"/>
          <w:color w:val="000000" w:themeColor="text1"/>
          <w:szCs w:val="20"/>
          <w:lang w:val="sl-SI" w:eastAsia="sl-SI"/>
        </w:rPr>
        <w:t>nanaša le na prejemek, ki ga doseže rezident države pogodbenice, kot član poslovodnega organa oziroma organa vodenja družbe, v zvezi z:</w:t>
      </w:r>
    </w:p>
    <w:p w14:paraId="66E20C73" w14:textId="77777777" w:rsidR="0009056F" w:rsidRPr="0009056F" w:rsidRDefault="0009056F" w:rsidP="0009056F">
      <w:pPr>
        <w:numPr>
          <w:ilvl w:val="0"/>
          <w:numId w:val="53"/>
        </w:numPr>
        <w:jc w:val="both"/>
        <w:rPr>
          <w:rFonts w:cs="Arial"/>
          <w:color w:val="000000" w:themeColor="text1"/>
          <w:szCs w:val="20"/>
          <w:u w:val="single"/>
          <w:lang w:val="sl-SI" w:eastAsia="sl-SI"/>
        </w:rPr>
      </w:pPr>
      <w:r w:rsidRPr="0009056F">
        <w:rPr>
          <w:rFonts w:cs="Arial"/>
          <w:color w:val="000000" w:themeColor="text1"/>
          <w:szCs w:val="20"/>
          <w:lang w:val="sl-SI" w:eastAsia="sl-SI"/>
        </w:rPr>
        <w:t>vsakodnevnim opravljanjem funkcij poslovodne narave (tj. rednega dela v okviru tekočega, dnevnega poslovanja družbe), ali</w:t>
      </w:r>
    </w:p>
    <w:p w14:paraId="09047631" w14:textId="77777777" w:rsidR="0009056F" w:rsidRPr="0009056F" w:rsidRDefault="0009056F" w:rsidP="0009056F">
      <w:pPr>
        <w:numPr>
          <w:ilvl w:val="0"/>
          <w:numId w:val="53"/>
        </w:numPr>
        <w:jc w:val="both"/>
        <w:rPr>
          <w:rFonts w:cs="Arial"/>
          <w:color w:val="000000" w:themeColor="text1"/>
          <w:szCs w:val="20"/>
          <w:u w:val="single"/>
          <w:lang w:val="sl-SI" w:eastAsia="sl-SI"/>
        </w:rPr>
      </w:pPr>
      <w:r w:rsidRPr="0009056F">
        <w:rPr>
          <w:rFonts w:cs="Arial"/>
          <w:color w:val="000000" w:themeColor="text1"/>
          <w:szCs w:val="20"/>
          <w:lang w:val="sl-SI" w:eastAsia="sl-SI"/>
        </w:rPr>
        <w:t>vsakodnevnim opravljanjem funkcij tehnične narave v družbi (tj. dela, ki ga sicer opravljajo zaposleni v družbi, vključno z delom, ki ga ti opravljajo za stranke družbe);</w:t>
      </w:r>
    </w:p>
    <w:p w14:paraId="0B36E42F" w14:textId="77777777" w:rsidR="0009056F" w:rsidRPr="0009056F" w:rsidRDefault="0009056F" w:rsidP="0009056F">
      <w:pPr>
        <w:numPr>
          <w:ilvl w:val="0"/>
          <w:numId w:val="54"/>
        </w:numPr>
        <w:jc w:val="both"/>
        <w:rPr>
          <w:rFonts w:cs="Arial"/>
          <w:color w:val="000000" w:themeColor="text1"/>
          <w:szCs w:val="20"/>
          <w:u w:val="single"/>
          <w:lang w:val="sl-SI" w:eastAsia="sl-SI"/>
        </w:rPr>
      </w:pPr>
      <w:r w:rsidRPr="0009056F">
        <w:rPr>
          <w:rFonts w:cs="Arial"/>
          <w:color w:val="000000" w:themeColor="text1"/>
          <w:szCs w:val="20"/>
          <w:lang w:val="sl-SI" w:eastAsia="sl-SI"/>
        </w:rPr>
        <w:t>ne nanaša na prejemek, ki ga doseže rezident države pogodbenice, kot član organa nadzora (nadzornega sveta) družbe;</w:t>
      </w:r>
    </w:p>
    <w:p w14:paraId="53DCA342" w14:textId="77777777" w:rsidR="0009056F" w:rsidRPr="0009056F" w:rsidRDefault="0009056F" w:rsidP="0009056F">
      <w:pPr>
        <w:numPr>
          <w:ilvl w:val="0"/>
          <w:numId w:val="54"/>
        </w:numPr>
        <w:jc w:val="both"/>
        <w:rPr>
          <w:rFonts w:cs="Arial"/>
          <w:color w:val="000000" w:themeColor="text1"/>
          <w:szCs w:val="20"/>
          <w:u w:val="single"/>
          <w:lang w:val="sl-SI" w:eastAsia="sl-SI"/>
        </w:rPr>
      </w:pPr>
      <w:r w:rsidRPr="0009056F">
        <w:rPr>
          <w:rFonts w:cs="Arial"/>
          <w:color w:val="000000" w:themeColor="text1"/>
          <w:szCs w:val="20"/>
          <w:lang w:val="sl-SI" w:eastAsia="sl-SI"/>
        </w:rPr>
        <w:t>ne nanaša na prejemek, ki ga rezident države pogodbenice sicer doseže kot član organa vodenja, a ne v zvezi z vsakodnevnim opravljanjem funkcij poslovodne narave (tj. ne v zvezi z rednim delom v okviru tekočega, dnevnega poslovanja družbe, temveč v zvezi s sprejemanjem odločitev organa vodenja;</w:t>
      </w:r>
    </w:p>
    <w:p w14:paraId="5270000E" w14:textId="77777777" w:rsidR="0009056F" w:rsidRPr="0009056F" w:rsidRDefault="0009056F" w:rsidP="0009056F">
      <w:pPr>
        <w:numPr>
          <w:ilvl w:val="0"/>
          <w:numId w:val="54"/>
        </w:numPr>
        <w:jc w:val="both"/>
        <w:rPr>
          <w:rFonts w:cs="Arial"/>
          <w:color w:val="000000" w:themeColor="text1"/>
          <w:szCs w:val="20"/>
          <w:u w:val="single"/>
          <w:lang w:val="sl-SI" w:eastAsia="sl-SI"/>
        </w:rPr>
      </w:pPr>
      <w:r w:rsidRPr="0009056F">
        <w:rPr>
          <w:rFonts w:cs="Arial"/>
          <w:color w:val="000000" w:themeColor="text1"/>
          <w:szCs w:val="20"/>
          <w:lang w:val="sl-SI" w:eastAsia="sl-SI"/>
        </w:rPr>
        <w:t xml:space="preserve">prejemek, ki je prejet v zvezi z vsakodnevnim opravljanjem funkcij poslovodne ali tehnične narave, se obračunava za obdobje obračuna, običajno mesečno, na podlagi sklenjene pogodbe o zaposlitvi ali pogodbe o </w:t>
      </w:r>
      <w:proofErr w:type="spellStart"/>
      <w:r w:rsidRPr="0009056F">
        <w:rPr>
          <w:rFonts w:cs="Arial"/>
          <w:color w:val="000000" w:themeColor="text1"/>
          <w:szCs w:val="20"/>
          <w:lang w:val="sl-SI" w:eastAsia="sl-SI"/>
        </w:rPr>
        <w:t>poslovodenju</w:t>
      </w:r>
      <w:proofErr w:type="spellEnd"/>
      <w:r w:rsidRPr="0009056F">
        <w:rPr>
          <w:rFonts w:cs="Arial"/>
          <w:color w:val="000000" w:themeColor="text1"/>
          <w:szCs w:val="20"/>
          <w:lang w:val="sl-SI" w:eastAsia="sl-SI"/>
        </w:rPr>
        <w:t>;</w:t>
      </w:r>
    </w:p>
    <w:p w14:paraId="2DBEF433" w14:textId="77777777" w:rsidR="0009056F" w:rsidRPr="0009056F" w:rsidRDefault="0009056F" w:rsidP="0009056F">
      <w:pPr>
        <w:numPr>
          <w:ilvl w:val="0"/>
          <w:numId w:val="54"/>
        </w:numPr>
        <w:jc w:val="both"/>
        <w:rPr>
          <w:rFonts w:cs="Arial"/>
          <w:color w:val="000000" w:themeColor="text1"/>
          <w:szCs w:val="20"/>
          <w:u w:val="single"/>
          <w:lang w:val="sl-SI" w:eastAsia="sl-SI"/>
        </w:rPr>
      </w:pPr>
      <w:r w:rsidRPr="0009056F">
        <w:rPr>
          <w:rFonts w:cs="Arial"/>
          <w:color w:val="000000" w:themeColor="text1"/>
          <w:szCs w:val="20"/>
          <w:lang w:val="sl-SI" w:eastAsia="sl-SI"/>
        </w:rPr>
        <w:t xml:space="preserve">tako naravo prejemkov (tj. da so prejeti v zvezi z vsakodnevnim opravljanjem funkcij poslovodne ali tehnične narave) je treba dokazati (npr. s plačilnimi listi, računi, evidenco delovnih ur, opisom opravljenega dela). Prav tako je treba dokazati, kje so se te funkcije fizično opravljale. Če so se fizično opravljanje v Sloveniji in izven Slovenije, je treba dokazati obseg njihovega opravljanja v posamezni državi; </w:t>
      </w:r>
    </w:p>
    <w:p w14:paraId="11AB1D93" w14:textId="77777777" w:rsidR="0009056F" w:rsidRPr="0009056F" w:rsidRDefault="0009056F" w:rsidP="0009056F">
      <w:pPr>
        <w:numPr>
          <w:ilvl w:val="0"/>
          <w:numId w:val="54"/>
        </w:numPr>
        <w:jc w:val="both"/>
        <w:rPr>
          <w:rFonts w:cs="Arial"/>
          <w:color w:val="000000" w:themeColor="text1"/>
          <w:szCs w:val="20"/>
          <w:u w:val="single"/>
          <w:lang w:val="sl-SI" w:eastAsia="sl-SI"/>
        </w:rPr>
      </w:pPr>
      <w:r w:rsidRPr="0009056F">
        <w:rPr>
          <w:rFonts w:cs="Arial"/>
          <w:color w:val="000000" w:themeColor="text1"/>
          <w:szCs w:val="20"/>
          <w:lang w:val="sl-SI" w:eastAsia="sl-SI"/>
        </w:rPr>
        <w:t>v primeru družb z omejeno odgovornostjo, upoštevaje, da imajo lahko enega ali več poslovodij (direktorjev), ki na lastno odgovornost vodijo posle družbe in jo zastopajo (515. člen ZGD-1), se njihovi prejemki, ki so prejeti v zvezi z njihovim vsakodnevnim opravljanjem funkcij poslovodne narave, vštevajo med prejemke iz drugega odstavka 16. člena konvencije;</w:t>
      </w:r>
    </w:p>
    <w:p w14:paraId="6C9A4A18" w14:textId="77777777" w:rsidR="0009056F" w:rsidRPr="0009056F" w:rsidRDefault="0009056F" w:rsidP="0009056F">
      <w:pPr>
        <w:numPr>
          <w:ilvl w:val="0"/>
          <w:numId w:val="54"/>
        </w:numPr>
        <w:jc w:val="both"/>
        <w:rPr>
          <w:rFonts w:cs="Arial"/>
          <w:color w:val="000000" w:themeColor="text1"/>
          <w:szCs w:val="20"/>
          <w:u w:val="single"/>
          <w:lang w:val="sl-SI" w:eastAsia="sl-SI"/>
        </w:rPr>
      </w:pPr>
      <w:r w:rsidRPr="0009056F">
        <w:rPr>
          <w:rFonts w:cs="Arial"/>
          <w:color w:val="000000" w:themeColor="text1"/>
          <w:szCs w:val="20"/>
          <w:lang w:val="sl-SI" w:eastAsia="sl-SI"/>
        </w:rPr>
        <w:t>v primeru delniških družb z upravnim odborom, ki izmed svojih članov imenuje enega ali več izvršnih direktorjev, se prejemki teh izvršnih direktorjev, ki so prejeti v zvezi z njihovim vsakodnevnim opravljanjem funkcij poslovodne narave (tj. vodenjem tekočih poslov), vštevajo med prejemke iz drugega odstavka 16. člena konvencije. Prejemki drugih članov upravnega odbora se obravnavajo po prvem odstavku 16. člena konvencije (razen v primeru, da bi bili doseženi z opravljanjem funkcij tehnične narave za družbo, kot je pojasnjeno pod prvo alinejo, tj. npr. ko član upravnega odbora kot zaposleni v družbi opravlja še določene druge naloge). Prav tako se po prvem odstavku 16. člena konvencije obravnavajo tisti prejemki izvršnih direktorjev, ki jih ti prejmejo kot člani upravnega odbora (kadar so izvršni direktorji hkrati tudi člani upravnega odbora) in ne v zvezi z njihovim vsakodnevnim opravljanjem funkcij poslovodne narave.</w:t>
      </w:r>
    </w:p>
    <w:p w14:paraId="761975AC" w14:textId="77777777" w:rsidR="0009056F" w:rsidRPr="0009056F" w:rsidRDefault="0009056F" w:rsidP="0009056F">
      <w:pPr>
        <w:jc w:val="both"/>
        <w:rPr>
          <w:rFonts w:cs="Arial"/>
          <w:color w:val="000000" w:themeColor="text1"/>
          <w:szCs w:val="20"/>
          <w:lang w:val="sl-SI" w:eastAsia="sl-SI"/>
        </w:rPr>
      </w:pPr>
    </w:p>
    <w:p w14:paraId="0A6C37C6"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xml:space="preserve">Hkrati je glede drugega odstavka 16. člena konvencije treba opozoriti, da se drugi del odstavka te določbe </w:t>
      </w:r>
      <w:r w:rsidRPr="0009056F">
        <w:rPr>
          <w:rFonts w:cs="Arial"/>
          <w:i/>
          <w:iCs/>
          <w:color w:val="000000" w:themeColor="text1"/>
          <w:szCs w:val="20"/>
          <w:lang w:val="sl-SI" w:eastAsia="sl-SI"/>
        </w:rPr>
        <w:t>(»plačilo, ki ga prejme rezident države pogodbenice za osebne dejavnosti kot partner družbe, razen družbe z delniškim kapitalom, ki je rezident druge države pogodbenice«)</w:t>
      </w:r>
      <w:r w:rsidRPr="0009056F">
        <w:rPr>
          <w:rFonts w:cs="Arial"/>
          <w:color w:val="000000" w:themeColor="text1"/>
          <w:szCs w:val="20"/>
          <w:lang w:val="sl-SI" w:eastAsia="sl-SI"/>
        </w:rPr>
        <w:t xml:space="preserve"> ne nanaša na družbenike kapitalskih družb, temveč zgolj na 'aktivne' družbenike osebnih družb., tj.: </w:t>
      </w:r>
    </w:p>
    <w:p w14:paraId="74A45DC6" w14:textId="77777777" w:rsidR="0009056F" w:rsidRPr="0009056F" w:rsidRDefault="0009056F" w:rsidP="0009056F">
      <w:pPr>
        <w:numPr>
          <w:ilvl w:val="0"/>
          <w:numId w:val="53"/>
        </w:numPr>
        <w:jc w:val="both"/>
        <w:rPr>
          <w:rFonts w:cs="Arial"/>
          <w:color w:val="000000" w:themeColor="text1"/>
          <w:szCs w:val="20"/>
          <w:lang w:val="sl-SI" w:eastAsia="sl-SI"/>
        </w:rPr>
      </w:pPr>
      <w:r w:rsidRPr="0009056F">
        <w:rPr>
          <w:rFonts w:cs="Arial"/>
          <w:color w:val="000000" w:themeColor="text1"/>
          <w:szCs w:val="20"/>
          <w:lang w:val="sl-SI" w:eastAsia="sl-SI"/>
        </w:rPr>
        <w:t xml:space="preserve">v primeru družbe z neomejeno odgovornostjo, ustanovljene v Sloveniji, na družbenike te družbe, ki z osebnim delom vodijo posle družbe (in torej upravičenja za vodenje družbe niso prenesli na tretje osebe), oziroma na tiste družbenike te družbe, na katere je z </w:t>
      </w:r>
      <w:r w:rsidRPr="0009056F">
        <w:rPr>
          <w:rFonts w:cs="Arial"/>
          <w:color w:val="000000" w:themeColor="text1"/>
          <w:szCs w:val="20"/>
          <w:lang w:val="sl-SI" w:eastAsia="sl-SI"/>
        </w:rPr>
        <w:lastRenderedPageBreak/>
        <w:t>družbeno pogodbo preneseno vodenje poslov (in upravičenja za vodenje družbe niso prenesli na tretje osebe);</w:t>
      </w:r>
    </w:p>
    <w:p w14:paraId="60AE73A2" w14:textId="77777777" w:rsidR="0009056F" w:rsidRPr="0009056F" w:rsidRDefault="0009056F" w:rsidP="0009056F">
      <w:pPr>
        <w:numPr>
          <w:ilvl w:val="0"/>
          <w:numId w:val="53"/>
        </w:numPr>
        <w:jc w:val="both"/>
        <w:rPr>
          <w:rFonts w:cs="Arial"/>
          <w:color w:val="000000" w:themeColor="text1"/>
          <w:szCs w:val="20"/>
          <w:lang w:val="sl-SI" w:eastAsia="sl-SI"/>
        </w:rPr>
      </w:pPr>
      <w:r w:rsidRPr="0009056F">
        <w:rPr>
          <w:rFonts w:cs="Arial"/>
          <w:color w:val="000000" w:themeColor="text1"/>
          <w:szCs w:val="20"/>
          <w:lang w:val="sl-SI" w:eastAsia="sl-SI"/>
        </w:rPr>
        <w:t xml:space="preserve">v primeru komanditne družbe, ustanovljene v Sloveniji, na </w:t>
      </w:r>
      <w:proofErr w:type="spellStart"/>
      <w:r w:rsidRPr="0009056F">
        <w:rPr>
          <w:rFonts w:cs="Arial"/>
          <w:color w:val="000000" w:themeColor="text1"/>
          <w:szCs w:val="20"/>
          <w:lang w:val="sl-SI" w:eastAsia="sl-SI"/>
        </w:rPr>
        <w:t>komplementarje</w:t>
      </w:r>
      <w:proofErr w:type="spellEnd"/>
      <w:r w:rsidRPr="0009056F">
        <w:rPr>
          <w:rFonts w:cs="Arial"/>
          <w:color w:val="000000" w:themeColor="text1"/>
          <w:szCs w:val="20"/>
          <w:lang w:val="sl-SI" w:eastAsia="sl-SI"/>
        </w:rPr>
        <w:t xml:space="preserve"> te družbe (ki z osebnim delom vodijo posle in upravičenja za vodenje niso prenesli na tretje osebe).</w:t>
      </w:r>
    </w:p>
    <w:p w14:paraId="1F96EDB0" w14:textId="77777777" w:rsidR="0009056F" w:rsidRPr="0009056F" w:rsidRDefault="0009056F" w:rsidP="0009056F">
      <w:pPr>
        <w:jc w:val="both"/>
        <w:rPr>
          <w:rFonts w:cs="Arial"/>
          <w:color w:val="000000" w:themeColor="text1"/>
          <w:szCs w:val="20"/>
          <w:lang w:val="sl-SI" w:eastAsia="sl-SI"/>
        </w:rPr>
      </w:pPr>
    </w:p>
    <w:p w14:paraId="7C2938A0" w14:textId="77777777" w:rsidR="0009056F" w:rsidRPr="0009056F" w:rsidRDefault="0009056F" w:rsidP="0009056F">
      <w:pPr>
        <w:jc w:val="both"/>
        <w:rPr>
          <w:rFonts w:cs="Arial"/>
          <w:color w:val="000000" w:themeColor="text1"/>
          <w:szCs w:val="20"/>
          <w:lang w:val="sl-SI" w:eastAsia="sl-SI"/>
        </w:rPr>
      </w:pPr>
      <w:r w:rsidRPr="0009056F">
        <w:rPr>
          <w:rFonts w:cs="Arial"/>
          <w:color w:val="000000" w:themeColor="text1"/>
          <w:szCs w:val="20"/>
          <w:lang w:val="sl-SI" w:eastAsia="sl-SI"/>
        </w:rPr>
        <w:t xml:space="preserve">Če so torej izpolnjeni pogoji iz drugega odstavka 16. člena konvencije, se plačila direktorjem obdavčijo skladno s prvim odstavkom 15. člena konvencije, ki določa, da se plače, mezde in drugi podobni prejemki, ki jih prejema rezident države pogodbenice iz zaposlitve (v tem primeru rezident Belgije), obdavčijo samo v tej državi (Belgiji), razen če se zaposlitev izvaja v drugi državi pogodbenici (tj. Sloveniji). Če se zaposlitev izvaja v drugi državi (v tem primeru Sloveniji), se lahko takšna plačila, ki od tam izvirajo, obdavčijo v tej drugi državi (tj. Sloveniji). To pomeni, če rezident Belgije, ki je član upravnega odbora ali podobnega organa slovenske družbe, vsakodnevnih funkcij poslovodne ali tehnične narave v slovenski družbi ni ali ni v celoti fizično opravljal v Sloveniji (npr. če je delo, ki ga sicer opravljajo zaposleni za stranke družbe, opravljal v prostorih ene od strank družbe na naslovu izven Slovenije), se prejemek v zvezi s temi funkcijami, ki jih ni opravljal v Sloveniji, po konvenciji obdavči v Belgiji. </w:t>
      </w:r>
    </w:p>
    <w:p w14:paraId="546E3B19" w14:textId="77777777" w:rsidR="0009056F" w:rsidRPr="0009056F" w:rsidRDefault="0009056F" w:rsidP="0009056F">
      <w:pPr>
        <w:jc w:val="both"/>
        <w:rPr>
          <w:rFonts w:cs="Arial"/>
          <w:color w:val="000000" w:themeColor="text1"/>
          <w:szCs w:val="20"/>
          <w:lang w:val="sl-SI" w:eastAsia="sl-SI"/>
        </w:rPr>
      </w:pPr>
    </w:p>
    <w:p w14:paraId="23DE1A5B" w14:textId="3828C9F1" w:rsidR="0009056F" w:rsidRPr="0009056F" w:rsidRDefault="0009056F" w:rsidP="0009056F">
      <w:pPr>
        <w:jc w:val="both"/>
        <w:rPr>
          <w:rFonts w:cs="Arial"/>
          <w:bCs/>
          <w:color w:val="000000" w:themeColor="text1"/>
          <w:szCs w:val="20"/>
          <w:lang w:val="sl-SI" w:eastAsia="sl-SI"/>
        </w:rPr>
      </w:pPr>
      <w:r w:rsidRPr="0009056F">
        <w:rPr>
          <w:rFonts w:cs="Arial"/>
          <w:bCs/>
          <w:color w:val="000000" w:themeColor="text1"/>
          <w:szCs w:val="20"/>
          <w:lang w:val="sl-SI" w:eastAsia="sl-SI"/>
        </w:rPr>
        <w:t xml:space="preserve">V tem primeru </w:t>
      </w:r>
      <w:r w:rsidR="00FC23C3">
        <w:rPr>
          <w:rFonts w:cs="Arial"/>
          <w:bCs/>
          <w:color w:val="000000" w:themeColor="text1"/>
          <w:szCs w:val="20"/>
          <w:lang w:val="sl-SI" w:eastAsia="sl-SI"/>
        </w:rPr>
        <w:t xml:space="preserve">lahko </w:t>
      </w:r>
      <w:r w:rsidRPr="0009056F">
        <w:rPr>
          <w:rFonts w:cs="Arial"/>
          <w:bCs/>
          <w:color w:val="000000" w:themeColor="text1"/>
          <w:szCs w:val="20"/>
          <w:lang w:val="sl-SI" w:eastAsia="sl-SI"/>
        </w:rPr>
        <w:t>rezident Belgije uveljavlja ugodnost</w:t>
      </w:r>
      <w:r w:rsidR="00FC23C3">
        <w:rPr>
          <w:rFonts w:cs="Arial"/>
          <w:bCs/>
          <w:color w:val="000000" w:themeColor="text1"/>
          <w:szCs w:val="20"/>
          <w:lang w:val="sl-SI" w:eastAsia="sl-SI"/>
        </w:rPr>
        <w:t xml:space="preserve"> </w:t>
      </w:r>
      <w:r w:rsidRPr="0009056F">
        <w:rPr>
          <w:rFonts w:cs="Arial"/>
          <w:bCs/>
          <w:color w:val="000000" w:themeColor="text1"/>
          <w:szCs w:val="20"/>
          <w:lang w:val="sl-SI" w:eastAsia="sl-SI"/>
        </w:rPr>
        <w:t xml:space="preserve">iz konvencije (tj. oprostitev plačila davka od dohodkov iz zaposlitve, ki se nanašajo na opravljanje dela izven Slovenije) že pred izplačilom dohodka. V ta namen mora nerezident  izpolniti </w:t>
      </w:r>
      <w:hyperlink r:id="rId33" w:history="1">
        <w:r w:rsidRPr="0009056F">
          <w:rPr>
            <w:rStyle w:val="Hiperpovezava"/>
            <w:rFonts w:cs="Arial"/>
            <w:bCs/>
            <w:szCs w:val="20"/>
            <w:lang w:val="sl-SI" w:eastAsia="sl-SI"/>
          </w:rPr>
          <w:t>Zahtevek za oprostitev davka od dohodkov iz zaposlitve (razen pokojnin) na podlagi določb mednarodne pogodbe o izogibanju dvojnega obdavčevanja dohodka (zahtevek KIDO 5)</w:t>
        </w:r>
      </w:hyperlink>
      <w:r w:rsidRPr="0009056F">
        <w:rPr>
          <w:rFonts w:cs="Arial"/>
          <w:bCs/>
          <w:color w:val="000000" w:themeColor="text1"/>
          <w:szCs w:val="20"/>
          <w:lang w:val="sl-SI" w:eastAsia="sl-SI"/>
        </w:rPr>
        <w:t xml:space="preserve">, ki mu obvezno priloži potrdilo o rezidentstvu druge države pogodbenice, ter ga pred izplačilom dohodka posredovati slovenskemu delodajalcu, ki je plačnik davka. Plačnik davka predloži izpolnjen zahtevek na Finančno upravo RS elektronsko preko storitev elektronskega poslovanja FURS </w:t>
      </w:r>
      <w:proofErr w:type="spellStart"/>
      <w:r w:rsidRPr="0009056F">
        <w:rPr>
          <w:rFonts w:cs="Arial"/>
          <w:bCs/>
          <w:color w:val="000000" w:themeColor="text1"/>
          <w:szCs w:val="20"/>
          <w:lang w:val="sl-SI" w:eastAsia="sl-SI"/>
        </w:rPr>
        <w:t>eDavki</w:t>
      </w:r>
      <w:proofErr w:type="spellEnd"/>
      <w:r w:rsidRPr="0009056F">
        <w:rPr>
          <w:rFonts w:cs="Arial"/>
          <w:bCs/>
          <w:color w:val="000000" w:themeColor="text1"/>
          <w:szCs w:val="20"/>
          <w:lang w:val="sl-SI" w:eastAsia="sl-SI"/>
        </w:rPr>
        <w:t xml:space="preserve">, osebno ali po pošti. Plačnik davka namreč ob izplačilu dohodka ne odtegne in plača akontacije dohodnine, če s strani Finančne uprave RS pravočasno (tj. pred izplačilom dohodka) prejme potrjen zahtevek (tj. odobreno ugodnost pred izplačilom dohodka). V primeru, da je bil davek, kljub možnosti oprostitve po mednarodni pogodbi (KIDO 5 ni bil vložen pred izplačilom dohodka), odtegnjen in plačan, lahko nerezident sam zahteva vračilo na podlagi </w:t>
      </w:r>
      <w:hyperlink r:id="rId34" w:history="1">
        <w:r w:rsidRPr="0009056F">
          <w:rPr>
            <w:rStyle w:val="Hiperpovezava"/>
            <w:rFonts w:cs="Arial"/>
            <w:bCs/>
            <w:szCs w:val="20"/>
            <w:lang w:val="sl-SI" w:eastAsia="sl-SI"/>
          </w:rPr>
          <w:t>zahtevka za vračilo davka od drugih dohodkov na podlagi določb mednarodne pogodbe o izogibanju dvojnega obdavčevanja dohodka (KIDO 12)</w:t>
        </w:r>
      </w:hyperlink>
      <w:r>
        <w:rPr>
          <w:rFonts w:cs="Arial"/>
          <w:color w:val="000000" w:themeColor="text1"/>
          <w:szCs w:val="20"/>
          <w:lang w:val="sl-SI" w:eastAsia="sl-SI"/>
        </w:rPr>
        <w:t>.</w:t>
      </w:r>
    </w:p>
    <w:p w14:paraId="4D01106E" w14:textId="0EE252C4" w:rsidR="00577B91" w:rsidRDefault="00577B91" w:rsidP="00A8253B">
      <w:pPr>
        <w:jc w:val="both"/>
        <w:rPr>
          <w:rFonts w:cs="Arial"/>
          <w:color w:val="000000" w:themeColor="text1"/>
          <w:szCs w:val="20"/>
          <w:lang w:val="sl-SI" w:eastAsia="sl-SI"/>
        </w:rPr>
      </w:pPr>
    </w:p>
    <w:p w14:paraId="1B8DCF32" w14:textId="77777777" w:rsidR="00577B91" w:rsidRDefault="00577B91" w:rsidP="00A8253B">
      <w:pPr>
        <w:jc w:val="both"/>
        <w:rPr>
          <w:rFonts w:cs="Arial"/>
          <w:color w:val="000000" w:themeColor="text1"/>
          <w:szCs w:val="20"/>
          <w:lang w:val="sl-SI" w:eastAsia="sl-SI"/>
        </w:rPr>
      </w:pPr>
    </w:p>
    <w:p w14:paraId="2EC95952" w14:textId="70BA036F" w:rsidR="00544800" w:rsidRPr="00AE12A9" w:rsidRDefault="001603EE" w:rsidP="00544800">
      <w:pPr>
        <w:pStyle w:val="FURSnaslov1"/>
        <w:rPr>
          <w:color w:val="000000" w:themeColor="text1"/>
          <w:sz w:val="28"/>
        </w:rPr>
      </w:pPr>
      <w:bookmarkStart w:id="39" w:name="_Toc146877742"/>
      <w:r w:rsidRPr="00AE12A9">
        <w:rPr>
          <w:color w:val="000000" w:themeColor="text1"/>
          <w:sz w:val="28"/>
        </w:rPr>
        <w:t>15</w:t>
      </w:r>
      <w:r w:rsidR="00544800" w:rsidRPr="00AE12A9">
        <w:rPr>
          <w:color w:val="000000" w:themeColor="text1"/>
          <w:sz w:val="28"/>
        </w:rPr>
        <w:t xml:space="preserve">.0 </w:t>
      </w:r>
      <w:r w:rsidRPr="00AE12A9">
        <w:rPr>
          <w:color w:val="000000" w:themeColor="text1"/>
          <w:sz w:val="28"/>
        </w:rPr>
        <w:t>UMETNIKI IN ŠPORTNIKI</w:t>
      </w:r>
      <w:bookmarkEnd w:id="39"/>
    </w:p>
    <w:p w14:paraId="53528898" w14:textId="77777777" w:rsidR="008510D5" w:rsidRPr="00AE12A9" w:rsidRDefault="008510D5" w:rsidP="001603EE">
      <w:pPr>
        <w:jc w:val="both"/>
        <w:rPr>
          <w:rFonts w:cs="Arial"/>
          <w:color w:val="000000" w:themeColor="text1"/>
          <w:szCs w:val="20"/>
          <w:lang w:val="sl-SI" w:eastAsia="sl-SI"/>
        </w:rPr>
      </w:pPr>
    </w:p>
    <w:p w14:paraId="132B8F54" w14:textId="62FB61F4" w:rsidR="007A7ECF" w:rsidRDefault="001603EE" w:rsidP="001603EE">
      <w:pPr>
        <w:jc w:val="both"/>
        <w:rPr>
          <w:rFonts w:cs="Arial"/>
          <w:color w:val="000000" w:themeColor="text1"/>
          <w:szCs w:val="20"/>
          <w:lang w:val="sl-SI" w:eastAsia="sl-SI"/>
        </w:rPr>
      </w:pPr>
      <w:r w:rsidRPr="00AE12A9">
        <w:rPr>
          <w:rFonts w:cs="Arial"/>
          <w:color w:val="000000" w:themeColor="text1"/>
          <w:szCs w:val="20"/>
          <w:lang w:val="sl-SI" w:eastAsia="sl-SI"/>
        </w:rPr>
        <w:t>Posebna določba v mednarodnih pogodbah</w:t>
      </w:r>
      <w:r w:rsidR="007A7ECF">
        <w:rPr>
          <w:rFonts w:cs="Arial"/>
          <w:color w:val="000000" w:themeColor="text1"/>
          <w:szCs w:val="20"/>
          <w:lang w:val="sl-SI" w:eastAsia="sl-SI"/>
        </w:rPr>
        <w:t xml:space="preserve"> (običajno 17. člen)</w:t>
      </w:r>
      <w:r w:rsidRPr="00AE12A9">
        <w:rPr>
          <w:rFonts w:cs="Arial"/>
          <w:color w:val="000000" w:themeColor="text1"/>
          <w:szCs w:val="20"/>
          <w:lang w:val="sl-SI" w:eastAsia="sl-SI"/>
        </w:rPr>
        <w:t xml:space="preserve"> </w:t>
      </w:r>
      <w:r w:rsidR="007A7ECF">
        <w:rPr>
          <w:rFonts w:cs="Arial"/>
          <w:color w:val="000000" w:themeColor="text1"/>
          <w:szCs w:val="20"/>
          <w:lang w:val="sl-SI" w:eastAsia="sl-SI"/>
        </w:rPr>
        <w:t>ureja</w:t>
      </w:r>
      <w:r w:rsidR="007A7ECF" w:rsidRPr="00AE12A9">
        <w:rPr>
          <w:rFonts w:cs="Arial"/>
          <w:color w:val="000000" w:themeColor="text1"/>
          <w:szCs w:val="20"/>
          <w:lang w:val="sl-SI" w:eastAsia="sl-SI"/>
        </w:rPr>
        <w:t xml:space="preserve"> </w:t>
      </w:r>
      <w:r w:rsidRPr="00AE12A9">
        <w:rPr>
          <w:rFonts w:cs="Arial"/>
          <w:color w:val="000000" w:themeColor="text1"/>
          <w:szCs w:val="20"/>
          <w:lang w:val="sl-SI" w:eastAsia="sl-SI"/>
        </w:rPr>
        <w:t>obdavčevanje umetnikov (nastopajočih izvajalcev) in športnikov, ki so rezidenti</w:t>
      </w:r>
      <w:r w:rsidR="00D857D7">
        <w:rPr>
          <w:rFonts w:cs="Arial"/>
          <w:color w:val="000000" w:themeColor="text1"/>
          <w:szCs w:val="20"/>
          <w:lang w:val="sl-SI" w:eastAsia="sl-SI"/>
        </w:rPr>
        <w:t xml:space="preserve"> ene</w:t>
      </w:r>
      <w:r w:rsidRPr="00AE12A9">
        <w:rPr>
          <w:rFonts w:cs="Arial"/>
          <w:color w:val="000000" w:themeColor="text1"/>
          <w:szCs w:val="20"/>
          <w:lang w:val="sl-SI" w:eastAsia="sl-SI"/>
        </w:rPr>
        <w:t xml:space="preserve"> države pogodbenice in opravljajo svojo osebno dejavnost (ne glede na to, ali je ta dejavnost samostojna ali nesamostojna) v drugi državi pogodbenici.</w:t>
      </w:r>
    </w:p>
    <w:p w14:paraId="224514AC" w14:textId="6A63B941" w:rsidR="007A7ECF" w:rsidRDefault="007A7ECF" w:rsidP="001603EE">
      <w:pPr>
        <w:jc w:val="both"/>
        <w:rPr>
          <w:rFonts w:cs="Arial"/>
          <w:color w:val="000000" w:themeColor="text1"/>
          <w:szCs w:val="20"/>
          <w:lang w:val="sl-SI" w:eastAsia="sl-SI"/>
        </w:rPr>
      </w:pPr>
    </w:p>
    <w:p w14:paraId="150632F8" w14:textId="60E9B80A" w:rsidR="007A7ECF" w:rsidRPr="007A7ECF" w:rsidRDefault="007A7ECF" w:rsidP="007A7ECF">
      <w:pPr>
        <w:jc w:val="both"/>
        <w:rPr>
          <w:rFonts w:cs="Arial"/>
          <w:color w:val="000000" w:themeColor="text1"/>
          <w:szCs w:val="20"/>
          <w:lang w:val="sl-SI" w:eastAsia="sl-SI"/>
        </w:rPr>
      </w:pPr>
      <w:r w:rsidRPr="007A7ECF">
        <w:rPr>
          <w:rFonts w:cs="Arial"/>
          <w:color w:val="000000" w:themeColor="text1"/>
          <w:szCs w:val="20"/>
          <w:lang w:val="sl-SI" w:eastAsia="sl-SI"/>
        </w:rPr>
        <w:t xml:space="preserve">Dohodek, ki ga dobi rezident države pogodbenice kot nastopajoči izvajalec, kot je gledališki, filmski, radijski ali televizijski umetnik ali glasbenik, ali kot športnik iz takšnih osebnih dejavnosti, ki jih izvaja v drugi državi pogodbenici, se lahko obdavči v tej drugi državi. </w:t>
      </w:r>
      <w:r w:rsidR="00D857D7">
        <w:rPr>
          <w:rFonts w:cs="Arial"/>
          <w:color w:val="000000" w:themeColor="text1"/>
          <w:szCs w:val="20"/>
          <w:lang w:val="sl-SI" w:eastAsia="sl-SI"/>
        </w:rPr>
        <w:t xml:space="preserve">Zato </w:t>
      </w:r>
      <w:r w:rsidR="00BF36FF">
        <w:rPr>
          <w:rFonts w:cs="Arial"/>
          <w:color w:val="000000" w:themeColor="text1"/>
          <w:szCs w:val="20"/>
          <w:lang w:val="sl-SI" w:eastAsia="sl-SI"/>
        </w:rPr>
        <w:t>se</w:t>
      </w:r>
      <w:r w:rsidR="00D857D7">
        <w:rPr>
          <w:rFonts w:cs="Arial"/>
          <w:color w:val="000000" w:themeColor="text1"/>
          <w:szCs w:val="20"/>
          <w:lang w:val="sl-SI" w:eastAsia="sl-SI"/>
        </w:rPr>
        <w:t xml:space="preserve"> v državi rezidentstva umetnika in športnika </w:t>
      </w:r>
      <w:r w:rsidR="00BF36FF">
        <w:rPr>
          <w:rFonts w:cs="Arial"/>
          <w:color w:val="000000" w:themeColor="text1"/>
          <w:szCs w:val="20"/>
          <w:lang w:val="sl-SI" w:eastAsia="sl-SI"/>
        </w:rPr>
        <w:t xml:space="preserve">upošteva ustrezna metoda za </w:t>
      </w:r>
      <w:r w:rsidR="00D857D7">
        <w:rPr>
          <w:rFonts w:cs="Arial"/>
          <w:color w:val="000000" w:themeColor="text1"/>
          <w:szCs w:val="20"/>
          <w:lang w:val="sl-SI" w:eastAsia="sl-SI"/>
        </w:rPr>
        <w:t>odpravo dvojne</w:t>
      </w:r>
      <w:r w:rsidR="00BF36FF">
        <w:rPr>
          <w:rFonts w:cs="Arial"/>
          <w:color w:val="000000" w:themeColor="text1"/>
          <w:szCs w:val="20"/>
          <w:lang w:val="sl-SI" w:eastAsia="sl-SI"/>
        </w:rPr>
        <w:t>ga</w:t>
      </w:r>
      <w:r w:rsidR="00D857D7">
        <w:rPr>
          <w:rFonts w:cs="Arial"/>
          <w:color w:val="000000" w:themeColor="text1"/>
          <w:szCs w:val="20"/>
          <w:lang w:val="sl-SI" w:eastAsia="sl-SI"/>
        </w:rPr>
        <w:t xml:space="preserve"> obdavč</w:t>
      </w:r>
      <w:r w:rsidR="00BF36FF">
        <w:rPr>
          <w:rFonts w:cs="Arial"/>
          <w:color w:val="000000" w:themeColor="text1"/>
          <w:szCs w:val="20"/>
          <w:lang w:val="sl-SI" w:eastAsia="sl-SI"/>
        </w:rPr>
        <w:t xml:space="preserve">enja, ki določena v </w:t>
      </w:r>
      <w:proofErr w:type="spellStart"/>
      <w:r w:rsidR="00BF36FF">
        <w:rPr>
          <w:rFonts w:cs="Arial"/>
          <w:color w:val="000000" w:themeColor="text1"/>
          <w:szCs w:val="20"/>
          <w:lang w:val="sl-SI" w:eastAsia="sl-SI"/>
        </w:rPr>
        <w:t>konkrteni</w:t>
      </w:r>
      <w:proofErr w:type="spellEnd"/>
      <w:r w:rsidR="00BF36FF">
        <w:rPr>
          <w:rFonts w:cs="Arial"/>
          <w:color w:val="000000" w:themeColor="text1"/>
          <w:szCs w:val="20"/>
          <w:lang w:val="sl-SI" w:eastAsia="sl-SI"/>
        </w:rPr>
        <w:t xml:space="preserve"> mednarodni pogodbi</w:t>
      </w:r>
      <w:r w:rsidR="00D857D7">
        <w:rPr>
          <w:rFonts w:cs="Arial"/>
          <w:color w:val="000000" w:themeColor="text1"/>
          <w:szCs w:val="20"/>
          <w:lang w:val="sl-SI" w:eastAsia="sl-SI"/>
        </w:rPr>
        <w:t>.</w:t>
      </w:r>
    </w:p>
    <w:p w14:paraId="2EC95954" w14:textId="29DE046D" w:rsidR="001603EE" w:rsidRPr="00AE12A9" w:rsidRDefault="001603EE" w:rsidP="001603EE">
      <w:pPr>
        <w:jc w:val="both"/>
        <w:rPr>
          <w:rFonts w:cs="Arial"/>
          <w:color w:val="000000" w:themeColor="text1"/>
          <w:szCs w:val="20"/>
          <w:lang w:val="sl-SI" w:eastAsia="sl-SI"/>
        </w:rPr>
      </w:pPr>
    </w:p>
    <w:p w14:paraId="2EC95955" w14:textId="490D9147" w:rsidR="001603EE" w:rsidRPr="00AE12A9" w:rsidRDefault="001603EE" w:rsidP="001603EE">
      <w:pPr>
        <w:jc w:val="both"/>
        <w:rPr>
          <w:rFonts w:cs="Arial"/>
          <w:color w:val="000000" w:themeColor="text1"/>
          <w:szCs w:val="20"/>
          <w:lang w:val="sl-SI" w:eastAsia="sl-SI"/>
        </w:rPr>
      </w:pPr>
      <w:r w:rsidRPr="00AE12A9">
        <w:rPr>
          <w:rFonts w:cs="Arial"/>
          <w:bCs/>
          <w:color w:val="000000" w:themeColor="text1"/>
          <w:szCs w:val="20"/>
          <w:lang w:val="sl-SI" w:eastAsia="sl-SI"/>
        </w:rPr>
        <w:t>Dohodki umetnikov in športnikov</w:t>
      </w:r>
      <w:r w:rsidRPr="00AE12A9">
        <w:rPr>
          <w:rFonts w:cs="Arial"/>
          <w:color w:val="000000" w:themeColor="text1"/>
          <w:szCs w:val="20"/>
          <w:lang w:val="sl-SI" w:eastAsia="sl-SI"/>
        </w:rPr>
        <w:t>,</w:t>
      </w:r>
      <w:r w:rsidR="00D857D7">
        <w:rPr>
          <w:rFonts w:cs="Arial"/>
          <w:color w:val="000000" w:themeColor="text1"/>
          <w:szCs w:val="20"/>
          <w:lang w:val="sl-SI" w:eastAsia="sl-SI"/>
        </w:rPr>
        <w:t xml:space="preserve"> ki </w:t>
      </w:r>
      <w:r w:rsidR="00BF36FF">
        <w:rPr>
          <w:rFonts w:cs="Arial"/>
          <w:color w:val="000000" w:themeColor="text1"/>
          <w:szCs w:val="20"/>
          <w:lang w:val="sl-SI" w:eastAsia="sl-SI"/>
        </w:rPr>
        <w:t>so</w:t>
      </w:r>
      <w:r w:rsidRPr="00AE12A9">
        <w:rPr>
          <w:rFonts w:cs="Arial"/>
          <w:color w:val="000000" w:themeColor="text1"/>
          <w:szCs w:val="20"/>
          <w:lang w:val="sl-SI" w:eastAsia="sl-SI"/>
        </w:rPr>
        <w:t xml:space="preserve"> doseženi v </w:t>
      </w:r>
      <w:r w:rsidR="00D857D7">
        <w:rPr>
          <w:rFonts w:cs="Arial"/>
          <w:color w:val="000000" w:themeColor="text1"/>
          <w:szCs w:val="20"/>
          <w:lang w:val="sl-SI" w:eastAsia="sl-SI"/>
        </w:rPr>
        <w:t>drugi državi pogodbenici</w:t>
      </w:r>
      <w:r w:rsidRPr="00AE12A9">
        <w:rPr>
          <w:rFonts w:cs="Arial"/>
          <w:color w:val="000000" w:themeColor="text1"/>
          <w:szCs w:val="20"/>
          <w:lang w:val="sl-SI" w:eastAsia="sl-SI"/>
        </w:rPr>
        <w:t xml:space="preserve">, se v skladu z določili posamezne mednarodne pogodbe obdavčijo samo v </w:t>
      </w:r>
      <w:r w:rsidR="00D857D7">
        <w:rPr>
          <w:rFonts w:cs="Arial"/>
          <w:color w:val="000000" w:themeColor="text1"/>
          <w:szCs w:val="20"/>
          <w:lang w:val="sl-SI" w:eastAsia="sl-SI"/>
        </w:rPr>
        <w:t>državi rezidentstva umetnika in športnika</w:t>
      </w:r>
      <w:r w:rsidRPr="00AE12A9">
        <w:rPr>
          <w:rFonts w:cs="Arial"/>
          <w:color w:val="000000" w:themeColor="text1"/>
          <w:szCs w:val="20"/>
          <w:lang w:val="sl-SI" w:eastAsia="sl-SI"/>
        </w:rPr>
        <w:t>:</w:t>
      </w:r>
    </w:p>
    <w:p w14:paraId="2EC95956" w14:textId="77777777" w:rsidR="001603EE" w:rsidRPr="00AE12A9" w:rsidRDefault="001603EE" w:rsidP="001603EE">
      <w:pPr>
        <w:numPr>
          <w:ilvl w:val="0"/>
          <w:numId w:val="12"/>
        </w:numPr>
        <w:jc w:val="both"/>
        <w:rPr>
          <w:rFonts w:cs="Arial"/>
          <w:color w:val="000000" w:themeColor="text1"/>
          <w:szCs w:val="20"/>
          <w:lang w:val="sl-SI" w:eastAsia="sl-SI"/>
        </w:rPr>
      </w:pPr>
      <w:r w:rsidRPr="00AE12A9">
        <w:rPr>
          <w:rFonts w:cs="Arial"/>
          <w:color w:val="000000" w:themeColor="text1"/>
          <w:szCs w:val="20"/>
          <w:lang w:val="sl-SI" w:eastAsia="sl-SI"/>
        </w:rPr>
        <w:t xml:space="preserve">v primerih, če je nastopajoči umetnik oziroma športnik pridobil dohodek v okviru programa kulturne ali športne izmenjave, ki sta ga potrdili obe državi pogodbenici oz. </w:t>
      </w:r>
    </w:p>
    <w:p w14:paraId="2EC95957" w14:textId="288B2FF4" w:rsidR="001603EE" w:rsidRPr="00AE12A9" w:rsidRDefault="001603EE" w:rsidP="001603EE">
      <w:pPr>
        <w:numPr>
          <w:ilvl w:val="0"/>
          <w:numId w:val="12"/>
        </w:numPr>
        <w:jc w:val="both"/>
        <w:rPr>
          <w:rFonts w:cs="Arial"/>
          <w:color w:val="000000" w:themeColor="text1"/>
          <w:szCs w:val="20"/>
          <w:lang w:val="sl-SI" w:eastAsia="sl-SI"/>
        </w:rPr>
      </w:pPr>
      <w:r w:rsidRPr="00AE12A9">
        <w:rPr>
          <w:rFonts w:cs="Arial"/>
          <w:color w:val="000000" w:themeColor="text1"/>
          <w:szCs w:val="20"/>
          <w:lang w:val="sl-SI" w:eastAsia="sl-SI"/>
        </w:rPr>
        <w:t>v primerih, če se dohodek nastopajočega športnika v celoti ali pretežno financira z javnimi sredstvi države</w:t>
      </w:r>
      <w:r w:rsidR="00D857D7">
        <w:rPr>
          <w:rFonts w:cs="Arial"/>
          <w:color w:val="000000" w:themeColor="text1"/>
          <w:szCs w:val="20"/>
          <w:lang w:val="sl-SI" w:eastAsia="sl-SI"/>
        </w:rPr>
        <w:t xml:space="preserve"> </w:t>
      </w:r>
      <w:proofErr w:type="spellStart"/>
      <w:r w:rsidR="00D857D7">
        <w:rPr>
          <w:rFonts w:cs="Arial"/>
          <w:color w:val="000000" w:themeColor="text1"/>
          <w:szCs w:val="20"/>
          <w:lang w:val="sl-SI" w:eastAsia="sl-SI"/>
        </w:rPr>
        <w:t>rezidentsva</w:t>
      </w:r>
      <w:proofErr w:type="spellEnd"/>
      <w:r w:rsidRPr="00AE12A9">
        <w:rPr>
          <w:rFonts w:cs="Arial"/>
          <w:color w:val="000000" w:themeColor="text1"/>
          <w:szCs w:val="20"/>
          <w:lang w:val="sl-SI" w:eastAsia="sl-SI"/>
        </w:rPr>
        <w:t xml:space="preserve"> prejemnika dohodka.</w:t>
      </w:r>
    </w:p>
    <w:p w14:paraId="5D6196C4" w14:textId="77777777" w:rsidR="00B93091" w:rsidRDefault="00B93091" w:rsidP="001603EE">
      <w:pPr>
        <w:jc w:val="both"/>
        <w:rPr>
          <w:rFonts w:cs="Arial"/>
          <w:color w:val="000000" w:themeColor="text1"/>
          <w:szCs w:val="20"/>
          <w:lang w:val="sl-SI" w:eastAsia="sl-SI"/>
        </w:rPr>
      </w:pPr>
    </w:p>
    <w:p w14:paraId="2D3CF5AF" w14:textId="0960B08C" w:rsidR="007A7ECF" w:rsidRDefault="00FE7102" w:rsidP="001603EE">
      <w:pPr>
        <w:jc w:val="both"/>
        <w:rPr>
          <w:rFonts w:cs="Arial"/>
          <w:color w:val="000000" w:themeColor="text1"/>
          <w:szCs w:val="20"/>
          <w:lang w:val="sl-SI" w:eastAsia="sl-SI"/>
        </w:rPr>
      </w:pPr>
      <w:r>
        <w:rPr>
          <w:rFonts w:cs="Arial"/>
          <w:color w:val="000000" w:themeColor="text1"/>
          <w:szCs w:val="20"/>
          <w:lang w:val="sl-SI" w:eastAsia="sl-SI"/>
        </w:rPr>
        <w:lastRenderedPageBreak/>
        <w:t>Več informacij je dostopnih v podrobnejšem opisu</w:t>
      </w:r>
      <w:r w:rsidR="007A7ECF">
        <w:rPr>
          <w:rFonts w:cs="Arial"/>
          <w:color w:val="000000" w:themeColor="text1"/>
          <w:szCs w:val="20"/>
          <w:lang w:val="sl-SI" w:eastAsia="sl-SI"/>
        </w:rPr>
        <w:t xml:space="preserve"> </w:t>
      </w:r>
      <w:hyperlink r:id="rId35" w:history="1">
        <w:r w:rsidR="007A7ECF" w:rsidRPr="007A7ECF">
          <w:rPr>
            <w:rStyle w:val="Hiperpovezava"/>
            <w:rFonts w:cs="Arial"/>
            <w:szCs w:val="20"/>
            <w:lang w:val="sl-SI" w:eastAsia="sl-SI"/>
          </w:rPr>
          <w:t>Obdavčevanje umetnikov in športnikov</w:t>
        </w:r>
      </w:hyperlink>
      <w:r w:rsidR="007A7ECF">
        <w:rPr>
          <w:rFonts w:cs="Arial"/>
          <w:color w:val="000000" w:themeColor="text1"/>
          <w:szCs w:val="20"/>
          <w:lang w:val="sl-SI" w:eastAsia="sl-SI"/>
        </w:rPr>
        <w:t>.</w:t>
      </w:r>
    </w:p>
    <w:p w14:paraId="2EC9595A" w14:textId="4776C3A2" w:rsidR="00544800" w:rsidRDefault="00544800" w:rsidP="00544800">
      <w:pPr>
        <w:pStyle w:val="Navadensplet"/>
        <w:spacing w:before="0" w:beforeAutospacing="0" w:after="0" w:afterAutospacing="0" w:line="260" w:lineRule="atLeast"/>
        <w:jc w:val="both"/>
        <w:rPr>
          <w:color w:val="000000" w:themeColor="text1"/>
        </w:rPr>
      </w:pPr>
    </w:p>
    <w:p w14:paraId="323C00FC" w14:textId="77777777" w:rsidR="00722FFD" w:rsidRPr="00AE12A9" w:rsidRDefault="00722FFD" w:rsidP="00544800">
      <w:pPr>
        <w:pStyle w:val="Navadensplet"/>
        <w:spacing w:before="0" w:beforeAutospacing="0" w:after="0" w:afterAutospacing="0" w:line="260" w:lineRule="atLeast"/>
        <w:jc w:val="both"/>
        <w:rPr>
          <w:color w:val="000000" w:themeColor="text1"/>
        </w:rPr>
      </w:pPr>
    </w:p>
    <w:p w14:paraId="2EC9595C" w14:textId="77777777" w:rsidR="00544800" w:rsidRPr="00AE12A9" w:rsidRDefault="00544800" w:rsidP="00544800">
      <w:pPr>
        <w:pStyle w:val="FURSnaslov1"/>
        <w:rPr>
          <w:color w:val="000000" w:themeColor="text1"/>
          <w:sz w:val="28"/>
        </w:rPr>
      </w:pPr>
      <w:bookmarkStart w:id="40" w:name="_Toc146877743"/>
      <w:r w:rsidRPr="00AE12A9">
        <w:rPr>
          <w:color w:val="000000" w:themeColor="text1"/>
          <w:sz w:val="28"/>
        </w:rPr>
        <w:t>1</w:t>
      </w:r>
      <w:r w:rsidR="001603EE" w:rsidRPr="00AE12A9">
        <w:rPr>
          <w:color w:val="000000" w:themeColor="text1"/>
          <w:sz w:val="28"/>
        </w:rPr>
        <w:t>6</w:t>
      </w:r>
      <w:r w:rsidRPr="00AE12A9">
        <w:rPr>
          <w:color w:val="000000" w:themeColor="text1"/>
          <w:sz w:val="28"/>
        </w:rPr>
        <w:t xml:space="preserve">.0 </w:t>
      </w:r>
      <w:r w:rsidR="001603EE" w:rsidRPr="00AE12A9">
        <w:rPr>
          <w:color w:val="000000" w:themeColor="text1"/>
          <w:sz w:val="28"/>
        </w:rPr>
        <w:t>POKOJNINE</w:t>
      </w:r>
      <w:bookmarkEnd w:id="40"/>
    </w:p>
    <w:p w14:paraId="3C6780BF" w14:textId="77777777" w:rsidR="008510D5" w:rsidRPr="00AE12A9" w:rsidRDefault="008510D5" w:rsidP="001603EE">
      <w:pPr>
        <w:jc w:val="both"/>
        <w:rPr>
          <w:rFonts w:cs="Arial"/>
          <w:bCs/>
          <w:color w:val="000000" w:themeColor="text1"/>
          <w:szCs w:val="20"/>
          <w:lang w:val="sl-SI" w:eastAsia="sl-SI"/>
        </w:rPr>
      </w:pPr>
    </w:p>
    <w:p w14:paraId="2EC9595D" w14:textId="4AF73B37" w:rsidR="001603EE" w:rsidRDefault="001603EE" w:rsidP="001603EE">
      <w:pPr>
        <w:jc w:val="both"/>
        <w:rPr>
          <w:rFonts w:cs="Arial"/>
          <w:color w:val="000000" w:themeColor="text1"/>
          <w:szCs w:val="20"/>
          <w:lang w:val="sl-SI" w:eastAsia="sl-SI"/>
        </w:rPr>
      </w:pPr>
      <w:r w:rsidRPr="00AE12A9">
        <w:rPr>
          <w:rFonts w:cs="Arial"/>
          <w:bCs/>
          <w:color w:val="000000" w:themeColor="text1"/>
          <w:szCs w:val="20"/>
          <w:lang w:val="sl-SI" w:eastAsia="sl-SI"/>
        </w:rPr>
        <w:t>Pokojnine</w:t>
      </w:r>
      <w:r w:rsidRPr="00AE12A9">
        <w:rPr>
          <w:rFonts w:cs="Arial"/>
          <w:color w:val="000000" w:themeColor="text1"/>
          <w:szCs w:val="20"/>
          <w:lang w:val="sl-SI" w:eastAsia="sl-SI"/>
        </w:rPr>
        <w:t xml:space="preserve"> so</w:t>
      </w:r>
      <w:r w:rsidR="00B5572C">
        <w:rPr>
          <w:rFonts w:cs="Arial"/>
          <w:color w:val="000000" w:themeColor="text1"/>
          <w:szCs w:val="20"/>
          <w:lang w:val="sl-SI" w:eastAsia="sl-SI"/>
        </w:rPr>
        <w:t xml:space="preserve"> običajno obravnavane v 18. členu mednarodne pogodbe in so</w:t>
      </w:r>
      <w:r w:rsidRPr="00AE12A9">
        <w:rPr>
          <w:rFonts w:cs="Arial"/>
          <w:color w:val="000000" w:themeColor="text1"/>
          <w:szCs w:val="20"/>
          <w:lang w:val="sl-SI" w:eastAsia="sl-SI"/>
        </w:rPr>
        <w:t xml:space="preserve"> </w:t>
      </w:r>
      <w:r w:rsidRPr="00AE12A9">
        <w:rPr>
          <w:rFonts w:cs="Arial"/>
          <w:iCs/>
          <w:color w:val="000000" w:themeColor="text1"/>
          <w:szCs w:val="20"/>
          <w:lang w:val="sl-SI" w:eastAsia="sl-SI"/>
        </w:rPr>
        <w:t>praviloma</w:t>
      </w:r>
      <w:r w:rsidRPr="00AE12A9">
        <w:rPr>
          <w:rFonts w:cs="Arial"/>
          <w:color w:val="000000" w:themeColor="text1"/>
          <w:szCs w:val="20"/>
          <w:lang w:val="sl-SI" w:eastAsia="sl-SI"/>
        </w:rPr>
        <w:t xml:space="preserve"> obdavčene samo v državi rezidentstva prejemnika pokojnine (Sloveniji). V teh primerih se v tujini plačan davek ne upošteva kot odbitek. Vračilo tujega davka lahko zavezanci zahtevajo pri pristojnem organu v tujini. </w:t>
      </w:r>
    </w:p>
    <w:p w14:paraId="64E69164" w14:textId="3278854A" w:rsidR="009B4C4E" w:rsidRDefault="009B4C4E" w:rsidP="001603EE">
      <w:pPr>
        <w:jc w:val="both"/>
        <w:rPr>
          <w:rFonts w:cs="Arial"/>
          <w:color w:val="000000" w:themeColor="text1"/>
          <w:szCs w:val="20"/>
          <w:lang w:val="sl-SI" w:eastAsia="sl-SI"/>
        </w:rPr>
      </w:pPr>
    </w:p>
    <w:p w14:paraId="549E29AB" w14:textId="10D06276" w:rsidR="009B4C4E" w:rsidRDefault="009B4C4E" w:rsidP="001603EE">
      <w:pPr>
        <w:jc w:val="both"/>
        <w:rPr>
          <w:rFonts w:cs="Arial"/>
          <w:color w:val="000000" w:themeColor="text1"/>
          <w:szCs w:val="20"/>
          <w:lang w:val="sl-SI" w:eastAsia="sl-SI"/>
        </w:rPr>
      </w:pPr>
      <w:r w:rsidRPr="0060770E">
        <w:rPr>
          <w:rFonts w:cs="Arial"/>
          <w:color w:val="000000" w:themeColor="text1"/>
          <w:szCs w:val="20"/>
          <w:lang w:val="sl-SI" w:eastAsia="sl-SI"/>
        </w:rPr>
        <w:t>Če rezident Slovenije prejema pokojnino iz države, s katero Slovenija nima sklenjene mednarodne pogodbe in je takšna pokojnina obdavčena v drugi državi, se v Sloveniji zagotovi odprava dvojne obdavčitve v skladu z</w:t>
      </w:r>
      <w:r w:rsidR="00B5572C">
        <w:rPr>
          <w:rFonts w:cs="Arial"/>
          <w:color w:val="000000" w:themeColor="text1"/>
          <w:szCs w:val="20"/>
          <w:lang w:val="sl-SI" w:eastAsia="sl-SI"/>
        </w:rPr>
        <w:t xml:space="preserve"> določili</w:t>
      </w:r>
      <w:r w:rsidRPr="0060770E">
        <w:rPr>
          <w:rFonts w:cs="Arial"/>
          <w:color w:val="000000" w:themeColor="text1"/>
          <w:szCs w:val="20"/>
          <w:lang w:val="sl-SI" w:eastAsia="sl-SI"/>
        </w:rPr>
        <w:t xml:space="preserve"> ZDoh-2. V tem primeru se pri odmeri davka v Sloveniji uporabi t. i. metoda navadnega odbitka, kar pomeni, da se davek v Sloveniji zmanjša za znesek davka, plačanega v državi vira, ki je enak davku, ki bi ga Slovenija sama odmerila od dohodka, doseženega v drugi državi. Odpravo dvojne obdavčitve (tj. odbitek davka, plačanega v tujini), zavezanec, rezident lahko uveljavlja v obrazcu </w:t>
      </w:r>
      <w:hyperlink r:id="rId36" w:history="1">
        <w:r w:rsidRPr="00B5572C">
          <w:rPr>
            <w:rStyle w:val="Hiperpovezava"/>
            <w:rFonts w:cs="Arial"/>
            <w:szCs w:val="20"/>
            <w:lang w:val="sl-SI" w:eastAsia="sl-SI"/>
          </w:rPr>
          <w:t>Napovedi za odmero akontacije dohodnine od pokojnine za rezidente</w:t>
        </w:r>
      </w:hyperlink>
      <w:r w:rsidRPr="0060770E">
        <w:rPr>
          <w:rFonts w:cs="Arial"/>
          <w:color w:val="000000" w:themeColor="text1"/>
          <w:szCs w:val="20"/>
          <w:lang w:val="sl-SI" w:eastAsia="sl-SI"/>
        </w:rPr>
        <w:t>.</w:t>
      </w:r>
    </w:p>
    <w:p w14:paraId="6C9A3A00" w14:textId="428396D8" w:rsidR="009B4C4E" w:rsidRDefault="009B4C4E" w:rsidP="001603EE">
      <w:pPr>
        <w:jc w:val="both"/>
        <w:rPr>
          <w:rFonts w:cs="Arial"/>
          <w:color w:val="000000" w:themeColor="text1"/>
          <w:szCs w:val="20"/>
          <w:lang w:val="sl-SI" w:eastAsia="sl-SI"/>
        </w:rPr>
      </w:pPr>
    </w:p>
    <w:p w14:paraId="789C7813" w14:textId="77777777" w:rsidR="009B4C4E" w:rsidRPr="009B4C4E" w:rsidRDefault="009B4C4E" w:rsidP="009B4C4E">
      <w:pPr>
        <w:jc w:val="both"/>
        <w:rPr>
          <w:rFonts w:cs="Arial"/>
          <w:color w:val="000000" w:themeColor="text1"/>
          <w:szCs w:val="20"/>
          <w:lang w:val="sl-SI" w:eastAsia="sl-SI"/>
        </w:rPr>
      </w:pPr>
      <w:r w:rsidRPr="009B4C4E">
        <w:rPr>
          <w:rFonts w:cs="Arial"/>
          <w:color w:val="000000" w:themeColor="text1"/>
          <w:szCs w:val="20"/>
          <w:lang w:val="sl-SI" w:eastAsia="sl-SI"/>
        </w:rPr>
        <w:t>Pokojnine, ki imajo vir v Sloveniji in se izplačajo upravičencem, rezidentom držav, s katerimi Slovenija nima sklenjenih mednarodnih pogodb, se obdavčijo v Sloveniji. V teh primerih se akontacija dohodnine, ki je od pokojnine plačana v Sloveniji, zavezancu, nerezidentu, šteje kot dokončen davek. Tem prejemnikom pokojnine predlagamo, da se obrnejo na pristojni davčni organ v državi svojega rezidentstva ter se pozanimajo o možnosti odbitka davka, ki so ga plačali v Sloveniji, v skladu s tamkajšnjo nacionalno zakonodajo.</w:t>
      </w:r>
    </w:p>
    <w:p w14:paraId="75EDF984" w14:textId="458A45C6" w:rsidR="00B57DC2" w:rsidRDefault="00B57DC2" w:rsidP="001603EE">
      <w:pPr>
        <w:jc w:val="both"/>
        <w:rPr>
          <w:rFonts w:cs="Arial"/>
          <w:color w:val="000000" w:themeColor="text1"/>
          <w:szCs w:val="20"/>
          <w:lang w:val="sl-SI" w:eastAsia="sl-SI"/>
        </w:rPr>
      </w:pPr>
    </w:p>
    <w:p w14:paraId="64A38A7B" w14:textId="256E5A55" w:rsidR="00B57DC2" w:rsidRPr="00AE12A9" w:rsidRDefault="00B57DC2" w:rsidP="001603EE">
      <w:pPr>
        <w:jc w:val="both"/>
        <w:rPr>
          <w:rFonts w:cs="Arial"/>
          <w:color w:val="000000" w:themeColor="text1"/>
          <w:szCs w:val="20"/>
          <w:lang w:val="sl-SI" w:eastAsia="sl-SI"/>
        </w:rPr>
      </w:pPr>
      <w:r>
        <w:rPr>
          <w:rFonts w:cs="Arial"/>
          <w:color w:val="000000" w:themeColor="text1"/>
          <w:szCs w:val="20"/>
          <w:lang w:val="sl-SI" w:eastAsia="sl-SI"/>
        </w:rPr>
        <w:t xml:space="preserve">Več </w:t>
      </w:r>
      <w:proofErr w:type="spellStart"/>
      <w:r>
        <w:rPr>
          <w:rFonts w:cs="Arial"/>
          <w:color w:val="000000" w:themeColor="text1"/>
          <w:szCs w:val="20"/>
          <w:lang w:val="sl-SI" w:eastAsia="sl-SI"/>
        </w:rPr>
        <w:t>infomacij</w:t>
      </w:r>
      <w:proofErr w:type="spellEnd"/>
      <w:r>
        <w:rPr>
          <w:rFonts w:cs="Arial"/>
          <w:color w:val="000000" w:themeColor="text1"/>
          <w:szCs w:val="20"/>
          <w:lang w:val="sl-SI" w:eastAsia="sl-SI"/>
        </w:rPr>
        <w:t xml:space="preserve"> je dostopnih v </w:t>
      </w:r>
      <w:proofErr w:type="spellStart"/>
      <w:r>
        <w:rPr>
          <w:rFonts w:cs="Arial"/>
          <w:color w:val="000000" w:themeColor="text1"/>
          <w:szCs w:val="20"/>
          <w:lang w:val="sl-SI" w:eastAsia="sl-SI"/>
        </w:rPr>
        <w:t>podrobnješem</w:t>
      </w:r>
      <w:proofErr w:type="spellEnd"/>
      <w:r>
        <w:rPr>
          <w:rFonts w:cs="Arial"/>
          <w:color w:val="000000" w:themeColor="text1"/>
          <w:szCs w:val="20"/>
          <w:lang w:val="sl-SI" w:eastAsia="sl-SI"/>
        </w:rPr>
        <w:t xml:space="preserve"> opisu</w:t>
      </w:r>
      <w:r w:rsidR="00B5572C">
        <w:rPr>
          <w:rFonts w:cs="Arial"/>
          <w:color w:val="000000" w:themeColor="text1"/>
          <w:szCs w:val="20"/>
          <w:lang w:val="sl-SI" w:eastAsia="sl-SI"/>
        </w:rPr>
        <w:t xml:space="preserve"> </w:t>
      </w:r>
      <w:hyperlink r:id="rId37" w:history="1">
        <w:r w:rsidR="00B5572C" w:rsidRPr="00B5572C">
          <w:rPr>
            <w:rStyle w:val="Hiperpovezava"/>
            <w:rFonts w:cs="Arial"/>
            <w:szCs w:val="20"/>
            <w:lang w:val="sl-SI" w:eastAsia="sl-SI"/>
          </w:rPr>
          <w:t>Mednarodna obdavčitev pokojnin</w:t>
        </w:r>
      </w:hyperlink>
      <w:r w:rsidR="00B5572C">
        <w:rPr>
          <w:rFonts w:cs="Arial"/>
          <w:color w:val="000000" w:themeColor="text1"/>
          <w:szCs w:val="20"/>
          <w:lang w:val="sl-SI" w:eastAsia="sl-SI"/>
        </w:rPr>
        <w:t>.</w:t>
      </w:r>
      <w:r>
        <w:rPr>
          <w:rFonts w:cs="Arial"/>
          <w:color w:val="000000" w:themeColor="text1"/>
          <w:szCs w:val="20"/>
          <w:lang w:val="sl-SI" w:eastAsia="sl-SI"/>
        </w:rPr>
        <w:t xml:space="preserve"> </w:t>
      </w:r>
    </w:p>
    <w:p w14:paraId="6A1F6A03" w14:textId="5232DE4A" w:rsidR="004D32A3" w:rsidRDefault="004D32A3" w:rsidP="001603EE">
      <w:pPr>
        <w:jc w:val="both"/>
        <w:rPr>
          <w:rFonts w:cs="Arial"/>
          <w:b/>
          <w:color w:val="000000" w:themeColor="text1"/>
          <w:sz w:val="24"/>
          <w:szCs w:val="20"/>
          <w:lang w:val="sl-SI" w:eastAsia="sl-SI"/>
        </w:rPr>
      </w:pPr>
    </w:p>
    <w:p w14:paraId="048697A0" w14:textId="77777777" w:rsidR="004D32A3" w:rsidRPr="00AE12A9" w:rsidRDefault="004D32A3" w:rsidP="001603EE">
      <w:pPr>
        <w:jc w:val="both"/>
        <w:rPr>
          <w:rFonts w:cs="Arial"/>
          <w:color w:val="000000" w:themeColor="text1"/>
          <w:szCs w:val="20"/>
          <w:lang w:val="sl-SI" w:eastAsia="sl-SI"/>
        </w:rPr>
      </w:pPr>
    </w:p>
    <w:p w14:paraId="2EC95960" w14:textId="77777777" w:rsidR="00544800" w:rsidRPr="00AE12A9" w:rsidRDefault="00544800" w:rsidP="00544800">
      <w:pPr>
        <w:pStyle w:val="FURSnaslov1"/>
        <w:rPr>
          <w:color w:val="000000" w:themeColor="text1"/>
          <w:sz w:val="28"/>
        </w:rPr>
      </w:pPr>
      <w:bookmarkStart w:id="41" w:name="_Toc146877744"/>
      <w:r w:rsidRPr="00AE12A9">
        <w:rPr>
          <w:color w:val="000000" w:themeColor="text1"/>
          <w:sz w:val="28"/>
        </w:rPr>
        <w:t>1</w:t>
      </w:r>
      <w:r w:rsidR="001603EE" w:rsidRPr="00AE12A9">
        <w:rPr>
          <w:color w:val="000000" w:themeColor="text1"/>
          <w:sz w:val="28"/>
        </w:rPr>
        <w:t>7</w:t>
      </w:r>
      <w:r w:rsidRPr="00AE12A9">
        <w:rPr>
          <w:color w:val="000000" w:themeColor="text1"/>
          <w:sz w:val="28"/>
        </w:rPr>
        <w:t xml:space="preserve">.0 </w:t>
      </w:r>
      <w:r w:rsidR="001603EE" w:rsidRPr="00AE12A9">
        <w:rPr>
          <w:color w:val="000000" w:themeColor="text1"/>
          <w:sz w:val="28"/>
        </w:rPr>
        <w:t>DRŽAVNA SLUŽBA</w:t>
      </w:r>
      <w:bookmarkEnd w:id="41"/>
    </w:p>
    <w:p w14:paraId="67153982" w14:textId="77777777" w:rsidR="008510D5" w:rsidRPr="00AE12A9" w:rsidRDefault="008510D5" w:rsidP="001603EE">
      <w:pPr>
        <w:jc w:val="both"/>
        <w:rPr>
          <w:rFonts w:cs="Arial"/>
          <w:color w:val="000000" w:themeColor="text1"/>
          <w:szCs w:val="20"/>
          <w:lang w:val="sl-SI" w:eastAsia="sl-SI"/>
        </w:rPr>
      </w:pPr>
    </w:p>
    <w:p w14:paraId="79B54405" w14:textId="44521DEB" w:rsidR="00053DAF" w:rsidRDefault="00207992" w:rsidP="00207992">
      <w:pPr>
        <w:jc w:val="both"/>
        <w:rPr>
          <w:rFonts w:cs="Arial"/>
          <w:color w:val="000000" w:themeColor="text1"/>
          <w:szCs w:val="20"/>
          <w:lang w:val="sl-SI" w:eastAsia="sl-SI"/>
        </w:rPr>
      </w:pPr>
      <w:r w:rsidRPr="00207992">
        <w:rPr>
          <w:rFonts w:cs="Arial"/>
          <w:color w:val="000000" w:themeColor="text1"/>
          <w:szCs w:val="20"/>
          <w:lang w:val="sl-SI" w:eastAsia="sl-SI"/>
        </w:rPr>
        <w:t xml:space="preserve">V 19. členu Vzorčne konvencije OECD je urejeno obdavčevanje plač, mezd, drugih podobnih prejemkov in pokojnin, ki se plačujejo v zvezi z opravljanjem državne službe. </w:t>
      </w:r>
      <w:r w:rsidR="00053DAF" w:rsidRPr="00053DAF">
        <w:rPr>
          <w:rFonts w:cs="Arial"/>
          <w:color w:val="000000" w:themeColor="text1"/>
          <w:szCs w:val="20"/>
          <w:lang w:val="sl-SI" w:eastAsia="sl-SI"/>
        </w:rPr>
        <w:t>Področje uporabe člena je</w:t>
      </w:r>
      <w:r w:rsidR="004025AB">
        <w:rPr>
          <w:rFonts w:cs="Arial"/>
          <w:color w:val="000000" w:themeColor="text1"/>
          <w:szCs w:val="20"/>
          <w:lang w:val="sl-SI" w:eastAsia="sl-SI"/>
        </w:rPr>
        <w:t xml:space="preserve"> torej</w:t>
      </w:r>
      <w:r w:rsidR="00053DAF" w:rsidRPr="00053DAF">
        <w:rPr>
          <w:rFonts w:cs="Arial"/>
          <w:color w:val="000000" w:themeColor="text1"/>
          <w:szCs w:val="20"/>
          <w:lang w:val="sl-SI" w:eastAsia="sl-SI"/>
        </w:rPr>
        <w:t xml:space="preserve"> omejeno na državne uslužbence ter na osebe, ki prejemajo pokojnine za delo, ki so ga opravljali kot državni uslužbenci.</w:t>
      </w:r>
    </w:p>
    <w:p w14:paraId="1D529EA2" w14:textId="77777777" w:rsidR="00D80F30" w:rsidRDefault="00D80F30" w:rsidP="00207992">
      <w:pPr>
        <w:jc w:val="both"/>
        <w:rPr>
          <w:rFonts w:cs="Arial"/>
          <w:color w:val="000000" w:themeColor="text1"/>
          <w:szCs w:val="20"/>
          <w:lang w:val="sl-SI" w:eastAsia="sl-SI"/>
        </w:rPr>
      </w:pPr>
    </w:p>
    <w:p w14:paraId="03C5C793" w14:textId="42F23479" w:rsidR="00207992" w:rsidRPr="00207992" w:rsidRDefault="00207992" w:rsidP="00207992">
      <w:pPr>
        <w:jc w:val="both"/>
        <w:rPr>
          <w:rFonts w:cs="Arial"/>
          <w:color w:val="000000" w:themeColor="text1"/>
          <w:szCs w:val="20"/>
          <w:lang w:val="sl-SI" w:eastAsia="sl-SI"/>
        </w:rPr>
      </w:pPr>
      <w:r w:rsidRPr="00207992">
        <w:rPr>
          <w:rFonts w:cs="Arial"/>
          <w:color w:val="000000" w:themeColor="text1"/>
          <w:szCs w:val="20"/>
          <w:lang w:val="sl-SI" w:eastAsia="sl-SI"/>
        </w:rPr>
        <w:t>Pojem »plače, mezde, drugi podobni prejemki«</w:t>
      </w:r>
      <w:r w:rsidRPr="00207992">
        <w:rPr>
          <w:rFonts w:cs="Arial"/>
          <w:b/>
          <w:color w:val="000000" w:themeColor="text1"/>
          <w:szCs w:val="20"/>
          <w:lang w:val="sl-SI" w:eastAsia="sl-SI"/>
        </w:rPr>
        <w:t xml:space="preserve"> </w:t>
      </w:r>
      <w:r w:rsidRPr="00207992">
        <w:rPr>
          <w:rFonts w:cs="Arial"/>
          <w:color w:val="000000" w:themeColor="text1"/>
          <w:szCs w:val="20"/>
          <w:lang w:val="sl-SI" w:eastAsia="sl-SI"/>
        </w:rPr>
        <w:t>vsebuje tudi druge prejemke, prejete v naravi, ki so posamezniku plačani za storitve, ki jih je opravil za državo, njeno politično enoto ali lokalno oblast, na primer uporabo stanovanja ali avtomobila, plačilo zdravstvenega ali življenjskega zavarovanja, klubske članarine ipd.</w:t>
      </w:r>
    </w:p>
    <w:p w14:paraId="31671628" w14:textId="77777777" w:rsidR="00207992" w:rsidRDefault="00207992" w:rsidP="00207992">
      <w:pPr>
        <w:jc w:val="both"/>
        <w:rPr>
          <w:rFonts w:cs="Arial"/>
          <w:color w:val="000000" w:themeColor="text1"/>
          <w:szCs w:val="20"/>
          <w:lang w:val="sl-SI" w:eastAsia="sl-SI"/>
        </w:rPr>
      </w:pPr>
    </w:p>
    <w:p w14:paraId="3BA3A0AD" w14:textId="45BAA242" w:rsidR="00207992" w:rsidRDefault="00207992" w:rsidP="00207992">
      <w:pPr>
        <w:jc w:val="both"/>
        <w:rPr>
          <w:rFonts w:cs="Arial"/>
          <w:color w:val="000000" w:themeColor="text1"/>
          <w:szCs w:val="20"/>
          <w:lang w:val="sl-SI" w:eastAsia="sl-SI"/>
        </w:rPr>
      </w:pPr>
      <w:r w:rsidRPr="00207992">
        <w:rPr>
          <w:rFonts w:cs="Arial"/>
          <w:color w:val="000000" w:themeColor="text1"/>
          <w:szCs w:val="20"/>
          <w:lang w:val="sl-SI" w:eastAsia="sl-SI"/>
        </w:rPr>
        <w:t xml:space="preserve">Praviloma so plače, mezde in drugi podobni prejemki, ki jih država pogodbenica, njena politična enota ali lokalna oblast plačuje posamezniku za storitve, ki jih opravlja za to državo, politično enoto ali lokalno oblast, obdavčljivi </w:t>
      </w:r>
      <w:proofErr w:type="spellStart"/>
      <w:r w:rsidRPr="00207992">
        <w:rPr>
          <w:rFonts w:cs="Arial"/>
          <w:color w:val="000000" w:themeColor="text1"/>
          <w:szCs w:val="20"/>
          <w:lang w:val="sl-SI" w:eastAsia="sl-SI"/>
        </w:rPr>
        <w:t>izklučno</w:t>
      </w:r>
      <w:proofErr w:type="spellEnd"/>
      <w:r w:rsidRPr="00207992">
        <w:rPr>
          <w:rFonts w:cs="Arial"/>
          <w:color w:val="000000" w:themeColor="text1"/>
          <w:szCs w:val="20"/>
          <w:lang w:val="sl-SI" w:eastAsia="sl-SI"/>
        </w:rPr>
        <w:t xml:space="preserve"> v državi, ki take plače, mezde in druge podobne prejemke plačuje. Nasprotno pa so taka plačila obdavčljiva samo v državi gostiteljici, če se storitve opravljajo v tej drugi državi, posameznik, ki te storitve opravlja, pa je rezident te druge države; tj. gostiteljice, in izpolnjuje katerega od naslednjih pogojev: je tudi državljan te države ali ni postale njen rezident samo zaradi opravljanja storitev.</w:t>
      </w:r>
    </w:p>
    <w:p w14:paraId="23EFA109" w14:textId="77777777" w:rsidR="00207992" w:rsidRPr="00207992" w:rsidRDefault="00207992" w:rsidP="00207992">
      <w:pPr>
        <w:jc w:val="both"/>
        <w:rPr>
          <w:rFonts w:cs="Arial"/>
          <w:color w:val="000000" w:themeColor="text1"/>
          <w:szCs w:val="20"/>
          <w:lang w:val="sl-SI" w:eastAsia="sl-SI"/>
        </w:rPr>
      </w:pPr>
    </w:p>
    <w:p w14:paraId="30E9FD7A" w14:textId="05BFC9C5" w:rsidR="00207992" w:rsidRDefault="00207992" w:rsidP="001603EE">
      <w:pPr>
        <w:jc w:val="both"/>
        <w:rPr>
          <w:rFonts w:cs="Arial"/>
          <w:color w:val="000000" w:themeColor="text1"/>
          <w:szCs w:val="20"/>
          <w:lang w:val="sl-SI" w:eastAsia="sl-SI"/>
        </w:rPr>
      </w:pPr>
      <w:r w:rsidRPr="00207992">
        <w:rPr>
          <w:rFonts w:cs="Arial"/>
          <w:color w:val="000000" w:themeColor="text1"/>
          <w:szCs w:val="20"/>
          <w:lang w:val="sl-SI" w:eastAsia="sl-SI"/>
        </w:rPr>
        <w:t>Država gostiteljica lahko obdavči pokojnino upokojenega državnega uslužbenca, če je ta njen rezident in državljan.</w:t>
      </w:r>
    </w:p>
    <w:p w14:paraId="67CD9FD6" w14:textId="4BB6A3C3" w:rsidR="000F47D9" w:rsidRDefault="000F47D9" w:rsidP="001603EE">
      <w:pPr>
        <w:jc w:val="both"/>
        <w:rPr>
          <w:rFonts w:cs="Arial"/>
          <w:color w:val="000000" w:themeColor="text1"/>
          <w:szCs w:val="20"/>
          <w:lang w:val="sl-SI" w:eastAsia="sl-SI"/>
        </w:rPr>
      </w:pPr>
    </w:p>
    <w:p w14:paraId="64663DF0" w14:textId="2C268EA4" w:rsidR="00D80F30" w:rsidRPr="00167B39" w:rsidRDefault="00354533" w:rsidP="00D80F30">
      <w:pPr>
        <w:jc w:val="both"/>
        <w:rPr>
          <w:rFonts w:cs="Arial"/>
          <w:color w:val="000000" w:themeColor="text1"/>
          <w:szCs w:val="20"/>
          <w:lang w:val="sl-SI" w:eastAsia="sl-SI"/>
        </w:rPr>
      </w:pPr>
      <w:r w:rsidRPr="00167B39">
        <w:rPr>
          <w:rFonts w:cs="Arial"/>
          <w:color w:val="000000" w:themeColor="text1"/>
          <w:szCs w:val="20"/>
          <w:lang w:val="sl-SI" w:eastAsia="sl-SI"/>
        </w:rPr>
        <w:lastRenderedPageBreak/>
        <w:t>Iz</w:t>
      </w:r>
      <w:r w:rsidR="00D80F30" w:rsidRPr="00167B39">
        <w:rPr>
          <w:rFonts w:cs="Arial"/>
          <w:color w:val="000000" w:themeColor="text1"/>
          <w:szCs w:val="20"/>
          <w:lang w:val="sl-SI" w:eastAsia="sl-SI"/>
        </w:rPr>
        <w:t xml:space="preserve"> vsebine prvega odstavka 15. člena Vzorčne konvencije OECD</w:t>
      </w:r>
      <w:r w:rsidRPr="00167B39">
        <w:rPr>
          <w:rStyle w:val="Sprotnaopomba-sklic"/>
          <w:rFonts w:cs="Arial"/>
          <w:color w:val="000000" w:themeColor="text1"/>
          <w:szCs w:val="20"/>
          <w:lang w:val="sl-SI" w:eastAsia="sl-SI"/>
        </w:rPr>
        <w:footnoteReference w:id="7"/>
      </w:r>
      <w:r w:rsidR="00D80F30" w:rsidRPr="00167B39">
        <w:rPr>
          <w:rFonts w:cs="Arial"/>
          <w:color w:val="000000" w:themeColor="text1"/>
          <w:szCs w:val="20"/>
          <w:lang w:val="sl-SI" w:eastAsia="sl-SI"/>
        </w:rPr>
        <w:t xml:space="preserve">, ki obravnava dohodke iz zaposlitve, izhaja, da se glede obdavčitve dohodka v obliki plačil direktorjem (16. člen konvencije), pokojnin (18. člen konvencije), ter prejemkov in pokojnin v okviru državne službe (19. člen konvencije), uporabljajo podrobnejša pravila, vsebovana v teh členih. Navedeno pomeni, da je državi pogodbenici, ki ima sicer pravico do obdavčitve dohodka iz zaposlitve v skladu s 15. členom, ta pravica lahko odvzeta, če se dohodek obdavčuje na primer v skladu z 19. členom (državna služba). </w:t>
      </w:r>
    </w:p>
    <w:p w14:paraId="416306D7" w14:textId="77777777" w:rsidR="00D80F30" w:rsidRPr="00167B39" w:rsidRDefault="00D80F30" w:rsidP="00D80F30">
      <w:pPr>
        <w:jc w:val="both"/>
        <w:rPr>
          <w:rFonts w:cs="Arial"/>
          <w:color w:val="000000" w:themeColor="text1"/>
          <w:szCs w:val="20"/>
          <w:lang w:val="sl-SI" w:eastAsia="sl-SI"/>
        </w:rPr>
      </w:pPr>
    </w:p>
    <w:p w14:paraId="0F0A3A1A" w14:textId="77777777" w:rsidR="00D80F30" w:rsidRPr="00167B39" w:rsidRDefault="00D80F30" w:rsidP="00D80F30">
      <w:pPr>
        <w:jc w:val="both"/>
        <w:rPr>
          <w:rFonts w:cs="Arial"/>
          <w:color w:val="000000" w:themeColor="text1"/>
          <w:szCs w:val="20"/>
          <w:lang w:val="sl-SI" w:eastAsia="sl-SI"/>
        </w:rPr>
      </w:pPr>
      <w:r w:rsidRPr="00167B39">
        <w:rPr>
          <w:rFonts w:cs="Arial"/>
          <w:color w:val="000000" w:themeColor="text1"/>
          <w:szCs w:val="20"/>
          <w:lang w:val="sl-SI" w:eastAsia="sl-SI"/>
        </w:rPr>
        <w:t xml:space="preserve">V zvezi z dohodki, prejetimi pri opravljanju državne službe, je v pododstavku a prvega odstavka 19. člena Vzorčne konvencije določeno, da se plače, mezde in drugi podobni prejemki razen pokojnin, ki jih plačuje država pogodbenica ali njena politična ali upravna enota ali lokalna oblast posamezniku za storitve, ki jih opravi za to državo ali enoto ali oblast, obdavčijo samo v tej državi. </w:t>
      </w:r>
    </w:p>
    <w:p w14:paraId="1663C2AD" w14:textId="77777777" w:rsidR="00D80F30" w:rsidRPr="00167B39" w:rsidRDefault="00D80F30" w:rsidP="00D80F30">
      <w:pPr>
        <w:jc w:val="both"/>
        <w:rPr>
          <w:rFonts w:cs="Arial"/>
          <w:color w:val="000000" w:themeColor="text1"/>
          <w:szCs w:val="20"/>
          <w:lang w:val="sl-SI" w:eastAsia="sl-SI"/>
        </w:rPr>
      </w:pPr>
    </w:p>
    <w:p w14:paraId="0C30286A" w14:textId="294D7D4D" w:rsidR="00D80F30" w:rsidRPr="00167B39" w:rsidRDefault="00D80F30" w:rsidP="00D80F30">
      <w:pPr>
        <w:jc w:val="both"/>
        <w:rPr>
          <w:rFonts w:cs="Arial"/>
          <w:color w:val="000000" w:themeColor="text1"/>
          <w:szCs w:val="20"/>
          <w:lang w:val="sl-SI" w:eastAsia="sl-SI"/>
        </w:rPr>
      </w:pPr>
      <w:r w:rsidRPr="00167B39">
        <w:rPr>
          <w:rFonts w:cs="Arial"/>
          <w:color w:val="000000" w:themeColor="text1"/>
          <w:szCs w:val="20"/>
          <w:lang w:val="sl-SI" w:eastAsia="sl-SI"/>
        </w:rPr>
        <w:t>S prvim odstavkom</w:t>
      </w:r>
      <w:r w:rsidR="00354533" w:rsidRPr="00167B39">
        <w:rPr>
          <w:rFonts w:cs="Arial"/>
          <w:color w:val="000000" w:themeColor="text1"/>
          <w:szCs w:val="20"/>
          <w:lang w:val="sl-SI" w:eastAsia="sl-SI"/>
        </w:rPr>
        <w:t xml:space="preserve"> 19. člena</w:t>
      </w:r>
      <w:r w:rsidRPr="00167B39">
        <w:rPr>
          <w:rFonts w:cs="Arial"/>
          <w:color w:val="000000" w:themeColor="text1"/>
          <w:szCs w:val="20"/>
          <w:lang w:val="sl-SI" w:eastAsia="sl-SI"/>
        </w:rPr>
        <w:t xml:space="preserve"> so zajete storitve, ki jih posameznik opravi za državo, njeno politično ali upravno enoto oziroma organ lokalne samouprave, pri opravljanju njihovih nalog. </w:t>
      </w:r>
      <w:r w:rsidR="00354533" w:rsidRPr="00167B39">
        <w:rPr>
          <w:rFonts w:cs="Arial"/>
          <w:color w:val="000000" w:themeColor="text1"/>
          <w:szCs w:val="20"/>
          <w:lang w:val="sl-SI" w:eastAsia="sl-SI"/>
        </w:rPr>
        <w:t>P</w:t>
      </w:r>
      <w:r w:rsidRPr="00167B39">
        <w:rPr>
          <w:rFonts w:cs="Arial"/>
          <w:color w:val="000000" w:themeColor="text1"/>
          <w:szCs w:val="20"/>
          <w:lang w:val="sl-SI" w:eastAsia="sl-SI"/>
        </w:rPr>
        <w:t>ri razlagi prvega odstavka 19. člena Vzorčne konvencije</w:t>
      </w:r>
      <w:r w:rsidR="00354533" w:rsidRPr="00167B39">
        <w:rPr>
          <w:rFonts w:cs="Arial"/>
          <w:color w:val="000000" w:themeColor="text1"/>
          <w:szCs w:val="20"/>
          <w:lang w:val="sl-SI" w:eastAsia="sl-SI"/>
        </w:rPr>
        <w:t xml:space="preserve"> je treba</w:t>
      </w:r>
      <w:r w:rsidRPr="00167B39">
        <w:rPr>
          <w:rFonts w:cs="Arial"/>
          <w:color w:val="000000" w:themeColor="text1"/>
          <w:szCs w:val="20"/>
          <w:lang w:val="sl-SI" w:eastAsia="sl-SI"/>
        </w:rPr>
        <w:t xml:space="preserve"> upoštevati, da se po tem odstavku kadar:</w:t>
      </w:r>
    </w:p>
    <w:p w14:paraId="2E8B1B83" w14:textId="77777777" w:rsidR="00D80F30" w:rsidRPr="00167B39" w:rsidRDefault="00D80F30" w:rsidP="00E94472">
      <w:pPr>
        <w:numPr>
          <w:ilvl w:val="0"/>
          <w:numId w:val="56"/>
        </w:numPr>
        <w:jc w:val="both"/>
        <w:rPr>
          <w:rFonts w:cs="Arial"/>
          <w:color w:val="000000" w:themeColor="text1"/>
          <w:szCs w:val="20"/>
          <w:lang w:val="sl-SI" w:eastAsia="sl-SI"/>
        </w:rPr>
      </w:pPr>
      <w:r w:rsidRPr="00167B39">
        <w:rPr>
          <w:rFonts w:cs="Arial"/>
          <w:color w:val="000000" w:themeColor="text1"/>
          <w:szCs w:val="20"/>
          <w:lang w:val="sl-SI" w:eastAsia="sl-SI"/>
        </w:rPr>
        <w:t>posameznik (fizična oseba) prejme nadomestilo (razen pokojnine),</w:t>
      </w:r>
    </w:p>
    <w:p w14:paraId="29AB427D" w14:textId="77777777" w:rsidR="00D80F30" w:rsidRPr="00167B39" w:rsidRDefault="00D80F30" w:rsidP="00E94472">
      <w:pPr>
        <w:numPr>
          <w:ilvl w:val="0"/>
          <w:numId w:val="56"/>
        </w:numPr>
        <w:jc w:val="both"/>
        <w:rPr>
          <w:rFonts w:cs="Arial"/>
          <w:color w:val="000000" w:themeColor="text1"/>
          <w:szCs w:val="20"/>
          <w:lang w:val="sl-SI" w:eastAsia="sl-SI"/>
        </w:rPr>
      </w:pPr>
      <w:r w:rsidRPr="00167B39">
        <w:rPr>
          <w:rFonts w:cs="Arial"/>
          <w:color w:val="000000" w:themeColor="text1"/>
          <w:szCs w:val="20"/>
          <w:lang w:val="sl-SI" w:eastAsia="sl-SI"/>
        </w:rPr>
        <w:t>to nadomestilo prejme za storitve, ki jih opravi za državo pogodbenico, njeno politično</w:t>
      </w:r>
    </w:p>
    <w:p w14:paraId="2A227D58" w14:textId="5DEC716A" w:rsidR="00D80F30" w:rsidRPr="00167B39" w:rsidRDefault="00D80F30" w:rsidP="00E94472">
      <w:pPr>
        <w:ind w:left="360"/>
        <w:jc w:val="both"/>
        <w:rPr>
          <w:rFonts w:cs="Arial"/>
          <w:color w:val="000000" w:themeColor="text1"/>
          <w:szCs w:val="20"/>
          <w:lang w:eastAsia="sl-SI"/>
        </w:rPr>
      </w:pPr>
      <w:r w:rsidRPr="00167B39">
        <w:rPr>
          <w:rFonts w:cs="Arial"/>
          <w:color w:val="000000" w:themeColor="text1"/>
          <w:szCs w:val="20"/>
          <w:lang w:val="it-IT" w:eastAsia="sl-SI"/>
        </w:rPr>
        <w:t xml:space="preserve">      </w:t>
      </w:r>
      <w:proofErr w:type="spellStart"/>
      <w:r w:rsidRPr="00167B39">
        <w:rPr>
          <w:rFonts w:cs="Arial"/>
          <w:color w:val="000000" w:themeColor="text1"/>
          <w:szCs w:val="20"/>
          <w:lang w:eastAsia="sl-SI"/>
        </w:rPr>
        <w:t>enoto</w:t>
      </w:r>
      <w:proofErr w:type="spellEnd"/>
      <w:r w:rsidRPr="00167B39">
        <w:rPr>
          <w:rFonts w:cs="Arial"/>
          <w:color w:val="000000" w:themeColor="text1"/>
          <w:szCs w:val="20"/>
          <w:lang w:eastAsia="sl-SI"/>
        </w:rPr>
        <w:t xml:space="preserve"> </w:t>
      </w:r>
      <w:proofErr w:type="spellStart"/>
      <w:r w:rsidRPr="00167B39">
        <w:rPr>
          <w:rFonts w:cs="Arial"/>
          <w:color w:val="000000" w:themeColor="text1"/>
          <w:szCs w:val="20"/>
          <w:lang w:eastAsia="sl-SI"/>
        </w:rPr>
        <w:t>ali</w:t>
      </w:r>
      <w:proofErr w:type="spellEnd"/>
      <w:r w:rsidRPr="00167B39">
        <w:rPr>
          <w:rFonts w:cs="Arial"/>
          <w:color w:val="000000" w:themeColor="text1"/>
          <w:szCs w:val="20"/>
          <w:lang w:eastAsia="sl-SI"/>
        </w:rPr>
        <w:t xml:space="preserve"> </w:t>
      </w:r>
      <w:proofErr w:type="spellStart"/>
      <w:r w:rsidRPr="00167B39">
        <w:rPr>
          <w:rFonts w:cs="Arial"/>
          <w:color w:val="000000" w:themeColor="text1"/>
          <w:szCs w:val="20"/>
          <w:lang w:eastAsia="sl-SI"/>
        </w:rPr>
        <w:t>lokalno</w:t>
      </w:r>
      <w:proofErr w:type="spellEnd"/>
      <w:r w:rsidRPr="00167B39">
        <w:rPr>
          <w:rFonts w:cs="Arial"/>
          <w:color w:val="000000" w:themeColor="text1"/>
          <w:szCs w:val="20"/>
          <w:lang w:eastAsia="sl-SI"/>
        </w:rPr>
        <w:t xml:space="preserve"> oblast, in</w:t>
      </w:r>
    </w:p>
    <w:p w14:paraId="082F5AD6" w14:textId="77777777" w:rsidR="00D80F30" w:rsidRPr="00167B39" w:rsidRDefault="00D80F30" w:rsidP="00E94472">
      <w:pPr>
        <w:numPr>
          <w:ilvl w:val="0"/>
          <w:numId w:val="56"/>
        </w:numPr>
        <w:jc w:val="both"/>
        <w:rPr>
          <w:rFonts w:cs="Arial"/>
          <w:color w:val="000000" w:themeColor="text1"/>
          <w:szCs w:val="20"/>
          <w:lang w:val="sl-SI" w:eastAsia="sl-SI"/>
        </w:rPr>
      </w:pPr>
      <w:r w:rsidRPr="00167B39">
        <w:rPr>
          <w:rFonts w:cs="Arial"/>
          <w:color w:val="000000" w:themeColor="text1"/>
          <w:szCs w:val="20"/>
          <w:lang w:val="sl-SI" w:eastAsia="sl-SI"/>
        </w:rPr>
        <w:t>to nadomestilo plača (neposredno) ta država pogodbenica, njena politična enota ali</w:t>
      </w:r>
    </w:p>
    <w:p w14:paraId="1BBC6A42" w14:textId="77777777" w:rsidR="00D80F30" w:rsidRPr="00167B39" w:rsidRDefault="00D80F30" w:rsidP="00E94472">
      <w:pPr>
        <w:pStyle w:val="Odstavekseznama"/>
        <w:spacing w:after="0"/>
        <w:jc w:val="both"/>
        <w:rPr>
          <w:rFonts w:cs="Arial"/>
          <w:color w:val="000000" w:themeColor="text1"/>
          <w:szCs w:val="20"/>
          <w:lang w:eastAsia="sl-SI"/>
        </w:rPr>
      </w:pPr>
      <w:r w:rsidRPr="00167B39">
        <w:rPr>
          <w:rFonts w:ascii="Arial" w:hAnsi="Arial" w:cs="Arial"/>
          <w:color w:val="000000" w:themeColor="text1"/>
          <w:sz w:val="20"/>
          <w:szCs w:val="20"/>
          <w:lang w:eastAsia="sl-SI"/>
        </w:rPr>
        <w:t>lokalna oblast,</w:t>
      </w:r>
    </w:p>
    <w:p w14:paraId="26452764" w14:textId="77777777" w:rsidR="00D80F30" w:rsidRPr="00167B39" w:rsidRDefault="00D80F30" w:rsidP="00D80F30">
      <w:pPr>
        <w:jc w:val="both"/>
        <w:rPr>
          <w:rFonts w:cs="Arial"/>
          <w:color w:val="000000" w:themeColor="text1"/>
          <w:szCs w:val="20"/>
          <w:lang w:val="sl-SI" w:eastAsia="sl-SI"/>
        </w:rPr>
      </w:pPr>
      <w:r w:rsidRPr="00167B39">
        <w:rPr>
          <w:rFonts w:cs="Arial"/>
          <w:color w:val="000000" w:themeColor="text1"/>
          <w:szCs w:val="20"/>
          <w:lang w:val="sl-SI" w:eastAsia="sl-SI"/>
        </w:rPr>
        <w:t>to nadomestilo obdavči samo v tej državi.</w:t>
      </w:r>
    </w:p>
    <w:p w14:paraId="4604F0C2" w14:textId="77777777" w:rsidR="00D80F30" w:rsidRPr="00167B39" w:rsidRDefault="00D80F30" w:rsidP="00D80F30">
      <w:pPr>
        <w:jc w:val="both"/>
        <w:rPr>
          <w:rFonts w:cs="Arial"/>
          <w:color w:val="000000" w:themeColor="text1"/>
          <w:szCs w:val="20"/>
          <w:lang w:val="sl-SI" w:eastAsia="sl-SI"/>
        </w:rPr>
      </w:pPr>
    </w:p>
    <w:p w14:paraId="46951C9D" w14:textId="57EDAFCE" w:rsidR="00D80F30" w:rsidRPr="00167B39" w:rsidRDefault="00D80F30" w:rsidP="00D80F30">
      <w:pPr>
        <w:jc w:val="both"/>
        <w:rPr>
          <w:rFonts w:cs="Arial"/>
          <w:color w:val="000000" w:themeColor="text1"/>
          <w:szCs w:val="20"/>
          <w:lang w:val="sl-SI" w:eastAsia="sl-SI"/>
        </w:rPr>
      </w:pPr>
      <w:r w:rsidRPr="00167B39">
        <w:rPr>
          <w:rFonts w:cs="Arial"/>
          <w:color w:val="000000" w:themeColor="text1"/>
          <w:szCs w:val="20"/>
          <w:lang w:val="sl-SI" w:eastAsia="sl-SI"/>
        </w:rPr>
        <w:t xml:space="preserve">Upoštevaje navedeno, so (v primeru, ko je v posamezni </w:t>
      </w:r>
      <w:r w:rsidR="00F07D48" w:rsidRPr="00167B39">
        <w:rPr>
          <w:rFonts w:cs="Arial"/>
          <w:color w:val="000000" w:themeColor="text1"/>
          <w:szCs w:val="20"/>
          <w:lang w:val="sl-SI" w:eastAsia="sl-SI"/>
        </w:rPr>
        <w:t>mednarodni pogodbi</w:t>
      </w:r>
      <w:r w:rsidRPr="00167B39">
        <w:rPr>
          <w:rFonts w:cs="Arial"/>
          <w:color w:val="000000" w:themeColor="text1"/>
          <w:szCs w:val="20"/>
          <w:lang w:val="sl-SI" w:eastAsia="sl-SI"/>
        </w:rPr>
        <w:t xml:space="preserve">, ki jo je sklenila Slovenija, vključen enak prvi odstavek v členu, ki ureja državno službo) rezidenti </w:t>
      </w:r>
      <w:r w:rsidR="00F07D48" w:rsidRPr="00167B39">
        <w:rPr>
          <w:rFonts w:cs="Arial"/>
          <w:color w:val="000000" w:themeColor="text1"/>
          <w:szCs w:val="20"/>
          <w:lang w:val="sl-SI" w:eastAsia="sl-SI"/>
        </w:rPr>
        <w:t>Slovenije</w:t>
      </w:r>
      <w:r w:rsidRPr="00167B39">
        <w:rPr>
          <w:rFonts w:cs="Arial"/>
          <w:color w:val="000000" w:themeColor="text1"/>
          <w:szCs w:val="20"/>
          <w:lang w:val="sl-SI" w:eastAsia="sl-SI"/>
        </w:rPr>
        <w:t xml:space="preserve"> v primerih, ko v </w:t>
      </w:r>
      <w:r w:rsidR="00F07D48" w:rsidRPr="00167B39">
        <w:rPr>
          <w:rFonts w:cs="Arial"/>
          <w:color w:val="000000" w:themeColor="text1"/>
          <w:szCs w:val="20"/>
          <w:lang w:val="sl-SI" w:eastAsia="sl-SI"/>
        </w:rPr>
        <w:t>drugi državi</w:t>
      </w:r>
      <w:r w:rsidRPr="00167B39">
        <w:rPr>
          <w:rFonts w:cs="Arial"/>
          <w:color w:val="000000" w:themeColor="text1"/>
          <w:szCs w:val="20"/>
          <w:lang w:val="sl-SI" w:eastAsia="sl-SI"/>
        </w:rPr>
        <w:t xml:space="preserve"> opravljajo navedene storitve za </w:t>
      </w:r>
      <w:r w:rsidR="00F07D48" w:rsidRPr="00167B39">
        <w:rPr>
          <w:rFonts w:cs="Arial"/>
          <w:color w:val="000000" w:themeColor="text1"/>
          <w:szCs w:val="20"/>
          <w:lang w:val="sl-SI" w:eastAsia="sl-SI"/>
        </w:rPr>
        <w:t xml:space="preserve"> drugo </w:t>
      </w:r>
      <w:r w:rsidRPr="00167B39">
        <w:rPr>
          <w:rFonts w:cs="Arial"/>
          <w:color w:val="000000" w:themeColor="text1"/>
          <w:szCs w:val="20"/>
          <w:lang w:val="sl-SI" w:eastAsia="sl-SI"/>
        </w:rPr>
        <w:t xml:space="preserve">državo, njeno politično enoto ali njen organ lokalne uprave, oproščeni plačila dohodnine v </w:t>
      </w:r>
      <w:r w:rsidR="00F07D48" w:rsidRPr="00167B39">
        <w:rPr>
          <w:rFonts w:cs="Arial"/>
          <w:color w:val="000000" w:themeColor="text1"/>
          <w:szCs w:val="20"/>
          <w:lang w:val="sl-SI" w:eastAsia="sl-SI"/>
        </w:rPr>
        <w:t>Sloveniji</w:t>
      </w:r>
      <w:r w:rsidRPr="00167B39">
        <w:rPr>
          <w:rFonts w:cs="Arial"/>
          <w:color w:val="000000" w:themeColor="text1"/>
          <w:szCs w:val="20"/>
          <w:lang w:val="sl-SI" w:eastAsia="sl-SI"/>
        </w:rPr>
        <w:t xml:space="preserve">, ker je </w:t>
      </w:r>
      <w:r w:rsidR="00F07D48" w:rsidRPr="00167B39">
        <w:rPr>
          <w:rFonts w:cs="Arial"/>
          <w:color w:val="000000" w:themeColor="text1"/>
          <w:szCs w:val="20"/>
          <w:lang w:val="sl-SI" w:eastAsia="sl-SI"/>
        </w:rPr>
        <w:t xml:space="preserve">z mednarodno pogodbo </w:t>
      </w:r>
      <w:r w:rsidRPr="00167B39">
        <w:rPr>
          <w:rFonts w:cs="Arial"/>
          <w:color w:val="000000" w:themeColor="text1"/>
          <w:szCs w:val="20"/>
          <w:lang w:val="sl-SI" w:eastAsia="sl-SI"/>
        </w:rPr>
        <w:t xml:space="preserve"> določeno, da ima v teh primerih </w:t>
      </w:r>
      <w:r w:rsidR="00F07D48" w:rsidRPr="00167B39">
        <w:rPr>
          <w:rFonts w:cs="Arial"/>
          <w:color w:val="000000" w:themeColor="text1"/>
          <w:szCs w:val="20"/>
          <w:lang w:val="sl-SI" w:eastAsia="sl-SI"/>
        </w:rPr>
        <w:t>druga država</w:t>
      </w:r>
      <w:r w:rsidRPr="00167B39">
        <w:rPr>
          <w:rFonts w:cs="Arial"/>
          <w:color w:val="000000" w:themeColor="text1"/>
          <w:szCs w:val="20"/>
          <w:lang w:val="sl-SI" w:eastAsia="sl-SI"/>
        </w:rPr>
        <w:t xml:space="preserve"> izključno pravico do obdavčitve izplačanih dohodkov, vendar</w:t>
      </w:r>
      <w:r w:rsidR="00F07D48" w:rsidRPr="00167B39">
        <w:rPr>
          <w:rFonts w:cs="Arial"/>
          <w:color w:val="000000" w:themeColor="text1"/>
          <w:szCs w:val="20"/>
          <w:lang w:val="sl-SI" w:eastAsia="sl-SI"/>
        </w:rPr>
        <w:t xml:space="preserve"> pa</w:t>
      </w:r>
      <w:r w:rsidRPr="00167B39">
        <w:rPr>
          <w:rFonts w:cs="Arial"/>
          <w:color w:val="000000" w:themeColor="text1"/>
          <w:szCs w:val="20"/>
          <w:lang w:val="sl-SI" w:eastAsia="sl-SI"/>
        </w:rPr>
        <w:t xml:space="preserve"> lahko država rezidentstva prejemnika dohodka</w:t>
      </w:r>
      <w:r w:rsidR="00F07D48" w:rsidRPr="00167B39">
        <w:rPr>
          <w:rFonts w:cs="Arial"/>
          <w:color w:val="000000" w:themeColor="text1"/>
          <w:szCs w:val="20"/>
          <w:lang w:val="sl-SI" w:eastAsia="sl-SI"/>
        </w:rPr>
        <w:t xml:space="preserve"> (v tem primeru Slovenija)</w:t>
      </w:r>
      <w:r w:rsidRPr="00167B39">
        <w:rPr>
          <w:rFonts w:cs="Arial"/>
          <w:color w:val="000000" w:themeColor="text1"/>
          <w:szCs w:val="20"/>
          <w:lang w:val="sl-SI" w:eastAsia="sl-SI"/>
        </w:rPr>
        <w:t xml:space="preserve">, če je tako določeno v posamezni </w:t>
      </w:r>
      <w:r w:rsidR="00F07D48" w:rsidRPr="00167B39">
        <w:rPr>
          <w:rFonts w:cs="Arial"/>
          <w:color w:val="000000" w:themeColor="text1"/>
          <w:szCs w:val="20"/>
          <w:lang w:val="sl-SI" w:eastAsia="sl-SI"/>
        </w:rPr>
        <w:t>mednarodni pogodbi</w:t>
      </w:r>
      <w:r w:rsidRPr="00167B39">
        <w:rPr>
          <w:rFonts w:cs="Arial"/>
          <w:color w:val="000000" w:themeColor="text1"/>
          <w:szCs w:val="20"/>
          <w:lang w:val="sl-SI" w:eastAsia="sl-SI"/>
        </w:rPr>
        <w:t>, pri obračunavanju davka od preostalega dohodka posameznika upošteva tak oproščen dohodek.</w:t>
      </w:r>
    </w:p>
    <w:p w14:paraId="6177A094" w14:textId="77777777" w:rsidR="00D80F30" w:rsidRPr="00167B39" w:rsidRDefault="00D80F30" w:rsidP="00D80F30">
      <w:pPr>
        <w:jc w:val="both"/>
        <w:rPr>
          <w:rFonts w:cs="Arial"/>
          <w:color w:val="000000" w:themeColor="text1"/>
          <w:szCs w:val="20"/>
          <w:lang w:val="sl-SI" w:eastAsia="sl-SI"/>
        </w:rPr>
      </w:pPr>
    </w:p>
    <w:p w14:paraId="45583D09" w14:textId="6E343B6B" w:rsidR="00D80F30" w:rsidRPr="00167B39" w:rsidRDefault="00D80F30" w:rsidP="00D80F30">
      <w:pPr>
        <w:jc w:val="both"/>
        <w:rPr>
          <w:rFonts w:cs="Arial"/>
          <w:color w:val="000000" w:themeColor="text1"/>
          <w:szCs w:val="20"/>
          <w:lang w:val="sl-SI" w:eastAsia="sl-SI"/>
        </w:rPr>
      </w:pPr>
      <w:r w:rsidRPr="00167B39">
        <w:rPr>
          <w:rFonts w:cs="Arial"/>
          <w:color w:val="000000" w:themeColor="text1"/>
          <w:szCs w:val="20"/>
          <w:lang w:val="sl-SI" w:eastAsia="sl-SI"/>
        </w:rPr>
        <w:t xml:space="preserve">Nadalje tretji odstavek 19. člena Vzorčne konvencije določa, da se določbe 15., 16., 17. in 18. člena konvencije (gre za dohodke iz zaposlitve, plačila direktorjem, dohodke nastopajočih izvajalcev in športnikov ter pokojnine) uporabljajo za prejemke ali pokojnine za storitve, opravljene v zvezi s posli države pogodbenice ali njene politične ali upravne enote ali lokalne oblasti. Upoštevaje, da so določbe 19. člena konvencije odraz pravil mednarodne vljudnosti in medsebojnega spoštovanja med suverenimi državami, je treba omenjeno splošno izjemo razlagati na način, da med </w:t>
      </w:r>
      <w:r w:rsidRPr="00167B39">
        <w:rPr>
          <w:rFonts w:cs="Arial"/>
          <w:i/>
          <w:iCs/>
          <w:color w:val="000000" w:themeColor="text1"/>
          <w:szCs w:val="20"/>
          <w:lang w:val="sl-SI" w:eastAsia="sl-SI"/>
        </w:rPr>
        <w:t>»storitve, opravljene v zvezi s posli«</w:t>
      </w:r>
      <w:r w:rsidRPr="00167B39">
        <w:rPr>
          <w:rFonts w:cs="Arial"/>
          <w:color w:val="000000" w:themeColor="text1"/>
          <w:szCs w:val="20"/>
          <w:lang w:val="sl-SI" w:eastAsia="sl-SI"/>
        </w:rPr>
        <w:t xml:space="preserve"> sodijo zlasti tiste storitve, ki predstavljajo poslovanje, ki ne sodi v okvir opravljanja državnih funkcij (tj. primeroma nalog, ki se lahko opravljajo tako v javnem kot v zasebnem sektorju). Primeroma se tako za nadomestila in pokojnine, ki so izplačani v zvezi z nalogami, ki se običajno lahko opravljajo v zasebnem sektorju (npr. šolstvo, zdravstvo, javna oskrba (z energijo, vodo, plinom) ipd.), ne uporabi prvi odstavek 19. člena Vzorčne konvencije, saj sodijo pod splošno izjemo iz tretjega odstavka 19. člena Vzorčne konvencije, razen če ni z določbami konkretne </w:t>
      </w:r>
      <w:r w:rsidR="0066198A" w:rsidRPr="00167B39">
        <w:rPr>
          <w:rFonts w:cs="Arial"/>
          <w:color w:val="000000" w:themeColor="text1"/>
          <w:szCs w:val="20"/>
          <w:lang w:val="sl-SI" w:eastAsia="sl-SI"/>
        </w:rPr>
        <w:t>mednarodne pogodbe</w:t>
      </w:r>
      <w:r w:rsidRPr="00167B39">
        <w:rPr>
          <w:rFonts w:cs="Arial"/>
          <w:color w:val="000000" w:themeColor="text1"/>
          <w:szCs w:val="20"/>
          <w:lang w:val="sl-SI" w:eastAsia="sl-SI"/>
        </w:rPr>
        <w:t xml:space="preserve"> določeno drugače, zato se zanje uporabijo drugi relevantni členi Vzorčne konvencije, tj. 15.</w:t>
      </w:r>
      <w:r w:rsidR="00354533" w:rsidRPr="00167B39">
        <w:rPr>
          <w:rStyle w:val="Sprotnaopomba-sklic"/>
          <w:rFonts w:cs="Arial"/>
          <w:color w:val="000000" w:themeColor="text1"/>
          <w:szCs w:val="20"/>
          <w:lang w:val="sl-SI" w:eastAsia="sl-SI"/>
        </w:rPr>
        <w:footnoteReference w:id="8"/>
      </w:r>
      <w:r w:rsidRPr="00167B39">
        <w:rPr>
          <w:rFonts w:cs="Arial"/>
          <w:color w:val="000000" w:themeColor="text1"/>
          <w:szCs w:val="20"/>
          <w:lang w:val="sl-SI" w:eastAsia="sl-SI"/>
        </w:rPr>
        <w:t xml:space="preserve">, 16., 17. in 18. člen Vzorčne konvencije.  </w:t>
      </w:r>
    </w:p>
    <w:p w14:paraId="2398614E" w14:textId="68C959AA" w:rsidR="00D80F30" w:rsidRPr="00167B39" w:rsidRDefault="00D80F30" w:rsidP="00D80F30">
      <w:pPr>
        <w:jc w:val="both"/>
        <w:rPr>
          <w:rFonts w:cs="Arial"/>
          <w:color w:val="000000" w:themeColor="text1"/>
          <w:szCs w:val="20"/>
          <w:lang w:val="sl-SI" w:eastAsia="sl-SI"/>
        </w:rPr>
      </w:pPr>
      <w:r w:rsidRPr="00167B39">
        <w:rPr>
          <w:rFonts w:cs="Arial"/>
          <w:color w:val="000000" w:themeColor="text1"/>
          <w:szCs w:val="20"/>
          <w:lang w:val="sl-SI" w:eastAsia="sl-SI"/>
        </w:rPr>
        <w:lastRenderedPageBreak/>
        <w:t>Prvi odstavek 19. člena Vzorčne konvencije vključuje t. i. teritorialne osebe javnega prava (državo, njene politične enote in organe lokalne samouprave/lokalne oblasti), ne vključuje pa morebitnih drugih oseb/subjektov javnega prava (npr. javni zavodi ipd.), zato se določba prvega odstavka 19. člena Vzorčne konvencije za slednje ne uporablja</w:t>
      </w:r>
      <w:r w:rsidR="00354533" w:rsidRPr="00167B39">
        <w:rPr>
          <w:rFonts w:cs="Arial"/>
          <w:color w:val="000000" w:themeColor="text1"/>
          <w:szCs w:val="20"/>
          <w:lang w:val="sl-SI" w:eastAsia="sl-SI"/>
        </w:rPr>
        <w:t>, ampak se</w:t>
      </w:r>
      <w:r w:rsidRPr="00167B39">
        <w:rPr>
          <w:rFonts w:cs="Arial"/>
          <w:color w:val="000000" w:themeColor="text1"/>
          <w:szCs w:val="20"/>
          <w:lang w:val="sl-SI" w:eastAsia="sl-SI"/>
        </w:rPr>
        <w:t xml:space="preserve"> </w:t>
      </w:r>
      <w:r w:rsidR="00354533" w:rsidRPr="00167B39">
        <w:rPr>
          <w:rFonts w:cs="Arial"/>
          <w:color w:val="000000" w:themeColor="text1"/>
          <w:szCs w:val="20"/>
          <w:lang w:val="sl-SI" w:eastAsia="sl-SI"/>
        </w:rPr>
        <w:t>praviloma obravnavajo po drugih relevantnih določbah Vzorčne konvencije (tj.</w:t>
      </w:r>
      <w:r w:rsidR="00206488" w:rsidRPr="00167B39">
        <w:rPr>
          <w:rFonts w:cs="Arial"/>
          <w:color w:val="000000" w:themeColor="text1"/>
          <w:szCs w:val="20"/>
          <w:lang w:val="sl-SI" w:eastAsia="sl-SI"/>
        </w:rPr>
        <w:t xml:space="preserve"> v</w:t>
      </w:r>
      <w:r w:rsidR="00354533" w:rsidRPr="00167B39">
        <w:rPr>
          <w:rFonts w:cs="Arial"/>
          <w:color w:val="000000" w:themeColor="text1"/>
          <w:szCs w:val="20"/>
          <w:lang w:val="sl-SI" w:eastAsia="sl-SI"/>
        </w:rPr>
        <w:t xml:space="preserve"> tretjem odstavku 19. člena Vzorčne konvencije navedenimi relevantnimi določbami Vzorčne konvencije).</w:t>
      </w:r>
      <w:r w:rsidR="00206488" w:rsidRPr="00167B39">
        <w:rPr>
          <w:rFonts w:cs="Arial"/>
          <w:color w:val="000000" w:themeColor="text1"/>
          <w:szCs w:val="20"/>
          <w:lang w:val="sl-SI" w:eastAsia="sl-SI"/>
        </w:rPr>
        <w:t xml:space="preserve"> </w:t>
      </w:r>
    </w:p>
    <w:p w14:paraId="7300511A" w14:textId="77777777" w:rsidR="00354533" w:rsidRPr="00167B39" w:rsidRDefault="00354533" w:rsidP="00D80F30">
      <w:pPr>
        <w:jc w:val="both"/>
        <w:rPr>
          <w:rFonts w:cs="Arial"/>
          <w:color w:val="000000" w:themeColor="text1"/>
          <w:szCs w:val="20"/>
          <w:lang w:val="sl-SI" w:eastAsia="sl-SI"/>
        </w:rPr>
      </w:pPr>
    </w:p>
    <w:p w14:paraId="65CC9CC6" w14:textId="1C201114" w:rsidR="00D80F30" w:rsidRPr="00D80F30" w:rsidRDefault="00F07D48" w:rsidP="00D80F30">
      <w:pPr>
        <w:jc w:val="both"/>
        <w:rPr>
          <w:rFonts w:cs="Arial"/>
          <w:color w:val="000000" w:themeColor="text1"/>
          <w:szCs w:val="20"/>
          <w:lang w:val="sl-SI" w:eastAsia="sl-SI"/>
        </w:rPr>
      </w:pPr>
      <w:r w:rsidRPr="00167B39">
        <w:rPr>
          <w:rFonts w:cs="Arial"/>
          <w:color w:val="000000" w:themeColor="text1"/>
          <w:szCs w:val="20"/>
          <w:lang w:val="sl-SI" w:eastAsia="sl-SI"/>
        </w:rPr>
        <w:t>Vendar pa</w:t>
      </w:r>
      <w:r w:rsidR="00D80F30" w:rsidRPr="00167B39">
        <w:rPr>
          <w:rFonts w:cs="Arial"/>
          <w:color w:val="000000" w:themeColor="text1"/>
          <w:szCs w:val="20"/>
          <w:lang w:val="sl-SI" w:eastAsia="sl-SI"/>
        </w:rPr>
        <w:t xml:space="preserve"> so lahko v posameznih </w:t>
      </w:r>
      <w:r w:rsidRPr="00167B39">
        <w:rPr>
          <w:rFonts w:cs="Arial"/>
          <w:color w:val="000000" w:themeColor="text1"/>
          <w:szCs w:val="20"/>
          <w:lang w:val="sl-SI" w:eastAsia="sl-SI"/>
        </w:rPr>
        <w:t>mednarodnih pogodbah</w:t>
      </w:r>
      <w:r w:rsidR="00D80F30" w:rsidRPr="00167B39">
        <w:rPr>
          <w:rFonts w:cs="Arial"/>
          <w:color w:val="000000" w:themeColor="text1"/>
          <w:szCs w:val="20"/>
          <w:lang w:val="sl-SI" w:eastAsia="sl-SI"/>
        </w:rPr>
        <w:t xml:space="preserve">, ki jih je Republika Slovenija sklenila z drugimi državami pogodbenicami, določene specifike v členu, ki obravnava državno službo. Države pogodbenice lahko v konkretni </w:t>
      </w:r>
      <w:r w:rsidRPr="00167B39">
        <w:rPr>
          <w:rFonts w:cs="Arial"/>
          <w:color w:val="000000" w:themeColor="text1"/>
          <w:szCs w:val="20"/>
          <w:lang w:val="sl-SI" w:eastAsia="sl-SI"/>
        </w:rPr>
        <w:t>mednarodni pogodbi</w:t>
      </w:r>
      <w:r w:rsidR="00D80F30" w:rsidRPr="00167B39">
        <w:rPr>
          <w:rFonts w:cs="Arial"/>
          <w:color w:val="000000" w:themeColor="text1"/>
          <w:szCs w:val="20"/>
          <w:lang w:val="sl-SI" w:eastAsia="sl-SI"/>
        </w:rPr>
        <w:t xml:space="preserve"> določijo, da prvi odstavek člena, ki ureja državno službo, velja tudi za druge subjekte javnega prava (npr. javni zavodi oz. posamezne institucije, za katere bi sicer praviloma veljala določba tretjega odstavka 19. člena Vzorčne konvencije). Posledično je treba v vsakem konkretnem primeru preveriti vsebino posamezne </w:t>
      </w:r>
      <w:r w:rsidRPr="00167B39">
        <w:rPr>
          <w:rFonts w:cs="Arial"/>
          <w:color w:val="000000" w:themeColor="text1"/>
          <w:szCs w:val="20"/>
          <w:lang w:val="sl-SI" w:eastAsia="sl-SI"/>
        </w:rPr>
        <w:t>mednarodne pogodbe</w:t>
      </w:r>
      <w:r w:rsidR="00D80F30" w:rsidRPr="00167B39">
        <w:rPr>
          <w:rFonts w:cs="Arial"/>
          <w:color w:val="000000" w:themeColor="text1"/>
          <w:szCs w:val="20"/>
          <w:lang w:val="sl-SI" w:eastAsia="sl-SI"/>
        </w:rPr>
        <w:t xml:space="preserve"> in presoditi način obdavčitve konkretnega dohodka.</w:t>
      </w:r>
      <w:r w:rsidR="00D80F30" w:rsidRPr="00D80F30">
        <w:rPr>
          <w:rFonts w:cs="Arial"/>
          <w:color w:val="000000" w:themeColor="text1"/>
          <w:szCs w:val="20"/>
          <w:lang w:val="sl-SI" w:eastAsia="sl-SI"/>
        </w:rPr>
        <w:t xml:space="preserve"> </w:t>
      </w:r>
    </w:p>
    <w:p w14:paraId="14EBAC6F" w14:textId="77777777" w:rsidR="00450172" w:rsidRPr="00AE12A9" w:rsidRDefault="00450172" w:rsidP="001603EE">
      <w:pPr>
        <w:jc w:val="both"/>
        <w:rPr>
          <w:rFonts w:cs="Arial"/>
          <w:color w:val="000000" w:themeColor="text1"/>
          <w:szCs w:val="20"/>
          <w:lang w:val="sl-SI" w:eastAsia="sl-SI"/>
        </w:rPr>
      </w:pPr>
    </w:p>
    <w:p w14:paraId="3042CF2E" w14:textId="77777777" w:rsidR="00450172" w:rsidRPr="00AE12A9" w:rsidRDefault="00450172" w:rsidP="001603EE">
      <w:pPr>
        <w:jc w:val="both"/>
        <w:rPr>
          <w:rFonts w:cs="Arial"/>
          <w:color w:val="000000" w:themeColor="text1"/>
          <w:szCs w:val="20"/>
          <w:lang w:val="sl-SI" w:eastAsia="sl-SI"/>
        </w:rPr>
      </w:pPr>
    </w:p>
    <w:p w14:paraId="2EC95964" w14:textId="77777777" w:rsidR="00544800" w:rsidRPr="00AE12A9" w:rsidRDefault="00544800" w:rsidP="00544800">
      <w:pPr>
        <w:pStyle w:val="FURSnaslov1"/>
        <w:rPr>
          <w:color w:val="000000" w:themeColor="text1"/>
          <w:sz w:val="28"/>
        </w:rPr>
      </w:pPr>
      <w:bookmarkStart w:id="42" w:name="_Toc146877745"/>
      <w:r w:rsidRPr="00AE12A9">
        <w:rPr>
          <w:color w:val="000000" w:themeColor="text1"/>
          <w:sz w:val="28"/>
        </w:rPr>
        <w:t>1</w:t>
      </w:r>
      <w:r w:rsidR="001603EE" w:rsidRPr="00AE12A9">
        <w:rPr>
          <w:color w:val="000000" w:themeColor="text1"/>
          <w:sz w:val="28"/>
        </w:rPr>
        <w:t>8</w:t>
      </w:r>
      <w:r w:rsidRPr="00AE12A9">
        <w:rPr>
          <w:color w:val="000000" w:themeColor="text1"/>
          <w:sz w:val="28"/>
        </w:rPr>
        <w:t xml:space="preserve">.0 </w:t>
      </w:r>
      <w:r w:rsidR="001603EE" w:rsidRPr="00AE12A9">
        <w:rPr>
          <w:color w:val="000000" w:themeColor="text1"/>
          <w:sz w:val="28"/>
        </w:rPr>
        <w:t>PROFESORJI IN RAZISKOVALCI</w:t>
      </w:r>
      <w:bookmarkEnd w:id="42"/>
    </w:p>
    <w:p w14:paraId="69C2ED3C" w14:textId="77777777" w:rsidR="008510D5" w:rsidRPr="00AE12A9" w:rsidRDefault="008510D5" w:rsidP="001603EE">
      <w:pPr>
        <w:jc w:val="both"/>
        <w:rPr>
          <w:rFonts w:cs="Arial"/>
          <w:color w:val="000000" w:themeColor="text1"/>
          <w:szCs w:val="20"/>
          <w:lang w:val="sl-SI" w:eastAsia="sl-SI"/>
        </w:rPr>
      </w:pPr>
    </w:p>
    <w:p w14:paraId="67D078D1" w14:textId="2B07B00C" w:rsidR="00D80F30" w:rsidRDefault="00D80F30" w:rsidP="001603EE">
      <w:pPr>
        <w:jc w:val="both"/>
        <w:rPr>
          <w:rFonts w:cs="Arial"/>
          <w:color w:val="000000" w:themeColor="text1"/>
          <w:szCs w:val="20"/>
          <w:lang w:val="sl-SI" w:eastAsia="sl-SI"/>
        </w:rPr>
      </w:pPr>
      <w:r w:rsidRPr="00D80F30">
        <w:rPr>
          <w:rFonts w:cs="Arial"/>
          <w:color w:val="000000" w:themeColor="text1"/>
          <w:szCs w:val="20"/>
          <w:lang w:val="sl-SI" w:eastAsia="sl-SI"/>
        </w:rPr>
        <w:t xml:space="preserve">V primeru, da posamezna </w:t>
      </w:r>
      <w:r>
        <w:rPr>
          <w:rFonts w:cs="Arial"/>
          <w:color w:val="000000" w:themeColor="text1"/>
          <w:szCs w:val="20"/>
          <w:lang w:val="sl-SI" w:eastAsia="sl-SI"/>
        </w:rPr>
        <w:t>mednarodna pogodba</w:t>
      </w:r>
      <w:r w:rsidRPr="00D80F30">
        <w:rPr>
          <w:rFonts w:cs="Arial"/>
          <w:color w:val="000000" w:themeColor="text1"/>
          <w:szCs w:val="20"/>
          <w:lang w:val="sl-SI" w:eastAsia="sl-SI"/>
        </w:rPr>
        <w:t xml:space="preserve"> vključuje tudi posebni člen, ki ureja dohodke profesorjev in raziskovalcev, se glede obdavčitve prejemkov profesorjev in raziskovalcev uporabljajo podrobnejša pravila, vsebovana v tem členu. Določba o profesorjih in raziskovalcih ni del Vzorčne konvencije OECD, vendar jo države lahko vključujejo v posamezne </w:t>
      </w:r>
      <w:r w:rsidR="0066198A">
        <w:rPr>
          <w:rFonts w:cs="Arial"/>
          <w:color w:val="000000" w:themeColor="text1"/>
          <w:szCs w:val="20"/>
          <w:lang w:val="sl-SI" w:eastAsia="sl-SI"/>
        </w:rPr>
        <w:t>mednarodne pogodbe</w:t>
      </w:r>
      <w:r w:rsidRPr="00D80F30">
        <w:rPr>
          <w:rFonts w:cs="Arial"/>
          <w:color w:val="000000" w:themeColor="text1"/>
          <w:szCs w:val="20"/>
          <w:lang w:val="sl-SI" w:eastAsia="sl-SI"/>
        </w:rPr>
        <w:t>.</w:t>
      </w:r>
    </w:p>
    <w:p w14:paraId="01CA0540" w14:textId="77777777" w:rsidR="00D80F30" w:rsidRDefault="00D80F30" w:rsidP="001603EE">
      <w:pPr>
        <w:jc w:val="both"/>
        <w:rPr>
          <w:rFonts w:cs="Arial"/>
          <w:color w:val="000000" w:themeColor="text1"/>
          <w:szCs w:val="20"/>
          <w:lang w:val="sl-SI" w:eastAsia="sl-SI"/>
        </w:rPr>
      </w:pPr>
    </w:p>
    <w:p w14:paraId="2EC95965" w14:textId="6F8DC87F" w:rsidR="001603EE" w:rsidRDefault="001603EE" w:rsidP="001603EE">
      <w:pPr>
        <w:jc w:val="both"/>
        <w:rPr>
          <w:rFonts w:cs="Arial"/>
          <w:color w:val="000000" w:themeColor="text1"/>
          <w:szCs w:val="20"/>
          <w:lang w:val="sl-SI" w:eastAsia="sl-SI"/>
        </w:rPr>
      </w:pPr>
      <w:r w:rsidRPr="00AE12A9">
        <w:rPr>
          <w:rFonts w:cs="Arial"/>
          <w:color w:val="000000" w:themeColor="text1"/>
          <w:szCs w:val="20"/>
          <w:lang w:val="sl-SI" w:eastAsia="sl-SI"/>
        </w:rPr>
        <w:t>Obdavčitev dohodkov profesorjev in raziskovalcev je</w:t>
      </w:r>
      <w:r w:rsidR="0066198A">
        <w:rPr>
          <w:rFonts w:cs="Arial"/>
          <w:color w:val="000000" w:themeColor="text1"/>
          <w:szCs w:val="20"/>
          <w:lang w:val="sl-SI" w:eastAsia="sl-SI"/>
        </w:rPr>
        <w:t xml:space="preserve"> torej</w:t>
      </w:r>
      <w:r w:rsidRPr="00AE12A9">
        <w:rPr>
          <w:rFonts w:cs="Arial"/>
          <w:color w:val="000000" w:themeColor="text1"/>
          <w:szCs w:val="20"/>
          <w:lang w:val="sl-SI" w:eastAsia="sl-SI"/>
        </w:rPr>
        <w:t xml:space="preserve"> v posameznih mednarodnih pogodbah urejena v posebnem členu, v skladu s katerim se praviloma profesorjem in raziskovalcem, rezidentom ene države pogodbenice, dovoli </w:t>
      </w:r>
      <w:r w:rsidRPr="00AE12A9">
        <w:rPr>
          <w:rFonts w:cs="Arial"/>
          <w:bCs/>
          <w:color w:val="000000" w:themeColor="text1"/>
          <w:szCs w:val="20"/>
          <w:lang w:val="sl-SI" w:eastAsia="sl-SI"/>
        </w:rPr>
        <w:t>oprostitev</w:t>
      </w:r>
      <w:r w:rsidRPr="00AE12A9">
        <w:rPr>
          <w:rFonts w:cs="Arial"/>
          <w:color w:val="000000" w:themeColor="text1"/>
          <w:szCs w:val="20"/>
          <w:lang w:val="sl-SI" w:eastAsia="sl-SI"/>
        </w:rPr>
        <w:t xml:space="preserve"> obdavčitve v drugi državi pogodbenici za dohodke, ki jih dosežejo s poučevanjem ali opravljanjem raziskovalne dejavnosti v tej drugi državi. Do ugodnosti iz tega člena so upravičene samo tiste osebe, ki izpolnjujejo v mednarodni pogodbi navedene </w:t>
      </w:r>
      <w:r w:rsidRPr="00AE12A9">
        <w:rPr>
          <w:rFonts w:cs="Arial"/>
          <w:bCs/>
          <w:color w:val="000000" w:themeColor="text1"/>
          <w:szCs w:val="20"/>
          <w:lang w:val="sl-SI" w:eastAsia="sl-SI"/>
        </w:rPr>
        <w:t>pogoje</w:t>
      </w:r>
      <w:r w:rsidRPr="00AE12A9">
        <w:rPr>
          <w:rFonts w:cs="Arial"/>
          <w:color w:val="000000" w:themeColor="text1"/>
          <w:szCs w:val="20"/>
          <w:lang w:val="sl-SI" w:eastAsia="sl-SI"/>
        </w:rPr>
        <w:t>.</w:t>
      </w:r>
    </w:p>
    <w:p w14:paraId="6998B235" w14:textId="1E490AFF" w:rsidR="00B57DC2" w:rsidRDefault="00B57DC2" w:rsidP="001603EE">
      <w:pPr>
        <w:jc w:val="both"/>
        <w:rPr>
          <w:rFonts w:cs="Arial"/>
          <w:color w:val="000000" w:themeColor="text1"/>
          <w:szCs w:val="20"/>
          <w:lang w:val="sl-SI" w:eastAsia="sl-SI"/>
        </w:rPr>
      </w:pPr>
    </w:p>
    <w:p w14:paraId="5DA723B0" w14:textId="5DE87A9D" w:rsidR="0066198A" w:rsidRDefault="00B57DC2" w:rsidP="001603EE">
      <w:pPr>
        <w:jc w:val="both"/>
        <w:rPr>
          <w:rFonts w:cs="Arial"/>
          <w:color w:val="000000" w:themeColor="text1"/>
          <w:szCs w:val="20"/>
          <w:lang w:val="sl-SI" w:eastAsia="sl-SI"/>
        </w:rPr>
      </w:pPr>
      <w:r>
        <w:rPr>
          <w:rFonts w:cs="Arial"/>
          <w:color w:val="000000" w:themeColor="text1"/>
          <w:szCs w:val="20"/>
          <w:lang w:val="sl-SI" w:eastAsia="sl-SI"/>
        </w:rPr>
        <w:t xml:space="preserve">Več </w:t>
      </w:r>
      <w:proofErr w:type="spellStart"/>
      <w:r>
        <w:rPr>
          <w:rFonts w:cs="Arial"/>
          <w:color w:val="000000" w:themeColor="text1"/>
          <w:szCs w:val="20"/>
          <w:lang w:val="sl-SI" w:eastAsia="sl-SI"/>
        </w:rPr>
        <w:t>infomacij</w:t>
      </w:r>
      <w:proofErr w:type="spellEnd"/>
      <w:r>
        <w:rPr>
          <w:rFonts w:cs="Arial"/>
          <w:color w:val="000000" w:themeColor="text1"/>
          <w:szCs w:val="20"/>
          <w:lang w:val="sl-SI" w:eastAsia="sl-SI"/>
        </w:rPr>
        <w:t xml:space="preserve"> je dostopnih v </w:t>
      </w:r>
      <w:proofErr w:type="spellStart"/>
      <w:r>
        <w:rPr>
          <w:rFonts w:cs="Arial"/>
          <w:color w:val="000000" w:themeColor="text1"/>
          <w:szCs w:val="20"/>
          <w:lang w:val="sl-SI" w:eastAsia="sl-SI"/>
        </w:rPr>
        <w:t>podrobnješem</w:t>
      </w:r>
      <w:proofErr w:type="spellEnd"/>
      <w:r>
        <w:rPr>
          <w:rFonts w:cs="Arial"/>
          <w:color w:val="000000" w:themeColor="text1"/>
          <w:szCs w:val="20"/>
          <w:lang w:val="sl-SI" w:eastAsia="sl-SI"/>
        </w:rPr>
        <w:t xml:space="preserve"> opisu</w:t>
      </w:r>
      <w:r w:rsidR="0066198A">
        <w:rPr>
          <w:rFonts w:cs="Arial"/>
          <w:color w:val="000000" w:themeColor="text1"/>
          <w:szCs w:val="20"/>
          <w:lang w:val="sl-SI" w:eastAsia="sl-SI"/>
        </w:rPr>
        <w:t xml:space="preserve"> </w:t>
      </w:r>
      <w:hyperlink r:id="rId38" w:history="1">
        <w:r w:rsidR="0066198A" w:rsidRPr="0066198A">
          <w:rPr>
            <w:rStyle w:val="Hiperpovezava"/>
            <w:rFonts w:cs="Arial"/>
            <w:szCs w:val="20"/>
            <w:lang w:val="sl-SI" w:eastAsia="sl-SI"/>
          </w:rPr>
          <w:t>Obdavčevanje dohodkov profesorjev in raziskovalcev po mednarodnih pogodbah</w:t>
        </w:r>
      </w:hyperlink>
      <w:r w:rsidR="0066198A">
        <w:rPr>
          <w:rFonts w:cs="Arial"/>
          <w:color w:val="000000" w:themeColor="text1"/>
          <w:szCs w:val="20"/>
          <w:lang w:val="sl-SI" w:eastAsia="sl-SI"/>
        </w:rPr>
        <w:t xml:space="preserve">. </w:t>
      </w:r>
    </w:p>
    <w:p w14:paraId="09645E80" w14:textId="77777777" w:rsidR="004B1554" w:rsidRPr="00AE12A9" w:rsidRDefault="004B1554" w:rsidP="001603EE">
      <w:pPr>
        <w:jc w:val="both"/>
        <w:rPr>
          <w:rFonts w:cs="Arial"/>
          <w:color w:val="000000" w:themeColor="text1"/>
          <w:szCs w:val="20"/>
          <w:lang w:val="sl-SI" w:eastAsia="sl-SI"/>
        </w:rPr>
      </w:pPr>
    </w:p>
    <w:p w14:paraId="2EC95966" w14:textId="77777777" w:rsidR="00544800" w:rsidRPr="00AE12A9" w:rsidRDefault="00544800" w:rsidP="00544800">
      <w:pPr>
        <w:pStyle w:val="Navadensplet"/>
        <w:spacing w:before="0" w:beforeAutospacing="0" w:after="0" w:afterAutospacing="0" w:line="260" w:lineRule="atLeast"/>
        <w:jc w:val="both"/>
        <w:rPr>
          <w:color w:val="000000" w:themeColor="text1"/>
        </w:rPr>
      </w:pPr>
    </w:p>
    <w:p w14:paraId="2EC95967" w14:textId="77777777" w:rsidR="00544800" w:rsidRPr="00AE12A9" w:rsidRDefault="00544800" w:rsidP="00544800">
      <w:pPr>
        <w:pStyle w:val="FURSnaslov1"/>
        <w:rPr>
          <w:color w:val="000000" w:themeColor="text1"/>
          <w:sz w:val="28"/>
        </w:rPr>
      </w:pPr>
      <w:bookmarkStart w:id="43" w:name="_Toc146877746"/>
      <w:r w:rsidRPr="00AE12A9">
        <w:rPr>
          <w:color w:val="000000" w:themeColor="text1"/>
          <w:sz w:val="28"/>
        </w:rPr>
        <w:t>1</w:t>
      </w:r>
      <w:r w:rsidR="001603EE" w:rsidRPr="00AE12A9">
        <w:rPr>
          <w:color w:val="000000" w:themeColor="text1"/>
          <w:sz w:val="28"/>
        </w:rPr>
        <w:t>9</w:t>
      </w:r>
      <w:r w:rsidRPr="00AE12A9">
        <w:rPr>
          <w:color w:val="000000" w:themeColor="text1"/>
          <w:sz w:val="28"/>
        </w:rPr>
        <w:t xml:space="preserve">.0 </w:t>
      </w:r>
      <w:r w:rsidR="001603EE" w:rsidRPr="00AE12A9">
        <w:rPr>
          <w:color w:val="000000" w:themeColor="text1"/>
          <w:sz w:val="28"/>
        </w:rPr>
        <w:t>ŠTUDENTI IN PRIPRAVNIKI</w:t>
      </w:r>
      <w:bookmarkEnd w:id="43"/>
    </w:p>
    <w:p w14:paraId="76140C6E" w14:textId="77777777" w:rsidR="008510D5" w:rsidRPr="00AE12A9" w:rsidRDefault="008510D5" w:rsidP="001603EE">
      <w:pPr>
        <w:jc w:val="both"/>
        <w:rPr>
          <w:rFonts w:cs="Arial"/>
          <w:bCs/>
          <w:color w:val="000000" w:themeColor="text1"/>
          <w:szCs w:val="20"/>
          <w:lang w:val="sl-SI" w:eastAsia="sl-SI"/>
        </w:rPr>
      </w:pPr>
    </w:p>
    <w:p w14:paraId="648CED51" w14:textId="25B4BBDB" w:rsidR="005A7007" w:rsidRPr="005A7007" w:rsidRDefault="005A7007" w:rsidP="005A7007">
      <w:pPr>
        <w:jc w:val="both"/>
        <w:rPr>
          <w:rFonts w:cs="Arial"/>
          <w:color w:val="000000" w:themeColor="text1"/>
          <w:szCs w:val="20"/>
          <w:lang w:val="sl-SI" w:eastAsia="sl-SI"/>
        </w:rPr>
      </w:pPr>
      <w:r w:rsidRPr="005A7007">
        <w:rPr>
          <w:rFonts w:cs="Arial"/>
          <w:color w:val="000000" w:themeColor="text1"/>
          <w:szCs w:val="20"/>
          <w:lang w:val="sl-SI" w:eastAsia="sl-SI"/>
        </w:rPr>
        <w:t>Plačila, ki jih prejemajo študenti ali pripravniki so običajno obravnavana v 20. členu mednarodnih pogodb</w:t>
      </w:r>
      <w:r w:rsidRPr="005A7007">
        <w:rPr>
          <w:rFonts w:cs="Arial"/>
          <w:color w:val="000000" w:themeColor="text1"/>
          <w:szCs w:val="20"/>
          <w:vertAlign w:val="superscript"/>
          <w:lang w:val="sl-SI" w:eastAsia="sl-SI"/>
        </w:rPr>
        <w:footnoteReference w:id="9"/>
      </w:r>
      <w:r w:rsidRPr="005A7007">
        <w:rPr>
          <w:rFonts w:cs="Arial"/>
          <w:color w:val="000000" w:themeColor="text1"/>
          <w:szCs w:val="20"/>
          <w:lang w:val="sl-SI" w:eastAsia="sl-SI"/>
        </w:rPr>
        <w:t xml:space="preserve">, ki določa da se plačila, ki jih študent ali pripravnik, ki je ali je bil tik pred obiskom države pogodbenice rezident druge države pogodbenice in je v prvi omenjeni državi navzoč samo zaradi svojega izobraževanja ali usposabljanja, prejme za svoje vzdrževanje, izobraževanje ali usposabljanje, ne obdavčijo v tej državi, če taka plačila nastanejo iz virov zunaj te države. </w:t>
      </w:r>
    </w:p>
    <w:p w14:paraId="0D791E83" w14:textId="77777777" w:rsidR="005A7007" w:rsidRPr="005A7007" w:rsidRDefault="005A7007" w:rsidP="005A7007">
      <w:pPr>
        <w:jc w:val="both"/>
        <w:rPr>
          <w:rFonts w:cs="Arial"/>
          <w:color w:val="000000" w:themeColor="text1"/>
          <w:szCs w:val="20"/>
          <w:lang w:val="sl-SI" w:eastAsia="sl-SI"/>
        </w:rPr>
      </w:pPr>
    </w:p>
    <w:p w14:paraId="7A943225" w14:textId="77777777" w:rsidR="005A7007" w:rsidRPr="005A7007" w:rsidRDefault="005A7007" w:rsidP="005A7007">
      <w:pPr>
        <w:jc w:val="both"/>
        <w:rPr>
          <w:rFonts w:cs="Arial"/>
          <w:color w:val="000000" w:themeColor="text1"/>
          <w:szCs w:val="20"/>
          <w:lang w:val="sl-SI" w:eastAsia="sl-SI"/>
        </w:rPr>
      </w:pPr>
      <w:r w:rsidRPr="005A7007">
        <w:rPr>
          <w:rFonts w:cs="Arial"/>
          <w:bCs/>
          <w:color w:val="000000" w:themeColor="text1"/>
          <w:szCs w:val="20"/>
          <w:lang w:val="sl-SI" w:eastAsia="sl-SI"/>
        </w:rPr>
        <w:t>To pomeni, da so plačila</w:t>
      </w:r>
      <w:r w:rsidRPr="005A7007">
        <w:rPr>
          <w:rFonts w:cs="Arial"/>
          <w:color w:val="000000" w:themeColor="text1"/>
          <w:szCs w:val="20"/>
          <w:lang w:val="sl-SI" w:eastAsia="sl-SI"/>
        </w:rPr>
        <w:t xml:space="preserve">, ki jih študenti ali pripravniki, rezidenti ene države pogodbenice, prejemajo za svoje vzdrževanje, izobraževanje ali usposabljanje v drugi državi pogodbenici,  izvzeta od obdavčitve v državi, kjer je študent ali pripravnik fizično navzoč zaradi izobraževanja ali usposabljanja, pod pogojem, da so plačana iz virov zunaj te države. Določba pa ne preprečuje, da se taka plačila obdavčijo v tisti državi, iz katere izvirajo. </w:t>
      </w:r>
    </w:p>
    <w:p w14:paraId="2254BC3D" w14:textId="77777777" w:rsidR="005A7007" w:rsidRPr="005A7007" w:rsidRDefault="005A7007" w:rsidP="005A7007">
      <w:pPr>
        <w:jc w:val="both"/>
        <w:rPr>
          <w:rFonts w:cs="Arial"/>
          <w:color w:val="000000" w:themeColor="text1"/>
          <w:szCs w:val="20"/>
          <w:lang w:val="sl-SI" w:eastAsia="sl-SI"/>
        </w:rPr>
      </w:pPr>
    </w:p>
    <w:p w14:paraId="27C6414F" w14:textId="77777777" w:rsidR="005A7007" w:rsidRPr="005A7007" w:rsidRDefault="005A7007" w:rsidP="005A7007">
      <w:pPr>
        <w:jc w:val="both"/>
        <w:rPr>
          <w:rFonts w:cs="Arial"/>
          <w:color w:val="000000" w:themeColor="text1"/>
          <w:szCs w:val="20"/>
          <w:lang w:val="sl-SI" w:eastAsia="sl-SI"/>
        </w:rPr>
      </w:pPr>
      <w:r w:rsidRPr="005A7007">
        <w:rPr>
          <w:rFonts w:cs="Arial"/>
          <w:color w:val="000000" w:themeColor="text1"/>
          <w:szCs w:val="20"/>
          <w:lang w:val="sl-SI" w:eastAsia="sl-SI"/>
        </w:rPr>
        <w:t xml:space="preserve">Določba o študentih in pripravnikih v mednarodnih pogodbah se smiselno uporablja za katere koli posameznike, ki so v drugi državi zaradi izobraževanja ali strokovnega usposabljanja. Pri tem ni  </w:t>
      </w:r>
      <w:r w:rsidRPr="005A7007">
        <w:rPr>
          <w:rFonts w:cs="Arial"/>
          <w:color w:val="000000" w:themeColor="text1"/>
          <w:szCs w:val="20"/>
          <w:lang w:val="sl-SI" w:eastAsia="sl-SI"/>
        </w:rPr>
        <w:lastRenderedPageBreak/>
        <w:t xml:space="preserve">pomembno, da je bila taka oseba študent ali pripravnik v državi rezidentstva, pomembno je, da ima tak status v državi, v kateri se izobražuje ali usposablja. </w:t>
      </w:r>
    </w:p>
    <w:p w14:paraId="20BF2485" w14:textId="00481BA5" w:rsidR="005A7007" w:rsidRDefault="005A7007" w:rsidP="001603EE">
      <w:pPr>
        <w:jc w:val="both"/>
        <w:rPr>
          <w:rFonts w:cs="Arial"/>
          <w:color w:val="000000" w:themeColor="text1"/>
          <w:szCs w:val="20"/>
          <w:lang w:val="sl-SI" w:eastAsia="sl-SI"/>
        </w:rPr>
      </w:pPr>
    </w:p>
    <w:p w14:paraId="69593692" w14:textId="4331AF84" w:rsidR="005A7007" w:rsidRDefault="005A7007" w:rsidP="001603EE">
      <w:pPr>
        <w:jc w:val="both"/>
        <w:rPr>
          <w:rFonts w:cs="Arial"/>
          <w:color w:val="000000" w:themeColor="text1"/>
          <w:szCs w:val="20"/>
          <w:lang w:val="sl-SI" w:eastAsia="sl-SI"/>
        </w:rPr>
      </w:pPr>
      <w:r w:rsidRPr="005A7007">
        <w:rPr>
          <w:rFonts w:cs="Arial"/>
          <w:color w:val="000000" w:themeColor="text1"/>
          <w:szCs w:val="20"/>
          <w:lang w:val="sl-SI" w:eastAsia="sl-SI"/>
        </w:rPr>
        <w:t>Navedeni člen</w:t>
      </w:r>
      <w:r>
        <w:rPr>
          <w:rFonts w:cs="Arial"/>
          <w:color w:val="000000" w:themeColor="text1"/>
          <w:szCs w:val="20"/>
          <w:lang w:val="sl-SI" w:eastAsia="sl-SI"/>
        </w:rPr>
        <w:t xml:space="preserve"> pa</w:t>
      </w:r>
      <w:r w:rsidRPr="005A7007">
        <w:rPr>
          <w:rFonts w:cs="Arial"/>
          <w:color w:val="000000" w:themeColor="text1"/>
          <w:szCs w:val="20"/>
          <w:lang w:val="sl-SI" w:eastAsia="sl-SI"/>
        </w:rPr>
        <w:t xml:space="preserve"> pogosto vsebuje določbo, po kateri ima študent, učenec ali pripravnik glede dotacij, štipendij in prejemkov iz zaposlitve med svojim izobraževanjem ali usposabljanjem </w:t>
      </w:r>
      <w:r w:rsidRPr="00E94472">
        <w:rPr>
          <w:rFonts w:cs="Arial"/>
          <w:color w:val="000000" w:themeColor="text1"/>
          <w:szCs w:val="20"/>
          <w:lang w:val="sl-SI" w:eastAsia="sl-SI"/>
        </w:rPr>
        <w:t>pravico do enakih oprostitev, olajšav ali znižanj davkov, kot jih imajo rezidenti države pogodbenice</w:t>
      </w:r>
      <w:r w:rsidRPr="00606EB4">
        <w:rPr>
          <w:rFonts w:cs="Arial"/>
          <w:color w:val="000000" w:themeColor="text1"/>
          <w:szCs w:val="20"/>
          <w:lang w:val="sl-SI" w:eastAsia="sl-SI"/>
        </w:rPr>
        <w:t>,</w:t>
      </w:r>
      <w:r w:rsidRPr="005A7007">
        <w:rPr>
          <w:rFonts w:cs="Arial"/>
          <w:color w:val="000000" w:themeColor="text1"/>
          <w:szCs w:val="20"/>
          <w:lang w:val="sl-SI" w:eastAsia="sl-SI"/>
        </w:rPr>
        <w:t xml:space="preserve"> v kateri je na obisku.</w:t>
      </w:r>
    </w:p>
    <w:p w14:paraId="2EC9596A" w14:textId="43C88F5F" w:rsidR="00544800" w:rsidRPr="00FC2C33" w:rsidRDefault="001603EE" w:rsidP="004D32A3">
      <w:pPr>
        <w:jc w:val="both"/>
        <w:rPr>
          <w:color w:val="000000" w:themeColor="text1"/>
          <w:lang w:val="sl-SI"/>
        </w:rPr>
      </w:pPr>
      <w:r w:rsidRPr="00AE12A9">
        <w:rPr>
          <w:rFonts w:cs="Arial"/>
          <w:color w:val="000000" w:themeColor="text1"/>
          <w:szCs w:val="20"/>
          <w:lang w:val="sl-SI" w:eastAsia="sl-SI"/>
        </w:rPr>
        <w:t xml:space="preserve"> </w:t>
      </w:r>
      <w:r w:rsidR="004D32A3" w:rsidRPr="004D32A3">
        <w:rPr>
          <w:rFonts w:cs="Arial"/>
          <w:color w:val="000000" w:themeColor="text1"/>
          <w:szCs w:val="20"/>
          <w:lang w:val="sl-SI" w:eastAsia="sl-SI"/>
        </w:rPr>
        <w:t xml:space="preserve">Več </w:t>
      </w:r>
      <w:proofErr w:type="spellStart"/>
      <w:r w:rsidR="004D32A3" w:rsidRPr="004D32A3">
        <w:rPr>
          <w:rFonts w:cs="Arial"/>
          <w:color w:val="000000" w:themeColor="text1"/>
          <w:szCs w:val="20"/>
          <w:lang w:val="sl-SI" w:eastAsia="sl-SI"/>
        </w:rPr>
        <w:t>infomacij</w:t>
      </w:r>
      <w:proofErr w:type="spellEnd"/>
      <w:r w:rsidR="004D32A3" w:rsidRPr="004D32A3">
        <w:rPr>
          <w:rFonts w:cs="Arial"/>
          <w:color w:val="000000" w:themeColor="text1"/>
          <w:szCs w:val="20"/>
          <w:lang w:val="sl-SI" w:eastAsia="sl-SI"/>
        </w:rPr>
        <w:t xml:space="preserve"> je dostopnih v </w:t>
      </w:r>
      <w:proofErr w:type="spellStart"/>
      <w:r w:rsidR="004D32A3" w:rsidRPr="004D32A3">
        <w:rPr>
          <w:rFonts w:cs="Arial"/>
          <w:color w:val="000000" w:themeColor="text1"/>
          <w:szCs w:val="20"/>
          <w:lang w:val="sl-SI" w:eastAsia="sl-SI"/>
        </w:rPr>
        <w:t>podrobnješem</w:t>
      </w:r>
      <w:proofErr w:type="spellEnd"/>
      <w:r w:rsidR="004D32A3" w:rsidRPr="004D32A3">
        <w:rPr>
          <w:rFonts w:cs="Arial"/>
          <w:color w:val="000000" w:themeColor="text1"/>
          <w:szCs w:val="20"/>
          <w:lang w:val="sl-SI" w:eastAsia="sl-SI"/>
        </w:rPr>
        <w:t xml:space="preserve"> opisu</w:t>
      </w:r>
      <w:r w:rsidR="00FC2C33">
        <w:rPr>
          <w:rFonts w:cs="Arial"/>
          <w:color w:val="000000" w:themeColor="text1"/>
          <w:szCs w:val="20"/>
          <w:lang w:val="sl-SI" w:eastAsia="sl-SI"/>
        </w:rPr>
        <w:t xml:space="preserve"> </w:t>
      </w:r>
      <w:hyperlink r:id="rId39" w:history="1">
        <w:r w:rsidR="00FC2C33" w:rsidRPr="00E94472">
          <w:rPr>
            <w:rStyle w:val="Hiperpovezava"/>
            <w:lang w:val="sl-SI"/>
          </w:rPr>
          <w:t>Obdavčitev dohodkov študentov (dijakov) po ZDoh-2 in mednarodnih pogodbah</w:t>
        </w:r>
      </w:hyperlink>
      <w:r w:rsidR="00FC2C33">
        <w:rPr>
          <w:rFonts w:cs="Arial"/>
          <w:color w:val="000000" w:themeColor="text1"/>
          <w:szCs w:val="20"/>
          <w:lang w:val="sl-SI" w:eastAsia="sl-SI"/>
        </w:rPr>
        <w:t>.</w:t>
      </w:r>
      <w:r w:rsidR="004D32A3" w:rsidRPr="004D32A3">
        <w:rPr>
          <w:rFonts w:cs="Arial"/>
          <w:color w:val="000000" w:themeColor="text1"/>
          <w:szCs w:val="20"/>
          <w:lang w:val="sl-SI" w:eastAsia="sl-SI"/>
        </w:rPr>
        <w:t xml:space="preserve"> </w:t>
      </w:r>
    </w:p>
    <w:p w14:paraId="7E3A9DF1" w14:textId="77777777" w:rsidR="004D32A3" w:rsidRPr="0060770E" w:rsidRDefault="004D32A3" w:rsidP="0060770E">
      <w:pPr>
        <w:jc w:val="both"/>
        <w:rPr>
          <w:color w:val="000000" w:themeColor="text1"/>
          <w:lang w:val="sl-SI"/>
        </w:rPr>
      </w:pPr>
    </w:p>
    <w:p w14:paraId="2EC9596B" w14:textId="77777777" w:rsidR="00544800" w:rsidRPr="00AE12A9" w:rsidRDefault="00544800" w:rsidP="00544800">
      <w:pPr>
        <w:pStyle w:val="Navadensplet"/>
        <w:spacing w:before="0" w:beforeAutospacing="0" w:after="0" w:afterAutospacing="0" w:line="260" w:lineRule="atLeast"/>
        <w:jc w:val="both"/>
        <w:rPr>
          <w:color w:val="000000" w:themeColor="text1"/>
        </w:rPr>
      </w:pPr>
    </w:p>
    <w:p w14:paraId="2EC9596C" w14:textId="77777777" w:rsidR="00544800" w:rsidRPr="00AE12A9" w:rsidRDefault="001603EE" w:rsidP="00544800">
      <w:pPr>
        <w:pStyle w:val="FURSnaslov1"/>
        <w:rPr>
          <w:color w:val="000000" w:themeColor="text1"/>
          <w:sz w:val="28"/>
        </w:rPr>
      </w:pPr>
      <w:bookmarkStart w:id="44" w:name="_Toc146877747"/>
      <w:r w:rsidRPr="00AE12A9">
        <w:rPr>
          <w:color w:val="000000" w:themeColor="text1"/>
          <w:sz w:val="28"/>
        </w:rPr>
        <w:t>20</w:t>
      </w:r>
      <w:r w:rsidR="00544800" w:rsidRPr="00AE12A9">
        <w:rPr>
          <w:color w:val="000000" w:themeColor="text1"/>
          <w:sz w:val="28"/>
        </w:rPr>
        <w:t xml:space="preserve">.0 </w:t>
      </w:r>
      <w:r w:rsidRPr="00AE12A9">
        <w:rPr>
          <w:color w:val="000000" w:themeColor="text1"/>
          <w:sz w:val="28"/>
        </w:rPr>
        <w:t>DRUGI DOHODKI</w:t>
      </w:r>
      <w:bookmarkEnd w:id="44"/>
    </w:p>
    <w:p w14:paraId="7A2DDEE7" w14:textId="77777777" w:rsidR="008510D5" w:rsidRPr="00AE12A9" w:rsidRDefault="008510D5" w:rsidP="001603EE">
      <w:pPr>
        <w:jc w:val="both"/>
        <w:rPr>
          <w:rFonts w:cs="Arial"/>
          <w:bCs/>
          <w:color w:val="000000" w:themeColor="text1"/>
          <w:szCs w:val="20"/>
          <w:lang w:val="sl-SI" w:eastAsia="sl-SI"/>
        </w:rPr>
      </w:pPr>
    </w:p>
    <w:p w14:paraId="06DFCF1B" w14:textId="0030F6D9" w:rsidR="00F74CE1" w:rsidRDefault="00F74CE1" w:rsidP="00F74CE1">
      <w:pPr>
        <w:jc w:val="both"/>
        <w:rPr>
          <w:rFonts w:cs="Arial"/>
          <w:bCs/>
          <w:color w:val="000000" w:themeColor="text1"/>
          <w:szCs w:val="20"/>
          <w:lang w:val="sl-SI" w:eastAsia="sl-SI"/>
        </w:rPr>
      </w:pPr>
      <w:r w:rsidRPr="00F74CE1">
        <w:rPr>
          <w:rFonts w:cs="Arial"/>
          <w:bCs/>
          <w:color w:val="000000" w:themeColor="text1"/>
          <w:szCs w:val="20"/>
          <w:lang w:val="sl-SI" w:eastAsia="sl-SI"/>
        </w:rPr>
        <w:t>V smislu 21. člena Vzorčne konvencije OECD</w:t>
      </w:r>
      <w:r w:rsidRPr="00F74CE1">
        <w:rPr>
          <w:rFonts w:cs="Arial"/>
          <w:bCs/>
          <w:color w:val="000000" w:themeColor="text1"/>
          <w:szCs w:val="20"/>
          <w:vertAlign w:val="superscript"/>
          <w:lang w:val="sl-SI" w:eastAsia="sl-SI"/>
        </w:rPr>
        <w:footnoteReference w:id="10"/>
      </w:r>
      <w:r w:rsidRPr="00F74CE1">
        <w:rPr>
          <w:rFonts w:cs="Arial"/>
          <w:bCs/>
          <w:color w:val="000000" w:themeColor="text1"/>
          <w:szCs w:val="20"/>
          <w:lang w:val="sl-SI" w:eastAsia="sl-SI"/>
        </w:rPr>
        <w:t xml:space="preserve"> je </w:t>
      </w:r>
      <w:r w:rsidR="008A73C1">
        <w:rPr>
          <w:rFonts w:cs="Arial"/>
          <w:bCs/>
          <w:color w:val="000000" w:themeColor="text1"/>
          <w:szCs w:val="20"/>
          <w:lang w:val="sl-SI" w:eastAsia="sl-SI"/>
        </w:rPr>
        <w:t>d</w:t>
      </w:r>
      <w:r w:rsidRPr="00F74CE1">
        <w:rPr>
          <w:rFonts w:cs="Arial"/>
          <w:bCs/>
          <w:color w:val="000000" w:themeColor="text1"/>
          <w:szCs w:val="20"/>
          <w:lang w:val="sl-SI" w:eastAsia="sl-SI"/>
        </w:rPr>
        <w:t xml:space="preserve">rugi dohodek </w:t>
      </w:r>
      <w:proofErr w:type="spellStart"/>
      <w:r w:rsidRPr="00F74CE1">
        <w:rPr>
          <w:rFonts w:cs="Arial"/>
          <w:bCs/>
          <w:color w:val="000000" w:themeColor="text1"/>
          <w:szCs w:val="20"/>
          <w:lang w:val="sl-SI" w:eastAsia="sl-SI"/>
        </w:rPr>
        <w:t>dohodek</w:t>
      </w:r>
      <w:proofErr w:type="spellEnd"/>
      <w:r w:rsidRPr="00F74CE1">
        <w:rPr>
          <w:rFonts w:cs="Arial"/>
          <w:bCs/>
          <w:color w:val="000000" w:themeColor="text1"/>
          <w:szCs w:val="20"/>
          <w:lang w:val="sl-SI" w:eastAsia="sl-SI"/>
        </w:rPr>
        <w:t xml:space="preserve">, ki ni obravnavan v določbah prejšnjih členov </w:t>
      </w:r>
      <w:r>
        <w:rPr>
          <w:rFonts w:cs="Arial"/>
          <w:bCs/>
          <w:color w:val="000000" w:themeColor="text1"/>
          <w:szCs w:val="20"/>
          <w:lang w:val="sl-SI" w:eastAsia="sl-SI"/>
        </w:rPr>
        <w:t>mednarodne pogodbe</w:t>
      </w:r>
      <w:r w:rsidRPr="00F74CE1">
        <w:rPr>
          <w:rFonts w:cs="Arial"/>
          <w:bCs/>
          <w:color w:val="000000" w:themeColor="text1"/>
          <w:szCs w:val="20"/>
          <w:lang w:val="sl-SI" w:eastAsia="sl-SI"/>
        </w:rPr>
        <w:t>, in</w:t>
      </w:r>
      <w:r>
        <w:rPr>
          <w:rFonts w:cs="Arial"/>
          <w:bCs/>
          <w:color w:val="000000" w:themeColor="text1"/>
          <w:szCs w:val="20"/>
          <w:lang w:val="sl-SI" w:eastAsia="sl-SI"/>
        </w:rPr>
        <w:t xml:space="preserve"> tudi</w:t>
      </w:r>
      <w:r w:rsidRPr="00F74CE1">
        <w:rPr>
          <w:rFonts w:cs="Arial"/>
          <w:bCs/>
          <w:color w:val="000000" w:themeColor="text1"/>
          <w:szCs w:val="20"/>
          <w:lang w:val="sl-SI" w:eastAsia="sl-SI"/>
        </w:rPr>
        <w:t xml:space="preserve"> dohodek</w:t>
      </w:r>
      <w:r>
        <w:rPr>
          <w:rFonts w:cs="Arial"/>
          <w:bCs/>
          <w:color w:val="000000" w:themeColor="text1"/>
          <w:szCs w:val="20"/>
          <w:lang w:val="sl-SI" w:eastAsia="sl-SI"/>
        </w:rPr>
        <w:t xml:space="preserve"> iz</w:t>
      </w:r>
      <w:r w:rsidRPr="00F74CE1">
        <w:rPr>
          <w:rFonts w:cs="Arial"/>
          <w:bCs/>
          <w:color w:val="000000" w:themeColor="text1"/>
          <w:szCs w:val="20"/>
          <w:lang w:val="sl-SI" w:eastAsia="sl-SI"/>
        </w:rPr>
        <w:t xml:space="preserve"> vir</w:t>
      </w:r>
      <w:r>
        <w:rPr>
          <w:rFonts w:cs="Arial"/>
          <w:bCs/>
          <w:color w:val="000000" w:themeColor="text1"/>
          <w:szCs w:val="20"/>
          <w:lang w:val="sl-SI" w:eastAsia="sl-SI"/>
        </w:rPr>
        <w:t>ov, ki</w:t>
      </w:r>
      <w:r w:rsidRPr="00F74CE1">
        <w:rPr>
          <w:rFonts w:cs="Arial"/>
          <w:bCs/>
          <w:color w:val="000000" w:themeColor="text1"/>
          <w:szCs w:val="20"/>
          <w:lang w:val="sl-SI" w:eastAsia="sl-SI"/>
        </w:rPr>
        <w:t xml:space="preserve"> niso izrecno navedeni v prejšnjih členih (6. do 20.a člen). Člen se nanaša tako na dohodek, ki nastane v državi pogodbenici, kot tudi na dohodek, ki nastane v tretjih državah. </w:t>
      </w:r>
    </w:p>
    <w:p w14:paraId="5EABABD6" w14:textId="7AEC2494" w:rsidR="00F74CE1" w:rsidRDefault="00F74CE1" w:rsidP="00F74CE1">
      <w:pPr>
        <w:jc w:val="both"/>
        <w:rPr>
          <w:rFonts w:cs="Arial"/>
          <w:bCs/>
          <w:color w:val="000000" w:themeColor="text1"/>
          <w:szCs w:val="20"/>
          <w:lang w:val="sl-SI" w:eastAsia="sl-SI"/>
        </w:rPr>
      </w:pPr>
    </w:p>
    <w:p w14:paraId="52506EBD" w14:textId="717A934F" w:rsidR="00F74CE1" w:rsidRPr="00F74CE1" w:rsidRDefault="00F74CE1" w:rsidP="00F74CE1">
      <w:pPr>
        <w:jc w:val="both"/>
        <w:rPr>
          <w:rFonts w:cs="Arial"/>
          <w:bCs/>
          <w:color w:val="000000" w:themeColor="text1"/>
          <w:szCs w:val="20"/>
          <w:lang w:val="sl-SI" w:eastAsia="sl-SI"/>
        </w:rPr>
      </w:pPr>
      <w:r w:rsidRPr="00F74CE1">
        <w:rPr>
          <w:rFonts w:cs="Arial"/>
          <w:bCs/>
          <w:color w:val="000000" w:themeColor="text1"/>
          <w:szCs w:val="20"/>
          <w:lang w:val="sl-SI" w:eastAsia="sl-SI"/>
        </w:rPr>
        <w:t xml:space="preserve">Pojem </w:t>
      </w:r>
      <w:r w:rsidR="008A73C1">
        <w:rPr>
          <w:rFonts w:cs="Arial"/>
          <w:bCs/>
          <w:color w:val="000000" w:themeColor="text1"/>
          <w:szCs w:val="20"/>
          <w:lang w:val="sl-SI" w:eastAsia="sl-SI"/>
        </w:rPr>
        <w:t>d</w:t>
      </w:r>
      <w:r w:rsidRPr="00F74CE1">
        <w:rPr>
          <w:rFonts w:cs="Arial"/>
          <w:bCs/>
          <w:color w:val="000000" w:themeColor="text1"/>
          <w:szCs w:val="20"/>
          <w:lang w:val="sl-SI" w:eastAsia="sl-SI"/>
        </w:rPr>
        <w:t xml:space="preserve">rugi dohodki vključuje primeroma dohodek od nagradnih iger, določene odškodnine, določene vrste dohodkov iz izvedenih finančnih instrumentov, zamudne obresti, najemnine za nepremičnine, ki so v isti državi kot najemodajalec, odškodnine za izgubljen dohodek, preživnine, socialnovarstvene prejemke idr. </w:t>
      </w:r>
    </w:p>
    <w:p w14:paraId="50443AED" w14:textId="77777777" w:rsidR="00F74CE1" w:rsidRPr="00F74CE1" w:rsidRDefault="00F74CE1" w:rsidP="00F74CE1">
      <w:pPr>
        <w:jc w:val="both"/>
        <w:rPr>
          <w:rFonts w:cs="Arial"/>
          <w:bCs/>
          <w:color w:val="000000" w:themeColor="text1"/>
          <w:szCs w:val="20"/>
          <w:lang w:val="sl-SI" w:eastAsia="sl-SI"/>
        </w:rPr>
      </w:pPr>
    </w:p>
    <w:p w14:paraId="16AF5BF7" w14:textId="5F371146" w:rsidR="00791B64" w:rsidRDefault="00F74CE1" w:rsidP="00791B64">
      <w:pPr>
        <w:jc w:val="both"/>
        <w:rPr>
          <w:rFonts w:cs="Arial"/>
          <w:color w:val="000000" w:themeColor="text1"/>
          <w:szCs w:val="20"/>
          <w:lang w:val="sl-SI" w:eastAsia="sl-SI"/>
        </w:rPr>
      </w:pPr>
      <w:r>
        <w:rPr>
          <w:rFonts w:cs="Arial"/>
          <w:color w:val="000000" w:themeColor="text1"/>
          <w:szCs w:val="20"/>
          <w:lang w:val="sl-SI" w:eastAsia="sl-SI"/>
        </w:rPr>
        <w:t>Mednarodna pogodba</w:t>
      </w:r>
      <w:r w:rsidR="00791B64" w:rsidRPr="00791B64">
        <w:rPr>
          <w:rFonts w:cs="Arial"/>
          <w:color w:val="000000" w:themeColor="text1"/>
          <w:szCs w:val="20"/>
          <w:lang w:val="sl-SI" w:eastAsia="sl-SI"/>
        </w:rPr>
        <w:t xml:space="preserve"> daje izključno pravico do obdavčitve drugih dohodkov državi rezidentstva prejemnika dohodka. Po komentarju Vzorčne konvencije OECD se navedena določba uporablja ne glede na to, ali država </w:t>
      </w:r>
      <w:proofErr w:type="spellStart"/>
      <w:r w:rsidR="00791B64" w:rsidRPr="00791B64">
        <w:rPr>
          <w:rFonts w:cs="Arial"/>
          <w:color w:val="000000" w:themeColor="text1"/>
          <w:szCs w:val="20"/>
          <w:lang w:val="sl-SI" w:eastAsia="sl-SI"/>
        </w:rPr>
        <w:t>rezidenstva</w:t>
      </w:r>
      <w:proofErr w:type="spellEnd"/>
      <w:r w:rsidR="00791B64" w:rsidRPr="00791B64">
        <w:rPr>
          <w:rFonts w:cs="Arial"/>
          <w:color w:val="000000" w:themeColor="text1"/>
          <w:szCs w:val="20"/>
          <w:lang w:val="sl-SI" w:eastAsia="sl-SI"/>
        </w:rPr>
        <w:t xml:space="preserve"> tudi dejansko obdavčuje posamezni drugi dohodek ali ne. </w:t>
      </w:r>
    </w:p>
    <w:p w14:paraId="7ACC85FF" w14:textId="77777777" w:rsidR="00167B39" w:rsidRDefault="00167B39" w:rsidP="00791B64">
      <w:pPr>
        <w:jc w:val="both"/>
        <w:rPr>
          <w:rFonts w:cs="Arial"/>
          <w:color w:val="000000" w:themeColor="text1"/>
          <w:szCs w:val="20"/>
          <w:lang w:val="sl-SI" w:eastAsia="sl-SI"/>
        </w:rPr>
      </w:pPr>
    </w:p>
    <w:p w14:paraId="0AA6F459" w14:textId="7FABBF08" w:rsidR="00791B64" w:rsidRPr="00791B64" w:rsidRDefault="00791B64" w:rsidP="00791B64">
      <w:pPr>
        <w:jc w:val="both"/>
        <w:rPr>
          <w:rFonts w:cs="Arial"/>
          <w:color w:val="000000" w:themeColor="text1"/>
          <w:szCs w:val="20"/>
          <w:lang w:val="sl-SI" w:eastAsia="sl-SI"/>
        </w:rPr>
      </w:pPr>
      <w:r w:rsidRPr="00791B64">
        <w:rPr>
          <w:rFonts w:cs="Arial"/>
          <w:color w:val="000000" w:themeColor="text1"/>
          <w:szCs w:val="20"/>
          <w:lang w:val="sl-SI" w:eastAsia="sl-SI"/>
        </w:rPr>
        <w:t xml:space="preserve">Drugi dohodki so torej praviloma obdavčeni samo v državi rezidentstva prejemnika takšnega dohodka. Določene mednarodne pogodbe (npr. z Bolgarijo, Kanado, </w:t>
      </w:r>
      <w:r w:rsidR="0064068E">
        <w:rPr>
          <w:rFonts w:cs="Arial"/>
          <w:color w:val="000000" w:themeColor="text1"/>
          <w:szCs w:val="20"/>
          <w:lang w:val="sl-SI" w:eastAsia="sl-SI"/>
        </w:rPr>
        <w:t xml:space="preserve">Marokom, </w:t>
      </w:r>
      <w:r w:rsidRPr="00791B64">
        <w:rPr>
          <w:rFonts w:cs="Arial"/>
          <w:color w:val="000000" w:themeColor="text1"/>
          <w:szCs w:val="20"/>
          <w:lang w:val="sl-SI" w:eastAsia="sl-SI"/>
        </w:rPr>
        <w:t>Moldavijo in Singapurjem) pa določajo, da se lahko tovrstni dohodki, ki nastanejo v drugi državi pogodbenici, obdavčijo v tej drugi državi (tj. državi vira). V tem primeru se v državi rezidentstva prejemnika dohodka upošteva z  mednarodno pogodbo predpisana metoda odprave dvojne obdavčitve.</w:t>
      </w:r>
    </w:p>
    <w:p w14:paraId="41F8B753" w14:textId="77777777" w:rsidR="00791B64" w:rsidRPr="00791B64" w:rsidRDefault="00791B64" w:rsidP="00791B64">
      <w:pPr>
        <w:jc w:val="both"/>
        <w:rPr>
          <w:rFonts w:cs="Arial"/>
          <w:color w:val="000000" w:themeColor="text1"/>
          <w:szCs w:val="20"/>
          <w:lang w:val="sl-SI" w:eastAsia="sl-SI"/>
        </w:rPr>
      </w:pPr>
    </w:p>
    <w:p w14:paraId="4E6800CA" w14:textId="3EEC7DE9" w:rsidR="00791B64" w:rsidRPr="00791B64" w:rsidRDefault="00F74CE1" w:rsidP="00E94472">
      <w:pPr>
        <w:pStyle w:val="FURSnaslov1"/>
        <w:jc w:val="both"/>
        <w:rPr>
          <w:lang w:eastAsia="sl-SI"/>
        </w:rPr>
      </w:pPr>
      <w:bookmarkStart w:id="45" w:name="_Toc146877748"/>
      <w:r>
        <w:rPr>
          <w:lang w:eastAsia="sl-SI"/>
        </w:rPr>
        <w:t xml:space="preserve">20.1 </w:t>
      </w:r>
      <w:r w:rsidR="0002415F">
        <w:rPr>
          <w:lang w:eastAsia="sl-SI"/>
        </w:rPr>
        <w:t>U</w:t>
      </w:r>
      <w:r w:rsidR="00791B64" w:rsidRPr="00791B64">
        <w:rPr>
          <w:lang w:eastAsia="sl-SI"/>
        </w:rPr>
        <w:t>veljavlja</w:t>
      </w:r>
      <w:r w:rsidR="0002415F">
        <w:rPr>
          <w:lang w:eastAsia="sl-SI"/>
        </w:rPr>
        <w:t>nje</w:t>
      </w:r>
      <w:r w:rsidR="00791B64" w:rsidRPr="00791B64">
        <w:rPr>
          <w:lang w:eastAsia="sl-SI"/>
        </w:rPr>
        <w:t xml:space="preserve"> ugodnost</w:t>
      </w:r>
      <w:r w:rsidR="0002415F">
        <w:rPr>
          <w:lang w:eastAsia="sl-SI"/>
        </w:rPr>
        <w:t>i</w:t>
      </w:r>
      <w:r w:rsidR="00791B64" w:rsidRPr="00791B64">
        <w:rPr>
          <w:lang w:eastAsia="sl-SI"/>
        </w:rPr>
        <w:t xml:space="preserve"> na podlagi mednarodn</w:t>
      </w:r>
      <w:r w:rsidR="004B1ABF">
        <w:rPr>
          <w:lang w:eastAsia="sl-SI"/>
        </w:rPr>
        <w:t>ih</w:t>
      </w:r>
      <w:r w:rsidR="00791B64" w:rsidRPr="00791B64">
        <w:rPr>
          <w:lang w:eastAsia="sl-SI"/>
        </w:rPr>
        <w:t xml:space="preserve"> pogodb</w:t>
      </w:r>
      <w:r w:rsidR="0002415F">
        <w:rPr>
          <w:lang w:eastAsia="sl-SI"/>
        </w:rPr>
        <w:t xml:space="preserve"> s strani nerezidenta</w:t>
      </w:r>
      <w:bookmarkEnd w:id="45"/>
    </w:p>
    <w:p w14:paraId="06F32705" w14:textId="77777777" w:rsidR="00791B64" w:rsidRPr="00791B64" w:rsidRDefault="00791B64" w:rsidP="00791B64">
      <w:pPr>
        <w:jc w:val="both"/>
        <w:rPr>
          <w:rFonts w:cs="Arial"/>
          <w:b/>
          <w:color w:val="000000" w:themeColor="text1"/>
          <w:szCs w:val="20"/>
          <w:lang w:val="sl-SI" w:eastAsia="sl-SI"/>
        </w:rPr>
      </w:pPr>
    </w:p>
    <w:p w14:paraId="7DE72A41" w14:textId="77777777" w:rsidR="00791B64" w:rsidRPr="00791B64" w:rsidRDefault="00791B64" w:rsidP="00791B64">
      <w:pPr>
        <w:jc w:val="both"/>
        <w:rPr>
          <w:rFonts w:cs="Arial"/>
          <w:color w:val="000000" w:themeColor="text1"/>
          <w:szCs w:val="20"/>
          <w:u w:val="single"/>
          <w:lang w:val="sl-SI" w:eastAsia="sl-SI"/>
        </w:rPr>
      </w:pPr>
      <w:r w:rsidRPr="00791B64">
        <w:rPr>
          <w:rFonts w:cs="Arial"/>
          <w:color w:val="000000" w:themeColor="text1"/>
          <w:szCs w:val="20"/>
          <w:lang w:val="sl-SI" w:eastAsia="sl-SI"/>
        </w:rPr>
        <w:t xml:space="preserve">Nerezident, ki prejema druge dohodke v Sloveniji in želi izkoristiti ugodnosti po mednarodni pogodbi (tj. oprostitev plačila akontacije dohodnine v Sloveniji), plačniku davka (izplačevalcu dohodka) predloži izpolnjen </w:t>
      </w:r>
      <w:hyperlink r:id="rId40" w:history="1">
        <w:r w:rsidRPr="00791B64">
          <w:rPr>
            <w:rStyle w:val="Hiperpovezava"/>
            <w:rFonts w:cs="Arial"/>
            <w:szCs w:val="20"/>
            <w:lang w:val="sl-SI" w:eastAsia="sl-SI"/>
          </w:rPr>
          <w:t>Zahtevek za oprostitev davka od drugih dohodkov na podlagi določb mednarodne pogodbe o izogibanju dvojnega obdavčevanja dohodka</w:t>
        </w:r>
      </w:hyperlink>
      <w:r w:rsidRPr="00791B64">
        <w:rPr>
          <w:rFonts w:cs="Arial"/>
          <w:color w:val="000000" w:themeColor="text1"/>
          <w:szCs w:val="20"/>
          <w:lang w:val="sl-SI" w:eastAsia="sl-SI"/>
        </w:rPr>
        <w:t xml:space="preserve"> še preden je dohodek izplačan. Plačnik davka predloži izpolnjen zahtevek pristojnemu davčnemu organu, od izplačanega dohodka pa ne izračuna in ne odtegne davka, šele ko od davčnega organa prejme potrjeni zahtevek. Če je bil davek od dohodka kljub oprostitvi, navedeni v mednarodni pogodbi o izogibanju dvojnega obdavčevanja že obračunan, prejemnik dohodka vloži pri davčnem organu Zahtevek za vračilo davka od drugih dohodkov na podlagi določb mednarodne pogodbe o izogibanju dvojnega obdavčevanja dohodka (</w:t>
      </w:r>
      <w:hyperlink r:id="rId41" w:history="1">
        <w:r w:rsidRPr="00791B64">
          <w:rPr>
            <w:rStyle w:val="Hiperpovezava"/>
            <w:rFonts w:cs="Arial"/>
            <w:szCs w:val="20"/>
            <w:lang w:val="sl-SI" w:eastAsia="sl-SI"/>
          </w:rPr>
          <w:t>KIDO 12</w:t>
        </w:r>
      </w:hyperlink>
      <w:r w:rsidRPr="00791B64">
        <w:rPr>
          <w:rFonts w:cs="Arial"/>
          <w:color w:val="000000" w:themeColor="text1"/>
          <w:szCs w:val="20"/>
          <w:lang w:val="sl-SI" w:eastAsia="sl-SI"/>
        </w:rPr>
        <w:t>), na podlagi katerega se mu davek vrne. Sestavni del obrazca zahtevka KIDO 8 oziroma KIDO 12 je tudi potrdilo, da je prejemnik dohodka rezident druge države pogodbenice. Navedeno potrdilo izda pristojni organ države rezidentstva prejemnika dohodka.</w:t>
      </w:r>
    </w:p>
    <w:p w14:paraId="284CF4CE" w14:textId="77777777" w:rsidR="00791B64" w:rsidRPr="00791B64" w:rsidRDefault="00791B64" w:rsidP="00791B64">
      <w:pPr>
        <w:jc w:val="both"/>
        <w:rPr>
          <w:rFonts w:cs="Arial"/>
          <w:color w:val="000000" w:themeColor="text1"/>
          <w:szCs w:val="20"/>
          <w:u w:val="single"/>
          <w:lang w:val="sl-SI" w:eastAsia="sl-SI"/>
        </w:rPr>
      </w:pPr>
    </w:p>
    <w:p w14:paraId="72A6E70B" w14:textId="133D7DA7" w:rsidR="00791B64" w:rsidRPr="00791B64" w:rsidRDefault="00F74CE1" w:rsidP="0060770E">
      <w:pPr>
        <w:pStyle w:val="FURSnaslov1"/>
        <w:jc w:val="both"/>
        <w:rPr>
          <w:lang w:eastAsia="sl-SI"/>
        </w:rPr>
      </w:pPr>
      <w:bookmarkStart w:id="46" w:name="_Toc146877749"/>
      <w:r>
        <w:rPr>
          <w:lang w:eastAsia="sl-SI"/>
        </w:rPr>
        <w:lastRenderedPageBreak/>
        <w:t xml:space="preserve">20.2 </w:t>
      </w:r>
      <w:r w:rsidR="0002415F">
        <w:rPr>
          <w:lang w:eastAsia="sl-SI"/>
        </w:rPr>
        <w:t>Davčna obravnava</w:t>
      </w:r>
      <w:r w:rsidR="00791B64" w:rsidRPr="00791B64">
        <w:rPr>
          <w:lang w:eastAsia="sl-SI"/>
        </w:rPr>
        <w:t xml:space="preserve"> drugi</w:t>
      </w:r>
      <w:r w:rsidR="0002415F">
        <w:rPr>
          <w:lang w:eastAsia="sl-SI"/>
        </w:rPr>
        <w:t>h</w:t>
      </w:r>
      <w:r w:rsidR="00791B64" w:rsidRPr="00791B64">
        <w:rPr>
          <w:lang w:eastAsia="sl-SI"/>
        </w:rPr>
        <w:t xml:space="preserve"> dohodk</w:t>
      </w:r>
      <w:r w:rsidR="0002415F">
        <w:rPr>
          <w:lang w:eastAsia="sl-SI"/>
        </w:rPr>
        <w:t>ov</w:t>
      </w:r>
      <w:r w:rsidR="00791B64" w:rsidRPr="00791B64">
        <w:rPr>
          <w:lang w:eastAsia="sl-SI"/>
        </w:rPr>
        <w:t>, ki jih slovenski rezidenti dosegajo v tujini</w:t>
      </w:r>
      <w:r w:rsidR="0002415F">
        <w:rPr>
          <w:lang w:eastAsia="sl-SI"/>
        </w:rPr>
        <w:t xml:space="preserve"> po določbah mednarodnih pogodb</w:t>
      </w:r>
      <w:bookmarkEnd w:id="46"/>
      <w:r w:rsidR="00791B64" w:rsidRPr="00791B64">
        <w:rPr>
          <w:lang w:eastAsia="sl-SI"/>
        </w:rPr>
        <w:t xml:space="preserve"> </w:t>
      </w:r>
    </w:p>
    <w:p w14:paraId="07FA74E1" w14:textId="77777777" w:rsidR="00791B64" w:rsidRPr="00791B64" w:rsidRDefault="00791B64" w:rsidP="00791B64">
      <w:pPr>
        <w:jc w:val="both"/>
        <w:rPr>
          <w:rFonts w:cs="Arial"/>
          <w:b/>
          <w:color w:val="000000" w:themeColor="text1"/>
          <w:szCs w:val="20"/>
          <w:u w:val="single"/>
          <w:lang w:val="sl-SI" w:eastAsia="sl-SI"/>
        </w:rPr>
      </w:pPr>
    </w:p>
    <w:p w14:paraId="2E629429" w14:textId="487FF2E9" w:rsidR="00791B64" w:rsidRDefault="00791B64" w:rsidP="00791B64">
      <w:pPr>
        <w:jc w:val="both"/>
        <w:rPr>
          <w:rFonts w:cs="Arial"/>
          <w:color w:val="000000" w:themeColor="text1"/>
          <w:szCs w:val="20"/>
          <w:lang w:val="sl-SI" w:eastAsia="sl-SI"/>
        </w:rPr>
      </w:pPr>
      <w:r w:rsidRPr="00791B64">
        <w:rPr>
          <w:rFonts w:cs="Arial"/>
          <w:color w:val="000000" w:themeColor="text1"/>
          <w:szCs w:val="20"/>
          <w:lang w:val="sl-SI" w:eastAsia="sl-SI"/>
        </w:rPr>
        <w:t>Drugi dohodki, ki jih slovenski rezidenti dosegajo v tujini so praviloma obdavčeni samo v državi rezidentstva prejemnika takšnega dohodka, torej v Sloveniji. V teh primerih se v tujini plačan davek od takšnih dohodkov ne more upoštevati kot odbitek, zato lahko zavezanci zahtevajo refundacijo morebitnega, v tujini plačanega davka, pri pristojnem organu v tujini.</w:t>
      </w:r>
    </w:p>
    <w:p w14:paraId="6F96B261" w14:textId="77777777" w:rsidR="007C57FD" w:rsidRPr="00791B64" w:rsidRDefault="007C57FD" w:rsidP="00791B64">
      <w:pPr>
        <w:jc w:val="both"/>
        <w:rPr>
          <w:rFonts w:cs="Arial"/>
          <w:color w:val="000000" w:themeColor="text1"/>
          <w:szCs w:val="20"/>
          <w:lang w:val="sl-SI" w:eastAsia="sl-SI"/>
        </w:rPr>
      </w:pPr>
    </w:p>
    <w:p w14:paraId="6022E6D7" w14:textId="142A9F2B" w:rsidR="00791B64" w:rsidRPr="00791B64" w:rsidRDefault="00791B64" w:rsidP="00791B64">
      <w:pPr>
        <w:jc w:val="both"/>
        <w:rPr>
          <w:rFonts w:cs="Arial"/>
          <w:color w:val="000000" w:themeColor="text1"/>
          <w:szCs w:val="20"/>
          <w:lang w:val="sl-SI" w:eastAsia="sl-SI"/>
        </w:rPr>
      </w:pPr>
      <w:r w:rsidRPr="00791B64">
        <w:rPr>
          <w:rFonts w:cs="Arial"/>
          <w:color w:val="000000" w:themeColor="text1"/>
          <w:szCs w:val="20"/>
          <w:lang w:val="sl-SI" w:eastAsia="sl-SI"/>
        </w:rPr>
        <w:t xml:space="preserve">Izjema od tega pravila je določena v mednarodnih pogodbah z Bolgarijo, Kanado, </w:t>
      </w:r>
      <w:r w:rsidR="0064068E">
        <w:rPr>
          <w:rFonts w:cs="Arial"/>
          <w:color w:val="000000" w:themeColor="text1"/>
          <w:szCs w:val="20"/>
          <w:lang w:val="sl-SI" w:eastAsia="sl-SI"/>
        </w:rPr>
        <w:t xml:space="preserve">Marokom, </w:t>
      </w:r>
      <w:r w:rsidRPr="00791B64">
        <w:rPr>
          <w:rFonts w:cs="Arial"/>
          <w:color w:val="000000" w:themeColor="text1"/>
          <w:szCs w:val="20"/>
          <w:lang w:val="sl-SI" w:eastAsia="sl-SI"/>
        </w:rPr>
        <w:t>Moldavijo in Singapurjem, ki določajo, da se lahko tovrstni dohodki rezidenta Slovenije, ki nastanejo v omenjenih državah, obdavčijo v tej drugi državi. Ker se v tem primeru v skladu z mednarodno pogodbo drugi dohodki obdavčijo tako v državi vira kot v državi rezidentstva, je Slovenija kot država rezidentstva dolžna zagotoviti odpravo dvojne obdavčitve z ustrezno metodo, ki je določena v mednarodni pogodbi.</w:t>
      </w:r>
      <w:r w:rsidRPr="00791B64">
        <w:rPr>
          <w:rFonts w:cs="Arial"/>
          <w:color w:val="000000" w:themeColor="text1"/>
          <w:szCs w:val="20"/>
          <w:vertAlign w:val="superscript"/>
          <w:lang w:val="sl-SI" w:eastAsia="sl-SI"/>
        </w:rPr>
        <w:footnoteReference w:id="11"/>
      </w:r>
    </w:p>
    <w:p w14:paraId="35FEAD0F" w14:textId="77777777" w:rsidR="00791B64" w:rsidRPr="00791B64" w:rsidRDefault="00791B64" w:rsidP="00791B64">
      <w:pPr>
        <w:jc w:val="both"/>
        <w:rPr>
          <w:rFonts w:cs="Arial"/>
          <w:color w:val="000000" w:themeColor="text1"/>
          <w:szCs w:val="20"/>
          <w:lang w:val="sl-SI" w:eastAsia="sl-SI"/>
        </w:rPr>
      </w:pPr>
    </w:p>
    <w:p w14:paraId="0641E1F5" w14:textId="64FD66A9" w:rsidR="00791B64" w:rsidRPr="00791B64" w:rsidRDefault="00791B64" w:rsidP="00791B64">
      <w:pPr>
        <w:jc w:val="both"/>
        <w:rPr>
          <w:rFonts w:cs="Arial"/>
          <w:color w:val="000000" w:themeColor="text1"/>
          <w:szCs w:val="20"/>
          <w:lang w:val="sl-SI" w:eastAsia="sl-SI"/>
        </w:rPr>
      </w:pPr>
      <w:r w:rsidRPr="00791B64">
        <w:rPr>
          <w:rFonts w:cs="Arial"/>
          <w:color w:val="000000" w:themeColor="text1"/>
          <w:szCs w:val="20"/>
          <w:lang w:val="sl-SI" w:eastAsia="sl-SI"/>
        </w:rPr>
        <w:t>Rezidenti Slovenije so obdavčeni po načelu svetovnega dohodka, kar pomeni, da so obdavčeni od vseh dohodkov, ki imajo vir v in izven Slovenije. Zato so dolžni druge dohodke, ki jih izplača oseba, ki ni plačnik davka v Sloveniji (tuj izplačevalec), napovedati slovenskemu davčnemu organu, in sicer že med letom v obrazcu</w:t>
      </w:r>
      <w:r w:rsidR="0064068E">
        <w:rPr>
          <w:rFonts w:cs="Arial"/>
          <w:color w:val="000000" w:themeColor="text1"/>
          <w:szCs w:val="20"/>
          <w:lang w:val="sl-SI" w:eastAsia="sl-SI"/>
        </w:rPr>
        <w:t xml:space="preserve"> </w:t>
      </w:r>
      <w:hyperlink r:id="rId42" w:history="1">
        <w:r w:rsidR="0064068E" w:rsidRPr="0064068E">
          <w:rPr>
            <w:rStyle w:val="Hiperpovezava"/>
            <w:rFonts w:cs="Arial"/>
            <w:szCs w:val="20"/>
            <w:lang w:val="sl-SI" w:eastAsia="sl-SI"/>
          </w:rPr>
          <w:t>Napovedi za odmero akontacije dohodnine od drugih dohodkov</w:t>
        </w:r>
      </w:hyperlink>
      <w:r w:rsidR="0064068E">
        <w:rPr>
          <w:rFonts w:cs="Arial"/>
          <w:color w:val="000000" w:themeColor="text1"/>
          <w:szCs w:val="20"/>
          <w:lang w:val="sl-SI" w:eastAsia="sl-SI"/>
        </w:rPr>
        <w:t>,</w:t>
      </w:r>
      <w:r w:rsidRPr="00791B64">
        <w:rPr>
          <w:rFonts w:cs="Arial"/>
          <w:color w:val="000000" w:themeColor="text1"/>
          <w:szCs w:val="20"/>
          <w:lang w:val="sl-SI" w:eastAsia="sl-SI"/>
        </w:rPr>
        <w:t xml:space="preserve"> v katerem lahko uveljavljajo odpravo dvojne obdavčitve (tj. odbitek tujega davka). Na podlagi vloženih napovedi, davčni organ z odločbo odmeri akontacijo dohodnine od drugih dohodkov. </w:t>
      </w:r>
    </w:p>
    <w:p w14:paraId="28862EC0" w14:textId="77777777" w:rsidR="00791B64" w:rsidRPr="00791B64" w:rsidRDefault="00791B64" w:rsidP="00791B64">
      <w:pPr>
        <w:jc w:val="both"/>
        <w:rPr>
          <w:rFonts w:cs="Arial"/>
          <w:color w:val="000000" w:themeColor="text1"/>
          <w:szCs w:val="20"/>
          <w:lang w:val="sl-SI" w:eastAsia="sl-SI"/>
        </w:rPr>
      </w:pPr>
    </w:p>
    <w:p w14:paraId="3EBC3ED0" w14:textId="77777777" w:rsidR="00791B64" w:rsidRPr="00791B64" w:rsidRDefault="00791B64" w:rsidP="00791B64">
      <w:pPr>
        <w:jc w:val="both"/>
        <w:rPr>
          <w:rFonts w:cs="Arial"/>
          <w:color w:val="000000" w:themeColor="text1"/>
          <w:szCs w:val="20"/>
          <w:lang w:val="sl-SI" w:eastAsia="sl-SI"/>
        </w:rPr>
      </w:pPr>
      <w:r w:rsidRPr="00791B64">
        <w:rPr>
          <w:rFonts w:cs="Arial"/>
          <w:color w:val="000000" w:themeColor="text1"/>
          <w:szCs w:val="20"/>
          <w:lang w:val="sl-SI" w:eastAsia="sl-SI"/>
        </w:rPr>
        <w:t xml:space="preserve">Slovenski davčni organ za davčnega zavezanca - rezidenta Slovenije, sestavi t. i. informativni izračun dohodnine za preteklo leto, ki se pod določenimi pogoji šteje za odločbo o odmeri dohodnine. Informativni izračun dohodnine poleg podatkov, s katerimi razpolaga finančna uprava, vsebuje tudi podatke o dohodkih slovenskih rezidentov, prejetih iz tujine, s katerimi davčni organ razpolaga na podlagi vloženih medletnih napovedi za odmero akontacije dohodnine. </w:t>
      </w:r>
    </w:p>
    <w:p w14:paraId="56C27AD7" w14:textId="77777777" w:rsidR="00791B64" w:rsidRPr="00791B64" w:rsidRDefault="00791B64" w:rsidP="00791B64">
      <w:pPr>
        <w:jc w:val="both"/>
        <w:rPr>
          <w:rFonts w:cs="Arial"/>
          <w:color w:val="000000" w:themeColor="text1"/>
          <w:szCs w:val="20"/>
          <w:lang w:val="sl-SI" w:eastAsia="sl-SI"/>
        </w:rPr>
      </w:pPr>
    </w:p>
    <w:p w14:paraId="7DEF7CAB" w14:textId="77777777" w:rsidR="00791B64" w:rsidRPr="00791B64" w:rsidRDefault="00791B64" w:rsidP="00791B64">
      <w:pPr>
        <w:jc w:val="both"/>
        <w:rPr>
          <w:rFonts w:cs="Arial"/>
          <w:color w:val="000000" w:themeColor="text1"/>
          <w:szCs w:val="20"/>
          <w:lang w:val="sl-SI" w:eastAsia="sl-SI"/>
        </w:rPr>
      </w:pPr>
      <w:r w:rsidRPr="00791B64">
        <w:rPr>
          <w:rFonts w:cs="Arial"/>
          <w:color w:val="000000" w:themeColor="text1"/>
          <w:szCs w:val="20"/>
          <w:lang w:val="sl-SI" w:eastAsia="sl-SI"/>
        </w:rPr>
        <w:t xml:space="preserve">Zavezancem rezidentom se v izdanih informativnih izračunih dohodnine odbitek davka, plačanega v tujini, ki je bil (med letom) upoštevan v odločbah o odmeri akontacije dohodnine, ne prizna, ampak ga morajo ponovno uveljavljati v ugovoru zoper informativni izračun dohodnine. </w:t>
      </w:r>
    </w:p>
    <w:p w14:paraId="678EA1E8" w14:textId="77777777" w:rsidR="00791B64" w:rsidRPr="00791B64" w:rsidRDefault="00791B64" w:rsidP="00791B64">
      <w:pPr>
        <w:jc w:val="both"/>
        <w:rPr>
          <w:rFonts w:cs="Arial"/>
          <w:color w:val="000000" w:themeColor="text1"/>
          <w:szCs w:val="20"/>
          <w:lang w:val="sl-SI" w:eastAsia="sl-SI"/>
        </w:rPr>
      </w:pPr>
    </w:p>
    <w:p w14:paraId="65E62FCC" w14:textId="77777777" w:rsidR="00791B64" w:rsidRPr="00791B64" w:rsidRDefault="00791B64" w:rsidP="00791B64">
      <w:pPr>
        <w:jc w:val="both"/>
        <w:rPr>
          <w:rFonts w:cs="Arial"/>
          <w:b/>
          <w:color w:val="000000" w:themeColor="text1"/>
          <w:szCs w:val="20"/>
          <w:u w:val="single"/>
          <w:lang w:val="sl-SI" w:eastAsia="sl-SI"/>
        </w:rPr>
      </w:pPr>
      <w:r w:rsidRPr="00791B64">
        <w:rPr>
          <w:rFonts w:cs="Arial"/>
          <w:color w:val="000000" w:themeColor="text1"/>
          <w:szCs w:val="20"/>
          <w:lang w:val="sl-SI" w:eastAsia="sl-SI"/>
        </w:rPr>
        <w:t>Če davčnemu zavezancu rezidentu informativni izračun dohodnine ni bil vročen do 15. junija tekočega leta za preteklo leto (npr. davčni zavezanec je v določenem letu prejemal le obdavčljive dohodke iz tujine, za katere ni vlagal medletnih napovedi za odmero akontacije dohodnine), mora zavezanec do 31. julija vložiti napoved za odmero dohodnine, v kateri lahko od dohodkov z virom izven Slovenije, uveljavlja odbitek davka, plačanega v tujini.</w:t>
      </w:r>
    </w:p>
    <w:p w14:paraId="47241E88" w14:textId="3F7BFB69" w:rsidR="00791B64" w:rsidRDefault="00791B64" w:rsidP="001603EE">
      <w:pPr>
        <w:jc w:val="both"/>
        <w:rPr>
          <w:rFonts w:cs="Arial"/>
          <w:color w:val="000000" w:themeColor="text1"/>
          <w:szCs w:val="20"/>
          <w:lang w:val="sl-SI" w:eastAsia="sl-SI"/>
        </w:rPr>
      </w:pPr>
    </w:p>
    <w:p w14:paraId="4BD1068B" w14:textId="2CF4D43F" w:rsidR="00791B64" w:rsidRDefault="00791B64" w:rsidP="001603EE">
      <w:pPr>
        <w:jc w:val="both"/>
        <w:rPr>
          <w:rFonts w:cs="Arial"/>
          <w:color w:val="000000" w:themeColor="text1"/>
          <w:szCs w:val="20"/>
          <w:lang w:val="sl-SI" w:eastAsia="sl-SI"/>
        </w:rPr>
      </w:pPr>
    </w:p>
    <w:p w14:paraId="2EC95970" w14:textId="77777777" w:rsidR="00544800" w:rsidRPr="00AE12A9" w:rsidRDefault="001603EE" w:rsidP="00544800">
      <w:pPr>
        <w:pStyle w:val="FURSnaslov1"/>
        <w:rPr>
          <w:color w:val="000000" w:themeColor="text1"/>
          <w:sz w:val="28"/>
        </w:rPr>
      </w:pPr>
      <w:bookmarkStart w:id="47" w:name="_Toc146877750"/>
      <w:r w:rsidRPr="00AE12A9">
        <w:rPr>
          <w:color w:val="000000" w:themeColor="text1"/>
          <w:sz w:val="28"/>
        </w:rPr>
        <w:t>2</w:t>
      </w:r>
      <w:r w:rsidR="00544800" w:rsidRPr="00AE12A9">
        <w:rPr>
          <w:color w:val="000000" w:themeColor="text1"/>
          <w:sz w:val="28"/>
        </w:rPr>
        <w:t xml:space="preserve">1.0 </w:t>
      </w:r>
      <w:r w:rsidRPr="00AE12A9">
        <w:rPr>
          <w:color w:val="000000" w:themeColor="text1"/>
          <w:sz w:val="28"/>
        </w:rPr>
        <w:t>OBDAVČEVANJE PREMOŽENJA</w:t>
      </w:r>
      <w:bookmarkEnd w:id="47"/>
    </w:p>
    <w:p w14:paraId="4CCD495D" w14:textId="77777777" w:rsidR="008510D5" w:rsidRPr="00AE12A9" w:rsidRDefault="008510D5" w:rsidP="004B1554">
      <w:pPr>
        <w:jc w:val="both"/>
        <w:rPr>
          <w:rFonts w:cs="Arial"/>
          <w:color w:val="000000" w:themeColor="text1"/>
          <w:szCs w:val="20"/>
          <w:lang w:val="sl-SI" w:eastAsia="sl-SI"/>
        </w:rPr>
      </w:pPr>
    </w:p>
    <w:p w14:paraId="2EC95972" w14:textId="66B82727" w:rsidR="00544800" w:rsidRDefault="001603EE" w:rsidP="00A75F5E">
      <w:pPr>
        <w:jc w:val="both"/>
        <w:rPr>
          <w:rFonts w:cs="Arial"/>
          <w:color w:val="000000" w:themeColor="text1"/>
          <w:szCs w:val="20"/>
          <w:lang w:val="sl-SI" w:eastAsia="sl-SI"/>
        </w:rPr>
      </w:pPr>
      <w:r w:rsidRPr="00A75F5E">
        <w:rPr>
          <w:rFonts w:cs="Arial"/>
          <w:color w:val="000000" w:themeColor="text1"/>
          <w:szCs w:val="20"/>
          <w:lang w:val="sl-SI" w:eastAsia="sl-SI"/>
        </w:rPr>
        <w:t xml:space="preserve">V mnogih državah pogodbenicah davki na premoženje na splošno dopolnjujejo obdavčevanje dohodka iz premoženja. Zaradi tega lahko </w:t>
      </w:r>
      <w:r w:rsidRPr="00A75F5E">
        <w:rPr>
          <w:rFonts w:cs="Arial"/>
          <w:bCs/>
          <w:color w:val="000000" w:themeColor="text1"/>
          <w:szCs w:val="20"/>
          <w:lang w:val="sl-SI" w:eastAsia="sl-SI"/>
        </w:rPr>
        <w:t>davek na določen del premoženja</w:t>
      </w:r>
      <w:r w:rsidRPr="00A75F5E">
        <w:rPr>
          <w:rFonts w:cs="Arial"/>
          <w:color w:val="000000" w:themeColor="text1"/>
          <w:szCs w:val="20"/>
          <w:lang w:val="sl-SI" w:eastAsia="sl-SI"/>
        </w:rPr>
        <w:t xml:space="preserve"> načeloma pobira samo država, ki ima pravico do obdavčitve dohodka iz tega dela premoženja. Vendar pa se v posameznih primerih ni moč preprosto sklicevati na pravila, ki urejajo obdavčevanje tovrstnih dohodkov, ker niso vse posamične vrste dohodkov izključno obdavčljive zgolj v eni državi.</w:t>
      </w:r>
    </w:p>
    <w:p w14:paraId="41C2E4BA" w14:textId="6831E915" w:rsidR="000141EC" w:rsidRDefault="000141EC" w:rsidP="00A75F5E">
      <w:pPr>
        <w:jc w:val="both"/>
        <w:rPr>
          <w:rFonts w:cs="Arial"/>
          <w:color w:val="000000" w:themeColor="text1"/>
          <w:szCs w:val="20"/>
          <w:lang w:val="sl-SI" w:eastAsia="sl-SI"/>
        </w:rPr>
      </w:pPr>
    </w:p>
    <w:p w14:paraId="474A6415" w14:textId="467BED2F" w:rsidR="000141EC" w:rsidRPr="000141EC" w:rsidRDefault="000141EC" w:rsidP="000141EC">
      <w:pPr>
        <w:jc w:val="both"/>
        <w:rPr>
          <w:rFonts w:cs="Arial"/>
          <w:color w:val="000000" w:themeColor="text1"/>
          <w:szCs w:val="20"/>
          <w:lang w:val="sl-SI" w:eastAsia="sl-SI"/>
        </w:rPr>
      </w:pPr>
      <w:r w:rsidRPr="000141EC">
        <w:rPr>
          <w:rFonts w:cs="Arial"/>
          <w:color w:val="000000" w:themeColor="text1"/>
          <w:szCs w:val="20"/>
          <w:lang w:val="sl-SI" w:eastAsia="sl-SI"/>
        </w:rPr>
        <w:t>Obdavčitev premoženja je v</w:t>
      </w:r>
      <w:r>
        <w:rPr>
          <w:rFonts w:cs="Arial"/>
          <w:color w:val="000000" w:themeColor="text1"/>
          <w:szCs w:val="20"/>
          <w:lang w:val="sl-SI" w:eastAsia="sl-SI"/>
        </w:rPr>
        <w:t xml:space="preserve"> mednarodnih pogodbah</w:t>
      </w:r>
      <w:r w:rsidRPr="000141EC">
        <w:rPr>
          <w:rFonts w:cs="Arial"/>
          <w:color w:val="000000" w:themeColor="text1"/>
          <w:szCs w:val="20"/>
          <w:lang w:val="sl-SI" w:eastAsia="sl-SI"/>
        </w:rPr>
        <w:t xml:space="preserve"> praviloma urejena v samostojnem členu, ki obravnava premoženje</w:t>
      </w:r>
      <w:r>
        <w:rPr>
          <w:rFonts w:cs="Arial"/>
          <w:color w:val="000000" w:themeColor="text1"/>
          <w:szCs w:val="20"/>
          <w:lang w:val="sl-SI" w:eastAsia="sl-SI"/>
        </w:rPr>
        <w:t xml:space="preserve">. </w:t>
      </w:r>
      <w:r w:rsidRPr="000141EC">
        <w:rPr>
          <w:rFonts w:cs="Arial"/>
          <w:color w:val="000000" w:themeColor="text1"/>
          <w:szCs w:val="20"/>
          <w:lang w:val="sl-SI" w:eastAsia="sl-SI"/>
        </w:rPr>
        <w:t xml:space="preserve">Takšno določbo vsebujejo vse veljavne </w:t>
      </w:r>
      <w:hyperlink r:id="rId43" w:history="1">
        <w:r w:rsidRPr="000141EC">
          <w:rPr>
            <w:rStyle w:val="Hiperpovezava"/>
            <w:rFonts w:cs="Arial"/>
            <w:szCs w:val="20"/>
            <w:lang w:val="sl-SI" w:eastAsia="sl-SI"/>
          </w:rPr>
          <w:t xml:space="preserve">mednarodne pogodbe, ki jih je </w:t>
        </w:r>
        <w:r w:rsidRPr="000141EC">
          <w:rPr>
            <w:rStyle w:val="Hiperpovezava"/>
            <w:rFonts w:cs="Arial"/>
            <w:szCs w:val="20"/>
            <w:lang w:val="sl-SI" w:eastAsia="sl-SI"/>
          </w:rPr>
          <w:lastRenderedPageBreak/>
          <w:t xml:space="preserve">sklenila </w:t>
        </w:r>
        <w:r w:rsidRPr="000141EC">
          <w:rPr>
            <w:rStyle w:val="Hiperpovezava"/>
            <w:rFonts w:cs="Arial"/>
            <w:szCs w:val="20"/>
            <w:lang w:val="sl-SI" w:eastAsia="sl-SI"/>
          </w:rPr>
          <w:t>S</w:t>
        </w:r>
        <w:r w:rsidRPr="000141EC">
          <w:rPr>
            <w:rStyle w:val="Hiperpovezava"/>
            <w:rFonts w:cs="Arial"/>
            <w:szCs w:val="20"/>
            <w:lang w:val="sl-SI" w:eastAsia="sl-SI"/>
          </w:rPr>
          <w:t>lovenija</w:t>
        </w:r>
      </w:hyperlink>
      <w:r w:rsidRPr="000141EC">
        <w:rPr>
          <w:rFonts w:cs="Arial"/>
          <w:color w:val="000000" w:themeColor="text1"/>
          <w:szCs w:val="20"/>
          <w:lang w:val="sl-SI" w:eastAsia="sl-SI"/>
        </w:rPr>
        <w:t>, ki urejajo poleg izogibanja dvojnega obdavčevanja dohodka tudi izogibanje dvojnega obdavčevanja premoženja</w:t>
      </w:r>
      <w:r>
        <w:rPr>
          <w:rFonts w:cs="Arial"/>
          <w:color w:val="000000" w:themeColor="text1"/>
          <w:szCs w:val="20"/>
          <w:lang w:val="sl-SI" w:eastAsia="sl-SI"/>
        </w:rPr>
        <w:t xml:space="preserve">. </w:t>
      </w:r>
      <w:r w:rsidRPr="000141EC">
        <w:rPr>
          <w:rFonts w:cs="Arial"/>
          <w:color w:val="000000" w:themeColor="text1"/>
          <w:szCs w:val="20"/>
          <w:lang w:val="sl-SI" w:eastAsia="sl-SI"/>
        </w:rPr>
        <w:t xml:space="preserve">Navedene določbe pa ni v </w:t>
      </w:r>
      <w:r>
        <w:rPr>
          <w:rFonts w:cs="Arial"/>
          <w:color w:val="000000" w:themeColor="text1"/>
          <w:szCs w:val="20"/>
          <w:lang w:val="sl-SI" w:eastAsia="sl-SI"/>
        </w:rPr>
        <w:t>mednarodnih pogodbah</w:t>
      </w:r>
      <w:r w:rsidRPr="000141EC">
        <w:rPr>
          <w:rFonts w:cs="Arial"/>
          <w:color w:val="000000" w:themeColor="text1"/>
          <w:szCs w:val="20"/>
          <w:lang w:val="sl-SI" w:eastAsia="sl-SI"/>
        </w:rPr>
        <w:t>, ki urejajo samo izogibanje dvojnega obdavčevanja dohodka, ne pa tudi izogibanja dvojnega obdavčevanja premoženja</w:t>
      </w:r>
      <w:r w:rsidR="00B81538">
        <w:rPr>
          <w:rFonts w:cs="Arial"/>
          <w:color w:val="000000" w:themeColor="text1"/>
          <w:szCs w:val="20"/>
          <w:lang w:val="sl-SI" w:eastAsia="sl-SI"/>
        </w:rPr>
        <w:t xml:space="preserve"> (navedeno je razvidno iz samega naziva posamezne mednarodne pogodbe).</w:t>
      </w:r>
    </w:p>
    <w:p w14:paraId="5DC7B70C" w14:textId="77777777" w:rsidR="000141EC" w:rsidRDefault="000141EC" w:rsidP="00A75F5E">
      <w:pPr>
        <w:jc w:val="both"/>
        <w:rPr>
          <w:rFonts w:cs="Arial"/>
          <w:color w:val="000000" w:themeColor="text1"/>
          <w:szCs w:val="20"/>
          <w:lang w:val="sl-SI" w:eastAsia="sl-SI"/>
        </w:rPr>
      </w:pPr>
    </w:p>
    <w:p w14:paraId="11EEABEB" w14:textId="632BA0BA"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 xml:space="preserve">V Vzorčni konvenciji OECD je obdavčevanje premoženja razdeljeno na štiri sklope. Prvi sklop govori o obdavčevanju premoženja, ki ga predstavljajo nepremičnine, drugi sklop predstavljajo premičnine, ki so del poslovnega premoženja stalne poslovne enote, tretji sklop govori o ladjah in letalih, s katerimi se opravljajo prevozi v mednarodnem prometu, ter čolnih, vključenih v prevoz po notranjih plovnih poteh, in premičninah, ki se nanašajo na opravljanje prevozov s takimi ladjami, letali in čolni, četrti sklop pa predstavljajo vsi drugi elementi premoženja rezidenta (npr. vodna plovila). V sledečih </w:t>
      </w:r>
      <w:r>
        <w:rPr>
          <w:rFonts w:ascii="Arial" w:hAnsi="Arial" w:cs="Arial"/>
          <w:color w:val="000000" w:themeColor="text1"/>
          <w:sz w:val="20"/>
          <w:szCs w:val="20"/>
        </w:rPr>
        <w:t>točkah</w:t>
      </w:r>
      <w:r w:rsidRPr="0060770E">
        <w:rPr>
          <w:rFonts w:ascii="Arial" w:hAnsi="Arial" w:cs="Arial"/>
          <w:color w:val="000000" w:themeColor="text1"/>
          <w:sz w:val="20"/>
          <w:szCs w:val="20"/>
        </w:rPr>
        <w:t xml:space="preserve"> je predstavljena obdavčitev za vsak posamezen sklop.</w:t>
      </w:r>
    </w:p>
    <w:p w14:paraId="0C460E7F" w14:textId="77777777"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p>
    <w:p w14:paraId="7AC55E9E" w14:textId="1357CDD0" w:rsidR="00A75F5E" w:rsidRPr="0060770E" w:rsidRDefault="00A75F5E" w:rsidP="0060770E">
      <w:pPr>
        <w:pStyle w:val="FURSnaslov1"/>
        <w:rPr>
          <w:b w:val="0"/>
        </w:rPr>
      </w:pPr>
      <w:bookmarkStart w:id="48" w:name="_Toc146877751"/>
      <w:r>
        <w:t>21.1 Obdavčitev premoženja, ki ga predstavljajo</w:t>
      </w:r>
      <w:r w:rsidRPr="0060770E">
        <w:rPr>
          <w:lang w:eastAsia="sl-SI"/>
        </w:rPr>
        <w:t xml:space="preserve"> nepremičnine</w:t>
      </w:r>
      <w:bookmarkEnd w:id="48"/>
      <w:r w:rsidRPr="0060770E">
        <w:rPr>
          <w:lang w:eastAsia="sl-SI"/>
        </w:rPr>
        <w:t xml:space="preserve"> </w:t>
      </w:r>
    </w:p>
    <w:p w14:paraId="00CBDFBE" w14:textId="77777777" w:rsidR="00A75F5E" w:rsidRPr="0060770E" w:rsidRDefault="00A75F5E" w:rsidP="0060770E">
      <w:pPr>
        <w:pStyle w:val="Navadensplet"/>
        <w:spacing w:before="0" w:beforeAutospacing="0" w:after="0" w:afterAutospacing="0" w:line="260" w:lineRule="atLeast"/>
        <w:jc w:val="both"/>
        <w:rPr>
          <w:rFonts w:ascii="Arial" w:hAnsi="Arial" w:cs="Arial"/>
          <w:b/>
          <w:color w:val="000000" w:themeColor="text1"/>
          <w:sz w:val="20"/>
          <w:szCs w:val="20"/>
        </w:rPr>
      </w:pPr>
    </w:p>
    <w:p w14:paraId="285337BE" w14:textId="68584233"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Izraz »nepremičnine« ima pomen, ki ga ima po zakonodaji države pogodbenice, v kateri je ta nepremičnina. Izraz vedno vključuje premoženje, ki je sestavni del nepremičnin, živino in opremo, ki se uporablja v kmetijstvu in gozdarstvu, pravice, za katere se uporabljajo določbe splošnega prava v zvezi z zemljiško lastnino, užitek na nepremičninah in pravice do spremenljivih ali stalnih plačil kot odškodnino za izkoriščanje ali pravico do izkoriščanja nahajališč rude, virov ter drugega naravnega bogastva</w:t>
      </w:r>
      <w:r w:rsidR="00190F7A">
        <w:rPr>
          <w:rFonts w:ascii="Arial" w:hAnsi="Arial" w:cs="Arial"/>
          <w:color w:val="000000" w:themeColor="text1"/>
          <w:sz w:val="20"/>
          <w:szCs w:val="20"/>
        </w:rPr>
        <w:t>. L</w:t>
      </w:r>
      <w:r w:rsidRPr="0060770E">
        <w:rPr>
          <w:rFonts w:ascii="Arial" w:hAnsi="Arial" w:cs="Arial"/>
          <w:color w:val="000000" w:themeColor="text1"/>
          <w:sz w:val="20"/>
          <w:szCs w:val="20"/>
        </w:rPr>
        <w:t>adje, čolni in letala se ne štejejo za nepremičnine.</w:t>
      </w:r>
    </w:p>
    <w:p w14:paraId="1B8E44F3" w14:textId="77777777" w:rsidR="00A75F5E" w:rsidRPr="0060770E" w:rsidRDefault="00A75F5E" w:rsidP="0060770E">
      <w:pPr>
        <w:pStyle w:val="Navadensplet"/>
        <w:spacing w:before="0" w:beforeAutospacing="0" w:after="0" w:afterAutospacing="0" w:line="260" w:lineRule="atLeast"/>
        <w:jc w:val="both"/>
        <w:rPr>
          <w:rFonts w:ascii="Arial" w:hAnsi="Arial" w:cs="Arial"/>
          <w:b/>
          <w:color w:val="000000" w:themeColor="text1"/>
          <w:sz w:val="20"/>
          <w:szCs w:val="20"/>
        </w:rPr>
      </w:pPr>
    </w:p>
    <w:p w14:paraId="68725566" w14:textId="77777777"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Premoženje, ki ga predstavljajo nepremičnine (dohodek iz nepremičnin), ki so v lasti rezidenta in se nahajajo izven države rezidentstva njihovega lastnika, se lahko obdavčijo v tej drugi državi (tam, kjer se nahajajo). To pomeni, da ima država, v kateri se nepremičnine nahajajo prednostno pravico do obdavčitve, država rezidentstva pa je dolžna dvojno obdavčitev odpraviti.</w:t>
      </w:r>
    </w:p>
    <w:p w14:paraId="05432AEF" w14:textId="77777777"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p>
    <w:p w14:paraId="3F7B2DB6" w14:textId="55D36320" w:rsidR="00A75F5E" w:rsidRPr="0060770E" w:rsidRDefault="00A75F5E" w:rsidP="0060770E">
      <w:pPr>
        <w:pStyle w:val="FURSnaslov1"/>
        <w:jc w:val="both"/>
        <w:rPr>
          <w:b w:val="0"/>
        </w:rPr>
      </w:pPr>
      <w:bookmarkStart w:id="49" w:name="_Toc146877752"/>
      <w:r>
        <w:t>21.2 O</w:t>
      </w:r>
      <w:r w:rsidRPr="0060770E">
        <w:t>bdavčitev premičnin, ki so del poslovnega premoženja stalne poslovne enote</w:t>
      </w:r>
      <w:bookmarkEnd w:id="49"/>
    </w:p>
    <w:p w14:paraId="739570DC" w14:textId="77777777" w:rsidR="00A75F5E" w:rsidRPr="0060770E" w:rsidRDefault="00A75F5E" w:rsidP="0060770E">
      <w:pPr>
        <w:pStyle w:val="Navadensplet"/>
        <w:spacing w:before="0" w:beforeAutospacing="0" w:after="0" w:afterAutospacing="0" w:line="260" w:lineRule="atLeast"/>
        <w:jc w:val="both"/>
        <w:rPr>
          <w:rFonts w:ascii="Arial" w:hAnsi="Arial" w:cs="Arial"/>
          <w:b/>
          <w:color w:val="000000" w:themeColor="text1"/>
          <w:sz w:val="20"/>
          <w:szCs w:val="20"/>
        </w:rPr>
      </w:pPr>
    </w:p>
    <w:p w14:paraId="4717AEA5" w14:textId="6989607F" w:rsidR="00A75F5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Premičnine, ki so del poslovnega premoženja stalne poslovne enote, ki jo ima podjetje države pogodbenice v drugi državi pogodbenici,  se lahko obdavčijo v tej drugi državi pogodbenici. Ta druga država (država, kjer ima podjetje stalno poslovno enoto) ima torej prednostno pravico do obdavčitve, država rezidentstva podjetja pa je dolžna dvojno obdavčitev odpraviti.</w:t>
      </w:r>
    </w:p>
    <w:p w14:paraId="5647D5C1" w14:textId="77777777" w:rsidR="00190F7A" w:rsidRPr="0060770E" w:rsidRDefault="00190F7A" w:rsidP="0060770E">
      <w:pPr>
        <w:pStyle w:val="Navadensplet"/>
        <w:spacing w:before="0" w:beforeAutospacing="0" w:after="0" w:afterAutospacing="0" w:line="260" w:lineRule="atLeast"/>
        <w:jc w:val="both"/>
        <w:rPr>
          <w:rFonts w:ascii="Arial" w:hAnsi="Arial" w:cs="Arial"/>
          <w:color w:val="000000" w:themeColor="text1"/>
          <w:sz w:val="20"/>
          <w:szCs w:val="20"/>
        </w:rPr>
      </w:pPr>
    </w:p>
    <w:p w14:paraId="42D899CC" w14:textId="66779AAD" w:rsidR="00A75F5E" w:rsidRPr="0060770E" w:rsidRDefault="00A75F5E" w:rsidP="0060770E">
      <w:pPr>
        <w:pStyle w:val="FURSnaslov1"/>
        <w:jc w:val="both"/>
        <w:rPr>
          <w:b w:val="0"/>
        </w:rPr>
      </w:pPr>
      <w:bookmarkStart w:id="50" w:name="_Toc146877753"/>
      <w:r>
        <w:t>21.3 Obdavčitev</w:t>
      </w:r>
      <w:r w:rsidRPr="0060770E">
        <w:t xml:space="preserve"> premoženj</w:t>
      </w:r>
      <w:r>
        <w:t>a</w:t>
      </w:r>
      <w:r w:rsidRPr="0060770E">
        <w:t>, ki ga predstavljajo ladje in letala, s katerimi se opravljajo prevozi v mednarodnem prometu ter čolni, vključeni v prevoz po notranjih plovnih poteh</w:t>
      </w:r>
      <w:bookmarkEnd w:id="50"/>
      <w:r w:rsidRPr="0060770E">
        <w:t xml:space="preserve"> </w:t>
      </w:r>
    </w:p>
    <w:p w14:paraId="0A910213" w14:textId="77777777" w:rsidR="00A75F5E" w:rsidRPr="0060770E" w:rsidRDefault="00A75F5E" w:rsidP="0060770E">
      <w:pPr>
        <w:pStyle w:val="Navadensplet"/>
        <w:spacing w:before="0" w:beforeAutospacing="0" w:after="0" w:afterAutospacing="0" w:line="260" w:lineRule="atLeast"/>
        <w:jc w:val="both"/>
        <w:rPr>
          <w:rFonts w:ascii="Arial" w:hAnsi="Arial" w:cs="Arial"/>
          <w:b/>
          <w:color w:val="000000" w:themeColor="text1"/>
          <w:sz w:val="20"/>
          <w:szCs w:val="20"/>
        </w:rPr>
      </w:pPr>
    </w:p>
    <w:p w14:paraId="78095A02" w14:textId="0A24D9C9" w:rsidR="00A75F5E" w:rsidRDefault="00A75F5E" w:rsidP="00A75F5E">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Navedeno premoženje se obdavči samo v državi, v kateri je sedež dejanske uprave podjetja, kar pomeni, da ima ta država izključno pravico obdavčevanja. Kadar je sedež dejanske uprave podjetja na krovu ladje ali čolna, se šteje da je sedež dejanske uprave podjetja v državi, v kateri ima ladja matično pristanišče, ali če nima takega matičnega pristanišča, v državi, katere rezident je ladijski prevoznik.</w:t>
      </w:r>
    </w:p>
    <w:p w14:paraId="42C3ACF7" w14:textId="77777777"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p>
    <w:p w14:paraId="19CEE708" w14:textId="77777777"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Določba se nanaša na primere, ko podjetje samo opravlja prevoze s svojimi ladjami, letali ali čolni, ali jih polno opremljene, skupaj s posadko, oddaja v najem, ne velja pa za primere, ko podjetje svoje ladje, letala ali čolne oddaja v najem prazne in ne gre za priložnostno oddajanje. V tem primeru se premoženje šteje za premoženje, ki se obdavči v skladu s pravilom za obdavčitev premičnin, ki so del poslovnega premoženja stalne poslovne enote ali v skladu s pravilom za obdavčitev vseh drugih elementov premoženja.</w:t>
      </w:r>
    </w:p>
    <w:p w14:paraId="3181CB64" w14:textId="77777777"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p>
    <w:p w14:paraId="38743591" w14:textId="12521DCD" w:rsidR="00A75F5E" w:rsidRPr="0060770E" w:rsidRDefault="00A75F5E" w:rsidP="004B1ABF">
      <w:pPr>
        <w:pStyle w:val="FURSnaslov1"/>
        <w:jc w:val="both"/>
        <w:rPr>
          <w:b w:val="0"/>
        </w:rPr>
      </w:pPr>
      <w:bookmarkStart w:id="51" w:name="_Toc146877754"/>
      <w:r>
        <w:lastRenderedPageBreak/>
        <w:t>21.4 Obdavčitev vodnih</w:t>
      </w:r>
      <w:r w:rsidRPr="0060770E">
        <w:t xml:space="preserve"> plovil slovenskih </w:t>
      </w:r>
      <w:r>
        <w:t>rezidentov</w:t>
      </w:r>
      <w:r w:rsidRPr="0060770E">
        <w:t>, ki so registrirana v tujini</w:t>
      </w:r>
      <w:bookmarkEnd w:id="51"/>
      <w:r w:rsidRPr="0060770E">
        <w:t xml:space="preserve"> </w:t>
      </w:r>
    </w:p>
    <w:p w14:paraId="178CFAF8" w14:textId="77777777" w:rsidR="00B81538" w:rsidRDefault="00B81538" w:rsidP="00B81538">
      <w:pPr>
        <w:pStyle w:val="Navadensplet"/>
        <w:spacing w:before="0" w:beforeAutospacing="0" w:after="0" w:afterAutospacing="0" w:line="260" w:lineRule="atLeast"/>
        <w:jc w:val="both"/>
        <w:rPr>
          <w:rFonts w:ascii="Arial" w:hAnsi="Arial" w:cs="Arial"/>
          <w:color w:val="000000" w:themeColor="text1"/>
          <w:sz w:val="20"/>
          <w:szCs w:val="20"/>
        </w:rPr>
      </w:pPr>
    </w:p>
    <w:p w14:paraId="4A144285" w14:textId="77777777" w:rsidR="0053376D" w:rsidRDefault="00B81538" w:rsidP="0053376D">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V Vzorčni konvenciji</w:t>
      </w:r>
      <w:r>
        <w:rPr>
          <w:rFonts w:ascii="Arial" w:hAnsi="Arial" w:cs="Arial"/>
          <w:color w:val="000000" w:themeColor="text1"/>
          <w:sz w:val="20"/>
          <w:szCs w:val="20"/>
        </w:rPr>
        <w:t xml:space="preserve"> OECD</w:t>
      </w:r>
      <w:r w:rsidRPr="0060770E">
        <w:rPr>
          <w:rFonts w:ascii="Arial" w:hAnsi="Arial" w:cs="Arial"/>
          <w:color w:val="000000" w:themeColor="text1"/>
          <w:sz w:val="20"/>
          <w:szCs w:val="20"/>
        </w:rPr>
        <w:t xml:space="preserve"> je določeno, da se</w:t>
      </w:r>
      <w:r>
        <w:rPr>
          <w:rFonts w:ascii="Arial" w:hAnsi="Arial" w:cs="Arial"/>
          <w:color w:val="000000" w:themeColor="text1"/>
          <w:sz w:val="20"/>
          <w:szCs w:val="20"/>
        </w:rPr>
        <w:t xml:space="preserve"> vsi drugi elementi premoženja, kamor sodijo tudi</w:t>
      </w:r>
      <w:r w:rsidRPr="0060770E">
        <w:rPr>
          <w:rFonts w:ascii="Arial" w:hAnsi="Arial" w:cs="Arial"/>
          <w:color w:val="000000" w:themeColor="text1"/>
          <w:sz w:val="20"/>
          <w:szCs w:val="20"/>
        </w:rPr>
        <w:t xml:space="preserve"> vodna plovila obdavčijo samo v državi rezidentstva prejemnika dohodka (torej v Sloveniji).</w:t>
      </w:r>
    </w:p>
    <w:p w14:paraId="2FEB8E9A" w14:textId="77777777" w:rsidR="0053376D" w:rsidRDefault="0053376D" w:rsidP="0053376D">
      <w:pPr>
        <w:pStyle w:val="Navadensplet"/>
        <w:spacing w:before="0" w:beforeAutospacing="0" w:after="0" w:afterAutospacing="0" w:line="260" w:lineRule="atLeast"/>
        <w:jc w:val="both"/>
        <w:rPr>
          <w:rFonts w:ascii="Arial" w:hAnsi="Arial" w:cs="Arial"/>
          <w:color w:val="000000" w:themeColor="text1"/>
          <w:sz w:val="20"/>
          <w:szCs w:val="20"/>
        </w:rPr>
      </w:pPr>
    </w:p>
    <w:p w14:paraId="1CBC4D82" w14:textId="390A2671" w:rsidR="00190F7A" w:rsidRDefault="00000000" w:rsidP="0053376D">
      <w:pPr>
        <w:pStyle w:val="Navadensplet"/>
        <w:spacing w:before="0" w:beforeAutospacing="0" w:after="0" w:afterAutospacing="0" w:line="260" w:lineRule="atLeast"/>
        <w:jc w:val="both"/>
        <w:rPr>
          <w:rFonts w:ascii="Arial" w:hAnsi="Arial" w:cs="Arial"/>
          <w:color w:val="000000" w:themeColor="text1"/>
          <w:sz w:val="20"/>
          <w:szCs w:val="20"/>
        </w:rPr>
      </w:pPr>
      <w:hyperlink r:id="rId44" w:history="1">
        <w:r w:rsidR="00190F7A" w:rsidRPr="00E94472">
          <w:rPr>
            <w:rStyle w:val="Hiperpovezava"/>
            <w:rFonts w:ascii="Arial" w:hAnsi="Arial" w:cs="Arial"/>
            <w:sz w:val="20"/>
            <w:szCs w:val="20"/>
          </w:rPr>
          <w:t>Zakon o davku na vo</w:t>
        </w:r>
        <w:r w:rsidR="00190F7A" w:rsidRPr="00E94472">
          <w:rPr>
            <w:rStyle w:val="Hiperpovezava"/>
            <w:rFonts w:ascii="Arial" w:hAnsi="Arial" w:cs="Arial"/>
            <w:sz w:val="20"/>
            <w:szCs w:val="20"/>
          </w:rPr>
          <w:t>d</w:t>
        </w:r>
        <w:r w:rsidR="00190F7A" w:rsidRPr="00E94472">
          <w:rPr>
            <w:rStyle w:val="Hiperpovezava"/>
            <w:rFonts w:ascii="Arial" w:hAnsi="Arial" w:cs="Arial"/>
            <w:sz w:val="20"/>
            <w:szCs w:val="20"/>
          </w:rPr>
          <w:t>na plovila - ZDVP</w:t>
        </w:r>
      </w:hyperlink>
      <w:r w:rsidR="00190F7A" w:rsidRPr="00E94472">
        <w:rPr>
          <w:rFonts w:ascii="Arial" w:hAnsi="Arial" w:cs="Arial"/>
          <w:color w:val="000000" w:themeColor="text1"/>
          <w:sz w:val="20"/>
          <w:szCs w:val="20"/>
        </w:rPr>
        <w:t xml:space="preserve"> predpisuje obveznost plačila davka tudi za plovila daljša od petih metrov, katerih lastniki so rezidenti Republike Slovenije in izpolnjujejo tehnične  pogoje za vpis v evidence plovil, vendar v njih niso vpisana, ker so registrirana v tujini.</w:t>
      </w:r>
    </w:p>
    <w:p w14:paraId="55718E6C" w14:textId="77777777" w:rsidR="00167B39" w:rsidRPr="00E94472" w:rsidRDefault="00167B39" w:rsidP="0053376D">
      <w:pPr>
        <w:pStyle w:val="Navadensplet"/>
        <w:spacing w:before="0" w:beforeAutospacing="0" w:after="0" w:afterAutospacing="0" w:line="260" w:lineRule="atLeast"/>
        <w:jc w:val="both"/>
        <w:rPr>
          <w:rFonts w:ascii="Arial" w:hAnsi="Arial" w:cs="Arial"/>
          <w:color w:val="000000" w:themeColor="text1"/>
          <w:sz w:val="20"/>
          <w:szCs w:val="20"/>
        </w:rPr>
      </w:pPr>
    </w:p>
    <w:p w14:paraId="04C6618B" w14:textId="1D63E6BC"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V primeru, da so rezidenti Slovenije že plačali davek v državi, v kateri imajo vodna plovila registrirana (npr. na Hrvaškem) in ima</w:t>
      </w:r>
      <w:r w:rsidR="000141EC">
        <w:rPr>
          <w:rFonts w:ascii="Arial" w:hAnsi="Arial" w:cs="Arial"/>
          <w:color w:val="000000" w:themeColor="text1"/>
          <w:sz w:val="20"/>
          <w:szCs w:val="20"/>
        </w:rPr>
        <w:t xml:space="preserve"> Slovenija</w:t>
      </w:r>
      <w:r w:rsidRPr="0060770E">
        <w:rPr>
          <w:rFonts w:ascii="Arial" w:hAnsi="Arial" w:cs="Arial"/>
          <w:color w:val="000000" w:themeColor="text1"/>
          <w:sz w:val="20"/>
          <w:szCs w:val="20"/>
        </w:rPr>
        <w:t xml:space="preserve"> s tako državo sklenjeno veljavno mednarodno pogodbo,</w:t>
      </w:r>
      <w:r w:rsidR="000141EC" w:rsidRPr="000141EC">
        <w:rPr>
          <w:rFonts w:ascii="Arial" w:hAnsi="Arial" w:cs="Arial"/>
          <w:color w:val="000000" w:themeColor="text1"/>
          <w:sz w:val="20"/>
          <w:szCs w:val="20"/>
        </w:rPr>
        <w:t xml:space="preserve"> </w:t>
      </w:r>
      <w:r w:rsidR="000141EC" w:rsidRPr="00E94472">
        <w:rPr>
          <w:rFonts w:ascii="Arial" w:hAnsi="Arial" w:cs="Arial"/>
          <w:color w:val="000000" w:themeColor="text1"/>
          <w:sz w:val="20"/>
          <w:szCs w:val="20"/>
        </w:rPr>
        <w:t>ki ureja poleg izogibanja dvojnega obdavčevanja dohodka tudi izogibanje dvojnega obdavčevanja premoženja</w:t>
      </w:r>
      <w:r w:rsidR="000141EC">
        <w:rPr>
          <w:rFonts w:ascii="Arial" w:hAnsi="Arial" w:cs="Arial"/>
          <w:color w:val="000000" w:themeColor="text1"/>
          <w:sz w:val="20"/>
          <w:szCs w:val="20"/>
        </w:rPr>
        <w:t xml:space="preserve"> (med takšnimi je tudi mednarodna pogodba s Hrvaško),</w:t>
      </w:r>
      <w:r w:rsidRPr="0060770E">
        <w:rPr>
          <w:rFonts w:ascii="Arial" w:hAnsi="Arial" w:cs="Arial"/>
          <w:color w:val="000000" w:themeColor="text1"/>
          <w:sz w:val="20"/>
          <w:szCs w:val="20"/>
        </w:rPr>
        <w:t xml:space="preserve"> lahko zahtevajo povračilo tujega davka oziroma vložijo zahtevo za oprostitev plačila davka na podlagi določb posamezne mednarodne pogodbe, ki jo vložijo v državi, v kateri je bil davek plačan. V ta namen si pri pristojnem </w:t>
      </w:r>
      <w:r w:rsidR="00B81538">
        <w:rPr>
          <w:rFonts w:ascii="Arial" w:hAnsi="Arial" w:cs="Arial"/>
          <w:color w:val="000000" w:themeColor="text1"/>
          <w:sz w:val="20"/>
          <w:szCs w:val="20"/>
        </w:rPr>
        <w:t>finančnem</w:t>
      </w:r>
      <w:r w:rsidRPr="0060770E">
        <w:rPr>
          <w:rFonts w:ascii="Arial" w:hAnsi="Arial" w:cs="Arial"/>
          <w:color w:val="000000" w:themeColor="text1"/>
          <w:sz w:val="20"/>
          <w:szCs w:val="20"/>
        </w:rPr>
        <w:t xml:space="preserve"> uradu v Sloveniji pridobijo potrdilo o slovenskem rezidentstvu, ki se izdaja v slovenskem in angleškem jeziku.</w:t>
      </w:r>
    </w:p>
    <w:p w14:paraId="24F636B7" w14:textId="77777777" w:rsidR="00A75F5E" w:rsidRPr="0060770E" w:rsidRDefault="00A75F5E" w:rsidP="0060770E">
      <w:pPr>
        <w:pStyle w:val="Navadensplet"/>
        <w:spacing w:before="0" w:beforeAutospacing="0" w:after="0" w:afterAutospacing="0" w:line="260" w:lineRule="atLeast"/>
        <w:jc w:val="both"/>
        <w:rPr>
          <w:rFonts w:ascii="Arial" w:hAnsi="Arial" w:cs="Arial"/>
          <w:b/>
          <w:color w:val="000000" w:themeColor="text1"/>
          <w:sz w:val="20"/>
          <w:szCs w:val="20"/>
        </w:rPr>
      </w:pPr>
    </w:p>
    <w:p w14:paraId="05AC4DBA" w14:textId="22265F2E" w:rsidR="00A75F5E" w:rsidRPr="0060770E" w:rsidRDefault="00A75F5E" w:rsidP="0060770E">
      <w:pPr>
        <w:pStyle w:val="Navadensplet"/>
        <w:spacing w:before="0" w:beforeAutospacing="0" w:after="0" w:afterAutospacing="0" w:line="260" w:lineRule="atLeast"/>
        <w:jc w:val="both"/>
        <w:rPr>
          <w:rFonts w:ascii="Arial" w:hAnsi="Arial" w:cs="Arial"/>
          <w:color w:val="000000" w:themeColor="text1"/>
          <w:sz w:val="20"/>
          <w:szCs w:val="20"/>
        </w:rPr>
      </w:pPr>
      <w:r w:rsidRPr="0060770E">
        <w:rPr>
          <w:rFonts w:ascii="Arial" w:hAnsi="Arial" w:cs="Arial"/>
          <w:color w:val="000000" w:themeColor="text1"/>
          <w:sz w:val="20"/>
          <w:szCs w:val="20"/>
        </w:rPr>
        <w:t>Na spodaj navedenem spletnem naslovu</w:t>
      </w:r>
      <w:r w:rsidR="00F73DD1">
        <w:rPr>
          <w:rFonts w:ascii="Arial" w:hAnsi="Arial" w:cs="Arial"/>
          <w:color w:val="000000" w:themeColor="text1"/>
          <w:sz w:val="20"/>
          <w:szCs w:val="20"/>
        </w:rPr>
        <w:t xml:space="preserve"> Finančne uprave RS</w:t>
      </w:r>
      <w:r w:rsidRPr="0060770E">
        <w:rPr>
          <w:rFonts w:ascii="Arial" w:hAnsi="Arial" w:cs="Arial"/>
          <w:color w:val="000000" w:themeColor="text1"/>
          <w:sz w:val="20"/>
          <w:szCs w:val="20"/>
        </w:rPr>
        <w:t xml:space="preserve"> se nahajata dva neobvezna obrazca, ki ju lahko zavezanci (odvisno od primera) izpolnjena pošljejo pristojnemu davčnemu organu Republike Hrvaške v pristojno reševanje, in sicer obrazca: </w:t>
      </w:r>
      <w:hyperlink r:id="rId45" w:history="1">
        <w:r w:rsidRPr="0060770E">
          <w:rPr>
            <w:rStyle w:val="Hiperpovezava"/>
            <w:rFonts w:ascii="Arial" w:hAnsi="Arial" w:cs="Arial"/>
            <w:sz w:val="20"/>
            <w:szCs w:val="20"/>
          </w:rPr>
          <w:t>Zahtevek za oprostitev/vračilo davka od premoženja na podlagi določb mednarodne pogodbe o izogib</w:t>
        </w:r>
        <w:r w:rsidRPr="0060770E">
          <w:rPr>
            <w:rStyle w:val="Hiperpovezava"/>
            <w:rFonts w:ascii="Arial" w:hAnsi="Arial" w:cs="Arial"/>
            <w:sz w:val="20"/>
            <w:szCs w:val="20"/>
          </w:rPr>
          <w:t>a</w:t>
        </w:r>
        <w:r w:rsidRPr="0060770E">
          <w:rPr>
            <w:rStyle w:val="Hiperpovezava"/>
            <w:rFonts w:ascii="Arial" w:hAnsi="Arial" w:cs="Arial"/>
            <w:sz w:val="20"/>
            <w:szCs w:val="20"/>
          </w:rPr>
          <w:t>nju dvojnega obdavčevanja</w:t>
        </w:r>
      </w:hyperlink>
      <w:r w:rsidR="00190F7A">
        <w:rPr>
          <w:rFonts w:ascii="Arial" w:hAnsi="Arial" w:cs="Arial"/>
          <w:color w:val="000000" w:themeColor="text1"/>
          <w:sz w:val="20"/>
          <w:szCs w:val="20"/>
          <w:u w:val="single"/>
        </w:rPr>
        <w:t>,</w:t>
      </w:r>
      <w:r w:rsidR="00190F7A">
        <w:rPr>
          <w:rFonts w:ascii="Arial" w:hAnsi="Arial" w:cs="Arial"/>
          <w:color w:val="000000" w:themeColor="text1"/>
          <w:sz w:val="20"/>
          <w:szCs w:val="20"/>
        </w:rPr>
        <w:t xml:space="preserve"> ki</w:t>
      </w:r>
      <w:r w:rsidRPr="0060770E">
        <w:rPr>
          <w:rFonts w:ascii="Arial" w:hAnsi="Arial" w:cs="Arial"/>
          <w:color w:val="000000" w:themeColor="text1"/>
          <w:sz w:val="20"/>
          <w:szCs w:val="20"/>
        </w:rPr>
        <w:t xml:space="preserve"> sta bila poslana v vednost tudi </w:t>
      </w:r>
      <w:r w:rsidR="00190F7A">
        <w:rPr>
          <w:rFonts w:ascii="Arial" w:hAnsi="Arial" w:cs="Arial"/>
          <w:color w:val="000000" w:themeColor="text1"/>
          <w:sz w:val="20"/>
          <w:szCs w:val="20"/>
        </w:rPr>
        <w:t>hrvaškemu davčnemu organu.</w:t>
      </w:r>
    </w:p>
    <w:p w14:paraId="347ACFDC" w14:textId="77777777" w:rsidR="00450172" w:rsidRPr="00AE12A9" w:rsidRDefault="00450172" w:rsidP="00544800">
      <w:pPr>
        <w:pStyle w:val="Navadensplet"/>
        <w:spacing w:before="0" w:beforeAutospacing="0" w:after="0" w:afterAutospacing="0" w:line="260" w:lineRule="atLeast"/>
        <w:jc w:val="both"/>
        <w:rPr>
          <w:color w:val="000000" w:themeColor="text1"/>
        </w:rPr>
      </w:pPr>
    </w:p>
    <w:p w14:paraId="7A8461F4" w14:textId="77777777" w:rsidR="008510D5" w:rsidRPr="00AE12A9" w:rsidRDefault="008510D5" w:rsidP="00544800">
      <w:pPr>
        <w:pStyle w:val="Navadensplet"/>
        <w:spacing w:before="0" w:beforeAutospacing="0" w:after="0" w:afterAutospacing="0" w:line="260" w:lineRule="atLeast"/>
        <w:jc w:val="both"/>
        <w:rPr>
          <w:color w:val="000000" w:themeColor="text1"/>
        </w:rPr>
      </w:pPr>
    </w:p>
    <w:p w14:paraId="53FC3273" w14:textId="2EE0237C" w:rsidR="00592549" w:rsidRPr="00AE12A9" w:rsidRDefault="001603EE" w:rsidP="00544800">
      <w:pPr>
        <w:pStyle w:val="FURSnaslov1"/>
        <w:rPr>
          <w:color w:val="000000" w:themeColor="text1"/>
          <w:sz w:val="28"/>
        </w:rPr>
      </w:pPr>
      <w:bookmarkStart w:id="52" w:name="_Toc146877755"/>
      <w:r w:rsidRPr="00AE12A9">
        <w:rPr>
          <w:color w:val="000000" w:themeColor="text1"/>
          <w:sz w:val="28"/>
        </w:rPr>
        <w:t>22</w:t>
      </w:r>
      <w:r w:rsidR="00544800" w:rsidRPr="00AE12A9">
        <w:rPr>
          <w:color w:val="000000" w:themeColor="text1"/>
          <w:sz w:val="28"/>
        </w:rPr>
        <w:t xml:space="preserve">.0 </w:t>
      </w:r>
      <w:r w:rsidRPr="00AE12A9">
        <w:rPr>
          <w:color w:val="000000" w:themeColor="text1"/>
          <w:sz w:val="28"/>
        </w:rPr>
        <w:t>METODE ZA ODPRAVO DVOJNEGA OBDAVČEVANJA</w:t>
      </w:r>
      <w:bookmarkEnd w:id="52"/>
    </w:p>
    <w:p w14:paraId="43AEC06E" w14:textId="77777777" w:rsidR="008510D5" w:rsidRPr="00AE12A9" w:rsidRDefault="008510D5" w:rsidP="001603EE">
      <w:pPr>
        <w:jc w:val="both"/>
        <w:rPr>
          <w:rFonts w:cs="Arial"/>
          <w:color w:val="000000" w:themeColor="text1"/>
          <w:szCs w:val="20"/>
          <w:lang w:val="sl-SI" w:eastAsia="sl-SI"/>
        </w:rPr>
      </w:pPr>
    </w:p>
    <w:p w14:paraId="2EC95975" w14:textId="7C1A59EC" w:rsidR="001603EE" w:rsidRPr="00AE12A9" w:rsidRDefault="001603EE" w:rsidP="001603EE">
      <w:pPr>
        <w:jc w:val="both"/>
        <w:rPr>
          <w:rFonts w:cs="Arial"/>
          <w:color w:val="000000" w:themeColor="text1"/>
          <w:szCs w:val="20"/>
          <w:lang w:val="sl-SI" w:eastAsia="sl-SI"/>
        </w:rPr>
      </w:pPr>
      <w:r w:rsidRPr="00AE12A9">
        <w:rPr>
          <w:rFonts w:cs="Arial"/>
          <w:color w:val="000000" w:themeColor="text1"/>
          <w:szCs w:val="20"/>
          <w:lang w:val="sl-SI" w:eastAsia="sl-SI"/>
        </w:rPr>
        <w:t>Mednarodna dvojna obdavčitev se lahko odpravlja enostransko v določbah domače nacionalne zakonodaje</w:t>
      </w:r>
      <w:r w:rsidR="0051734B">
        <w:rPr>
          <w:rFonts w:cs="Arial"/>
          <w:color w:val="000000" w:themeColor="text1"/>
          <w:szCs w:val="20"/>
          <w:lang w:val="sl-SI" w:eastAsia="sl-SI"/>
        </w:rPr>
        <w:t xml:space="preserve"> države rezidentstva prejemnika dohodka</w:t>
      </w:r>
      <w:r w:rsidRPr="00AE12A9">
        <w:rPr>
          <w:rFonts w:cs="Arial"/>
          <w:color w:val="000000" w:themeColor="text1"/>
          <w:szCs w:val="20"/>
          <w:lang w:val="sl-SI" w:eastAsia="sl-SI"/>
        </w:rPr>
        <w:t xml:space="preserve"> ali z določbami mednarodne pogodbe.</w:t>
      </w:r>
      <w:r w:rsidR="00AF0068">
        <w:rPr>
          <w:rFonts w:cs="Arial"/>
          <w:color w:val="000000" w:themeColor="text1"/>
          <w:szCs w:val="20"/>
          <w:lang w:val="sl-SI" w:eastAsia="sl-SI"/>
        </w:rPr>
        <w:t xml:space="preserve"> Odprava dvojne ob</w:t>
      </w:r>
      <w:r w:rsidR="00141748">
        <w:rPr>
          <w:rFonts w:cs="Arial"/>
          <w:color w:val="000000" w:themeColor="text1"/>
          <w:szCs w:val="20"/>
          <w:lang w:val="sl-SI" w:eastAsia="sl-SI"/>
        </w:rPr>
        <w:t>d</w:t>
      </w:r>
      <w:r w:rsidR="00AF0068">
        <w:rPr>
          <w:rFonts w:cs="Arial"/>
          <w:color w:val="000000" w:themeColor="text1"/>
          <w:szCs w:val="20"/>
          <w:lang w:val="sl-SI" w:eastAsia="sl-SI"/>
        </w:rPr>
        <w:t>avčitv</w:t>
      </w:r>
      <w:r w:rsidR="00141748">
        <w:rPr>
          <w:rFonts w:cs="Arial"/>
          <w:color w:val="000000" w:themeColor="text1"/>
          <w:szCs w:val="20"/>
          <w:lang w:val="sl-SI" w:eastAsia="sl-SI"/>
        </w:rPr>
        <w:t>e</w:t>
      </w:r>
      <w:r w:rsidR="00AF0068">
        <w:rPr>
          <w:rFonts w:cs="Arial"/>
          <w:color w:val="000000" w:themeColor="text1"/>
          <w:szCs w:val="20"/>
          <w:lang w:val="sl-SI" w:eastAsia="sl-SI"/>
        </w:rPr>
        <w:t xml:space="preserve"> je urejena v 23. člen</w:t>
      </w:r>
      <w:r w:rsidR="00141748">
        <w:rPr>
          <w:rFonts w:cs="Arial"/>
          <w:color w:val="000000" w:themeColor="text1"/>
          <w:szCs w:val="20"/>
          <w:lang w:val="sl-SI" w:eastAsia="sl-SI"/>
        </w:rPr>
        <w:t>u</w:t>
      </w:r>
      <w:r w:rsidR="00AF0068">
        <w:rPr>
          <w:rFonts w:cs="Arial"/>
          <w:color w:val="000000" w:themeColor="text1"/>
          <w:szCs w:val="20"/>
          <w:lang w:val="sl-SI" w:eastAsia="sl-SI"/>
        </w:rPr>
        <w:t xml:space="preserve"> Vzorčne konvencije OECD.</w:t>
      </w:r>
      <w:r w:rsidRPr="00AE12A9">
        <w:rPr>
          <w:rFonts w:cs="Arial"/>
          <w:color w:val="000000" w:themeColor="text1"/>
          <w:szCs w:val="20"/>
          <w:lang w:val="sl-SI" w:eastAsia="sl-SI"/>
        </w:rPr>
        <w:t xml:space="preserve"> Najpogostejši metodi za odpravo dvojne obdavčitve, uporabljeni v mednarodnih pogodbah sta: </w:t>
      </w:r>
    </w:p>
    <w:p w14:paraId="2EC95976" w14:textId="77777777" w:rsidR="001603EE" w:rsidRPr="00AE12A9" w:rsidRDefault="001603EE" w:rsidP="001603EE">
      <w:pPr>
        <w:jc w:val="both"/>
        <w:rPr>
          <w:rFonts w:cs="Arial"/>
          <w:color w:val="000000" w:themeColor="text1"/>
          <w:szCs w:val="20"/>
          <w:lang w:val="sl-SI" w:eastAsia="sl-SI"/>
        </w:rPr>
      </w:pPr>
    </w:p>
    <w:p w14:paraId="196B9AC8" w14:textId="3D5505D4" w:rsidR="0051734B" w:rsidRPr="00AF0068" w:rsidRDefault="001603EE" w:rsidP="0051734B">
      <w:pPr>
        <w:pStyle w:val="Odstavekseznama"/>
        <w:numPr>
          <w:ilvl w:val="0"/>
          <w:numId w:val="13"/>
        </w:numPr>
        <w:jc w:val="both"/>
        <w:rPr>
          <w:rFonts w:ascii="Arial" w:hAnsi="Arial" w:cs="Arial"/>
          <w:color w:val="000000" w:themeColor="text1"/>
          <w:sz w:val="20"/>
          <w:szCs w:val="20"/>
        </w:rPr>
      </w:pPr>
      <w:r w:rsidRPr="00AE12A9">
        <w:rPr>
          <w:rFonts w:ascii="Arial" w:hAnsi="Arial" w:cs="Arial"/>
          <w:bCs/>
          <w:color w:val="000000" w:themeColor="text1"/>
          <w:sz w:val="20"/>
          <w:szCs w:val="20"/>
          <w:lang w:eastAsia="sl-SI"/>
        </w:rPr>
        <w:t>Metoda navadnega odbitka:</w:t>
      </w:r>
      <w:r w:rsidRPr="00AE12A9">
        <w:rPr>
          <w:rFonts w:ascii="Arial" w:hAnsi="Arial" w:cs="Arial"/>
          <w:color w:val="000000" w:themeColor="text1"/>
          <w:sz w:val="20"/>
          <w:szCs w:val="20"/>
          <w:lang w:eastAsia="sl-SI"/>
        </w:rPr>
        <w:t xml:space="preserve"> davek</w:t>
      </w:r>
      <w:r w:rsidR="00AF0068">
        <w:rPr>
          <w:rFonts w:ascii="Arial" w:hAnsi="Arial" w:cs="Arial"/>
          <w:color w:val="000000" w:themeColor="text1"/>
          <w:sz w:val="20"/>
          <w:szCs w:val="20"/>
          <w:lang w:eastAsia="sl-SI"/>
        </w:rPr>
        <w:t xml:space="preserve"> </w:t>
      </w:r>
      <w:r w:rsidRPr="00AE12A9">
        <w:rPr>
          <w:rFonts w:ascii="Arial" w:hAnsi="Arial" w:cs="Arial"/>
          <w:color w:val="000000" w:themeColor="text1"/>
          <w:sz w:val="20"/>
          <w:szCs w:val="20"/>
          <w:lang w:eastAsia="sl-SI"/>
        </w:rPr>
        <w:t xml:space="preserve">v Sloveniji </w:t>
      </w:r>
      <w:r w:rsidR="00AF0068">
        <w:rPr>
          <w:rFonts w:ascii="Arial" w:hAnsi="Arial" w:cs="Arial"/>
          <w:color w:val="000000" w:themeColor="text1"/>
          <w:sz w:val="20"/>
          <w:szCs w:val="20"/>
          <w:lang w:eastAsia="sl-SI"/>
        </w:rPr>
        <w:t xml:space="preserve">se </w:t>
      </w:r>
      <w:r w:rsidRPr="00AE12A9">
        <w:rPr>
          <w:rFonts w:ascii="Arial" w:hAnsi="Arial" w:cs="Arial"/>
          <w:color w:val="000000" w:themeColor="text1"/>
          <w:sz w:val="20"/>
          <w:szCs w:val="20"/>
          <w:lang w:eastAsia="sl-SI"/>
        </w:rPr>
        <w:t>zmanjša le za znesek davka, plačanega v državi vira, ki je enak davku, ki bi ga Slovenija sama odmerila od dohodka, doseženega v drugi državi. Takšno metodo vsebujejo vse</w:t>
      </w:r>
      <w:r w:rsidR="00B57DC2">
        <w:rPr>
          <w:rFonts w:ascii="Arial" w:hAnsi="Arial" w:cs="Arial"/>
          <w:color w:val="000000" w:themeColor="text1"/>
          <w:sz w:val="20"/>
          <w:szCs w:val="20"/>
          <w:lang w:eastAsia="sl-SI"/>
        </w:rPr>
        <w:t xml:space="preserve"> </w:t>
      </w:r>
      <w:r w:rsidRPr="00AE12A9">
        <w:rPr>
          <w:rFonts w:ascii="Arial" w:hAnsi="Arial" w:cs="Arial"/>
          <w:color w:val="000000" w:themeColor="text1"/>
          <w:sz w:val="20"/>
          <w:szCs w:val="20"/>
          <w:lang w:eastAsia="sl-SI"/>
        </w:rPr>
        <w:t>veljavne mednarodne pogodbe</w:t>
      </w:r>
      <w:r w:rsidR="00B57DC2">
        <w:rPr>
          <w:rFonts w:ascii="Arial" w:hAnsi="Arial" w:cs="Arial"/>
          <w:color w:val="000000" w:themeColor="text1"/>
          <w:sz w:val="20"/>
          <w:szCs w:val="20"/>
          <w:lang w:eastAsia="sl-SI"/>
        </w:rPr>
        <w:t xml:space="preserve">, ki jih je </w:t>
      </w:r>
      <w:r w:rsidRPr="00AE12A9">
        <w:rPr>
          <w:rFonts w:ascii="Arial" w:hAnsi="Arial" w:cs="Arial"/>
          <w:color w:val="000000" w:themeColor="text1"/>
          <w:sz w:val="20"/>
          <w:szCs w:val="20"/>
          <w:lang w:eastAsia="sl-SI"/>
        </w:rPr>
        <w:t>Slovenij</w:t>
      </w:r>
      <w:r w:rsidR="00B57DC2">
        <w:rPr>
          <w:rFonts w:ascii="Arial" w:hAnsi="Arial" w:cs="Arial"/>
          <w:color w:val="000000" w:themeColor="text1"/>
          <w:sz w:val="20"/>
          <w:szCs w:val="20"/>
          <w:lang w:eastAsia="sl-SI"/>
        </w:rPr>
        <w:t xml:space="preserve">a sklenila z </w:t>
      </w:r>
      <w:r w:rsidRPr="00AE12A9">
        <w:rPr>
          <w:rFonts w:ascii="Arial" w:hAnsi="Arial" w:cs="Arial"/>
          <w:color w:val="000000" w:themeColor="text1"/>
          <w:sz w:val="20"/>
          <w:szCs w:val="20"/>
          <w:lang w:eastAsia="sl-SI"/>
        </w:rPr>
        <w:t>drug</w:t>
      </w:r>
      <w:r w:rsidR="00FE1442">
        <w:rPr>
          <w:rFonts w:ascii="Arial" w:hAnsi="Arial" w:cs="Arial"/>
          <w:color w:val="000000" w:themeColor="text1"/>
          <w:sz w:val="20"/>
          <w:szCs w:val="20"/>
          <w:lang w:eastAsia="sl-SI"/>
        </w:rPr>
        <w:t>imi</w:t>
      </w:r>
      <w:r w:rsidRPr="00AE12A9">
        <w:rPr>
          <w:rFonts w:ascii="Arial" w:hAnsi="Arial" w:cs="Arial"/>
          <w:color w:val="000000" w:themeColor="text1"/>
          <w:sz w:val="20"/>
          <w:szCs w:val="20"/>
          <w:lang w:eastAsia="sl-SI"/>
        </w:rPr>
        <w:t xml:space="preserve"> držav</w:t>
      </w:r>
      <w:r w:rsidR="00FE1442">
        <w:rPr>
          <w:rFonts w:ascii="Arial" w:hAnsi="Arial" w:cs="Arial"/>
          <w:color w:val="000000" w:themeColor="text1"/>
          <w:sz w:val="20"/>
          <w:szCs w:val="20"/>
          <w:lang w:eastAsia="sl-SI"/>
        </w:rPr>
        <w:t>ami</w:t>
      </w:r>
      <w:r w:rsidRPr="00AE12A9">
        <w:rPr>
          <w:rFonts w:ascii="Arial" w:hAnsi="Arial" w:cs="Arial"/>
          <w:color w:val="000000" w:themeColor="text1"/>
          <w:sz w:val="20"/>
          <w:szCs w:val="20"/>
          <w:lang w:eastAsia="sl-SI"/>
        </w:rPr>
        <w:t xml:space="preserve"> pogodbenic</w:t>
      </w:r>
      <w:r w:rsidR="00FE1442">
        <w:rPr>
          <w:rFonts w:ascii="Arial" w:hAnsi="Arial" w:cs="Arial"/>
          <w:color w:val="000000" w:themeColor="text1"/>
          <w:sz w:val="20"/>
          <w:szCs w:val="20"/>
          <w:lang w:eastAsia="sl-SI"/>
        </w:rPr>
        <w:t>ami</w:t>
      </w:r>
      <w:r w:rsidR="00AF0068">
        <w:rPr>
          <w:rFonts w:ascii="Arial" w:hAnsi="Arial" w:cs="Arial"/>
          <w:color w:val="000000" w:themeColor="text1"/>
          <w:sz w:val="20"/>
          <w:szCs w:val="20"/>
          <w:lang w:eastAsia="sl-SI"/>
        </w:rPr>
        <w:t>.</w:t>
      </w:r>
      <w:r w:rsidR="005C2AC4" w:rsidRPr="005C2AC4">
        <w:rPr>
          <w:rFonts w:ascii="Arial" w:eastAsia="Times New Roman" w:hAnsi="Arial" w:cs="Times New Roman"/>
          <w:sz w:val="20"/>
          <w:szCs w:val="24"/>
        </w:rPr>
        <w:t xml:space="preserve"> </w:t>
      </w:r>
    </w:p>
    <w:p w14:paraId="576F968A" w14:textId="77777777" w:rsidR="00AF0068" w:rsidRPr="00AE12A9" w:rsidRDefault="00AF0068" w:rsidP="00AF0068">
      <w:pPr>
        <w:pStyle w:val="Odstavekseznama"/>
        <w:numPr>
          <w:ilvl w:val="0"/>
          <w:numId w:val="13"/>
        </w:numPr>
        <w:jc w:val="both"/>
        <w:rPr>
          <w:rFonts w:ascii="Arial" w:hAnsi="Arial" w:cs="Arial"/>
          <w:color w:val="000000" w:themeColor="text1"/>
          <w:sz w:val="20"/>
          <w:szCs w:val="20"/>
          <w:lang w:eastAsia="sl-SI"/>
        </w:rPr>
      </w:pPr>
      <w:r w:rsidRPr="00AE12A9">
        <w:rPr>
          <w:rFonts w:ascii="Arial" w:hAnsi="Arial" w:cs="Arial"/>
          <w:bCs/>
          <w:color w:val="000000" w:themeColor="text1"/>
          <w:sz w:val="20"/>
          <w:szCs w:val="20"/>
          <w:lang w:eastAsia="sl-SI"/>
        </w:rPr>
        <w:t>Metoda izvzetja s progresijo:</w:t>
      </w:r>
      <w:r w:rsidRPr="00AE12A9">
        <w:rPr>
          <w:rFonts w:ascii="Arial" w:hAnsi="Arial" w:cs="Arial"/>
          <w:color w:val="000000" w:themeColor="text1"/>
          <w:sz w:val="20"/>
          <w:szCs w:val="20"/>
          <w:lang w:eastAsia="sl-SI"/>
        </w:rPr>
        <w:t xml:space="preserve"> dohodek ali premoženje slovenskega rezidenta, ki se po mednarodni pogodbi lahko obdavči v državi vira, se v Sloveniji ne obdavči, vendar pa ima Slovenija pravico tak dohodek ali premoženje upoštevati pri določanju davka od drugega dohodka ali premoženja davčnega zavezanca. Takšno metodo vsebuje mednarodna pogodba s</w:t>
      </w:r>
      <w:r w:rsidRPr="00AE12A9">
        <w:rPr>
          <w:rFonts w:ascii="Arial" w:hAnsi="Arial" w:cs="Arial"/>
          <w:b/>
          <w:bCs/>
          <w:color w:val="000000" w:themeColor="text1"/>
          <w:sz w:val="20"/>
          <w:szCs w:val="20"/>
          <w:lang w:eastAsia="sl-SI"/>
        </w:rPr>
        <w:t> </w:t>
      </w:r>
      <w:r w:rsidRPr="00AE12A9">
        <w:rPr>
          <w:rFonts w:ascii="Arial" w:hAnsi="Arial" w:cs="Arial"/>
          <w:color w:val="000000" w:themeColor="text1"/>
          <w:sz w:val="20"/>
          <w:szCs w:val="20"/>
          <w:lang w:eastAsia="sl-SI"/>
        </w:rPr>
        <w:t>Švedsko</w:t>
      </w:r>
      <w:r>
        <w:rPr>
          <w:rFonts w:ascii="Arial" w:hAnsi="Arial" w:cs="Arial"/>
          <w:color w:val="000000" w:themeColor="text1"/>
          <w:sz w:val="20"/>
          <w:szCs w:val="20"/>
          <w:lang w:eastAsia="sl-SI"/>
        </w:rPr>
        <w:t>, ki se uporablja do konca leta 2021.</w:t>
      </w:r>
      <w:r w:rsidRPr="00AE12A9">
        <w:rPr>
          <w:rFonts w:ascii="Arial" w:hAnsi="Arial" w:cs="Arial"/>
          <w:color w:val="000000" w:themeColor="text1"/>
          <w:sz w:val="20"/>
          <w:szCs w:val="20"/>
          <w:lang w:eastAsia="sl-SI"/>
        </w:rPr>
        <w:t xml:space="preserve"> </w:t>
      </w:r>
    </w:p>
    <w:p w14:paraId="0790A8F3" w14:textId="77777777" w:rsidR="00AF0068" w:rsidRDefault="0051734B" w:rsidP="0060770E">
      <w:pPr>
        <w:jc w:val="both"/>
        <w:rPr>
          <w:rFonts w:cs="Arial"/>
          <w:color w:val="000000" w:themeColor="text1"/>
          <w:szCs w:val="20"/>
          <w:lang w:val="sl-SI"/>
        </w:rPr>
      </w:pPr>
      <w:r w:rsidRPr="0060770E">
        <w:rPr>
          <w:rFonts w:cs="Arial"/>
          <w:color w:val="000000" w:themeColor="text1"/>
          <w:szCs w:val="20"/>
          <w:lang w:val="sl-SI"/>
        </w:rPr>
        <w:t>Dogovorjena splošna metoda izogibanja dvojnega obdavčevanja v posamezni mednarodni pogodbi</w:t>
      </w:r>
      <w:r>
        <w:rPr>
          <w:rFonts w:cs="Arial"/>
          <w:color w:val="000000" w:themeColor="text1"/>
          <w:szCs w:val="20"/>
          <w:lang w:val="sl-SI"/>
        </w:rPr>
        <w:t xml:space="preserve"> (t.</w:t>
      </w:r>
      <w:r w:rsidR="00FE1442">
        <w:rPr>
          <w:rFonts w:cs="Arial"/>
          <w:color w:val="000000" w:themeColor="text1"/>
          <w:szCs w:val="20"/>
          <w:lang w:val="sl-SI"/>
        </w:rPr>
        <w:t xml:space="preserve"> </w:t>
      </w:r>
      <w:r>
        <w:rPr>
          <w:rFonts w:cs="Arial"/>
          <w:color w:val="000000" w:themeColor="text1"/>
          <w:szCs w:val="20"/>
          <w:lang w:val="sl-SI"/>
        </w:rPr>
        <w:t>i. metoda navadnega odbitka)</w:t>
      </w:r>
      <w:r w:rsidR="00FE1442">
        <w:rPr>
          <w:rFonts w:cs="Arial"/>
          <w:color w:val="000000" w:themeColor="text1"/>
          <w:szCs w:val="20"/>
          <w:lang w:val="sl-SI"/>
        </w:rPr>
        <w:t>,</w:t>
      </w:r>
      <w:r w:rsidRPr="0060770E">
        <w:rPr>
          <w:rFonts w:cs="Arial"/>
          <w:color w:val="000000" w:themeColor="text1"/>
          <w:szCs w:val="20"/>
          <w:lang w:val="sl-SI"/>
        </w:rPr>
        <w:t xml:space="preserve"> se primarno uporablja za vse vrste dohodkov, navedenih v mednarodni pogodbi</w:t>
      </w:r>
      <w:r w:rsidR="00FE1442">
        <w:rPr>
          <w:rFonts w:cs="Arial"/>
          <w:color w:val="000000" w:themeColor="text1"/>
          <w:szCs w:val="20"/>
          <w:lang w:val="sl-SI"/>
        </w:rPr>
        <w:t>, za katere ima država vira prednostno pravico do obdavčitve.</w:t>
      </w:r>
      <w:r w:rsidRPr="0060770E">
        <w:rPr>
          <w:rFonts w:cs="Arial"/>
          <w:color w:val="000000" w:themeColor="text1"/>
          <w:szCs w:val="20"/>
          <w:lang w:val="sl-SI"/>
        </w:rPr>
        <w:t xml:space="preserve"> </w:t>
      </w:r>
    </w:p>
    <w:p w14:paraId="5CAB9A9C" w14:textId="77777777" w:rsidR="00AF0068" w:rsidRDefault="00AF0068" w:rsidP="0060770E">
      <w:pPr>
        <w:jc w:val="both"/>
        <w:rPr>
          <w:rFonts w:cs="Arial"/>
          <w:color w:val="000000" w:themeColor="text1"/>
          <w:szCs w:val="20"/>
          <w:lang w:val="sl-SI"/>
        </w:rPr>
      </w:pPr>
    </w:p>
    <w:p w14:paraId="37F1B544" w14:textId="53AE3171" w:rsidR="0051734B" w:rsidRDefault="0051734B" w:rsidP="0060770E">
      <w:pPr>
        <w:jc w:val="both"/>
        <w:rPr>
          <w:rFonts w:cs="Arial"/>
          <w:color w:val="000000" w:themeColor="text1"/>
          <w:szCs w:val="20"/>
          <w:lang w:val="sl-SI"/>
        </w:rPr>
      </w:pPr>
      <w:r w:rsidRPr="0060770E">
        <w:rPr>
          <w:rFonts w:cs="Arial"/>
          <w:color w:val="000000" w:themeColor="text1"/>
          <w:szCs w:val="20"/>
          <w:lang w:val="sl-SI"/>
        </w:rPr>
        <w:t>V izrecno navedenih primerih oziroma za izrecno navedene dohodke, pa se uporablja tudi druga metoda, ki v mednarodni pogodbi ni prevladujoča</w:t>
      </w:r>
      <w:r w:rsidR="00AF0068">
        <w:rPr>
          <w:rFonts w:cs="Arial"/>
          <w:color w:val="000000" w:themeColor="text1"/>
          <w:szCs w:val="20"/>
          <w:lang w:val="sl-SI"/>
        </w:rPr>
        <w:t xml:space="preserve"> (t. i. metoda </w:t>
      </w:r>
      <w:proofErr w:type="spellStart"/>
      <w:r w:rsidR="00AF0068">
        <w:rPr>
          <w:rFonts w:cs="Arial"/>
          <w:color w:val="000000" w:themeColor="text1"/>
          <w:szCs w:val="20"/>
          <w:lang w:val="sl-SI"/>
        </w:rPr>
        <w:t>izvetja</w:t>
      </w:r>
      <w:proofErr w:type="spellEnd"/>
      <w:r w:rsidR="00AF0068">
        <w:rPr>
          <w:rFonts w:cs="Arial"/>
          <w:color w:val="000000" w:themeColor="text1"/>
          <w:szCs w:val="20"/>
          <w:lang w:val="sl-SI"/>
        </w:rPr>
        <w:t xml:space="preserve"> s progresijo)</w:t>
      </w:r>
      <w:r w:rsidRPr="0060770E">
        <w:rPr>
          <w:rFonts w:cs="Arial"/>
          <w:color w:val="000000" w:themeColor="text1"/>
          <w:szCs w:val="20"/>
          <w:lang w:val="sl-SI"/>
        </w:rPr>
        <w:t>. Če ima npr. po mednarodni pogodbi pravico dohodek obdavčiti samo država vira, se za te dohodke v državi rezidentstva prejemnika dohodka uporabi metoda oprostitve s progresijo (npr. za določene vrste  pokojnin, dohodke iz naslova državne službe).</w:t>
      </w:r>
    </w:p>
    <w:p w14:paraId="406578A3" w14:textId="3CCA6200" w:rsidR="0071406C" w:rsidRDefault="0071406C" w:rsidP="0071406C">
      <w:pPr>
        <w:jc w:val="both"/>
        <w:rPr>
          <w:rFonts w:cs="Arial"/>
          <w:color w:val="000000" w:themeColor="text1"/>
          <w:szCs w:val="20"/>
          <w:lang w:val="sl-SI"/>
        </w:rPr>
      </w:pPr>
    </w:p>
    <w:p w14:paraId="1889467A" w14:textId="4B9F3684" w:rsidR="00592549" w:rsidRPr="00AE12A9" w:rsidRDefault="00592549" w:rsidP="004B1554">
      <w:pPr>
        <w:pStyle w:val="FURSnaslov1"/>
        <w:rPr>
          <w:color w:val="000000" w:themeColor="text1"/>
          <w:sz w:val="28"/>
          <w:szCs w:val="28"/>
        </w:rPr>
      </w:pPr>
      <w:bookmarkStart w:id="53" w:name="_Toc146877756"/>
      <w:r w:rsidRPr="00AE12A9">
        <w:rPr>
          <w:color w:val="000000" w:themeColor="text1"/>
          <w:sz w:val="28"/>
          <w:szCs w:val="28"/>
        </w:rPr>
        <w:lastRenderedPageBreak/>
        <w:t>23.0 OMEJITEV UGODNOSTI</w:t>
      </w:r>
      <w:bookmarkEnd w:id="53"/>
    </w:p>
    <w:p w14:paraId="42BE1C12" w14:textId="77777777" w:rsidR="0071406C" w:rsidRDefault="0071406C" w:rsidP="00BB1EC8">
      <w:pPr>
        <w:pStyle w:val="datumtevilka"/>
        <w:jc w:val="both"/>
        <w:rPr>
          <w:color w:val="000000" w:themeColor="text1"/>
        </w:rPr>
      </w:pPr>
    </w:p>
    <w:p w14:paraId="1F9BFF67" w14:textId="7ACA75FF" w:rsidR="009674E6" w:rsidRDefault="009674E6" w:rsidP="00BB1EC8">
      <w:pPr>
        <w:pStyle w:val="datumtevilka"/>
        <w:jc w:val="both"/>
        <w:rPr>
          <w:color w:val="000000" w:themeColor="text1"/>
        </w:rPr>
      </w:pPr>
      <w:r w:rsidRPr="00AE12A9">
        <w:rPr>
          <w:color w:val="000000" w:themeColor="text1"/>
        </w:rPr>
        <w:t xml:space="preserve">Ugodnosti oz. koristi, ki so določene s posamezno mednarodno pogodbo so lahko v določenem delu omejene. V nadaljevanju so po posameznih veljavnih mednarodnih pogodbah o izogibanju dvojnega </w:t>
      </w:r>
      <w:proofErr w:type="spellStart"/>
      <w:r w:rsidRPr="00AE12A9">
        <w:rPr>
          <w:color w:val="000000" w:themeColor="text1"/>
        </w:rPr>
        <w:t>oddavčevanja</w:t>
      </w:r>
      <w:proofErr w:type="spellEnd"/>
      <w:r w:rsidRPr="00AE12A9">
        <w:rPr>
          <w:color w:val="000000" w:themeColor="text1"/>
        </w:rPr>
        <w:t xml:space="preserve"> dohodka in premoženja, ki se uporabl</w:t>
      </w:r>
      <w:r w:rsidR="004A1832" w:rsidRPr="00AE12A9">
        <w:rPr>
          <w:color w:val="000000" w:themeColor="text1"/>
        </w:rPr>
        <w:t>jajo od 1. 1. 20</w:t>
      </w:r>
      <w:r w:rsidR="0076186F">
        <w:rPr>
          <w:color w:val="000000" w:themeColor="text1"/>
        </w:rPr>
        <w:t>2</w:t>
      </w:r>
      <w:r w:rsidR="00EC55CB">
        <w:rPr>
          <w:color w:val="000000" w:themeColor="text1"/>
        </w:rPr>
        <w:t>3</w:t>
      </w:r>
      <w:r w:rsidR="004A1832" w:rsidRPr="00AE12A9">
        <w:rPr>
          <w:color w:val="000000" w:themeColor="text1"/>
        </w:rPr>
        <w:t xml:space="preserve">, </w:t>
      </w:r>
      <w:r w:rsidRPr="00AE12A9">
        <w:rPr>
          <w:color w:val="000000" w:themeColor="text1"/>
        </w:rPr>
        <w:t xml:space="preserve">opredeljene </w:t>
      </w:r>
      <w:r w:rsidR="004A1832" w:rsidRPr="00AE12A9">
        <w:rPr>
          <w:color w:val="000000" w:themeColor="text1"/>
        </w:rPr>
        <w:t xml:space="preserve">omejitve ugodnosti. </w:t>
      </w:r>
    </w:p>
    <w:p w14:paraId="441D9F7D" w14:textId="77777777" w:rsidR="0053376D" w:rsidRPr="00AE12A9" w:rsidRDefault="0053376D" w:rsidP="00BB1EC8">
      <w:pPr>
        <w:pStyle w:val="datumtevilka"/>
        <w:jc w:val="both"/>
        <w:rPr>
          <w:color w:val="000000" w:themeColor="text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1982"/>
        <w:gridCol w:w="3219"/>
      </w:tblGrid>
      <w:tr w:rsidR="00AE12A9" w:rsidRPr="00AE12A9" w14:paraId="5FAE93F7" w14:textId="77777777" w:rsidTr="00443BEE">
        <w:trPr>
          <w:cantSplit/>
          <w:tblHeader/>
        </w:trPr>
        <w:tc>
          <w:tcPr>
            <w:tcW w:w="0" w:type="auto"/>
            <w:shd w:val="clear" w:color="auto" w:fill="E6E6E6"/>
            <w:vAlign w:val="center"/>
          </w:tcPr>
          <w:p w14:paraId="67CF088A" w14:textId="77777777" w:rsidR="00443BEE" w:rsidRPr="00AE12A9" w:rsidRDefault="00443BEE" w:rsidP="00443BEE">
            <w:pPr>
              <w:jc w:val="center"/>
              <w:rPr>
                <w:rFonts w:cs="Arial"/>
                <w:b/>
                <w:color w:val="000000" w:themeColor="text1"/>
                <w:lang w:val="sl-SI"/>
              </w:rPr>
            </w:pPr>
            <w:r w:rsidRPr="00AE12A9">
              <w:rPr>
                <w:rFonts w:cs="Arial"/>
                <w:b/>
                <w:color w:val="000000" w:themeColor="text1"/>
                <w:lang w:val="sl-SI"/>
              </w:rPr>
              <w:t>DRŽAVA</w:t>
            </w:r>
          </w:p>
        </w:tc>
        <w:tc>
          <w:tcPr>
            <w:tcW w:w="0" w:type="auto"/>
            <w:shd w:val="clear" w:color="auto" w:fill="E6E6E6"/>
          </w:tcPr>
          <w:p w14:paraId="0C878927" w14:textId="77777777" w:rsidR="00443BEE" w:rsidRPr="00AE12A9" w:rsidRDefault="00443BEE" w:rsidP="00443BEE">
            <w:pPr>
              <w:jc w:val="center"/>
              <w:rPr>
                <w:rFonts w:cs="Arial"/>
                <w:b/>
                <w:color w:val="000000" w:themeColor="text1"/>
                <w:lang w:val="sl-SI"/>
              </w:rPr>
            </w:pPr>
            <w:r w:rsidRPr="00AE12A9">
              <w:rPr>
                <w:rFonts w:cs="Arial"/>
                <w:b/>
                <w:color w:val="000000" w:themeColor="text1"/>
                <w:lang w:val="sl-SI"/>
              </w:rPr>
              <w:t>OBJAVA V</w:t>
            </w:r>
          </w:p>
          <w:p w14:paraId="46A549AD" w14:textId="77777777" w:rsidR="00443BEE" w:rsidRPr="00AE12A9" w:rsidRDefault="00443BEE" w:rsidP="00443BEE">
            <w:pPr>
              <w:jc w:val="center"/>
              <w:rPr>
                <w:rFonts w:cs="Arial"/>
                <w:b/>
                <w:color w:val="000000" w:themeColor="text1"/>
                <w:lang w:val="sl-SI"/>
              </w:rPr>
            </w:pPr>
            <w:r w:rsidRPr="00AE12A9">
              <w:rPr>
                <w:rFonts w:cs="Arial"/>
                <w:b/>
                <w:color w:val="000000" w:themeColor="text1"/>
                <w:lang w:val="sl-SI"/>
              </w:rPr>
              <w:t>URADNEM LISTU RS</w:t>
            </w:r>
          </w:p>
        </w:tc>
        <w:tc>
          <w:tcPr>
            <w:tcW w:w="3219" w:type="dxa"/>
            <w:shd w:val="clear" w:color="auto" w:fill="E6E6E6"/>
          </w:tcPr>
          <w:p w14:paraId="4E0847A4" w14:textId="77777777" w:rsidR="00443BEE" w:rsidRPr="00AE12A9" w:rsidRDefault="00443BEE" w:rsidP="00443BEE">
            <w:pPr>
              <w:jc w:val="center"/>
              <w:rPr>
                <w:rFonts w:cs="Arial"/>
                <w:b/>
                <w:color w:val="000000" w:themeColor="text1"/>
                <w:lang w:val="sl-SI"/>
              </w:rPr>
            </w:pPr>
            <w:r w:rsidRPr="00AE12A9">
              <w:rPr>
                <w:rFonts w:cs="Arial"/>
                <w:b/>
                <w:color w:val="000000" w:themeColor="text1"/>
                <w:lang w:val="sl-SI"/>
              </w:rPr>
              <w:t>OMEJITEV PRI UPORABI</w:t>
            </w:r>
          </w:p>
          <w:p w14:paraId="2EB13798" w14:textId="77777777" w:rsidR="00443BEE" w:rsidRPr="00AE12A9" w:rsidRDefault="00443BEE" w:rsidP="00443BEE">
            <w:pPr>
              <w:jc w:val="center"/>
              <w:rPr>
                <w:rFonts w:cs="Arial"/>
                <w:b/>
                <w:color w:val="000000" w:themeColor="text1"/>
                <w:lang w:val="sl-SI"/>
              </w:rPr>
            </w:pPr>
            <w:r w:rsidRPr="00AE12A9">
              <w:rPr>
                <w:rFonts w:cs="Arial"/>
                <w:b/>
                <w:color w:val="000000" w:themeColor="text1"/>
                <w:lang w:val="sl-SI"/>
              </w:rPr>
              <w:t>ČLEN</w:t>
            </w:r>
          </w:p>
        </w:tc>
      </w:tr>
      <w:tr w:rsidR="00AE12A9" w:rsidRPr="00AE12A9" w14:paraId="2430E418" w14:textId="77777777" w:rsidTr="00443BEE">
        <w:trPr>
          <w:cantSplit/>
          <w:trHeight w:val="280"/>
        </w:trPr>
        <w:tc>
          <w:tcPr>
            <w:tcW w:w="0" w:type="auto"/>
            <w:vAlign w:val="center"/>
          </w:tcPr>
          <w:p w14:paraId="476F4B1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ALBANIJA</w:t>
            </w:r>
          </w:p>
        </w:tc>
        <w:tc>
          <w:tcPr>
            <w:tcW w:w="0" w:type="auto"/>
            <w:vAlign w:val="center"/>
          </w:tcPr>
          <w:p w14:paraId="13A07B76"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7/09</w:t>
            </w:r>
          </w:p>
        </w:tc>
        <w:tc>
          <w:tcPr>
            <w:tcW w:w="3219" w:type="dxa"/>
          </w:tcPr>
          <w:p w14:paraId="0EAD29FF"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398DB6C5" w14:textId="77777777" w:rsidTr="00443BEE">
        <w:trPr>
          <w:cantSplit/>
        </w:trPr>
        <w:tc>
          <w:tcPr>
            <w:tcW w:w="0" w:type="auto"/>
            <w:vAlign w:val="center"/>
          </w:tcPr>
          <w:p w14:paraId="02AB3900"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ARMENIJA</w:t>
            </w:r>
          </w:p>
        </w:tc>
        <w:tc>
          <w:tcPr>
            <w:tcW w:w="0" w:type="auto"/>
            <w:vAlign w:val="center"/>
          </w:tcPr>
          <w:p w14:paraId="7DB6650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3/11</w:t>
            </w:r>
          </w:p>
        </w:tc>
        <w:tc>
          <w:tcPr>
            <w:tcW w:w="3219" w:type="dxa"/>
          </w:tcPr>
          <w:p w14:paraId="594EA7F1"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02B0F2B6" w14:textId="77777777" w:rsidTr="00443BEE">
        <w:trPr>
          <w:cantSplit/>
        </w:trPr>
        <w:tc>
          <w:tcPr>
            <w:tcW w:w="0" w:type="auto"/>
            <w:vAlign w:val="center"/>
          </w:tcPr>
          <w:p w14:paraId="0CA984D4" w14:textId="77777777" w:rsidR="00443BEE" w:rsidRPr="00AE12A9" w:rsidRDefault="00443BEE" w:rsidP="00443BEE">
            <w:pPr>
              <w:pStyle w:val="Naslov1"/>
              <w:rPr>
                <w:b/>
                <w:bCs/>
                <w:color w:val="000000" w:themeColor="text1"/>
                <w:szCs w:val="22"/>
              </w:rPr>
            </w:pPr>
            <w:r w:rsidRPr="00AE12A9">
              <w:rPr>
                <w:color w:val="000000" w:themeColor="text1"/>
                <w:szCs w:val="22"/>
              </w:rPr>
              <w:t>AVSTRIJA</w:t>
            </w:r>
          </w:p>
        </w:tc>
        <w:tc>
          <w:tcPr>
            <w:tcW w:w="0" w:type="auto"/>
            <w:vAlign w:val="center"/>
          </w:tcPr>
          <w:p w14:paraId="5E5963A6" w14:textId="77777777" w:rsidR="00443BEE" w:rsidRPr="00AE12A9" w:rsidRDefault="00443BEE" w:rsidP="00443BEE">
            <w:pPr>
              <w:rPr>
                <w:rFonts w:cs="Arial"/>
                <w:bCs/>
                <w:color w:val="000000" w:themeColor="text1"/>
                <w:vertAlign w:val="superscript"/>
                <w:lang w:val="sl-SI"/>
              </w:rPr>
            </w:pPr>
            <w:r w:rsidRPr="00AE12A9">
              <w:rPr>
                <w:rFonts w:cs="Arial"/>
                <w:bCs/>
                <w:color w:val="000000" w:themeColor="text1"/>
                <w:lang w:val="sl-SI"/>
              </w:rPr>
              <w:t xml:space="preserve">MP, št. 4/98 </w:t>
            </w:r>
          </w:p>
        </w:tc>
        <w:tc>
          <w:tcPr>
            <w:tcW w:w="3219" w:type="dxa"/>
          </w:tcPr>
          <w:p w14:paraId="2650BEB5"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180CE6A0" w14:textId="77777777" w:rsidTr="00443BEE">
        <w:trPr>
          <w:cantSplit/>
        </w:trPr>
        <w:tc>
          <w:tcPr>
            <w:tcW w:w="0" w:type="auto"/>
            <w:vAlign w:val="center"/>
          </w:tcPr>
          <w:p w14:paraId="595BD222" w14:textId="77777777" w:rsidR="00443BEE" w:rsidRPr="00AE12A9" w:rsidRDefault="00443BEE" w:rsidP="00443BEE">
            <w:pPr>
              <w:pStyle w:val="Naslov1"/>
              <w:rPr>
                <w:b/>
                <w:bCs/>
                <w:color w:val="000000" w:themeColor="text1"/>
                <w:szCs w:val="22"/>
              </w:rPr>
            </w:pPr>
            <w:r w:rsidRPr="00AE12A9">
              <w:rPr>
                <w:color w:val="000000" w:themeColor="text1"/>
                <w:szCs w:val="22"/>
              </w:rPr>
              <w:t>AVSTRIJA - PROTOKOL</w:t>
            </w:r>
          </w:p>
        </w:tc>
        <w:tc>
          <w:tcPr>
            <w:tcW w:w="0" w:type="auto"/>
            <w:vAlign w:val="center"/>
          </w:tcPr>
          <w:p w14:paraId="32994E0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22/06</w:t>
            </w:r>
          </w:p>
        </w:tc>
        <w:tc>
          <w:tcPr>
            <w:tcW w:w="3219" w:type="dxa"/>
          </w:tcPr>
          <w:p w14:paraId="3E532DB2"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2F139A25" w14:textId="77777777" w:rsidTr="00443BEE">
        <w:trPr>
          <w:cantSplit/>
        </w:trPr>
        <w:tc>
          <w:tcPr>
            <w:tcW w:w="0" w:type="auto"/>
            <w:vAlign w:val="center"/>
          </w:tcPr>
          <w:p w14:paraId="41F83D40" w14:textId="77777777" w:rsidR="00443BEE" w:rsidRPr="00AE12A9" w:rsidRDefault="00443BEE" w:rsidP="00443BEE">
            <w:pPr>
              <w:pStyle w:val="Naslov1"/>
              <w:rPr>
                <w:b/>
                <w:bCs/>
                <w:color w:val="000000" w:themeColor="text1"/>
                <w:szCs w:val="22"/>
              </w:rPr>
            </w:pPr>
            <w:r w:rsidRPr="00AE12A9">
              <w:rPr>
                <w:color w:val="000000" w:themeColor="text1"/>
                <w:szCs w:val="22"/>
              </w:rPr>
              <w:t>AVSTRIJA - PROTOKOL</w:t>
            </w:r>
          </w:p>
        </w:tc>
        <w:tc>
          <w:tcPr>
            <w:tcW w:w="0" w:type="auto"/>
            <w:vAlign w:val="center"/>
          </w:tcPr>
          <w:p w14:paraId="6B5291C5"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6/12</w:t>
            </w:r>
          </w:p>
        </w:tc>
        <w:tc>
          <w:tcPr>
            <w:tcW w:w="3219" w:type="dxa"/>
          </w:tcPr>
          <w:p w14:paraId="59AF2462"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4EAB4AB7" w14:textId="77777777" w:rsidTr="00443BEE">
        <w:trPr>
          <w:cantSplit/>
        </w:trPr>
        <w:tc>
          <w:tcPr>
            <w:tcW w:w="0" w:type="auto"/>
            <w:vAlign w:val="center"/>
          </w:tcPr>
          <w:p w14:paraId="1E0D4F6A" w14:textId="77777777" w:rsidR="00443BEE" w:rsidRPr="00AE12A9" w:rsidRDefault="00443BEE" w:rsidP="00443BEE">
            <w:pPr>
              <w:pStyle w:val="Naslov1"/>
              <w:rPr>
                <w:b/>
                <w:bCs/>
                <w:color w:val="000000" w:themeColor="text1"/>
                <w:szCs w:val="22"/>
              </w:rPr>
            </w:pPr>
            <w:r w:rsidRPr="00AE12A9">
              <w:rPr>
                <w:color w:val="000000" w:themeColor="text1"/>
                <w:szCs w:val="22"/>
              </w:rPr>
              <w:t>AZERBAJDŽAN</w:t>
            </w:r>
          </w:p>
        </w:tc>
        <w:tc>
          <w:tcPr>
            <w:tcW w:w="0" w:type="auto"/>
            <w:vAlign w:val="center"/>
          </w:tcPr>
          <w:p w14:paraId="7FAC646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8/12</w:t>
            </w:r>
          </w:p>
        </w:tc>
        <w:tc>
          <w:tcPr>
            <w:tcW w:w="3219" w:type="dxa"/>
          </w:tcPr>
          <w:p w14:paraId="1394CDE3"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189A163" w14:textId="77777777" w:rsidTr="00443BEE">
        <w:trPr>
          <w:cantSplit/>
        </w:trPr>
        <w:tc>
          <w:tcPr>
            <w:tcW w:w="0" w:type="auto"/>
            <w:vAlign w:val="center"/>
          </w:tcPr>
          <w:p w14:paraId="1C5E32BD" w14:textId="77777777" w:rsidR="00443BEE" w:rsidRPr="00AE12A9" w:rsidRDefault="00443BEE" w:rsidP="00443BEE">
            <w:pPr>
              <w:pStyle w:val="Naslov1"/>
              <w:rPr>
                <w:b/>
                <w:bCs/>
                <w:color w:val="000000" w:themeColor="text1"/>
                <w:szCs w:val="22"/>
              </w:rPr>
            </w:pPr>
            <w:r w:rsidRPr="00AE12A9">
              <w:rPr>
                <w:color w:val="000000" w:themeColor="text1"/>
                <w:szCs w:val="22"/>
              </w:rPr>
              <w:t>BELGIJA</w:t>
            </w:r>
          </w:p>
        </w:tc>
        <w:tc>
          <w:tcPr>
            <w:tcW w:w="0" w:type="auto"/>
            <w:vAlign w:val="center"/>
          </w:tcPr>
          <w:p w14:paraId="64CD317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5/99</w:t>
            </w:r>
          </w:p>
        </w:tc>
        <w:tc>
          <w:tcPr>
            <w:tcW w:w="3219" w:type="dxa"/>
          </w:tcPr>
          <w:p w14:paraId="2EF03E0F"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489DAE72" w14:textId="77777777" w:rsidTr="00443BEE">
        <w:trPr>
          <w:cantSplit/>
        </w:trPr>
        <w:tc>
          <w:tcPr>
            <w:tcW w:w="0" w:type="auto"/>
            <w:vAlign w:val="center"/>
          </w:tcPr>
          <w:p w14:paraId="280127EF" w14:textId="77777777" w:rsidR="00443BEE" w:rsidRPr="00AE12A9" w:rsidRDefault="00443BEE" w:rsidP="00443BEE">
            <w:pPr>
              <w:pStyle w:val="Naslov1"/>
              <w:rPr>
                <w:b/>
                <w:bCs/>
                <w:color w:val="000000" w:themeColor="text1"/>
                <w:szCs w:val="22"/>
              </w:rPr>
            </w:pPr>
            <w:r w:rsidRPr="00AE12A9">
              <w:rPr>
                <w:color w:val="000000" w:themeColor="text1"/>
                <w:szCs w:val="22"/>
              </w:rPr>
              <w:t>BELORUSIJA</w:t>
            </w:r>
          </w:p>
        </w:tc>
        <w:tc>
          <w:tcPr>
            <w:tcW w:w="0" w:type="auto"/>
            <w:vAlign w:val="center"/>
          </w:tcPr>
          <w:p w14:paraId="4F65D4EA"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3/11</w:t>
            </w:r>
          </w:p>
        </w:tc>
        <w:tc>
          <w:tcPr>
            <w:tcW w:w="3219" w:type="dxa"/>
          </w:tcPr>
          <w:p w14:paraId="10A5EDBA"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4E1844D" w14:textId="77777777" w:rsidTr="00443BEE">
        <w:trPr>
          <w:cantSplit/>
        </w:trPr>
        <w:tc>
          <w:tcPr>
            <w:tcW w:w="0" w:type="auto"/>
            <w:vAlign w:val="center"/>
          </w:tcPr>
          <w:p w14:paraId="643A15E4"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BOSNA IN HERCEGOVINA</w:t>
            </w:r>
          </w:p>
        </w:tc>
        <w:tc>
          <w:tcPr>
            <w:tcW w:w="0" w:type="auto"/>
            <w:vAlign w:val="center"/>
          </w:tcPr>
          <w:p w14:paraId="2366BACD"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19/06</w:t>
            </w:r>
          </w:p>
        </w:tc>
        <w:tc>
          <w:tcPr>
            <w:tcW w:w="3219" w:type="dxa"/>
          </w:tcPr>
          <w:p w14:paraId="3718FE53"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7226D180" w14:textId="77777777" w:rsidTr="00443BEE">
        <w:trPr>
          <w:cantSplit/>
        </w:trPr>
        <w:tc>
          <w:tcPr>
            <w:tcW w:w="0" w:type="auto"/>
            <w:vAlign w:val="center"/>
          </w:tcPr>
          <w:p w14:paraId="6A9D691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BOLGARIJA</w:t>
            </w:r>
          </w:p>
        </w:tc>
        <w:tc>
          <w:tcPr>
            <w:tcW w:w="0" w:type="auto"/>
            <w:vAlign w:val="center"/>
          </w:tcPr>
          <w:p w14:paraId="33D69A5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12/04</w:t>
            </w:r>
          </w:p>
        </w:tc>
        <w:tc>
          <w:tcPr>
            <w:tcW w:w="3219" w:type="dxa"/>
          </w:tcPr>
          <w:p w14:paraId="4AEC9BEE"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76A36EA2" w14:textId="77777777" w:rsidTr="00443BEE">
        <w:trPr>
          <w:cantSplit/>
        </w:trPr>
        <w:tc>
          <w:tcPr>
            <w:tcW w:w="0" w:type="auto"/>
            <w:vAlign w:val="center"/>
          </w:tcPr>
          <w:p w14:paraId="564005B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CIPER</w:t>
            </w:r>
          </w:p>
        </w:tc>
        <w:tc>
          <w:tcPr>
            <w:tcW w:w="0" w:type="auto"/>
            <w:vAlign w:val="center"/>
          </w:tcPr>
          <w:p w14:paraId="7129601A"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3/11</w:t>
            </w:r>
          </w:p>
        </w:tc>
        <w:tc>
          <w:tcPr>
            <w:tcW w:w="3219" w:type="dxa"/>
          </w:tcPr>
          <w:p w14:paraId="5B58BEFA"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AC8F766" w14:textId="77777777" w:rsidTr="00443BEE">
        <w:trPr>
          <w:cantSplit/>
        </w:trPr>
        <w:tc>
          <w:tcPr>
            <w:tcW w:w="0" w:type="auto"/>
            <w:vAlign w:val="center"/>
          </w:tcPr>
          <w:p w14:paraId="76D839A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ČEŠKA</w:t>
            </w:r>
          </w:p>
        </w:tc>
        <w:tc>
          <w:tcPr>
            <w:tcW w:w="0" w:type="auto"/>
            <w:vAlign w:val="center"/>
          </w:tcPr>
          <w:p w14:paraId="6029B9BA"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2/98</w:t>
            </w:r>
          </w:p>
        </w:tc>
        <w:tc>
          <w:tcPr>
            <w:tcW w:w="3219" w:type="dxa"/>
          </w:tcPr>
          <w:p w14:paraId="3BC6F59A"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2652DF3B" w14:textId="77777777" w:rsidTr="00443BEE">
        <w:trPr>
          <w:cantSplit/>
        </w:trPr>
        <w:tc>
          <w:tcPr>
            <w:tcW w:w="0" w:type="auto"/>
            <w:vAlign w:val="center"/>
          </w:tcPr>
          <w:p w14:paraId="6AC7F7D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DANSKA</w:t>
            </w:r>
          </w:p>
        </w:tc>
        <w:tc>
          <w:tcPr>
            <w:tcW w:w="0" w:type="auto"/>
            <w:vAlign w:val="center"/>
          </w:tcPr>
          <w:p w14:paraId="147AFF1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6/02</w:t>
            </w:r>
          </w:p>
        </w:tc>
        <w:tc>
          <w:tcPr>
            <w:tcW w:w="3219" w:type="dxa"/>
          </w:tcPr>
          <w:p w14:paraId="4D99F4D8"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C7EC395" w14:textId="77777777" w:rsidTr="00443BEE">
        <w:trPr>
          <w:cantSplit/>
        </w:trPr>
        <w:tc>
          <w:tcPr>
            <w:tcW w:w="0" w:type="auto"/>
            <w:vAlign w:val="center"/>
          </w:tcPr>
          <w:p w14:paraId="544AAF54"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ESTONIJA</w:t>
            </w:r>
          </w:p>
        </w:tc>
        <w:tc>
          <w:tcPr>
            <w:tcW w:w="0" w:type="auto"/>
            <w:vAlign w:val="center"/>
          </w:tcPr>
          <w:p w14:paraId="5034FBA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11/06</w:t>
            </w:r>
          </w:p>
        </w:tc>
        <w:tc>
          <w:tcPr>
            <w:tcW w:w="3219" w:type="dxa"/>
          </w:tcPr>
          <w:p w14:paraId="1BA6790E"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0A7FC39" w14:textId="77777777" w:rsidTr="00443BEE">
        <w:trPr>
          <w:cantSplit/>
        </w:trPr>
        <w:tc>
          <w:tcPr>
            <w:tcW w:w="0" w:type="auto"/>
            <w:vAlign w:val="center"/>
          </w:tcPr>
          <w:p w14:paraId="06221F7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FINSKA</w:t>
            </w:r>
          </w:p>
        </w:tc>
        <w:tc>
          <w:tcPr>
            <w:tcW w:w="0" w:type="auto"/>
            <w:vAlign w:val="center"/>
          </w:tcPr>
          <w:p w14:paraId="661F01FB"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12/04</w:t>
            </w:r>
          </w:p>
        </w:tc>
        <w:tc>
          <w:tcPr>
            <w:tcW w:w="3219" w:type="dxa"/>
          </w:tcPr>
          <w:p w14:paraId="4E9BF8E3"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9F03C9A" w14:textId="77777777" w:rsidTr="00443BEE">
        <w:trPr>
          <w:cantSplit/>
        </w:trPr>
        <w:tc>
          <w:tcPr>
            <w:tcW w:w="0" w:type="auto"/>
            <w:vAlign w:val="center"/>
          </w:tcPr>
          <w:p w14:paraId="5783F5CA"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FRANCIJA</w:t>
            </w:r>
          </w:p>
        </w:tc>
        <w:tc>
          <w:tcPr>
            <w:tcW w:w="0" w:type="auto"/>
            <w:vAlign w:val="center"/>
          </w:tcPr>
          <w:p w14:paraId="7C79337A"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4/05</w:t>
            </w:r>
          </w:p>
        </w:tc>
        <w:tc>
          <w:tcPr>
            <w:tcW w:w="3219" w:type="dxa"/>
          </w:tcPr>
          <w:p w14:paraId="50B8BB24"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7DEB1CBE" w14:textId="77777777" w:rsidTr="00443BEE">
        <w:trPr>
          <w:cantSplit/>
        </w:trPr>
        <w:tc>
          <w:tcPr>
            <w:tcW w:w="0" w:type="auto"/>
            <w:vAlign w:val="center"/>
          </w:tcPr>
          <w:p w14:paraId="7051C8B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GRČIJA</w:t>
            </w:r>
          </w:p>
        </w:tc>
        <w:tc>
          <w:tcPr>
            <w:tcW w:w="0" w:type="auto"/>
            <w:vAlign w:val="center"/>
          </w:tcPr>
          <w:p w14:paraId="0C8D2BF6"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6/02</w:t>
            </w:r>
          </w:p>
        </w:tc>
        <w:tc>
          <w:tcPr>
            <w:tcW w:w="3219" w:type="dxa"/>
          </w:tcPr>
          <w:p w14:paraId="1EDC2102"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6E558A89" w14:textId="77777777" w:rsidTr="00443BEE">
        <w:trPr>
          <w:cantSplit/>
        </w:trPr>
        <w:tc>
          <w:tcPr>
            <w:tcW w:w="0" w:type="auto"/>
            <w:vAlign w:val="center"/>
          </w:tcPr>
          <w:p w14:paraId="3FBAAF1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GRUZIJA</w:t>
            </w:r>
          </w:p>
        </w:tc>
        <w:tc>
          <w:tcPr>
            <w:tcW w:w="0" w:type="auto"/>
            <w:vAlign w:val="center"/>
          </w:tcPr>
          <w:p w14:paraId="77DCE2B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12/13</w:t>
            </w:r>
          </w:p>
        </w:tc>
        <w:tc>
          <w:tcPr>
            <w:tcW w:w="3219" w:type="dxa"/>
          </w:tcPr>
          <w:p w14:paraId="6FF392D9"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423AF400" w14:textId="77777777" w:rsidTr="00443BEE">
        <w:trPr>
          <w:cantSplit/>
        </w:trPr>
        <w:tc>
          <w:tcPr>
            <w:tcW w:w="0" w:type="auto"/>
            <w:vAlign w:val="center"/>
          </w:tcPr>
          <w:p w14:paraId="62B0A5C6"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HRVAŠKA</w:t>
            </w:r>
          </w:p>
        </w:tc>
        <w:tc>
          <w:tcPr>
            <w:tcW w:w="0" w:type="auto"/>
            <w:vAlign w:val="center"/>
          </w:tcPr>
          <w:p w14:paraId="2DD48E7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16/05</w:t>
            </w:r>
          </w:p>
        </w:tc>
        <w:tc>
          <w:tcPr>
            <w:tcW w:w="3219" w:type="dxa"/>
          </w:tcPr>
          <w:p w14:paraId="4E698C5F"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6408E24A" w14:textId="77777777" w:rsidTr="00443BEE">
        <w:trPr>
          <w:cantSplit/>
        </w:trPr>
        <w:tc>
          <w:tcPr>
            <w:tcW w:w="0" w:type="auto"/>
            <w:vAlign w:val="center"/>
          </w:tcPr>
          <w:p w14:paraId="6AAF7585"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INDIJA</w:t>
            </w:r>
          </w:p>
        </w:tc>
        <w:tc>
          <w:tcPr>
            <w:tcW w:w="0" w:type="auto"/>
            <w:vAlign w:val="center"/>
          </w:tcPr>
          <w:p w14:paraId="683C612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13/04</w:t>
            </w:r>
          </w:p>
        </w:tc>
        <w:tc>
          <w:tcPr>
            <w:tcW w:w="3219" w:type="dxa"/>
          </w:tcPr>
          <w:p w14:paraId="6F672BD1"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142B2EC9" w14:textId="77777777" w:rsidTr="00443BEE">
        <w:trPr>
          <w:cantSplit/>
        </w:trPr>
        <w:tc>
          <w:tcPr>
            <w:tcW w:w="0" w:type="auto"/>
            <w:vAlign w:val="center"/>
          </w:tcPr>
          <w:p w14:paraId="43DE2A5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INDIJA - PROTOKOL</w:t>
            </w:r>
          </w:p>
        </w:tc>
        <w:tc>
          <w:tcPr>
            <w:tcW w:w="0" w:type="auto"/>
            <w:vAlign w:val="center"/>
          </w:tcPr>
          <w:p w14:paraId="3D0B364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16/16</w:t>
            </w:r>
          </w:p>
        </w:tc>
        <w:tc>
          <w:tcPr>
            <w:tcW w:w="3219" w:type="dxa"/>
          </w:tcPr>
          <w:p w14:paraId="722F1AFC" w14:textId="77777777" w:rsidR="00443BEE" w:rsidRPr="00AE12A9" w:rsidRDefault="00443BEE" w:rsidP="00443BEE">
            <w:pPr>
              <w:jc w:val="center"/>
              <w:rPr>
                <w:rFonts w:cs="Arial"/>
                <w:bCs/>
                <w:color w:val="000000" w:themeColor="text1"/>
                <w:lang w:val="sl-SI"/>
              </w:rPr>
            </w:pPr>
            <w:r w:rsidRPr="00AE12A9">
              <w:rPr>
                <w:rFonts w:cs="Arial"/>
                <w:bCs/>
                <w:color w:val="000000" w:themeColor="text1"/>
                <w:lang w:val="sl-SI"/>
              </w:rPr>
              <w:t>/</w:t>
            </w:r>
          </w:p>
        </w:tc>
      </w:tr>
      <w:tr w:rsidR="00AE12A9" w:rsidRPr="00AE12A9" w14:paraId="3065D38A" w14:textId="77777777" w:rsidTr="00443BEE">
        <w:trPr>
          <w:cantSplit/>
        </w:trPr>
        <w:tc>
          <w:tcPr>
            <w:tcW w:w="0" w:type="auto"/>
            <w:vAlign w:val="center"/>
          </w:tcPr>
          <w:p w14:paraId="57AE8499"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IRAN</w:t>
            </w:r>
          </w:p>
        </w:tc>
        <w:tc>
          <w:tcPr>
            <w:tcW w:w="0" w:type="auto"/>
            <w:vAlign w:val="center"/>
          </w:tcPr>
          <w:p w14:paraId="5D21C888"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4/14</w:t>
            </w:r>
          </w:p>
        </w:tc>
        <w:tc>
          <w:tcPr>
            <w:tcW w:w="3219" w:type="dxa"/>
          </w:tcPr>
          <w:p w14:paraId="7416F945"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3EB170D3" w14:textId="77777777" w:rsidTr="00443BEE">
        <w:trPr>
          <w:cantSplit/>
        </w:trPr>
        <w:tc>
          <w:tcPr>
            <w:tcW w:w="0" w:type="auto"/>
            <w:vAlign w:val="center"/>
          </w:tcPr>
          <w:p w14:paraId="4D71183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IRSKA</w:t>
            </w:r>
          </w:p>
        </w:tc>
        <w:tc>
          <w:tcPr>
            <w:tcW w:w="0" w:type="auto"/>
            <w:vAlign w:val="center"/>
          </w:tcPr>
          <w:p w14:paraId="06B9FF7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25/02</w:t>
            </w:r>
          </w:p>
        </w:tc>
        <w:tc>
          <w:tcPr>
            <w:tcW w:w="3219" w:type="dxa"/>
          </w:tcPr>
          <w:p w14:paraId="2889849E"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C9A8635" w14:textId="77777777" w:rsidTr="00443BEE">
        <w:trPr>
          <w:cantSplit/>
        </w:trPr>
        <w:tc>
          <w:tcPr>
            <w:tcW w:w="0" w:type="auto"/>
            <w:vAlign w:val="center"/>
          </w:tcPr>
          <w:p w14:paraId="384216C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ITALIJA</w:t>
            </w:r>
          </w:p>
        </w:tc>
        <w:tc>
          <w:tcPr>
            <w:tcW w:w="0" w:type="auto"/>
            <w:vAlign w:val="center"/>
          </w:tcPr>
          <w:p w14:paraId="5A71D9F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8/02</w:t>
            </w:r>
          </w:p>
        </w:tc>
        <w:tc>
          <w:tcPr>
            <w:tcW w:w="3219" w:type="dxa"/>
          </w:tcPr>
          <w:p w14:paraId="5CC3BF9B"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1C68F7E4" w14:textId="77777777" w:rsidTr="00443BEE">
        <w:trPr>
          <w:cantSplit/>
        </w:trPr>
        <w:tc>
          <w:tcPr>
            <w:tcW w:w="0" w:type="auto"/>
            <w:vAlign w:val="center"/>
          </w:tcPr>
          <w:p w14:paraId="2F1B847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ISLANDIJA</w:t>
            </w:r>
          </w:p>
        </w:tc>
        <w:tc>
          <w:tcPr>
            <w:tcW w:w="0" w:type="auto"/>
            <w:vAlign w:val="center"/>
          </w:tcPr>
          <w:p w14:paraId="4DB64BB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8/12</w:t>
            </w:r>
          </w:p>
        </w:tc>
        <w:tc>
          <w:tcPr>
            <w:tcW w:w="3219" w:type="dxa"/>
          </w:tcPr>
          <w:p w14:paraId="65843819"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26DE47AF" w14:textId="77777777" w:rsidTr="00443BEE">
        <w:trPr>
          <w:cantSplit/>
        </w:trPr>
        <w:tc>
          <w:tcPr>
            <w:tcW w:w="0" w:type="auto"/>
            <w:vAlign w:val="center"/>
          </w:tcPr>
          <w:p w14:paraId="01FAB362"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IZRAEL</w:t>
            </w:r>
          </w:p>
        </w:tc>
        <w:tc>
          <w:tcPr>
            <w:tcW w:w="0" w:type="auto"/>
            <w:vAlign w:val="center"/>
          </w:tcPr>
          <w:p w14:paraId="09C06A02"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15/07</w:t>
            </w:r>
          </w:p>
        </w:tc>
        <w:tc>
          <w:tcPr>
            <w:tcW w:w="3219" w:type="dxa"/>
          </w:tcPr>
          <w:p w14:paraId="35AF7312"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017E8347" w14:textId="77777777" w:rsidTr="00443BEE">
        <w:trPr>
          <w:cantSplit/>
        </w:trPr>
        <w:tc>
          <w:tcPr>
            <w:tcW w:w="0" w:type="auto"/>
            <w:vAlign w:val="center"/>
          </w:tcPr>
          <w:p w14:paraId="3870BA1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JAPONSKA</w:t>
            </w:r>
          </w:p>
        </w:tc>
        <w:tc>
          <w:tcPr>
            <w:tcW w:w="0" w:type="auto"/>
            <w:vAlign w:val="center"/>
          </w:tcPr>
          <w:p w14:paraId="579F38E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5/17</w:t>
            </w:r>
          </w:p>
        </w:tc>
        <w:tc>
          <w:tcPr>
            <w:tcW w:w="3219" w:type="dxa"/>
          </w:tcPr>
          <w:p w14:paraId="1256D322" w14:textId="77777777" w:rsidR="00443BEE" w:rsidRPr="00AE12A9" w:rsidRDefault="00443BEE" w:rsidP="00443BEE">
            <w:pPr>
              <w:ind w:left="120"/>
              <w:jc w:val="center"/>
              <w:rPr>
                <w:rFonts w:cs="Arial"/>
                <w:bCs/>
                <w:color w:val="000000" w:themeColor="text1"/>
                <w:lang w:val="sl-SI"/>
              </w:rPr>
            </w:pPr>
            <w:r w:rsidRPr="00AE12A9">
              <w:rPr>
                <w:rFonts w:cs="Arial"/>
                <w:bCs/>
                <w:color w:val="000000" w:themeColor="text1"/>
                <w:lang w:val="sl-SI"/>
              </w:rPr>
              <w:t>Omejitev ugodnosti</w:t>
            </w:r>
          </w:p>
          <w:p w14:paraId="27EE7155" w14:textId="77777777" w:rsidR="00443BEE" w:rsidRPr="00AE12A9" w:rsidRDefault="00443BEE" w:rsidP="00443BEE">
            <w:pPr>
              <w:ind w:left="120"/>
              <w:jc w:val="center"/>
              <w:rPr>
                <w:rFonts w:cs="Arial"/>
                <w:bCs/>
                <w:color w:val="000000" w:themeColor="text1"/>
                <w:lang w:val="sl-SI"/>
              </w:rPr>
            </w:pPr>
            <w:r w:rsidRPr="00AE12A9">
              <w:rPr>
                <w:rFonts w:cs="Arial"/>
                <w:bCs/>
                <w:color w:val="000000" w:themeColor="text1"/>
                <w:lang w:val="sl-SI"/>
              </w:rPr>
              <w:t>21. člen</w:t>
            </w:r>
          </w:p>
        </w:tc>
      </w:tr>
      <w:tr w:rsidR="00AE12A9" w:rsidRPr="00AE12A9" w14:paraId="20492F06" w14:textId="77777777" w:rsidTr="00443BEE">
        <w:trPr>
          <w:cantSplit/>
        </w:trPr>
        <w:tc>
          <w:tcPr>
            <w:tcW w:w="0" w:type="auto"/>
            <w:vAlign w:val="center"/>
          </w:tcPr>
          <w:p w14:paraId="6D7EF38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KANADA</w:t>
            </w:r>
          </w:p>
        </w:tc>
        <w:tc>
          <w:tcPr>
            <w:tcW w:w="0" w:type="auto"/>
            <w:vAlign w:val="center"/>
          </w:tcPr>
          <w:p w14:paraId="3A50D5B0"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6/01</w:t>
            </w:r>
          </w:p>
        </w:tc>
        <w:tc>
          <w:tcPr>
            <w:tcW w:w="3219" w:type="dxa"/>
          </w:tcPr>
          <w:p w14:paraId="4A2291EF"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Razna pravila</w:t>
            </w:r>
          </w:p>
          <w:p w14:paraId="2B45653A" w14:textId="77777777" w:rsidR="00443BEE" w:rsidRPr="00AE12A9" w:rsidRDefault="00443BEE" w:rsidP="00443BEE">
            <w:pPr>
              <w:ind w:left="360"/>
              <w:jc w:val="center"/>
              <w:rPr>
                <w:rFonts w:cs="Arial"/>
                <w:bCs/>
                <w:color w:val="000000" w:themeColor="text1"/>
                <w:lang w:val="sl-SI"/>
              </w:rPr>
            </w:pPr>
            <w:r w:rsidRPr="00AE12A9">
              <w:rPr>
                <w:rFonts w:cs="Arial"/>
                <w:bCs/>
                <w:color w:val="000000" w:themeColor="text1"/>
                <w:lang w:val="sl-SI"/>
              </w:rPr>
              <w:t>3. odstavek 28. člena</w:t>
            </w:r>
          </w:p>
        </w:tc>
      </w:tr>
      <w:tr w:rsidR="00AE12A9" w:rsidRPr="00AE12A9" w14:paraId="48C84374" w14:textId="77777777" w:rsidTr="00443BEE">
        <w:trPr>
          <w:cantSplit/>
        </w:trPr>
        <w:tc>
          <w:tcPr>
            <w:tcW w:w="0" w:type="auto"/>
            <w:vAlign w:val="center"/>
          </w:tcPr>
          <w:p w14:paraId="329DC190"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KATAR</w:t>
            </w:r>
          </w:p>
        </w:tc>
        <w:tc>
          <w:tcPr>
            <w:tcW w:w="0" w:type="auto"/>
            <w:vAlign w:val="center"/>
          </w:tcPr>
          <w:p w14:paraId="6917769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16/10</w:t>
            </w:r>
          </w:p>
        </w:tc>
        <w:tc>
          <w:tcPr>
            <w:tcW w:w="3219" w:type="dxa"/>
          </w:tcPr>
          <w:p w14:paraId="442E8C46"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333CA4BC" w14:textId="77777777" w:rsidTr="00443BEE">
        <w:trPr>
          <w:cantSplit/>
        </w:trPr>
        <w:tc>
          <w:tcPr>
            <w:tcW w:w="0" w:type="auto"/>
            <w:vAlign w:val="center"/>
          </w:tcPr>
          <w:p w14:paraId="45D093C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KAZAHSTAN</w:t>
            </w:r>
          </w:p>
        </w:tc>
        <w:tc>
          <w:tcPr>
            <w:tcW w:w="0" w:type="auto"/>
            <w:vAlign w:val="center"/>
          </w:tcPr>
          <w:p w14:paraId="6DC3176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11/16</w:t>
            </w:r>
          </w:p>
        </w:tc>
        <w:tc>
          <w:tcPr>
            <w:tcW w:w="3219" w:type="dxa"/>
          </w:tcPr>
          <w:p w14:paraId="7066CFBE" w14:textId="77777777" w:rsidR="00443BEE" w:rsidRPr="00AE12A9" w:rsidRDefault="00443BEE" w:rsidP="00443BEE">
            <w:pPr>
              <w:jc w:val="center"/>
              <w:rPr>
                <w:rFonts w:cs="Arial"/>
                <w:bCs/>
                <w:color w:val="000000" w:themeColor="text1"/>
                <w:lang w:val="sl-SI"/>
              </w:rPr>
            </w:pPr>
            <w:r w:rsidRPr="00AE12A9">
              <w:rPr>
                <w:rFonts w:cs="Arial"/>
                <w:bCs/>
                <w:color w:val="000000" w:themeColor="text1"/>
                <w:lang w:val="sl-SI"/>
              </w:rPr>
              <w:t xml:space="preserve"> /</w:t>
            </w:r>
          </w:p>
        </w:tc>
      </w:tr>
      <w:tr w:rsidR="00AE12A9" w:rsidRPr="00AE12A9" w14:paraId="5EE06F5A" w14:textId="77777777" w:rsidTr="00443BEE">
        <w:trPr>
          <w:cantSplit/>
        </w:trPr>
        <w:tc>
          <w:tcPr>
            <w:tcW w:w="0" w:type="auto"/>
            <w:vAlign w:val="center"/>
          </w:tcPr>
          <w:p w14:paraId="38888BC0"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KITAJSKA</w:t>
            </w:r>
          </w:p>
        </w:tc>
        <w:tc>
          <w:tcPr>
            <w:tcW w:w="0" w:type="auto"/>
            <w:vAlign w:val="center"/>
          </w:tcPr>
          <w:p w14:paraId="69661B3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13/95</w:t>
            </w:r>
          </w:p>
        </w:tc>
        <w:tc>
          <w:tcPr>
            <w:tcW w:w="3219" w:type="dxa"/>
          </w:tcPr>
          <w:p w14:paraId="0D2EFE5A"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0573EE0C" w14:textId="77777777" w:rsidTr="00443BEE">
        <w:trPr>
          <w:cantSplit/>
        </w:trPr>
        <w:tc>
          <w:tcPr>
            <w:tcW w:w="0" w:type="auto"/>
            <w:vAlign w:val="center"/>
          </w:tcPr>
          <w:p w14:paraId="631CB36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KOSOVO</w:t>
            </w:r>
          </w:p>
        </w:tc>
        <w:tc>
          <w:tcPr>
            <w:tcW w:w="0" w:type="auto"/>
            <w:vAlign w:val="center"/>
          </w:tcPr>
          <w:p w14:paraId="5F1C2D5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16/13</w:t>
            </w:r>
          </w:p>
        </w:tc>
        <w:tc>
          <w:tcPr>
            <w:tcW w:w="3219" w:type="dxa"/>
          </w:tcPr>
          <w:p w14:paraId="57056802"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3D30867F" w14:textId="77777777" w:rsidTr="00443BEE">
        <w:trPr>
          <w:cantSplit/>
        </w:trPr>
        <w:tc>
          <w:tcPr>
            <w:tcW w:w="0" w:type="auto"/>
            <w:vAlign w:val="center"/>
          </w:tcPr>
          <w:p w14:paraId="4B7FE34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KUVAJT</w:t>
            </w:r>
          </w:p>
        </w:tc>
        <w:tc>
          <w:tcPr>
            <w:tcW w:w="0" w:type="auto"/>
            <w:vAlign w:val="center"/>
          </w:tcPr>
          <w:p w14:paraId="043E047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16/10</w:t>
            </w:r>
          </w:p>
        </w:tc>
        <w:tc>
          <w:tcPr>
            <w:tcW w:w="3219" w:type="dxa"/>
          </w:tcPr>
          <w:p w14:paraId="5A3EFB03"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021CDD09" w14:textId="77777777" w:rsidTr="00443BEE">
        <w:trPr>
          <w:cantSplit/>
        </w:trPr>
        <w:tc>
          <w:tcPr>
            <w:tcW w:w="0" w:type="auto"/>
            <w:vAlign w:val="center"/>
          </w:tcPr>
          <w:p w14:paraId="09A478E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lastRenderedPageBreak/>
              <w:t>LATVIJA</w:t>
            </w:r>
          </w:p>
        </w:tc>
        <w:tc>
          <w:tcPr>
            <w:tcW w:w="0" w:type="auto"/>
            <w:vAlign w:val="center"/>
          </w:tcPr>
          <w:p w14:paraId="05BEE354"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25/02</w:t>
            </w:r>
          </w:p>
        </w:tc>
        <w:tc>
          <w:tcPr>
            <w:tcW w:w="3219" w:type="dxa"/>
          </w:tcPr>
          <w:p w14:paraId="0723C3D8"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28748EE6" w14:textId="77777777" w:rsidTr="00443BEE">
        <w:trPr>
          <w:cantSplit/>
        </w:trPr>
        <w:tc>
          <w:tcPr>
            <w:tcW w:w="0" w:type="auto"/>
            <w:vAlign w:val="center"/>
          </w:tcPr>
          <w:p w14:paraId="2858522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LITVA</w:t>
            </w:r>
          </w:p>
        </w:tc>
        <w:tc>
          <w:tcPr>
            <w:tcW w:w="0" w:type="auto"/>
            <w:vAlign w:val="center"/>
          </w:tcPr>
          <w:p w14:paraId="5F545844"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27/01</w:t>
            </w:r>
          </w:p>
        </w:tc>
        <w:tc>
          <w:tcPr>
            <w:tcW w:w="3219" w:type="dxa"/>
          </w:tcPr>
          <w:p w14:paraId="41CB1F17"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4ED032AB" w14:textId="77777777" w:rsidTr="00443BEE">
        <w:trPr>
          <w:cantSplit/>
        </w:trPr>
        <w:tc>
          <w:tcPr>
            <w:tcW w:w="0" w:type="auto"/>
            <w:vAlign w:val="center"/>
          </w:tcPr>
          <w:p w14:paraId="1A9AC35B"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LUKSEMBURG</w:t>
            </w:r>
          </w:p>
        </w:tc>
        <w:tc>
          <w:tcPr>
            <w:tcW w:w="0" w:type="auto"/>
            <w:vAlign w:val="center"/>
          </w:tcPr>
          <w:p w14:paraId="3E453D92"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6/02</w:t>
            </w:r>
          </w:p>
        </w:tc>
        <w:tc>
          <w:tcPr>
            <w:tcW w:w="3219" w:type="dxa"/>
          </w:tcPr>
          <w:p w14:paraId="0157D6C5"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Izvzetje določenih družb</w:t>
            </w:r>
          </w:p>
          <w:p w14:paraId="21D6F70B"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29. člen</w:t>
            </w:r>
          </w:p>
        </w:tc>
      </w:tr>
      <w:tr w:rsidR="00AE12A9" w:rsidRPr="00AE12A9" w14:paraId="34AA0A42" w14:textId="77777777" w:rsidTr="00443BEE">
        <w:trPr>
          <w:cantSplit/>
        </w:trPr>
        <w:tc>
          <w:tcPr>
            <w:tcW w:w="0" w:type="auto"/>
            <w:vAlign w:val="center"/>
          </w:tcPr>
          <w:p w14:paraId="2434AF04"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LUKSEMBURG - PROTOKOL</w:t>
            </w:r>
          </w:p>
        </w:tc>
        <w:tc>
          <w:tcPr>
            <w:tcW w:w="0" w:type="auto"/>
            <w:vAlign w:val="center"/>
          </w:tcPr>
          <w:p w14:paraId="142AE30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6/14</w:t>
            </w:r>
          </w:p>
        </w:tc>
        <w:tc>
          <w:tcPr>
            <w:tcW w:w="3219" w:type="dxa"/>
          </w:tcPr>
          <w:p w14:paraId="4C5359D4"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2EED0CD2" w14:textId="77777777" w:rsidTr="00443BEE">
        <w:trPr>
          <w:cantSplit/>
        </w:trPr>
        <w:tc>
          <w:tcPr>
            <w:tcW w:w="0" w:type="auto"/>
            <w:vAlign w:val="center"/>
          </w:tcPr>
          <w:p w14:paraId="7A58638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MADŽARSKA</w:t>
            </w:r>
          </w:p>
        </w:tc>
        <w:tc>
          <w:tcPr>
            <w:tcW w:w="0" w:type="auto"/>
            <w:vAlign w:val="center"/>
          </w:tcPr>
          <w:p w14:paraId="2BF06022"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16/05</w:t>
            </w:r>
          </w:p>
        </w:tc>
        <w:tc>
          <w:tcPr>
            <w:tcW w:w="3219" w:type="dxa"/>
          </w:tcPr>
          <w:p w14:paraId="3FA4C381"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33514EB5" w14:textId="77777777" w:rsidTr="00443BEE">
        <w:trPr>
          <w:cantSplit/>
        </w:trPr>
        <w:tc>
          <w:tcPr>
            <w:tcW w:w="0" w:type="auto"/>
            <w:vAlign w:val="center"/>
          </w:tcPr>
          <w:p w14:paraId="5711AFC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SEVERNA MAKEDONIJA</w:t>
            </w:r>
          </w:p>
        </w:tc>
        <w:tc>
          <w:tcPr>
            <w:tcW w:w="0" w:type="auto"/>
            <w:vAlign w:val="center"/>
          </w:tcPr>
          <w:p w14:paraId="5C9136D0"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6/99</w:t>
            </w:r>
          </w:p>
        </w:tc>
        <w:tc>
          <w:tcPr>
            <w:tcW w:w="3219" w:type="dxa"/>
          </w:tcPr>
          <w:p w14:paraId="49F0BB61"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127DD2" w:rsidRPr="00AE12A9" w14:paraId="0506CCB2" w14:textId="77777777" w:rsidTr="00443BEE">
        <w:trPr>
          <w:cantSplit/>
        </w:trPr>
        <w:tc>
          <w:tcPr>
            <w:tcW w:w="0" w:type="auto"/>
            <w:vAlign w:val="center"/>
          </w:tcPr>
          <w:p w14:paraId="32E785DC" w14:textId="45F5EE46" w:rsidR="00127DD2" w:rsidRPr="00AE12A9" w:rsidRDefault="00127DD2" w:rsidP="00443BEE">
            <w:pPr>
              <w:rPr>
                <w:rFonts w:cs="Arial"/>
                <w:bCs/>
                <w:color w:val="000000" w:themeColor="text1"/>
                <w:lang w:val="sl-SI"/>
              </w:rPr>
            </w:pPr>
            <w:r>
              <w:rPr>
                <w:rFonts w:cs="Arial"/>
                <w:bCs/>
                <w:color w:val="000000" w:themeColor="text1"/>
                <w:lang w:val="sl-SI"/>
              </w:rPr>
              <w:t>MAROKO</w:t>
            </w:r>
          </w:p>
        </w:tc>
        <w:tc>
          <w:tcPr>
            <w:tcW w:w="0" w:type="auto"/>
            <w:vAlign w:val="center"/>
          </w:tcPr>
          <w:p w14:paraId="7707169F" w14:textId="33B91686" w:rsidR="00127DD2" w:rsidRPr="00AE12A9" w:rsidRDefault="00127DD2" w:rsidP="00443BEE">
            <w:pPr>
              <w:rPr>
                <w:rFonts w:cs="Arial"/>
                <w:bCs/>
                <w:color w:val="000000" w:themeColor="text1"/>
                <w:lang w:val="sl-SI"/>
              </w:rPr>
            </w:pPr>
            <w:r>
              <w:rPr>
                <w:rFonts w:cs="Arial"/>
                <w:bCs/>
                <w:color w:val="000000" w:themeColor="text1"/>
                <w:lang w:val="sl-SI"/>
              </w:rPr>
              <w:t>MP, št.</w:t>
            </w:r>
            <w:r w:rsidR="00BF1AD4">
              <w:rPr>
                <w:rFonts w:cs="Arial"/>
                <w:bCs/>
                <w:color w:val="000000" w:themeColor="text1"/>
                <w:lang w:val="sl-SI"/>
              </w:rPr>
              <w:t xml:space="preserve"> 18/16</w:t>
            </w:r>
            <w:r>
              <w:rPr>
                <w:rFonts w:cs="Arial"/>
                <w:bCs/>
                <w:color w:val="000000" w:themeColor="text1"/>
                <w:lang w:val="sl-SI"/>
              </w:rPr>
              <w:t xml:space="preserve"> </w:t>
            </w:r>
          </w:p>
        </w:tc>
        <w:tc>
          <w:tcPr>
            <w:tcW w:w="3219" w:type="dxa"/>
          </w:tcPr>
          <w:p w14:paraId="65FBB976" w14:textId="6EDF4A6D" w:rsidR="00127DD2" w:rsidRPr="00AE12A9" w:rsidRDefault="003E2613" w:rsidP="00443BEE">
            <w:pPr>
              <w:ind w:left="130"/>
              <w:jc w:val="center"/>
              <w:rPr>
                <w:rFonts w:cs="Arial"/>
                <w:bCs/>
                <w:color w:val="000000" w:themeColor="text1"/>
                <w:lang w:val="sl-SI"/>
              </w:rPr>
            </w:pPr>
            <w:r>
              <w:rPr>
                <w:rFonts w:cs="Arial"/>
                <w:bCs/>
                <w:color w:val="000000" w:themeColor="text1"/>
                <w:lang w:val="sl-SI"/>
              </w:rPr>
              <w:t>/</w:t>
            </w:r>
          </w:p>
        </w:tc>
      </w:tr>
      <w:tr w:rsidR="00AE12A9" w:rsidRPr="00AE12A9" w14:paraId="3B89DEBB" w14:textId="77777777" w:rsidTr="00443BEE">
        <w:trPr>
          <w:cantSplit/>
        </w:trPr>
        <w:tc>
          <w:tcPr>
            <w:tcW w:w="0" w:type="auto"/>
            <w:vAlign w:val="center"/>
          </w:tcPr>
          <w:p w14:paraId="514540C2"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MALTA</w:t>
            </w:r>
          </w:p>
        </w:tc>
        <w:tc>
          <w:tcPr>
            <w:tcW w:w="0" w:type="auto"/>
            <w:vAlign w:val="center"/>
          </w:tcPr>
          <w:p w14:paraId="68D2257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9/03</w:t>
            </w:r>
          </w:p>
        </w:tc>
        <w:tc>
          <w:tcPr>
            <w:tcW w:w="3219" w:type="dxa"/>
          </w:tcPr>
          <w:p w14:paraId="60F55CDD"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Omejitev koristi</w:t>
            </w:r>
          </w:p>
          <w:p w14:paraId="3FF8816C"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27. člen, Protokol</w:t>
            </w:r>
          </w:p>
        </w:tc>
      </w:tr>
      <w:tr w:rsidR="00AE12A9" w:rsidRPr="00AE12A9" w14:paraId="41C8570C" w14:textId="77777777" w:rsidTr="00443BEE">
        <w:trPr>
          <w:cantSplit/>
        </w:trPr>
        <w:tc>
          <w:tcPr>
            <w:tcW w:w="0" w:type="auto"/>
            <w:vAlign w:val="center"/>
          </w:tcPr>
          <w:p w14:paraId="33328540"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MOLDOVA</w:t>
            </w:r>
          </w:p>
        </w:tc>
        <w:tc>
          <w:tcPr>
            <w:tcW w:w="0" w:type="auto"/>
            <w:vAlign w:val="center"/>
          </w:tcPr>
          <w:p w14:paraId="342EAF82"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19/06</w:t>
            </w:r>
          </w:p>
        </w:tc>
        <w:tc>
          <w:tcPr>
            <w:tcW w:w="3219" w:type="dxa"/>
          </w:tcPr>
          <w:p w14:paraId="7E0FDE19"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333BD664" w14:textId="77777777" w:rsidTr="00443BEE">
        <w:trPr>
          <w:cantSplit/>
        </w:trPr>
        <w:tc>
          <w:tcPr>
            <w:tcW w:w="0" w:type="auto"/>
            <w:vAlign w:val="center"/>
          </w:tcPr>
          <w:p w14:paraId="3DC04BD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NEMČIJA</w:t>
            </w:r>
          </w:p>
        </w:tc>
        <w:tc>
          <w:tcPr>
            <w:tcW w:w="0" w:type="auto"/>
            <w:vAlign w:val="center"/>
          </w:tcPr>
          <w:p w14:paraId="152A40D6" w14:textId="77777777" w:rsidR="00443BEE" w:rsidRPr="00AE12A9" w:rsidRDefault="00443BEE" w:rsidP="00443BEE">
            <w:pPr>
              <w:rPr>
                <w:rFonts w:cs="Arial"/>
                <w:bCs/>
                <w:color w:val="000000" w:themeColor="text1"/>
                <w:vertAlign w:val="superscript"/>
                <w:lang w:val="sl-SI"/>
              </w:rPr>
            </w:pPr>
            <w:r w:rsidRPr="00AE12A9">
              <w:rPr>
                <w:rFonts w:cs="Arial"/>
                <w:bCs/>
                <w:color w:val="000000" w:themeColor="text1"/>
                <w:lang w:val="sl-SI"/>
              </w:rPr>
              <w:t xml:space="preserve">MP, št. 22/06 </w:t>
            </w:r>
          </w:p>
        </w:tc>
        <w:tc>
          <w:tcPr>
            <w:tcW w:w="3219" w:type="dxa"/>
          </w:tcPr>
          <w:p w14:paraId="11062165"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26062EAC" w14:textId="77777777" w:rsidTr="00443BEE">
        <w:trPr>
          <w:cantSplit/>
        </w:trPr>
        <w:tc>
          <w:tcPr>
            <w:tcW w:w="0" w:type="auto"/>
            <w:vAlign w:val="center"/>
          </w:tcPr>
          <w:p w14:paraId="199C84B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NEMČIJA - PROTOKOL</w:t>
            </w:r>
          </w:p>
        </w:tc>
        <w:tc>
          <w:tcPr>
            <w:tcW w:w="0" w:type="auto"/>
            <w:vAlign w:val="center"/>
          </w:tcPr>
          <w:p w14:paraId="249CE1F0"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14/11</w:t>
            </w:r>
          </w:p>
        </w:tc>
        <w:tc>
          <w:tcPr>
            <w:tcW w:w="3219" w:type="dxa"/>
          </w:tcPr>
          <w:p w14:paraId="31946C29"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76473D9" w14:textId="77777777" w:rsidTr="00443BEE">
        <w:trPr>
          <w:cantSplit/>
        </w:trPr>
        <w:tc>
          <w:tcPr>
            <w:tcW w:w="0" w:type="auto"/>
            <w:vAlign w:val="center"/>
          </w:tcPr>
          <w:p w14:paraId="563944CA"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NIZOZEMSKA</w:t>
            </w:r>
          </w:p>
        </w:tc>
        <w:tc>
          <w:tcPr>
            <w:tcW w:w="0" w:type="auto"/>
            <w:vAlign w:val="center"/>
          </w:tcPr>
          <w:p w14:paraId="6E10DE15"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4/05</w:t>
            </w:r>
          </w:p>
        </w:tc>
        <w:tc>
          <w:tcPr>
            <w:tcW w:w="3219" w:type="dxa"/>
          </w:tcPr>
          <w:p w14:paraId="1824D0A1"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7D14A693" w14:textId="77777777" w:rsidTr="00443BEE">
        <w:trPr>
          <w:cantSplit/>
        </w:trPr>
        <w:tc>
          <w:tcPr>
            <w:tcW w:w="0" w:type="auto"/>
            <w:vAlign w:val="center"/>
          </w:tcPr>
          <w:p w14:paraId="43BD30F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NORVEŠKA</w:t>
            </w:r>
          </w:p>
        </w:tc>
        <w:tc>
          <w:tcPr>
            <w:tcW w:w="0" w:type="auto"/>
            <w:vAlign w:val="center"/>
          </w:tcPr>
          <w:p w14:paraId="4C0D15A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7/09</w:t>
            </w:r>
          </w:p>
        </w:tc>
        <w:tc>
          <w:tcPr>
            <w:tcW w:w="3219" w:type="dxa"/>
          </w:tcPr>
          <w:p w14:paraId="2D03926A"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4BE02BD6" w14:textId="77777777" w:rsidTr="00443BEE">
        <w:trPr>
          <w:cantSplit/>
        </w:trPr>
        <w:tc>
          <w:tcPr>
            <w:tcW w:w="0" w:type="auto"/>
            <w:vAlign w:val="center"/>
          </w:tcPr>
          <w:p w14:paraId="1C474CD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OTOK MAN</w:t>
            </w:r>
          </w:p>
        </w:tc>
        <w:tc>
          <w:tcPr>
            <w:tcW w:w="0" w:type="auto"/>
            <w:vAlign w:val="center"/>
          </w:tcPr>
          <w:p w14:paraId="765B9C42"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6/12</w:t>
            </w:r>
          </w:p>
        </w:tc>
        <w:tc>
          <w:tcPr>
            <w:tcW w:w="3219" w:type="dxa"/>
          </w:tcPr>
          <w:p w14:paraId="33868D1C"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04F90F0A" w14:textId="77777777" w:rsidTr="00443BEE">
        <w:trPr>
          <w:cantSplit/>
        </w:trPr>
        <w:tc>
          <w:tcPr>
            <w:tcW w:w="0" w:type="auto"/>
            <w:vAlign w:val="center"/>
          </w:tcPr>
          <w:p w14:paraId="71FE8136"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POLJSKA</w:t>
            </w:r>
          </w:p>
        </w:tc>
        <w:tc>
          <w:tcPr>
            <w:tcW w:w="0" w:type="auto"/>
            <w:vAlign w:val="center"/>
          </w:tcPr>
          <w:p w14:paraId="4BAFF7F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23/97</w:t>
            </w:r>
          </w:p>
        </w:tc>
        <w:tc>
          <w:tcPr>
            <w:tcW w:w="3219" w:type="dxa"/>
          </w:tcPr>
          <w:p w14:paraId="38C8A89B"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09D45A27" w14:textId="77777777" w:rsidTr="00443BEE">
        <w:trPr>
          <w:cantSplit/>
        </w:trPr>
        <w:tc>
          <w:tcPr>
            <w:tcW w:w="0" w:type="auto"/>
            <w:vAlign w:val="center"/>
          </w:tcPr>
          <w:p w14:paraId="61C2A61B"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PORTUGALSKA</w:t>
            </w:r>
          </w:p>
        </w:tc>
        <w:tc>
          <w:tcPr>
            <w:tcW w:w="0" w:type="auto"/>
            <w:vAlign w:val="center"/>
          </w:tcPr>
          <w:p w14:paraId="036B51D9"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19/03</w:t>
            </w:r>
          </w:p>
        </w:tc>
        <w:tc>
          <w:tcPr>
            <w:tcW w:w="3219" w:type="dxa"/>
          </w:tcPr>
          <w:p w14:paraId="472FA4DC"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7A2A71B3" w14:textId="77777777" w:rsidTr="00443BEE">
        <w:trPr>
          <w:cantSplit/>
        </w:trPr>
        <w:tc>
          <w:tcPr>
            <w:tcW w:w="0" w:type="auto"/>
            <w:vAlign w:val="center"/>
          </w:tcPr>
          <w:p w14:paraId="32932F8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REPUBLIKA KOREJA</w:t>
            </w:r>
          </w:p>
        </w:tc>
        <w:tc>
          <w:tcPr>
            <w:tcW w:w="0" w:type="auto"/>
            <w:vAlign w:val="center"/>
          </w:tcPr>
          <w:p w14:paraId="53944CED"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16/05</w:t>
            </w:r>
          </w:p>
        </w:tc>
        <w:tc>
          <w:tcPr>
            <w:tcW w:w="3219" w:type="dxa"/>
          </w:tcPr>
          <w:p w14:paraId="7B5800FA"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7E4D936F" w14:textId="77777777" w:rsidTr="00443BEE">
        <w:trPr>
          <w:cantSplit/>
        </w:trPr>
        <w:tc>
          <w:tcPr>
            <w:tcW w:w="0" w:type="auto"/>
            <w:vAlign w:val="center"/>
          </w:tcPr>
          <w:p w14:paraId="4958DC09"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ROMUNIJA</w:t>
            </w:r>
          </w:p>
        </w:tc>
        <w:tc>
          <w:tcPr>
            <w:tcW w:w="0" w:type="auto"/>
            <w:vAlign w:val="center"/>
          </w:tcPr>
          <w:p w14:paraId="70FE106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25/02</w:t>
            </w:r>
          </w:p>
        </w:tc>
        <w:tc>
          <w:tcPr>
            <w:tcW w:w="3219" w:type="dxa"/>
          </w:tcPr>
          <w:p w14:paraId="5DC8E031"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56241C3" w14:textId="77777777" w:rsidTr="00443BEE">
        <w:trPr>
          <w:cantSplit/>
        </w:trPr>
        <w:tc>
          <w:tcPr>
            <w:tcW w:w="0" w:type="auto"/>
            <w:vAlign w:val="center"/>
          </w:tcPr>
          <w:p w14:paraId="011E0F26"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RUSKA FEDERACIJA</w:t>
            </w:r>
          </w:p>
        </w:tc>
        <w:tc>
          <w:tcPr>
            <w:tcW w:w="0" w:type="auto"/>
            <w:vAlign w:val="center"/>
          </w:tcPr>
          <w:p w14:paraId="7937E829"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11/96</w:t>
            </w:r>
          </w:p>
        </w:tc>
        <w:tc>
          <w:tcPr>
            <w:tcW w:w="3219" w:type="dxa"/>
          </w:tcPr>
          <w:p w14:paraId="70D27869"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0CA6A70E" w14:textId="77777777" w:rsidTr="00443BEE">
        <w:trPr>
          <w:cantSplit/>
        </w:trPr>
        <w:tc>
          <w:tcPr>
            <w:tcW w:w="0" w:type="auto"/>
            <w:vAlign w:val="center"/>
          </w:tcPr>
          <w:p w14:paraId="3581CC27" w14:textId="77777777" w:rsidR="00443BEE" w:rsidRPr="00AE12A9" w:rsidRDefault="00443BEE" w:rsidP="00443BEE">
            <w:pPr>
              <w:rPr>
                <w:rFonts w:cs="Arial"/>
                <w:bCs/>
                <w:color w:val="000000" w:themeColor="text1"/>
                <w:vertAlign w:val="superscript"/>
                <w:lang w:val="sl-SI"/>
              </w:rPr>
            </w:pPr>
            <w:r w:rsidRPr="00AE12A9">
              <w:rPr>
                <w:rFonts w:cs="Arial"/>
                <w:bCs/>
                <w:color w:val="000000" w:themeColor="text1"/>
                <w:lang w:val="sl-SI"/>
              </w:rPr>
              <w:t>SINGAPUR</w:t>
            </w:r>
          </w:p>
        </w:tc>
        <w:tc>
          <w:tcPr>
            <w:tcW w:w="0" w:type="auto"/>
            <w:vAlign w:val="center"/>
          </w:tcPr>
          <w:p w14:paraId="4F81C6BD"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16/10</w:t>
            </w:r>
          </w:p>
        </w:tc>
        <w:tc>
          <w:tcPr>
            <w:tcW w:w="3219" w:type="dxa"/>
          </w:tcPr>
          <w:p w14:paraId="40B220F1"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6314B733" w14:textId="77777777" w:rsidTr="00443BEE">
        <w:trPr>
          <w:cantSplit/>
        </w:trPr>
        <w:tc>
          <w:tcPr>
            <w:tcW w:w="0" w:type="auto"/>
            <w:vAlign w:val="center"/>
          </w:tcPr>
          <w:p w14:paraId="70636DF8"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SLOVAŠKA</w:t>
            </w:r>
          </w:p>
        </w:tc>
        <w:tc>
          <w:tcPr>
            <w:tcW w:w="0" w:type="auto"/>
            <w:vAlign w:val="center"/>
          </w:tcPr>
          <w:p w14:paraId="317EB18A"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12/04</w:t>
            </w:r>
          </w:p>
        </w:tc>
        <w:tc>
          <w:tcPr>
            <w:tcW w:w="3219" w:type="dxa"/>
          </w:tcPr>
          <w:p w14:paraId="646DCB14"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24F47BE0" w14:textId="77777777" w:rsidTr="00443BEE">
        <w:trPr>
          <w:cantSplit/>
        </w:trPr>
        <w:tc>
          <w:tcPr>
            <w:tcW w:w="0" w:type="auto"/>
            <w:vAlign w:val="center"/>
          </w:tcPr>
          <w:p w14:paraId="2CC4FFD0"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ŠPANIJA</w:t>
            </w:r>
          </w:p>
        </w:tc>
        <w:tc>
          <w:tcPr>
            <w:tcW w:w="0" w:type="auto"/>
            <w:vAlign w:val="center"/>
          </w:tcPr>
          <w:p w14:paraId="1C9691B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6/02</w:t>
            </w:r>
          </w:p>
        </w:tc>
        <w:tc>
          <w:tcPr>
            <w:tcW w:w="3219" w:type="dxa"/>
          </w:tcPr>
          <w:p w14:paraId="57605046"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4350BB81" w14:textId="77777777" w:rsidTr="00443BEE">
        <w:trPr>
          <w:cantSplit/>
        </w:trPr>
        <w:tc>
          <w:tcPr>
            <w:tcW w:w="0" w:type="auto"/>
            <w:vAlign w:val="center"/>
          </w:tcPr>
          <w:p w14:paraId="5241102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SRBIJA / ČRNA GORA</w:t>
            </w:r>
          </w:p>
        </w:tc>
        <w:tc>
          <w:tcPr>
            <w:tcW w:w="0" w:type="auto"/>
            <w:vAlign w:val="center"/>
          </w:tcPr>
          <w:p w14:paraId="251652F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30/03</w:t>
            </w:r>
          </w:p>
        </w:tc>
        <w:tc>
          <w:tcPr>
            <w:tcW w:w="3219" w:type="dxa"/>
          </w:tcPr>
          <w:p w14:paraId="647A4FB5"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50A9C939" w14:textId="77777777" w:rsidTr="00443BEE">
        <w:trPr>
          <w:cantSplit/>
        </w:trPr>
        <w:tc>
          <w:tcPr>
            <w:tcW w:w="0" w:type="auto"/>
            <w:vAlign w:val="center"/>
          </w:tcPr>
          <w:p w14:paraId="0B361B29"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ŠVEDSKA</w:t>
            </w:r>
          </w:p>
        </w:tc>
        <w:tc>
          <w:tcPr>
            <w:tcW w:w="0" w:type="auto"/>
            <w:vAlign w:val="center"/>
          </w:tcPr>
          <w:p w14:paraId="35BC9876" w14:textId="298E1774" w:rsidR="00443BEE" w:rsidRPr="00AE12A9" w:rsidRDefault="0081152B" w:rsidP="00443BEE">
            <w:pPr>
              <w:rPr>
                <w:rFonts w:cs="Arial"/>
                <w:bCs/>
                <w:color w:val="000000" w:themeColor="text1"/>
                <w:lang w:val="sl-SI"/>
              </w:rPr>
            </w:pPr>
            <w:r>
              <w:rPr>
                <w:rFonts w:cs="Arial"/>
                <w:bCs/>
                <w:color w:val="000000" w:themeColor="text1"/>
                <w:lang w:val="sl-SI"/>
              </w:rPr>
              <w:t xml:space="preserve"> </w:t>
            </w:r>
            <w:r w:rsidRPr="00ED2002">
              <w:rPr>
                <w:rFonts w:cs="Arial"/>
                <w:bCs/>
                <w:color w:val="000000" w:themeColor="text1"/>
                <w:lang w:val="sl-SI"/>
              </w:rPr>
              <w:t>MP, št. 13/21</w:t>
            </w:r>
          </w:p>
        </w:tc>
        <w:tc>
          <w:tcPr>
            <w:tcW w:w="3219" w:type="dxa"/>
          </w:tcPr>
          <w:p w14:paraId="54C38364" w14:textId="4B267D94" w:rsidR="0081152B" w:rsidRDefault="0081152B" w:rsidP="0081152B">
            <w:pPr>
              <w:ind w:left="130"/>
              <w:jc w:val="center"/>
              <w:rPr>
                <w:rFonts w:cs="Arial"/>
                <w:bCs/>
                <w:color w:val="000000" w:themeColor="text1"/>
                <w:lang w:val="sl-SI"/>
              </w:rPr>
            </w:pPr>
            <w:r>
              <w:rPr>
                <w:rFonts w:cs="Arial"/>
                <w:bCs/>
                <w:color w:val="000000" w:themeColor="text1"/>
                <w:lang w:val="sl-SI"/>
              </w:rPr>
              <w:t xml:space="preserve"> Omejitev ugodnosti</w:t>
            </w:r>
          </w:p>
          <w:p w14:paraId="1F31B2EC" w14:textId="6B948524" w:rsidR="00443BEE" w:rsidRPr="00AE12A9" w:rsidRDefault="0081152B" w:rsidP="0081152B">
            <w:pPr>
              <w:ind w:left="130"/>
              <w:jc w:val="center"/>
              <w:rPr>
                <w:rFonts w:cs="Arial"/>
                <w:bCs/>
                <w:color w:val="000000" w:themeColor="text1"/>
                <w:lang w:val="sl-SI"/>
              </w:rPr>
            </w:pPr>
            <w:r>
              <w:rPr>
                <w:rFonts w:cs="Arial"/>
                <w:bCs/>
                <w:color w:val="000000" w:themeColor="text1"/>
                <w:lang w:val="sl-SI"/>
              </w:rPr>
              <w:t>27. člen, Protokol</w:t>
            </w:r>
          </w:p>
        </w:tc>
      </w:tr>
      <w:tr w:rsidR="00AE12A9" w:rsidRPr="00AE12A9" w14:paraId="2E7631CA" w14:textId="77777777" w:rsidTr="00443BEE">
        <w:trPr>
          <w:cantSplit/>
        </w:trPr>
        <w:tc>
          <w:tcPr>
            <w:tcW w:w="0" w:type="auto"/>
            <w:vAlign w:val="center"/>
          </w:tcPr>
          <w:p w14:paraId="1C99601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ŠVICA</w:t>
            </w:r>
          </w:p>
        </w:tc>
        <w:tc>
          <w:tcPr>
            <w:tcW w:w="0" w:type="auto"/>
            <w:vAlign w:val="center"/>
          </w:tcPr>
          <w:p w14:paraId="4308C1D4" w14:textId="77777777" w:rsidR="00443BEE" w:rsidRPr="00AE12A9" w:rsidRDefault="00443BEE" w:rsidP="00443BEE">
            <w:pPr>
              <w:rPr>
                <w:rFonts w:cs="Arial"/>
                <w:bCs/>
                <w:color w:val="000000" w:themeColor="text1"/>
                <w:vertAlign w:val="superscript"/>
                <w:lang w:val="sl-SI"/>
              </w:rPr>
            </w:pPr>
            <w:r w:rsidRPr="00AE12A9">
              <w:rPr>
                <w:rFonts w:cs="Arial"/>
                <w:bCs/>
                <w:color w:val="000000" w:themeColor="text1"/>
                <w:lang w:val="sl-SI"/>
              </w:rPr>
              <w:t xml:space="preserve">MP, št. 15/97 </w:t>
            </w:r>
          </w:p>
        </w:tc>
        <w:tc>
          <w:tcPr>
            <w:tcW w:w="3219" w:type="dxa"/>
          </w:tcPr>
          <w:p w14:paraId="4200A993"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4A60ED94" w14:textId="77777777" w:rsidTr="00443BEE">
        <w:trPr>
          <w:cantSplit/>
        </w:trPr>
        <w:tc>
          <w:tcPr>
            <w:tcW w:w="0" w:type="auto"/>
            <w:vAlign w:val="center"/>
          </w:tcPr>
          <w:p w14:paraId="0760CD8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ŠVICA - PROTOKOL</w:t>
            </w:r>
          </w:p>
        </w:tc>
        <w:tc>
          <w:tcPr>
            <w:tcW w:w="0" w:type="auto"/>
            <w:vAlign w:val="center"/>
          </w:tcPr>
          <w:p w14:paraId="27B88D67"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5/13</w:t>
            </w:r>
          </w:p>
        </w:tc>
        <w:tc>
          <w:tcPr>
            <w:tcW w:w="3219" w:type="dxa"/>
          </w:tcPr>
          <w:p w14:paraId="6E158374"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6AC6D316" w14:textId="77777777" w:rsidTr="00443BEE">
        <w:trPr>
          <w:cantSplit/>
        </w:trPr>
        <w:tc>
          <w:tcPr>
            <w:tcW w:w="0" w:type="auto"/>
            <w:vAlign w:val="center"/>
          </w:tcPr>
          <w:p w14:paraId="03872B19"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TAJSKA</w:t>
            </w:r>
          </w:p>
        </w:tc>
        <w:tc>
          <w:tcPr>
            <w:tcW w:w="0" w:type="auto"/>
            <w:vAlign w:val="center"/>
          </w:tcPr>
          <w:p w14:paraId="738D19D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12/04</w:t>
            </w:r>
          </w:p>
        </w:tc>
        <w:tc>
          <w:tcPr>
            <w:tcW w:w="3219" w:type="dxa"/>
          </w:tcPr>
          <w:p w14:paraId="07267E45"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0AC917BA" w14:textId="77777777" w:rsidTr="00443BEE">
        <w:trPr>
          <w:cantSplit/>
        </w:trPr>
        <w:tc>
          <w:tcPr>
            <w:tcW w:w="0" w:type="auto"/>
            <w:vAlign w:val="center"/>
          </w:tcPr>
          <w:p w14:paraId="689CF1C5"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TURČIJA</w:t>
            </w:r>
          </w:p>
        </w:tc>
        <w:tc>
          <w:tcPr>
            <w:tcW w:w="0" w:type="auto"/>
            <w:vAlign w:val="center"/>
          </w:tcPr>
          <w:p w14:paraId="67F3F94A"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 xml:space="preserve">MP, št. 8/02 </w:t>
            </w:r>
          </w:p>
        </w:tc>
        <w:tc>
          <w:tcPr>
            <w:tcW w:w="3219" w:type="dxa"/>
          </w:tcPr>
          <w:p w14:paraId="15AF8D36"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66B2B8F7" w14:textId="77777777" w:rsidTr="00443BEE">
        <w:trPr>
          <w:cantSplit/>
        </w:trPr>
        <w:tc>
          <w:tcPr>
            <w:tcW w:w="0" w:type="auto"/>
            <w:vAlign w:val="center"/>
          </w:tcPr>
          <w:p w14:paraId="5F9FFC81"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UKRAJINA</w:t>
            </w:r>
          </w:p>
        </w:tc>
        <w:tc>
          <w:tcPr>
            <w:tcW w:w="0" w:type="auto"/>
            <w:vAlign w:val="center"/>
          </w:tcPr>
          <w:p w14:paraId="17A6DB1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12/04</w:t>
            </w:r>
          </w:p>
        </w:tc>
        <w:tc>
          <w:tcPr>
            <w:tcW w:w="3219" w:type="dxa"/>
          </w:tcPr>
          <w:p w14:paraId="772F2531"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18A216C1" w14:textId="77777777" w:rsidTr="00443BEE">
        <w:trPr>
          <w:cantSplit/>
        </w:trPr>
        <w:tc>
          <w:tcPr>
            <w:tcW w:w="0" w:type="auto"/>
            <w:vAlign w:val="center"/>
          </w:tcPr>
          <w:p w14:paraId="716ED8C8"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UZBEKISTAN</w:t>
            </w:r>
          </w:p>
        </w:tc>
        <w:tc>
          <w:tcPr>
            <w:tcW w:w="0" w:type="auto"/>
            <w:vAlign w:val="center"/>
          </w:tcPr>
          <w:p w14:paraId="447F76E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12/13</w:t>
            </w:r>
          </w:p>
        </w:tc>
        <w:tc>
          <w:tcPr>
            <w:tcW w:w="3219" w:type="dxa"/>
          </w:tcPr>
          <w:p w14:paraId="69024F1E"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w:t>
            </w:r>
          </w:p>
        </w:tc>
      </w:tr>
      <w:tr w:rsidR="00AE12A9" w:rsidRPr="00AE12A9" w14:paraId="362E0A3A" w14:textId="77777777" w:rsidTr="00443BEE">
        <w:trPr>
          <w:cantSplit/>
        </w:trPr>
        <w:tc>
          <w:tcPr>
            <w:tcW w:w="0" w:type="auto"/>
            <w:vAlign w:val="center"/>
          </w:tcPr>
          <w:p w14:paraId="1D4FB05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VELIKA BRITANIJA IN S. IRSKA</w:t>
            </w:r>
          </w:p>
        </w:tc>
        <w:tc>
          <w:tcPr>
            <w:tcW w:w="0" w:type="auto"/>
            <w:vAlign w:val="center"/>
          </w:tcPr>
          <w:p w14:paraId="152C1B33"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12/08</w:t>
            </w:r>
          </w:p>
        </w:tc>
        <w:tc>
          <w:tcPr>
            <w:tcW w:w="3219" w:type="dxa"/>
          </w:tcPr>
          <w:p w14:paraId="581C2C19"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Omejevanje olajšav</w:t>
            </w:r>
          </w:p>
          <w:p w14:paraId="4BD49A3E"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25. člen</w:t>
            </w:r>
          </w:p>
        </w:tc>
      </w:tr>
      <w:tr w:rsidR="00AE12A9" w:rsidRPr="00AE12A9" w14:paraId="5DF29E42" w14:textId="77777777" w:rsidTr="00443BEE">
        <w:trPr>
          <w:cantSplit/>
        </w:trPr>
        <w:tc>
          <w:tcPr>
            <w:tcW w:w="0" w:type="auto"/>
            <w:vAlign w:val="center"/>
          </w:tcPr>
          <w:p w14:paraId="1F4B1469"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ZDA</w:t>
            </w:r>
          </w:p>
        </w:tc>
        <w:tc>
          <w:tcPr>
            <w:tcW w:w="0" w:type="auto"/>
            <w:vAlign w:val="center"/>
          </w:tcPr>
          <w:p w14:paraId="1E5AC29C"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10/01</w:t>
            </w:r>
          </w:p>
        </w:tc>
        <w:tc>
          <w:tcPr>
            <w:tcW w:w="3219" w:type="dxa"/>
          </w:tcPr>
          <w:p w14:paraId="1AE89292"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Omejitev koristi</w:t>
            </w:r>
          </w:p>
          <w:p w14:paraId="674BB1D8" w14:textId="77777777" w:rsidR="00443BEE" w:rsidRPr="00AE12A9" w:rsidRDefault="00443BEE" w:rsidP="00443BEE">
            <w:pPr>
              <w:ind w:left="130"/>
              <w:jc w:val="center"/>
              <w:rPr>
                <w:rFonts w:cs="Arial"/>
                <w:bCs/>
                <w:color w:val="000000" w:themeColor="text1"/>
                <w:lang w:val="sl-SI"/>
              </w:rPr>
            </w:pPr>
            <w:r w:rsidRPr="00AE12A9">
              <w:rPr>
                <w:rFonts w:cs="Arial"/>
                <w:bCs/>
                <w:color w:val="000000" w:themeColor="text1"/>
                <w:lang w:val="sl-SI"/>
              </w:rPr>
              <w:t>22. člen</w:t>
            </w:r>
          </w:p>
        </w:tc>
      </w:tr>
      <w:tr w:rsidR="00443BEE" w:rsidRPr="00AE12A9" w14:paraId="3F8E1312" w14:textId="77777777" w:rsidTr="00443BEE">
        <w:trPr>
          <w:cantSplit/>
        </w:trPr>
        <w:tc>
          <w:tcPr>
            <w:tcW w:w="0" w:type="auto"/>
            <w:vAlign w:val="center"/>
          </w:tcPr>
          <w:p w14:paraId="3FAE2E4E"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ZDRUŽENI ARABSKI EMIRATI</w:t>
            </w:r>
          </w:p>
        </w:tc>
        <w:tc>
          <w:tcPr>
            <w:tcW w:w="0" w:type="auto"/>
            <w:vAlign w:val="center"/>
          </w:tcPr>
          <w:p w14:paraId="1833487F" w14:textId="77777777" w:rsidR="00443BEE" w:rsidRPr="00AE12A9" w:rsidRDefault="00443BEE" w:rsidP="00443BEE">
            <w:pPr>
              <w:rPr>
                <w:rFonts w:cs="Arial"/>
                <w:bCs/>
                <w:color w:val="000000" w:themeColor="text1"/>
                <w:lang w:val="sl-SI"/>
              </w:rPr>
            </w:pPr>
            <w:r w:rsidRPr="00AE12A9">
              <w:rPr>
                <w:rFonts w:cs="Arial"/>
                <w:bCs/>
                <w:color w:val="000000" w:themeColor="text1"/>
                <w:lang w:val="sl-SI"/>
              </w:rPr>
              <w:t>MP, št. 6/14</w:t>
            </w:r>
          </w:p>
        </w:tc>
        <w:tc>
          <w:tcPr>
            <w:tcW w:w="3219" w:type="dxa"/>
          </w:tcPr>
          <w:p w14:paraId="0270E1AB" w14:textId="77777777" w:rsidR="00443BEE" w:rsidRPr="00AE12A9" w:rsidRDefault="00443BEE" w:rsidP="00443BEE">
            <w:pPr>
              <w:jc w:val="center"/>
              <w:rPr>
                <w:rFonts w:cs="Arial"/>
                <w:bCs/>
                <w:color w:val="000000" w:themeColor="text1"/>
                <w:lang w:val="sl-SI"/>
              </w:rPr>
            </w:pPr>
            <w:r w:rsidRPr="00AE12A9">
              <w:rPr>
                <w:rFonts w:cs="Arial"/>
                <w:bCs/>
                <w:color w:val="000000" w:themeColor="text1"/>
                <w:lang w:val="sl-SI"/>
              </w:rPr>
              <w:t>/</w:t>
            </w:r>
          </w:p>
        </w:tc>
      </w:tr>
    </w:tbl>
    <w:p w14:paraId="17A68825" w14:textId="77777777" w:rsidR="00443BEE" w:rsidRPr="00AE12A9" w:rsidRDefault="00443BEE" w:rsidP="00443BEE">
      <w:pPr>
        <w:jc w:val="both"/>
        <w:rPr>
          <w:color w:val="000000" w:themeColor="text1"/>
          <w:lang w:val="sl-SI"/>
        </w:rPr>
      </w:pPr>
    </w:p>
    <w:p w14:paraId="5CFC0B72" w14:textId="4CF8A1A4" w:rsidR="00443BEE" w:rsidRPr="00AE12A9" w:rsidRDefault="006F24D2" w:rsidP="00443BEE">
      <w:pPr>
        <w:jc w:val="both"/>
        <w:rPr>
          <w:rFonts w:cs="Arial"/>
          <w:color w:val="000000" w:themeColor="text1"/>
          <w:szCs w:val="20"/>
          <w:u w:val="single"/>
          <w:lang w:val="sl-SI"/>
        </w:rPr>
      </w:pPr>
      <w:r w:rsidRPr="00AE12A9">
        <w:rPr>
          <w:rFonts w:cs="Arial"/>
          <w:color w:val="000000" w:themeColor="text1"/>
          <w:szCs w:val="20"/>
          <w:u w:val="single"/>
          <w:lang w:val="sl-SI"/>
        </w:rPr>
        <w:t>Japonska 21. č</w:t>
      </w:r>
      <w:r w:rsidR="00443BEE" w:rsidRPr="00AE12A9">
        <w:rPr>
          <w:rFonts w:cs="Arial"/>
          <w:color w:val="000000" w:themeColor="text1"/>
          <w:szCs w:val="20"/>
          <w:u w:val="single"/>
          <w:lang w:val="sl-SI"/>
        </w:rPr>
        <w:t>len: Omejitev ugodnosti</w:t>
      </w:r>
    </w:p>
    <w:p w14:paraId="4C500DB9" w14:textId="77777777" w:rsidR="00443BEE" w:rsidRPr="00AE12A9" w:rsidRDefault="00443BEE" w:rsidP="00443BEE">
      <w:pPr>
        <w:jc w:val="both"/>
        <w:rPr>
          <w:rFonts w:cs="Arial"/>
          <w:color w:val="000000" w:themeColor="text1"/>
          <w:szCs w:val="20"/>
          <w:lang w:val="sl-SI"/>
        </w:rPr>
      </w:pPr>
      <w:r w:rsidRPr="00AE12A9">
        <w:rPr>
          <w:rFonts w:cs="Arial"/>
          <w:color w:val="000000" w:themeColor="text1"/>
          <w:szCs w:val="20"/>
          <w:lang w:val="sl-SI"/>
        </w:rPr>
        <w:t>Ne glede na druge določbe te konvencije se ugodnost po konvenciji ne prizna v zvezi z delom dohodka, če je ob upoštevanju vseh ustreznih dejstev in okoliščin mogoče sklepati, da je bila pridobitev te ugodnosti eden od glavnih namenov kakršnega koli dogovora ali transakcije, na podlagi katere je bila neposredno ali posredno pridobljena ta ugodnost, razen če se ne ugotovi, da bi bilo priznavanje take ugodnosti v teh okoliščinah skladno s cilji in nameni ustreznih določb konvencije.</w:t>
      </w:r>
    </w:p>
    <w:p w14:paraId="6AC1A498" w14:textId="77777777" w:rsidR="00443BEE" w:rsidRPr="00AE12A9" w:rsidRDefault="00443BEE" w:rsidP="00443BEE">
      <w:pPr>
        <w:pStyle w:val="Konnaopomba-besedilo"/>
        <w:spacing w:line="260" w:lineRule="atLeast"/>
        <w:ind w:left="0"/>
        <w:jc w:val="both"/>
        <w:rPr>
          <w:b w:val="0"/>
          <w:iCs/>
          <w:color w:val="000000" w:themeColor="text1"/>
        </w:rPr>
      </w:pPr>
    </w:p>
    <w:p w14:paraId="362B4EF8" w14:textId="77777777" w:rsidR="00443BEE" w:rsidRPr="00AE12A9" w:rsidRDefault="00443BEE" w:rsidP="00443BEE">
      <w:pPr>
        <w:pStyle w:val="Konnaopomba-besedilo"/>
        <w:spacing w:line="260" w:lineRule="atLeast"/>
        <w:ind w:left="0"/>
        <w:jc w:val="both"/>
        <w:rPr>
          <w:b w:val="0"/>
          <w:iCs/>
          <w:color w:val="000000" w:themeColor="text1"/>
          <w:u w:val="single"/>
        </w:rPr>
      </w:pPr>
      <w:r w:rsidRPr="00AE12A9">
        <w:rPr>
          <w:b w:val="0"/>
          <w:iCs/>
          <w:color w:val="000000" w:themeColor="text1"/>
          <w:u w:val="single"/>
        </w:rPr>
        <w:lastRenderedPageBreak/>
        <w:t>Kanada 28. člen: Razna pravila</w:t>
      </w:r>
    </w:p>
    <w:p w14:paraId="1AA64009" w14:textId="034615FF" w:rsidR="00443BEE" w:rsidRDefault="00443BEE" w:rsidP="00443BEE">
      <w:pPr>
        <w:pStyle w:val="Konnaopomba-besedilo"/>
        <w:spacing w:line="260" w:lineRule="atLeast"/>
        <w:ind w:left="0"/>
        <w:jc w:val="both"/>
        <w:rPr>
          <w:b w:val="0"/>
          <w:color w:val="000000" w:themeColor="text1"/>
        </w:rPr>
      </w:pPr>
      <w:r w:rsidRPr="00AE12A9">
        <w:rPr>
          <w:b w:val="0"/>
          <w:color w:val="000000" w:themeColor="text1"/>
        </w:rPr>
        <w:t xml:space="preserve">3. Konvencija ne velja za kakršnokoli družbo, sklad ali osebno družbo, ki je rezident države pogodbenice in je neposredno ali posredno v upravičeni lasti ali pod nadzorom ene ali več oseb, ki niso rezidenti te države, če je znesek davka, ki ga naloži ta država od dohodka ali premoženja družbe, sklada ali osebne družbe, znatno nižji od zneska, ki bi ga ta država naložila, če bi bili vsi deleži delniškega ali osnovnega kapitala družbe ali vsi deleži v skladu ali osebni družbi, odvisno od primera, v upravičeni lasti enega ali več posameznikov, ki bi bili rezidenti te države. </w:t>
      </w:r>
    </w:p>
    <w:p w14:paraId="32C69AB3" w14:textId="77777777" w:rsidR="007C57FD" w:rsidRPr="00AE12A9" w:rsidRDefault="007C57FD" w:rsidP="00443BEE">
      <w:pPr>
        <w:pStyle w:val="Konnaopomba-besedilo"/>
        <w:spacing w:line="260" w:lineRule="atLeast"/>
        <w:ind w:left="0"/>
        <w:jc w:val="both"/>
        <w:rPr>
          <w:b w:val="0"/>
          <w:color w:val="000000" w:themeColor="text1"/>
        </w:rPr>
      </w:pPr>
    </w:p>
    <w:p w14:paraId="6F4707E2" w14:textId="21D43B0E" w:rsidR="00443BEE" w:rsidRPr="00AE12A9" w:rsidRDefault="00443BEE" w:rsidP="00443BEE">
      <w:pPr>
        <w:pStyle w:val="Konnaopomba-besedilo"/>
        <w:spacing w:line="260" w:lineRule="atLeast"/>
        <w:ind w:left="0"/>
        <w:jc w:val="both"/>
        <w:rPr>
          <w:b w:val="0"/>
          <w:color w:val="000000" w:themeColor="text1"/>
          <w:u w:val="single"/>
        </w:rPr>
      </w:pPr>
      <w:r w:rsidRPr="00AE12A9">
        <w:rPr>
          <w:b w:val="0"/>
          <w:color w:val="000000" w:themeColor="text1"/>
          <w:u w:val="single"/>
        </w:rPr>
        <w:t>Luksemburg 29. člen: Izvzetje določenih družb</w:t>
      </w:r>
    </w:p>
    <w:p w14:paraId="13065D9E" w14:textId="77777777" w:rsidR="00443BEE"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Ta konvencija se ne uporablja za holdinge (</w:t>
      </w:r>
      <w:proofErr w:type="spellStart"/>
      <w:r w:rsidRPr="00AE12A9">
        <w:rPr>
          <w:b w:val="0"/>
          <w:color w:val="000000" w:themeColor="text1"/>
        </w:rPr>
        <w:t>sociétés</w:t>
      </w:r>
      <w:proofErr w:type="spellEnd"/>
      <w:r w:rsidRPr="00AE12A9">
        <w:rPr>
          <w:b w:val="0"/>
          <w:color w:val="000000" w:themeColor="text1"/>
        </w:rPr>
        <w:t xml:space="preserve"> holding) v smislu posebne luksemburške zakonodaje, kot sta trenutno zakon (</w:t>
      </w:r>
      <w:proofErr w:type="spellStart"/>
      <w:r w:rsidRPr="00AE12A9">
        <w:rPr>
          <w:b w:val="0"/>
          <w:color w:val="000000" w:themeColor="text1"/>
        </w:rPr>
        <w:t>loi</w:t>
      </w:r>
      <w:proofErr w:type="spellEnd"/>
      <w:r w:rsidRPr="00AE12A9">
        <w:rPr>
          <w:b w:val="0"/>
          <w:color w:val="000000" w:themeColor="text1"/>
        </w:rPr>
        <w:t>) z dne 31. julija 1929 in uredba (</w:t>
      </w:r>
      <w:proofErr w:type="spellStart"/>
      <w:r w:rsidRPr="00AE12A9">
        <w:rPr>
          <w:b w:val="0"/>
          <w:color w:val="000000" w:themeColor="text1"/>
        </w:rPr>
        <w:t>arręté</w:t>
      </w:r>
      <w:proofErr w:type="spellEnd"/>
      <w:r w:rsidRPr="00AE12A9">
        <w:rPr>
          <w:b w:val="0"/>
          <w:color w:val="000000" w:themeColor="text1"/>
        </w:rPr>
        <w:t xml:space="preserve"> grand-</w:t>
      </w:r>
      <w:proofErr w:type="spellStart"/>
      <w:r w:rsidRPr="00AE12A9">
        <w:rPr>
          <w:b w:val="0"/>
          <w:color w:val="000000" w:themeColor="text1"/>
        </w:rPr>
        <w:t>ducal</w:t>
      </w:r>
      <w:proofErr w:type="spellEnd"/>
      <w:r w:rsidRPr="00AE12A9">
        <w:rPr>
          <w:b w:val="0"/>
          <w:color w:val="000000" w:themeColor="text1"/>
        </w:rPr>
        <w:t>) z dne 17. decembra 1938. Prav tako se ne uporablja za dohodek, ki ga rezident Slovenije dobi iz teh družb, ali za deleže ali druge pravice v teh družbah, ki jih ima taka oseba v lasti.</w:t>
      </w:r>
    </w:p>
    <w:p w14:paraId="76423B41" w14:textId="77777777" w:rsidR="00443BEE" w:rsidRPr="00AE12A9" w:rsidRDefault="00443BEE" w:rsidP="00443BEE">
      <w:pPr>
        <w:pStyle w:val="Konnaopomba-besedilo"/>
        <w:spacing w:line="260" w:lineRule="atLeast"/>
        <w:ind w:left="0"/>
        <w:jc w:val="both"/>
        <w:rPr>
          <w:b w:val="0"/>
          <w:color w:val="000000" w:themeColor="text1"/>
        </w:rPr>
      </w:pPr>
    </w:p>
    <w:p w14:paraId="65E82A0B" w14:textId="77777777" w:rsidR="00443BEE" w:rsidRPr="00AE12A9" w:rsidRDefault="00443BEE" w:rsidP="00443BEE">
      <w:pPr>
        <w:pStyle w:val="Konnaopomba-besedilo"/>
        <w:spacing w:line="260" w:lineRule="atLeast"/>
        <w:ind w:left="0"/>
        <w:jc w:val="both"/>
        <w:rPr>
          <w:b w:val="0"/>
          <w:color w:val="000000" w:themeColor="text1"/>
          <w:u w:val="single"/>
        </w:rPr>
      </w:pPr>
      <w:r w:rsidRPr="00AE12A9">
        <w:rPr>
          <w:b w:val="0"/>
          <w:color w:val="000000" w:themeColor="text1"/>
          <w:u w:val="single"/>
        </w:rPr>
        <w:t>Malta 27. člen: Omejitev koristi</w:t>
      </w:r>
    </w:p>
    <w:p w14:paraId="56FD7BC2" w14:textId="77777777" w:rsidR="00443BEE"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Določbe te konvencije se ne uporabljajo za osebe, ki so upravičene do kakršnih koli posebnih davčnih ugodnosti po zakonodaji katere koli države pogodbenice ali po kakršni koli vsebinsko podobni zakonodaji, ki se sprejme kasneje in jo priznavata državi pogodbenici.</w:t>
      </w:r>
    </w:p>
    <w:p w14:paraId="55819FF6" w14:textId="77777777" w:rsidR="00443BEE" w:rsidRPr="00AE12A9" w:rsidRDefault="00443BEE" w:rsidP="00443BEE">
      <w:pPr>
        <w:jc w:val="both"/>
        <w:rPr>
          <w:rFonts w:cs="Arial"/>
          <w:b/>
          <w:bCs/>
          <w:color w:val="000000" w:themeColor="text1"/>
          <w:szCs w:val="20"/>
          <w:lang w:val="sl-SI" w:eastAsia="sl-SI"/>
        </w:rPr>
      </w:pPr>
    </w:p>
    <w:p w14:paraId="21839AB0" w14:textId="4B69EB2F" w:rsidR="00FB438F" w:rsidRPr="00AE12A9" w:rsidRDefault="00443BEE" w:rsidP="00443BEE">
      <w:pPr>
        <w:jc w:val="both"/>
        <w:rPr>
          <w:rFonts w:cs="Arial"/>
          <w:color w:val="000000" w:themeColor="text1"/>
          <w:szCs w:val="20"/>
          <w:lang w:val="sl-SI" w:eastAsia="sl-SI"/>
        </w:rPr>
      </w:pPr>
      <w:r w:rsidRPr="00AE12A9">
        <w:rPr>
          <w:rFonts w:cs="Arial"/>
          <w:color w:val="000000" w:themeColor="text1"/>
          <w:szCs w:val="20"/>
          <w:lang w:val="sl-SI" w:eastAsia="sl-SI"/>
        </w:rPr>
        <w:t>Ob podpisu Konvencije med Republiko Slovenijo in Malto o izogibanju dvojnega obdavčevanja in preprečevanju davčnih utaj v zvezi z davki od dohodka sta se podpisana sporazumela</w:t>
      </w:r>
      <w:r w:rsidR="00C75D4D" w:rsidRPr="00AE12A9">
        <w:rPr>
          <w:rFonts w:cs="Arial"/>
          <w:color w:val="000000" w:themeColor="text1"/>
          <w:szCs w:val="20"/>
          <w:lang w:val="sl-SI" w:eastAsia="sl-SI"/>
        </w:rPr>
        <w:t xml:space="preserve">, da se: </w:t>
      </w:r>
      <w:r w:rsidR="00C75D4D" w:rsidRPr="00AE12A9">
        <w:rPr>
          <w:rFonts w:cs="Arial"/>
          <w:color w:val="000000" w:themeColor="text1"/>
          <w:szCs w:val="20"/>
          <w:lang w:val="sl-SI" w:eastAsia="sl-SI"/>
        </w:rPr>
        <w:br/>
        <w:t xml:space="preserve">v zvezi s 27. Členom </w:t>
      </w:r>
      <w:r w:rsidRPr="00AE12A9">
        <w:rPr>
          <w:rFonts w:cs="Arial"/>
          <w:color w:val="000000" w:themeColor="text1"/>
          <w:szCs w:val="20"/>
          <w:lang w:val="sl-SI" w:eastAsia="sl-SI"/>
        </w:rPr>
        <w:t>razume, da so za Malto osebe, ki so upravičene do posebnih d</w:t>
      </w:r>
      <w:r w:rsidR="00FB438F" w:rsidRPr="00AE12A9">
        <w:rPr>
          <w:rFonts w:cs="Arial"/>
          <w:color w:val="000000" w:themeColor="text1"/>
          <w:szCs w:val="20"/>
          <w:lang w:val="sl-SI" w:eastAsia="sl-SI"/>
        </w:rPr>
        <w:t xml:space="preserve">avčnih ugodnosti iz 27. člena:  </w:t>
      </w:r>
    </w:p>
    <w:p w14:paraId="4598FC12" w14:textId="77777777" w:rsidR="00FB438F" w:rsidRPr="00AE12A9" w:rsidRDefault="00443BEE" w:rsidP="00443BEE">
      <w:pPr>
        <w:jc w:val="both"/>
        <w:rPr>
          <w:rFonts w:cs="Arial"/>
          <w:color w:val="000000" w:themeColor="text1"/>
          <w:szCs w:val="20"/>
          <w:lang w:val="sl-SI" w:eastAsia="sl-SI"/>
        </w:rPr>
      </w:pPr>
      <w:r w:rsidRPr="00AE12A9">
        <w:rPr>
          <w:rFonts w:cs="Arial"/>
          <w:color w:val="000000" w:themeColor="text1"/>
          <w:szCs w:val="20"/>
          <w:lang w:val="sl-SI" w:eastAsia="sl-SI"/>
        </w:rPr>
        <w:t>a) osebe, ki so upravičene do posebne davčne ugodnosti po malteškem zakonu o centru za finančne storitve (330. člen), razen oseb, ki se po 41. delu tega zakona odločijo, da zanje veljajo običajne določbe zakona o davku od dohodka (123. člen) in zakona o izv</w:t>
      </w:r>
      <w:r w:rsidR="00FB438F" w:rsidRPr="00AE12A9">
        <w:rPr>
          <w:rFonts w:cs="Arial"/>
          <w:color w:val="000000" w:themeColor="text1"/>
          <w:szCs w:val="20"/>
          <w:lang w:val="sl-SI" w:eastAsia="sl-SI"/>
        </w:rPr>
        <w:t xml:space="preserve">ajanju davka od dohodka, 1994;  </w:t>
      </w:r>
    </w:p>
    <w:p w14:paraId="3267F0F8" w14:textId="77777777" w:rsidR="00FB438F" w:rsidRPr="00AE12A9" w:rsidRDefault="00443BEE" w:rsidP="00443BEE">
      <w:pPr>
        <w:jc w:val="both"/>
        <w:rPr>
          <w:rFonts w:cs="Arial"/>
          <w:color w:val="000000" w:themeColor="text1"/>
          <w:szCs w:val="20"/>
          <w:lang w:val="sl-SI" w:eastAsia="sl-SI"/>
        </w:rPr>
      </w:pPr>
      <w:r w:rsidRPr="00AE12A9">
        <w:rPr>
          <w:rFonts w:cs="Arial"/>
          <w:color w:val="000000" w:themeColor="text1"/>
          <w:szCs w:val="20"/>
          <w:lang w:val="sl-SI" w:eastAsia="sl-SI"/>
        </w:rPr>
        <w:t>b) osebe, ki se po določbah zakona o trgovskem ladjevju, 1973, ne obdavčijo od dobička, doseženega z opravljanjem ladijskih prevozov v mednarodnem prometu, in do viši</w:t>
      </w:r>
      <w:r w:rsidR="00FB438F" w:rsidRPr="00AE12A9">
        <w:rPr>
          <w:rFonts w:cs="Arial"/>
          <w:color w:val="000000" w:themeColor="text1"/>
          <w:szCs w:val="20"/>
          <w:lang w:val="sl-SI" w:eastAsia="sl-SI"/>
        </w:rPr>
        <w:t xml:space="preserve">ne, do katere se ne obdavčijo; </w:t>
      </w:r>
    </w:p>
    <w:p w14:paraId="42F3CD8C" w14:textId="77777777" w:rsidR="0081152B" w:rsidRDefault="00443BEE" w:rsidP="00443BEE">
      <w:pPr>
        <w:jc w:val="both"/>
        <w:rPr>
          <w:rFonts w:cs="Arial"/>
          <w:color w:val="000000" w:themeColor="text1"/>
          <w:szCs w:val="20"/>
          <w:lang w:val="sl-SI" w:eastAsia="sl-SI"/>
        </w:rPr>
      </w:pPr>
      <w:r w:rsidRPr="00AE12A9">
        <w:rPr>
          <w:rFonts w:cs="Arial"/>
          <w:color w:val="000000" w:themeColor="text1"/>
          <w:szCs w:val="20"/>
          <w:lang w:val="sl-SI" w:eastAsia="sl-SI"/>
        </w:rPr>
        <w:t xml:space="preserve">c) osebe, ki so upravičene do kakršne koli posebne davčne ugodnosti za izplačila sklada, za katerega veljajo določbe zakona o skladih, če sklad, kot je opredeljen v tem zakonu, ni pravna oseba in tako po tej konvenciji ne more imeti ugodnosti v svojem imenu, in </w:t>
      </w:r>
      <w:r w:rsidRPr="00AE12A9">
        <w:rPr>
          <w:rFonts w:cs="Arial"/>
          <w:color w:val="000000" w:themeColor="text1"/>
          <w:szCs w:val="20"/>
          <w:lang w:val="sl-SI" w:eastAsia="sl-SI"/>
        </w:rPr>
        <w:br/>
        <w:t>d) osebe, ki so upravičene do kakršne koli posebne davčne ugodnosti v skladu s katero koli vsebinsko podobno zakonodajo, ki se sprejme kasneje in se po medsebojnem dogovoru pristojnih organov držav pogodbenic šteje kot posebna davčna obravnava v smislu 27. člena te konvencije.</w:t>
      </w:r>
    </w:p>
    <w:p w14:paraId="5A878E9E" w14:textId="77777777" w:rsidR="00F2146F" w:rsidRDefault="00F2146F" w:rsidP="0081152B">
      <w:pPr>
        <w:jc w:val="both"/>
        <w:rPr>
          <w:rFonts w:cs="Arial"/>
          <w:color w:val="000000" w:themeColor="text1"/>
          <w:szCs w:val="20"/>
          <w:lang w:val="sl-SI" w:eastAsia="sl-SI"/>
        </w:rPr>
      </w:pPr>
    </w:p>
    <w:p w14:paraId="1E215F3C" w14:textId="609BF80A" w:rsidR="0081152B" w:rsidRPr="00F2146F" w:rsidRDefault="0081152B" w:rsidP="0081152B">
      <w:pPr>
        <w:jc w:val="both"/>
        <w:rPr>
          <w:rFonts w:cs="Arial"/>
          <w:color w:val="000000" w:themeColor="text1"/>
          <w:szCs w:val="20"/>
          <w:u w:val="single"/>
          <w:lang w:val="sl-SI" w:eastAsia="sl-SI"/>
        </w:rPr>
      </w:pPr>
      <w:r w:rsidRPr="00F2146F">
        <w:rPr>
          <w:rFonts w:cs="Arial"/>
          <w:color w:val="000000" w:themeColor="text1"/>
          <w:szCs w:val="20"/>
          <w:u w:val="single"/>
          <w:lang w:val="sl-SI" w:eastAsia="sl-SI"/>
        </w:rPr>
        <w:t>Švedska 27. člen: Omejitev ugodnosti</w:t>
      </w:r>
    </w:p>
    <w:p w14:paraId="014F3F71" w14:textId="77777777" w:rsidR="0081152B" w:rsidRPr="000E013F" w:rsidRDefault="0081152B" w:rsidP="0081152B">
      <w:pPr>
        <w:jc w:val="both"/>
        <w:rPr>
          <w:rFonts w:cs="Arial"/>
          <w:color w:val="000000" w:themeColor="text1"/>
          <w:szCs w:val="20"/>
          <w:lang w:val="sl-SI" w:eastAsia="sl-SI"/>
        </w:rPr>
      </w:pPr>
      <w:r>
        <w:rPr>
          <w:rFonts w:cs="Arial"/>
          <w:color w:val="000000" w:themeColor="text1"/>
          <w:szCs w:val="20"/>
          <w:lang w:val="sl-SI" w:eastAsia="sl-SI"/>
        </w:rPr>
        <w:t xml:space="preserve">1. </w:t>
      </w:r>
      <w:r w:rsidRPr="000E013F">
        <w:rPr>
          <w:rFonts w:cs="Arial"/>
          <w:color w:val="000000" w:themeColor="text1"/>
          <w:szCs w:val="20"/>
          <w:lang w:val="sl-SI" w:eastAsia="sl-SI"/>
        </w:rPr>
        <w:t>Ne glede na druge določbe te konvencije se ugodnost po tej konvenciji v zvezi z delom dohodka ali premoženja ne prizna, če je ob upoštevanju vseh ustreznih dejstev in okoliščin mogoče sklepati, da je bila pridobitev te ugodnosti eden od glavnih namenov katerega koli dogovora ali transakcije, na podlagi katerega je bila neposredno ali posredno pridobljena ta ugodnost, razen če se ne ugotovi, da bi bilo priznavanje take ugodnosti v teh okoliščinah skladno s cilji in nameni ustreznih določb te konvencije.</w:t>
      </w:r>
    </w:p>
    <w:p w14:paraId="58417FD5" w14:textId="77777777" w:rsidR="0081152B" w:rsidRPr="000E013F" w:rsidRDefault="0081152B" w:rsidP="0081152B">
      <w:pPr>
        <w:jc w:val="both"/>
        <w:rPr>
          <w:rFonts w:cs="Arial"/>
          <w:color w:val="000000" w:themeColor="text1"/>
          <w:szCs w:val="20"/>
          <w:lang w:val="sl-SI" w:eastAsia="sl-SI"/>
        </w:rPr>
      </w:pPr>
      <w:r w:rsidRPr="000E013F">
        <w:rPr>
          <w:rFonts w:cs="Arial"/>
          <w:color w:val="000000" w:themeColor="text1"/>
          <w:szCs w:val="20"/>
          <w:lang w:val="sl-SI" w:eastAsia="sl-SI"/>
        </w:rPr>
        <w:t>2. Ne glede na druge določbe te konvencije se, kadar:</w:t>
      </w:r>
    </w:p>
    <w:p w14:paraId="63D1E78B" w14:textId="77777777" w:rsidR="0081152B" w:rsidRPr="000E013F" w:rsidRDefault="0081152B" w:rsidP="0081152B">
      <w:pPr>
        <w:jc w:val="both"/>
        <w:rPr>
          <w:rFonts w:cs="Arial"/>
          <w:color w:val="000000" w:themeColor="text1"/>
          <w:szCs w:val="20"/>
          <w:lang w:val="sl-SI" w:eastAsia="sl-SI"/>
        </w:rPr>
      </w:pPr>
      <w:r w:rsidRPr="000E013F">
        <w:rPr>
          <w:rFonts w:cs="Arial"/>
          <w:color w:val="000000" w:themeColor="text1"/>
          <w:szCs w:val="20"/>
          <w:lang w:val="sl-SI" w:eastAsia="sl-SI"/>
        </w:rPr>
        <w:t>a) družba, ki je rezident države pogodbenice, svoj dohodek dosega predvsem v drugih državah</w:t>
      </w:r>
    </w:p>
    <w:p w14:paraId="06ACAAA6" w14:textId="77777777" w:rsidR="0081152B" w:rsidRPr="000E013F" w:rsidRDefault="0081152B" w:rsidP="0081152B">
      <w:pPr>
        <w:jc w:val="both"/>
        <w:rPr>
          <w:rFonts w:cs="Arial"/>
          <w:color w:val="000000" w:themeColor="text1"/>
          <w:szCs w:val="20"/>
          <w:lang w:val="sl-SI" w:eastAsia="sl-SI"/>
        </w:rPr>
      </w:pPr>
      <w:r w:rsidRPr="000E013F">
        <w:rPr>
          <w:rFonts w:cs="Arial"/>
          <w:color w:val="000000" w:themeColor="text1"/>
          <w:szCs w:val="20"/>
          <w:lang w:val="sl-SI" w:eastAsia="sl-SI"/>
        </w:rPr>
        <w:t>(i) iz dejavnosti, kot so bančništvo, ladijski prevozi, financiranje ali zavarovanje, ali</w:t>
      </w:r>
    </w:p>
    <w:p w14:paraId="291B4C0B" w14:textId="77777777" w:rsidR="0081152B" w:rsidRPr="000E013F" w:rsidRDefault="0081152B" w:rsidP="0081152B">
      <w:pPr>
        <w:jc w:val="both"/>
        <w:rPr>
          <w:rFonts w:cs="Arial"/>
          <w:color w:val="000000" w:themeColor="text1"/>
          <w:szCs w:val="20"/>
          <w:lang w:val="sl-SI" w:eastAsia="sl-SI"/>
        </w:rPr>
      </w:pPr>
      <w:r w:rsidRPr="000E013F">
        <w:rPr>
          <w:rFonts w:cs="Arial"/>
          <w:color w:val="000000" w:themeColor="text1"/>
          <w:szCs w:val="20"/>
          <w:lang w:val="sl-SI" w:eastAsia="sl-SI"/>
        </w:rPr>
        <w:t>(ii) kot glavni sedež, koordinacijski center ali podobni subjekt, ki zagotavlja administrativne storitve ali drugo podporo skupini družb, ki poslujejo predvsem v drugih državah, in</w:t>
      </w:r>
    </w:p>
    <w:p w14:paraId="1740FC25" w14:textId="77777777" w:rsidR="0081152B" w:rsidRPr="000E013F" w:rsidRDefault="0081152B" w:rsidP="0081152B">
      <w:pPr>
        <w:jc w:val="both"/>
        <w:rPr>
          <w:rFonts w:cs="Arial"/>
          <w:color w:val="000000" w:themeColor="text1"/>
          <w:szCs w:val="20"/>
          <w:lang w:val="sl-SI" w:eastAsia="sl-SI"/>
        </w:rPr>
      </w:pPr>
      <w:r w:rsidRPr="000E013F">
        <w:rPr>
          <w:rFonts w:cs="Arial"/>
          <w:color w:val="000000" w:themeColor="text1"/>
          <w:szCs w:val="20"/>
          <w:lang w:val="sl-SI" w:eastAsia="sl-SI"/>
        </w:rPr>
        <w:t>b) bi bil tak dohodek po zakonodaji te države bistveno manj obdavčen kot dohodek iz podobnih dejavnosti, ki se izvajajo v tej državi, ali dohodek glavnega sedeža, koordinacijskega centra ali podobnega subjekta, ki zagotavlja administrativne storitve ali drugo podporo skupini družb, ki poslujejo v tej državi, odvisno od primera,</w:t>
      </w:r>
    </w:p>
    <w:p w14:paraId="68E27C14" w14:textId="1EAC78B3" w:rsidR="00443BEE" w:rsidRPr="00AE12A9" w:rsidRDefault="0081152B" w:rsidP="00443BEE">
      <w:pPr>
        <w:jc w:val="both"/>
        <w:rPr>
          <w:rFonts w:cs="Arial"/>
          <w:color w:val="000000" w:themeColor="text1"/>
          <w:szCs w:val="20"/>
          <w:lang w:val="sl-SI" w:eastAsia="sl-SI"/>
        </w:rPr>
      </w:pPr>
      <w:r w:rsidRPr="000E013F">
        <w:rPr>
          <w:rFonts w:cs="Arial"/>
          <w:color w:val="000000" w:themeColor="text1"/>
          <w:szCs w:val="20"/>
          <w:lang w:val="sl-SI" w:eastAsia="sl-SI"/>
        </w:rPr>
        <w:lastRenderedPageBreak/>
        <w:t>katere koli določbe te konvencije, ki omogočajo oprostitev ali znižanje davka ne uporabljajo za dohodek take družbe in za dividende, ki jih plača taka družba</w:t>
      </w:r>
      <w:r>
        <w:rPr>
          <w:rFonts w:cs="Arial"/>
          <w:color w:val="000000" w:themeColor="text1"/>
          <w:szCs w:val="20"/>
          <w:lang w:val="sl-SI" w:eastAsia="sl-SI"/>
        </w:rPr>
        <w:t>.</w:t>
      </w:r>
    </w:p>
    <w:p w14:paraId="53BEF1B1" w14:textId="77777777" w:rsidR="00443BEE" w:rsidRPr="00AE12A9" w:rsidRDefault="00443BEE" w:rsidP="00443BEE">
      <w:pPr>
        <w:pStyle w:val="Konnaopomba-besedilo"/>
        <w:spacing w:line="260" w:lineRule="atLeast"/>
        <w:ind w:left="0"/>
        <w:jc w:val="both"/>
        <w:rPr>
          <w:b w:val="0"/>
          <w:color w:val="000000" w:themeColor="text1"/>
        </w:rPr>
      </w:pPr>
    </w:p>
    <w:p w14:paraId="5F4AF8C1" w14:textId="77777777" w:rsidR="00443BEE" w:rsidRPr="00AE12A9" w:rsidRDefault="00443BEE" w:rsidP="00443BEE">
      <w:pPr>
        <w:pStyle w:val="Konnaopomba-besedilo"/>
        <w:spacing w:line="260" w:lineRule="atLeast"/>
        <w:ind w:left="0"/>
        <w:jc w:val="both"/>
        <w:rPr>
          <w:b w:val="0"/>
          <w:color w:val="000000" w:themeColor="text1"/>
          <w:u w:val="single"/>
        </w:rPr>
      </w:pPr>
      <w:r w:rsidRPr="00AE12A9">
        <w:rPr>
          <w:b w:val="0"/>
          <w:color w:val="000000" w:themeColor="text1"/>
          <w:u w:val="single"/>
        </w:rPr>
        <w:t>Velika Britanija in Severna Irska 25. člen: Omejevanje olajšav</w:t>
      </w:r>
    </w:p>
    <w:p w14:paraId="5F3A6F31" w14:textId="77777777" w:rsidR="00443BEE"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Kadar so v skladu s katero koli določbo te konvencije dohodek ali dobički deležni davčne olajšave v državi pogodbenici in se oseba po veljavni zakonodaji v drugi državi pogodbenici v zvezi s tem dohodkom ali dobički obdavči glede na znesek tega dohodka ali dobičkov, ki so nakazani v to drugo državo ali prejeti v tej drugi državi, in ne glede na celotni znesek dohodka ali dobičkov, se olajšava, ki je dovoljena po tej konvenciji, v prvi omenjeni državi uporablja samo za tisti del dohodka ali dobičkov, ki so obdavčeni v drugi državi.</w:t>
      </w:r>
    </w:p>
    <w:p w14:paraId="5FC88CBB" w14:textId="77777777" w:rsidR="00443BEE" w:rsidRPr="00AE12A9" w:rsidRDefault="00443BEE" w:rsidP="00443BEE">
      <w:pPr>
        <w:pStyle w:val="Konnaopomba-besedilo"/>
        <w:spacing w:line="260" w:lineRule="atLeast"/>
        <w:ind w:left="0"/>
        <w:jc w:val="both"/>
        <w:rPr>
          <w:b w:val="0"/>
          <w:color w:val="000000" w:themeColor="text1"/>
        </w:rPr>
      </w:pPr>
    </w:p>
    <w:p w14:paraId="444271D5" w14:textId="19BD50FA" w:rsidR="00443BEE" w:rsidRPr="00AE12A9" w:rsidRDefault="004A1832" w:rsidP="00443BEE">
      <w:pPr>
        <w:pStyle w:val="Konnaopomba-besedilo"/>
        <w:spacing w:line="260" w:lineRule="atLeast"/>
        <w:ind w:left="0"/>
        <w:jc w:val="both"/>
        <w:rPr>
          <w:b w:val="0"/>
          <w:color w:val="000000" w:themeColor="text1"/>
          <w:u w:val="single"/>
        </w:rPr>
      </w:pPr>
      <w:r w:rsidRPr="00AE12A9">
        <w:rPr>
          <w:b w:val="0"/>
          <w:color w:val="000000" w:themeColor="text1"/>
          <w:u w:val="single"/>
        </w:rPr>
        <w:t>ZDA 22. člen: Omejitev koristi</w:t>
      </w:r>
    </w:p>
    <w:p w14:paraId="173BB30D" w14:textId="77777777" w:rsidR="004A1832"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1. Rezident države pogodbenice je upravičen do koristi, ki so sicer priznane rezidentom države pogodbenice s to konvencijo, samo do o</w:t>
      </w:r>
      <w:r w:rsidR="004A1832" w:rsidRPr="00AE12A9">
        <w:rPr>
          <w:b w:val="0"/>
          <w:color w:val="000000" w:themeColor="text1"/>
        </w:rPr>
        <w:t xml:space="preserve">bsega, določenega v tem členu. </w:t>
      </w:r>
    </w:p>
    <w:p w14:paraId="1D84A02A" w14:textId="6850CA7E"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 xml:space="preserve">2. Rezident države pogodbenice je upravičen do vseh koristi te konvencije, če </w:t>
      </w:r>
      <w:r w:rsidR="00FB438F" w:rsidRPr="00AE12A9">
        <w:rPr>
          <w:b w:val="0"/>
          <w:color w:val="000000" w:themeColor="text1"/>
        </w:rPr>
        <w:t xml:space="preserve">je rezident:  </w:t>
      </w:r>
    </w:p>
    <w:p w14:paraId="3F062DA5" w14:textId="77777777" w:rsidR="00FB438F" w:rsidRPr="00AE12A9" w:rsidRDefault="00FB438F" w:rsidP="00443BEE">
      <w:pPr>
        <w:pStyle w:val="Konnaopomba-besedilo"/>
        <w:spacing w:line="260" w:lineRule="atLeast"/>
        <w:ind w:left="0"/>
        <w:jc w:val="both"/>
        <w:rPr>
          <w:b w:val="0"/>
          <w:color w:val="000000" w:themeColor="text1"/>
        </w:rPr>
      </w:pPr>
      <w:r w:rsidRPr="00AE12A9">
        <w:rPr>
          <w:b w:val="0"/>
          <w:color w:val="000000" w:themeColor="text1"/>
        </w:rPr>
        <w:t xml:space="preserve">a) posameznik; </w:t>
      </w:r>
    </w:p>
    <w:p w14:paraId="1243B8B9" w14:textId="77777777" w:rsidR="00FB438F" w:rsidRPr="00AE12A9" w:rsidRDefault="00FB438F" w:rsidP="00443BEE">
      <w:pPr>
        <w:pStyle w:val="Konnaopomba-besedilo"/>
        <w:spacing w:line="260" w:lineRule="atLeast"/>
        <w:ind w:left="0"/>
        <w:jc w:val="both"/>
        <w:rPr>
          <w:b w:val="0"/>
          <w:color w:val="000000" w:themeColor="text1"/>
        </w:rPr>
      </w:pPr>
      <w:r w:rsidRPr="00AE12A9">
        <w:rPr>
          <w:b w:val="0"/>
          <w:color w:val="000000" w:themeColor="text1"/>
        </w:rPr>
        <w:t xml:space="preserve">b) upravičen vladni subjekt; </w:t>
      </w:r>
    </w:p>
    <w:p w14:paraId="033845BB" w14:textId="77777777" w:rsidR="00FB438F" w:rsidRPr="00AE12A9" w:rsidRDefault="00FB438F" w:rsidP="00443BEE">
      <w:pPr>
        <w:pStyle w:val="Konnaopomba-besedilo"/>
        <w:spacing w:line="260" w:lineRule="atLeast"/>
        <w:ind w:left="0"/>
        <w:jc w:val="both"/>
        <w:rPr>
          <w:b w:val="0"/>
          <w:color w:val="000000" w:themeColor="text1"/>
        </w:rPr>
      </w:pPr>
      <w:r w:rsidRPr="00AE12A9">
        <w:rPr>
          <w:b w:val="0"/>
          <w:color w:val="000000" w:themeColor="text1"/>
        </w:rPr>
        <w:t xml:space="preserve">c) družba, če </w:t>
      </w:r>
    </w:p>
    <w:p w14:paraId="3616BA8A" w14:textId="5B83015D"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 xml:space="preserve">(i) če se z vsemi delnicami v razredu ali razredih delnic, ki predstavljajo več kot 50 odstotkov glasovalnih pravic in vrednosti družbe, redno trguje na priznani borzi vrednostnih papirjev, ali </w:t>
      </w:r>
      <w:r w:rsidRPr="00AE12A9">
        <w:rPr>
          <w:b w:val="0"/>
          <w:color w:val="000000" w:themeColor="text1"/>
        </w:rPr>
        <w:br/>
        <w:t>(ii) je vsaj 50 odstotkov vsakega razreda delnic v družbi neposredno ali posredno v lasti petih ali manj družb, upravičenih do koristi na podlagi alinee (i</w:t>
      </w:r>
      <w:r w:rsidR="004A1832" w:rsidRPr="00AE12A9">
        <w:rPr>
          <w:b w:val="0"/>
          <w:color w:val="000000" w:themeColor="text1"/>
        </w:rPr>
        <w:t xml:space="preserve">), pod pogojem, da je v primeru </w:t>
      </w:r>
      <w:r w:rsidRPr="00AE12A9">
        <w:rPr>
          <w:b w:val="0"/>
          <w:color w:val="000000" w:themeColor="text1"/>
        </w:rPr>
        <w:t>posrednega lastništva vsak posreden lastnik oseba, ki je upra</w:t>
      </w:r>
      <w:r w:rsidR="00FB438F" w:rsidRPr="00AE12A9">
        <w:rPr>
          <w:b w:val="0"/>
          <w:color w:val="000000" w:themeColor="text1"/>
        </w:rPr>
        <w:t>vičena do koristi konvencije na</w:t>
      </w:r>
    </w:p>
    <w:p w14:paraId="776DD6A8" w14:textId="77777777" w:rsidR="00FB438F" w:rsidRPr="00AE12A9" w:rsidRDefault="00FB438F" w:rsidP="00443BEE">
      <w:pPr>
        <w:pStyle w:val="Konnaopomba-besedilo"/>
        <w:spacing w:line="260" w:lineRule="atLeast"/>
        <w:ind w:left="0"/>
        <w:jc w:val="both"/>
        <w:rPr>
          <w:b w:val="0"/>
          <w:color w:val="000000" w:themeColor="text1"/>
        </w:rPr>
      </w:pPr>
      <w:r w:rsidRPr="00AE12A9">
        <w:rPr>
          <w:b w:val="0"/>
          <w:color w:val="000000" w:themeColor="text1"/>
        </w:rPr>
        <w:t xml:space="preserve">podlagi tega odstavka; </w:t>
      </w:r>
    </w:p>
    <w:p w14:paraId="2CB6091B" w14:textId="77777777"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d) opisan v pododstavku 1 c</w:t>
      </w:r>
      <w:r w:rsidR="00FB438F" w:rsidRPr="00AE12A9">
        <w:rPr>
          <w:b w:val="0"/>
          <w:color w:val="000000" w:themeColor="text1"/>
        </w:rPr>
        <w:t xml:space="preserve">) (i) 4. člena (Rezidentstvo); </w:t>
      </w:r>
    </w:p>
    <w:p w14:paraId="2652D16D" w14:textId="77777777"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e) opisan v pododstavku 1 c) (ii) 4. člena (Rezidentstvo)</w:t>
      </w:r>
      <w:r w:rsidR="00FB438F" w:rsidRPr="00AE12A9">
        <w:rPr>
          <w:b w:val="0"/>
          <w:color w:val="000000" w:themeColor="text1"/>
        </w:rPr>
        <w:t>, pod pogojem, da je več kot 50</w:t>
      </w:r>
    </w:p>
    <w:p w14:paraId="3FA35ED9" w14:textId="77777777"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odstotkov upravičencev, članov ali sodelavcev osebe posamezn</w:t>
      </w:r>
      <w:r w:rsidR="00FB438F" w:rsidRPr="00AE12A9">
        <w:rPr>
          <w:b w:val="0"/>
          <w:color w:val="000000" w:themeColor="text1"/>
        </w:rPr>
        <w:t>ikov rezidentov v eni ali drugi</w:t>
      </w:r>
    </w:p>
    <w:p w14:paraId="5432F541" w14:textId="77777777" w:rsidR="00FB438F" w:rsidRPr="00AE12A9" w:rsidRDefault="00FB438F" w:rsidP="00443BEE">
      <w:pPr>
        <w:pStyle w:val="Konnaopomba-besedilo"/>
        <w:spacing w:line="260" w:lineRule="atLeast"/>
        <w:ind w:left="0"/>
        <w:jc w:val="both"/>
        <w:rPr>
          <w:b w:val="0"/>
          <w:color w:val="000000" w:themeColor="text1"/>
        </w:rPr>
      </w:pPr>
      <w:r w:rsidRPr="00AE12A9">
        <w:rPr>
          <w:b w:val="0"/>
          <w:color w:val="000000" w:themeColor="text1"/>
        </w:rPr>
        <w:t xml:space="preserve">državi pogodbenici, ali </w:t>
      </w:r>
    </w:p>
    <w:p w14:paraId="59702E65" w14:textId="77777777"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f</w:t>
      </w:r>
      <w:r w:rsidR="00FB438F" w:rsidRPr="00AE12A9">
        <w:rPr>
          <w:b w:val="0"/>
          <w:color w:val="000000" w:themeColor="text1"/>
        </w:rPr>
        <w:t xml:space="preserve">) oseba, ki ni posameznik, če: </w:t>
      </w:r>
    </w:p>
    <w:p w14:paraId="67E9B0CB" w14:textId="77777777"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(i) imajo vsaj polovico dni davčnega leta osebe, opisane v pododstavkih a), b), c), d) ali e), v lasti neposredno ali posredno (skozi verigo lastništva, v kateri je vsaka oseba upravičena do koristi konvencije po tem odstavku) najmanj 50 odstotkov vs</w:t>
      </w:r>
      <w:r w:rsidR="00FB438F" w:rsidRPr="00AE12A9">
        <w:rPr>
          <w:b w:val="0"/>
          <w:color w:val="000000" w:themeColor="text1"/>
        </w:rPr>
        <w:t>akega razreda delnic ali drugih</w:t>
      </w:r>
    </w:p>
    <w:p w14:paraId="0943A818" w14:textId="77777777"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u</w:t>
      </w:r>
      <w:r w:rsidR="00FB438F" w:rsidRPr="00AE12A9">
        <w:rPr>
          <w:b w:val="0"/>
          <w:color w:val="000000" w:themeColor="text1"/>
        </w:rPr>
        <w:t xml:space="preserve">pravičenih deležev v osebi, in </w:t>
      </w:r>
    </w:p>
    <w:p w14:paraId="33D42146" w14:textId="77777777"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(ii) se manj kot 50 odstotkov bruto dohodka osebe v davčnem letu neposredno ali posredno plača ali priraste osebam, ki niso rezidenti ene ali druge države pogodbenice (razen če se plačilo pripisuje stalni poslovni enoti v eni ali drugi državi), v obliki plačil,</w:t>
      </w:r>
      <w:r w:rsidR="00FB438F" w:rsidRPr="00AE12A9">
        <w:rPr>
          <w:b w:val="0"/>
          <w:color w:val="000000" w:themeColor="text1"/>
        </w:rPr>
        <w:t xml:space="preserve"> ki se odbijejo za namene davka</w:t>
      </w:r>
    </w:p>
    <w:p w14:paraId="19452AA0" w14:textId="77777777"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od dohodk</w:t>
      </w:r>
      <w:r w:rsidR="00FB438F" w:rsidRPr="00AE12A9">
        <w:rPr>
          <w:b w:val="0"/>
          <w:color w:val="000000" w:themeColor="text1"/>
        </w:rPr>
        <w:t xml:space="preserve">a v državi rezidentstva osebe. </w:t>
      </w:r>
    </w:p>
    <w:p w14:paraId="609FF376" w14:textId="77777777" w:rsidR="004A1832"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 xml:space="preserve">3. a) Rezident države pogodbenice, ki drugače ni upravičen do koristi, je upravičen do koristi te konvencije v zvezi z dohodkovno postavko, ki </w:t>
      </w:r>
      <w:r w:rsidR="004A1832" w:rsidRPr="00AE12A9">
        <w:rPr>
          <w:b w:val="0"/>
          <w:color w:val="000000" w:themeColor="text1"/>
        </w:rPr>
        <w:t xml:space="preserve">izvira iz druge države, če: </w:t>
      </w:r>
    </w:p>
    <w:p w14:paraId="4716DD97" w14:textId="734BF252"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(i) rezident dejavno trguje ali posluje v prvi omenjeni državi (pri čemer pa ne gre za posle vlaganja ali upravljanja naložb, razen če so dejavnosti bančništvo, zavarovalništvo ali poslovanje z vrednostnimi papirji, ki jih opravljajo banka, zavarovalnica ali</w:t>
      </w:r>
      <w:r w:rsidR="00FB438F" w:rsidRPr="00AE12A9">
        <w:rPr>
          <w:b w:val="0"/>
          <w:color w:val="000000" w:themeColor="text1"/>
        </w:rPr>
        <w:t xml:space="preserve"> pooblaščen borzni posrednik), </w:t>
      </w:r>
    </w:p>
    <w:p w14:paraId="58D15C79" w14:textId="77777777" w:rsidR="004A1832"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 xml:space="preserve">(ii) je dohodek povezan s trgovanjem ali poslovanjem ali priložnosten glede na trgovanje ali poslovanje, </w:t>
      </w:r>
      <w:r w:rsidRPr="00AE12A9">
        <w:rPr>
          <w:b w:val="0"/>
          <w:color w:val="000000" w:themeColor="text1"/>
        </w:rPr>
        <w:br/>
        <w:t xml:space="preserve">(iii) je trgovanje ali poslovanje precejšnje glede na dejavnost v drugi državi, ki ustvarja dohodek. </w:t>
      </w:r>
      <w:r w:rsidRPr="00AE12A9">
        <w:rPr>
          <w:b w:val="0"/>
          <w:color w:val="000000" w:themeColor="text1"/>
        </w:rPr>
        <w:br/>
        <w:t xml:space="preserve">b) Dohodek izvira v zvezi s trgovanjem ali poslovanjem, če je predmet dejavnosti v drugi državi, ki ustvarja dohodek, poslovanje, ki je del ali dopolnitev trgovanja ali poslovanja. Dohodek je priložnosten glede na trgovanje ali poslovanje, če olajšuje trgovanje ali poslovanje v drugi državi. </w:t>
      </w:r>
      <w:r w:rsidRPr="00AE12A9">
        <w:rPr>
          <w:b w:val="0"/>
          <w:color w:val="000000" w:themeColor="text1"/>
        </w:rPr>
        <w:br/>
        <w:t>4. Rezidentu države pogodbenice, ki sicer ni upravičen do koristi, se lahko priznajo koristi konvencije, če tako odloči pristojni organ države, o</w:t>
      </w:r>
      <w:r w:rsidR="004A1832" w:rsidRPr="00AE12A9">
        <w:rPr>
          <w:b w:val="0"/>
          <w:color w:val="000000" w:themeColor="text1"/>
        </w:rPr>
        <w:t xml:space="preserve">d katere se koristi zahtevajo. </w:t>
      </w:r>
    </w:p>
    <w:p w14:paraId="10A0D5A9" w14:textId="72D56FD0"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t>5. Za namene tega člena izraz “priznana borza</w:t>
      </w:r>
      <w:r w:rsidR="00FB438F" w:rsidRPr="00AE12A9">
        <w:rPr>
          <w:b w:val="0"/>
          <w:color w:val="000000" w:themeColor="text1"/>
        </w:rPr>
        <w:t xml:space="preserve"> vrednostnih papirjev“ pomeni: </w:t>
      </w:r>
    </w:p>
    <w:p w14:paraId="733B9061" w14:textId="05316075" w:rsidR="00FB438F" w:rsidRPr="00AE12A9" w:rsidRDefault="00443BEE" w:rsidP="00443BEE">
      <w:pPr>
        <w:pStyle w:val="Konnaopomba-besedilo"/>
        <w:spacing w:line="260" w:lineRule="atLeast"/>
        <w:ind w:left="0"/>
        <w:jc w:val="both"/>
        <w:rPr>
          <w:b w:val="0"/>
          <w:color w:val="000000" w:themeColor="text1"/>
        </w:rPr>
      </w:pPr>
      <w:r w:rsidRPr="00AE12A9">
        <w:rPr>
          <w:b w:val="0"/>
          <w:color w:val="000000" w:themeColor="text1"/>
        </w:rPr>
        <w:lastRenderedPageBreak/>
        <w:t>a) Sistem NASDAQ, ki je v lasti Nacionalne zveze borznih posrednikov, in katerokoli borzo, ki je registrirana pri Komisiji za vrednostne papirje in borzo Združenih držav kot nacionalna borza vrednostnih papirjev po Zakonu o trgovanju z vrednostnimi papirji</w:t>
      </w:r>
      <w:r w:rsidR="00FB438F" w:rsidRPr="00AE12A9">
        <w:rPr>
          <w:b w:val="0"/>
          <w:color w:val="000000" w:themeColor="text1"/>
        </w:rPr>
        <w:t xml:space="preserve"> Združenih držav iz leta 1934; </w:t>
      </w:r>
    </w:p>
    <w:p w14:paraId="3DDC83EC" w14:textId="77777777" w:rsidR="00FB438F" w:rsidRPr="00AE12A9" w:rsidRDefault="00FB438F" w:rsidP="00443BEE">
      <w:pPr>
        <w:pStyle w:val="Konnaopomba-besedilo"/>
        <w:spacing w:line="260" w:lineRule="atLeast"/>
        <w:ind w:left="0"/>
        <w:jc w:val="both"/>
        <w:rPr>
          <w:b w:val="0"/>
          <w:color w:val="000000" w:themeColor="text1"/>
        </w:rPr>
      </w:pPr>
      <w:r w:rsidRPr="00AE12A9">
        <w:rPr>
          <w:b w:val="0"/>
          <w:color w:val="000000" w:themeColor="text1"/>
        </w:rPr>
        <w:t xml:space="preserve">b) Ljubljansko borzo in </w:t>
      </w:r>
    </w:p>
    <w:p w14:paraId="4415C8B4" w14:textId="1247BC81" w:rsidR="00443BEE" w:rsidRDefault="00443BEE" w:rsidP="00443BEE">
      <w:pPr>
        <w:pStyle w:val="Konnaopomba-besedilo"/>
        <w:spacing w:line="260" w:lineRule="atLeast"/>
        <w:ind w:left="0"/>
        <w:jc w:val="both"/>
        <w:rPr>
          <w:b w:val="0"/>
          <w:color w:val="000000" w:themeColor="text1"/>
        </w:rPr>
      </w:pPr>
      <w:r w:rsidRPr="00AE12A9">
        <w:rPr>
          <w:b w:val="0"/>
          <w:color w:val="000000" w:themeColor="text1"/>
        </w:rPr>
        <w:t>c) frankfurtsko, londonsko, pariško in dunajsko borzo in katerekoli druge borze vrednostnih papirjev, o katerih se sporazumejo pristojni organi obeh držav pogodbenic.</w:t>
      </w:r>
    </w:p>
    <w:p w14:paraId="65174BCC" w14:textId="722C8A53" w:rsidR="0071406C" w:rsidRDefault="0071406C" w:rsidP="00443BEE">
      <w:pPr>
        <w:pStyle w:val="Konnaopomba-besedilo"/>
        <w:spacing w:line="260" w:lineRule="atLeast"/>
        <w:ind w:left="0"/>
        <w:jc w:val="both"/>
        <w:rPr>
          <w:b w:val="0"/>
          <w:color w:val="000000" w:themeColor="text1"/>
        </w:rPr>
      </w:pPr>
    </w:p>
    <w:p w14:paraId="31C391C2" w14:textId="77777777" w:rsidR="00693F8B" w:rsidRDefault="00693F8B" w:rsidP="00443BEE">
      <w:pPr>
        <w:pStyle w:val="Konnaopomba-besedilo"/>
        <w:spacing w:line="260" w:lineRule="atLeast"/>
        <w:ind w:left="0"/>
        <w:jc w:val="both"/>
        <w:rPr>
          <w:b w:val="0"/>
          <w:color w:val="000000" w:themeColor="text1"/>
        </w:rPr>
      </w:pPr>
    </w:p>
    <w:p w14:paraId="53998C0A" w14:textId="1003DC21" w:rsidR="00592549" w:rsidRPr="00AE12A9" w:rsidRDefault="00592549" w:rsidP="004B1554">
      <w:pPr>
        <w:pStyle w:val="FURSnaslov1"/>
        <w:rPr>
          <w:color w:val="000000" w:themeColor="text1"/>
          <w:sz w:val="28"/>
          <w:szCs w:val="28"/>
        </w:rPr>
      </w:pPr>
      <w:bookmarkStart w:id="54" w:name="_Toc146877757"/>
      <w:r w:rsidRPr="00AE12A9">
        <w:rPr>
          <w:color w:val="000000" w:themeColor="text1"/>
          <w:sz w:val="28"/>
          <w:szCs w:val="28"/>
        </w:rPr>
        <w:t xml:space="preserve">24.0 TERITORIALNA </w:t>
      </w:r>
      <w:r w:rsidR="00025FB5" w:rsidRPr="00AE12A9">
        <w:rPr>
          <w:color w:val="000000" w:themeColor="text1"/>
          <w:sz w:val="28"/>
          <w:szCs w:val="28"/>
        </w:rPr>
        <w:t>UPORABA</w:t>
      </w:r>
      <w:r w:rsidRPr="00AE12A9">
        <w:rPr>
          <w:color w:val="000000" w:themeColor="text1"/>
          <w:sz w:val="28"/>
          <w:szCs w:val="28"/>
        </w:rPr>
        <w:t xml:space="preserve"> MEDNARODNIH POGODB</w:t>
      </w:r>
      <w:bookmarkEnd w:id="54"/>
    </w:p>
    <w:p w14:paraId="09B6F69A" w14:textId="77777777" w:rsidR="0071406C" w:rsidRDefault="0071406C" w:rsidP="00BB1EC8">
      <w:pPr>
        <w:pStyle w:val="datumtevilka"/>
        <w:jc w:val="both"/>
        <w:rPr>
          <w:color w:val="000000" w:themeColor="text1"/>
        </w:rPr>
      </w:pPr>
    </w:p>
    <w:p w14:paraId="78F16ABA" w14:textId="546268FC" w:rsidR="004873C2" w:rsidRPr="00AE12A9" w:rsidRDefault="009D57E6" w:rsidP="00BB1EC8">
      <w:pPr>
        <w:pStyle w:val="datumtevilka"/>
        <w:jc w:val="both"/>
        <w:rPr>
          <w:color w:val="000000" w:themeColor="text1"/>
        </w:rPr>
      </w:pPr>
      <w:r w:rsidRPr="00AE12A9">
        <w:rPr>
          <w:color w:val="000000" w:themeColor="text1"/>
        </w:rPr>
        <w:t xml:space="preserve">Določene mednarodne pogodbe vključujejo tudi določbo glede teritorialne uporabe. V nadaljevanju je po veljavnih mednarodnih pogodbah o izogibanju dvojnega </w:t>
      </w:r>
      <w:proofErr w:type="spellStart"/>
      <w:r w:rsidRPr="00AE12A9">
        <w:rPr>
          <w:color w:val="000000" w:themeColor="text1"/>
        </w:rPr>
        <w:t>oddavčevanja</w:t>
      </w:r>
      <w:proofErr w:type="spellEnd"/>
      <w:r w:rsidRPr="00AE12A9">
        <w:rPr>
          <w:color w:val="000000" w:themeColor="text1"/>
        </w:rPr>
        <w:t xml:space="preserve"> dohodka in premoženja, ki se uporabljajo od 1. 1. 20</w:t>
      </w:r>
      <w:r w:rsidR="0076186F">
        <w:rPr>
          <w:color w:val="000000" w:themeColor="text1"/>
        </w:rPr>
        <w:t>2</w:t>
      </w:r>
      <w:r w:rsidR="00EC55CB">
        <w:rPr>
          <w:color w:val="000000" w:themeColor="text1"/>
        </w:rPr>
        <w:t>3</w:t>
      </w:r>
      <w:r w:rsidR="004A1832" w:rsidRPr="00AE12A9">
        <w:rPr>
          <w:color w:val="000000" w:themeColor="text1"/>
        </w:rPr>
        <w:t>,</w:t>
      </w:r>
      <w:r w:rsidRPr="00AE12A9">
        <w:rPr>
          <w:color w:val="000000" w:themeColor="text1"/>
        </w:rPr>
        <w:t xml:space="preserve"> opredeljena njihova teritorialna uporaba.  </w:t>
      </w:r>
    </w:p>
    <w:p w14:paraId="7A9D48E2" w14:textId="77777777" w:rsidR="00592549" w:rsidRPr="00AE12A9" w:rsidRDefault="00592549" w:rsidP="004B1554">
      <w:pPr>
        <w:pStyle w:val="FURSnaslov1"/>
        <w:rPr>
          <w:color w:val="000000" w:themeColor="text1"/>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2063"/>
        <w:gridCol w:w="3219"/>
      </w:tblGrid>
      <w:tr w:rsidR="00AE12A9" w:rsidRPr="00AE12A9" w14:paraId="364CED3A" w14:textId="77777777" w:rsidTr="00003886">
        <w:trPr>
          <w:cantSplit/>
          <w:tblHeader/>
        </w:trPr>
        <w:tc>
          <w:tcPr>
            <w:tcW w:w="0" w:type="auto"/>
            <w:shd w:val="clear" w:color="auto" w:fill="E6E6E6"/>
            <w:vAlign w:val="center"/>
          </w:tcPr>
          <w:p w14:paraId="01132D39" w14:textId="77777777" w:rsidR="004873C2" w:rsidRPr="00AE12A9" w:rsidRDefault="004873C2" w:rsidP="00003886">
            <w:pPr>
              <w:jc w:val="center"/>
              <w:rPr>
                <w:rFonts w:cs="Arial"/>
                <w:b/>
                <w:color w:val="000000" w:themeColor="text1"/>
                <w:lang w:val="sl-SI"/>
              </w:rPr>
            </w:pPr>
            <w:r w:rsidRPr="00AE12A9">
              <w:rPr>
                <w:rFonts w:cs="Arial"/>
                <w:b/>
                <w:color w:val="000000" w:themeColor="text1"/>
                <w:lang w:val="sl-SI"/>
              </w:rPr>
              <w:t>DRŽAVA</w:t>
            </w:r>
          </w:p>
        </w:tc>
        <w:tc>
          <w:tcPr>
            <w:tcW w:w="0" w:type="auto"/>
            <w:shd w:val="clear" w:color="auto" w:fill="E6E6E6"/>
          </w:tcPr>
          <w:p w14:paraId="57BA8EDD" w14:textId="77777777" w:rsidR="004873C2" w:rsidRPr="00AE12A9" w:rsidRDefault="004873C2" w:rsidP="00003886">
            <w:pPr>
              <w:jc w:val="center"/>
              <w:rPr>
                <w:rFonts w:cs="Arial"/>
                <w:b/>
                <w:color w:val="000000" w:themeColor="text1"/>
                <w:lang w:val="sl-SI"/>
              </w:rPr>
            </w:pPr>
            <w:r w:rsidRPr="00AE12A9">
              <w:rPr>
                <w:rFonts w:cs="Arial"/>
                <w:b/>
                <w:color w:val="000000" w:themeColor="text1"/>
                <w:lang w:val="sl-SI"/>
              </w:rPr>
              <w:t>OBJAVA V</w:t>
            </w:r>
          </w:p>
          <w:p w14:paraId="2B07A61B" w14:textId="77777777" w:rsidR="004873C2" w:rsidRPr="00AE12A9" w:rsidRDefault="004873C2" w:rsidP="00003886">
            <w:pPr>
              <w:jc w:val="center"/>
              <w:rPr>
                <w:rFonts w:cs="Arial"/>
                <w:b/>
                <w:color w:val="000000" w:themeColor="text1"/>
                <w:lang w:val="sl-SI"/>
              </w:rPr>
            </w:pPr>
            <w:r w:rsidRPr="00AE12A9">
              <w:rPr>
                <w:rFonts w:cs="Arial"/>
                <w:b/>
                <w:color w:val="000000" w:themeColor="text1"/>
                <w:lang w:val="sl-SI"/>
              </w:rPr>
              <w:t>URADNEM LISTU RS</w:t>
            </w:r>
          </w:p>
        </w:tc>
        <w:tc>
          <w:tcPr>
            <w:tcW w:w="3219" w:type="dxa"/>
            <w:shd w:val="clear" w:color="auto" w:fill="E6E6E6"/>
          </w:tcPr>
          <w:p w14:paraId="5F7C1560" w14:textId="77777777" w:rsidR="004873C2" w:rsidRPr="00AE12A9" w:rsidRDefault="004873C2" w:rsidP="00003886">
            <w:pPr>
              <w:jc w:val="center"/>
              <w:rPr>
                <w:rFonts w:cs="Arial"/>
                <w:b/>
                <w:color w:val="000000" w:themeColor="text1"/>
                <w:lang w:val="sl-SI"/>
              </w:rPr>
            </w:pPr>
            <w:r w:rsidRPr="00AE12A9">
              <w:rPr>
                <w:rFonts w:cs="Arial"/>
                <w:b/>
                <w:color w:val="000000" w:themeColor="text1"/>
                <w:lang w:val="sl-SI"/>
              </w:rPr>
              <w:t>OPREDELITEV UPORABE MEDNARODNE POGODBE</w:t>
            </w:r>
          </w:p>
        </w:tc>
      </w:tr>
      <w:tr w:rsidR="00AE12A9" w:rsidRPr="00AE12A9" w14:paraId="78B8177B" w14:textId="77777777" w:rsidTr="00003886">
        <w:trPr>
          <w:cantSplit/>
          <w:trHeight w:val="280"/>
        </w:trPr>
        <w:tc>
          <w:tcPr>
            <w:tcW w:w="0" w:type="auto"/>
            <w:vAlign w:val="center"/>
          </w:tcPr>
          <w:p w14:paraId="40358C6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ALBANIJA</w:t>
            </w:r>
          </w:p>
        </w:tc>
        <w:tc>
          <w:tcPr>
            <w:tcW w:w="0" w:type="auto"/>
            <w:vAlign w:val="center"/>
          </w:tcPr>
          <w:p w14:paraId="61575BEC"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7/09</w:t>
            </w:r>
          </w:p>
        </w:tc>
        <w:tc>
          <w:tcPr>
            <w:tcW w:w="3219" w:type="dxa"/>
          </w:tcPr>
          <w:p w14:paraId="6F6E6225"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5510771C" w14:textId="77777777" w:rsidTr="00003886">
        <w:trPr>
          <w:cantSplit/>
        </w:trPr>
        <w:tc>
          <w:tcPr>
            <w:tcW w:w="0" w:type="auto"/>
            <w:vAlign w:val="center"/>
          </w:tcPr>
          <w:p w14:paraId="4969B535"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ARMENIJA</w:t>
            </w:r>
          </w:p>
        </w:tc>
        <w:tc>
          <w:tcPr>
            <w:tcW w:w="0" w:type="auto"/>
            <w:vAlign w:val="center"/>
          </w:tcPr>
          <w:p w14:paraId="77597EE7"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3/11</w:t>
            </w:r>
          </w:p>
        </w:tc>
        <w:tc>
          <w:tcPr>
            <w:tcW w:w="3219" w:type="dxa"/>
          </w:tcPr>
          <w:p w14:paraId="3F665D27"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6CDDAA03" w14:textId="77777777" w:rsidTr="00003886">
        <w:trPr>
          <w:cantSplit/>
        </w:trPr>
        <w:tc>
          <w:tcPr>
            <w:tcW w:w="0" w:type="auto"/>
            <w:vAlign w:val="center"/>
          </w:tcPr>
          <w:p w14:paraId="73B6541F" w14:textId="77777777" w:rsidR="004873C2" w:rsidRPr="00AE12A9" w:rsidRDefault="004873C2" w:rsidP="004873C2">
            <w:pPr>
              <w:pStyle w:val="Naslov1"/>
              <w:rPr>
                <w:b/>
                <w:bCs/>
                <w:color w:val="000000" w:themeColor="text1"/>
              </w:rPr>
            </w:pPr>
            <w:r w:rsidRPr="00AE12A9">
              <w:rPr>
                <w:color w:val="000000" w:themeColor="text1"/>
              </w:rPr>
              <w:t>AVSTRIJA</w:t>
            </w:r>
          </w:p>
        </w:tc>
        <w:tc>
          <w:tcPr>
            <w:tcW w:w="0" w:type="auto"/>
            <w:vAlign w:val="center"/>
          </w:tcPr>
          <w:p w14:paraId="34C61921" w14:textId="77777777" w:rsidR="004873C2" w:rsidRPr="00AE12A9" w:rsidRDefault="004873C2" w:rsidP="00003886">
            <w:pPr>
              <w:rPr>
                <w:rFonts w:cs="Arial"/>
                <w:bCs/>
                <w:color w:val="000000" w:themeColor="text1"/>
                <w:vertAlign w:val="superscript"/>
                <w:lang w:val="sl-SI"/>
              </w:rPr>
            </w:pPr>
            <w:r w:rsidRPr="00AE12A9">
              <w:rPr>
                <w:rFonts w:cs="Arial"/>
                <w:bCs/>
                <w:color w:val="000000" w:themeColor="text1"/>
                <w:lang w:val="sl-SI"/>
              </w:rPr>
              <w:t>MP, št. 4/98, 22/06, 6/12</w:t>
            </w:r>
          </w:p>
        </w:tc>
        <w:tc>
          <w:tcPr>
            <w:tcW w:w="3219" w:type="dxa"/>
          </w:tcPr>
          <w:p w14:paraId="2EBEE82C"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1AB1CFFF" w14:textId="77777777" w:rsidTr="00003886">
        <w:trPr>
          <w:cantSplit/>
        </w:trPr>
        <w:tc>
          <w:tcPr>
            <w:tcW w:w="0" w:type="auto"/>
            <w:vAlign w:val="center"/>
          </w:tcPr>
          <w:p w14:paraId="0ED0209E" w14:textId="77777777" w:rsidR="004873C2" w:rsidRPr="00AE12A9" w:rsidRDefault="004873C2" w:rsidP="004873C2">
            <w:pPr>
              <w:pStyle w:val="Naslov1"/>
              <w:rPr>
                <w:b/>
                <w:bCs/>
                <w:color w:val="000000" w:themeColor="text1"/>
              </w:rPr>
            </w:pPr>
            <w:r w:rsidRPr="00AE12A9">
              <w:rPr>
                <w:color w:val="000000" w:themeColor="text1"/>
              </w:rPr>
              <w:t>AZERBAJDŽAN</w:t>
            </w:r>
          </w:p>
        </w:tc>
        <w:tc>
          <w:tcPr>
            <w:tcW w:w="0" w:type="auto"/>
            <w:vAlign w:val="center"/>
          </w:tcPr>
          <w:p w14:paraId="617FF3AF"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8/12</w:t>
            </w:r>
          </w:p>
        </w:tc>
        <w:tc>
          <w:tcPr>
            <w:tcW w:w="3219" w:type="dxa"/>
          </w:tcPr>
          <w:p w14:paraId="04B479D0"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082502F1" w14:textId="77777777" w:rsidTr="00003886">
        <w:trPr>
          <w:cantSplit/>
        </w:trPr>
        <w:tc>
          <w:tcPr>
            <w:tcW w:w="0" w:type="auto"/>
            <w:vAlign w:val="center"/>
          </w:tcPr>
          <w:p w14:paraId="32851C4A" w14:textId="77777777" w:rsidR="004873C2" w:rsidRPr="00AE12A9" w:rsidRDefault="004873C2" w:rsidP="004873C2">
            <w:pPr>
              <w:pStyle w:val="Naslov1"/>
              <w:rPr>
                <w:b/>
                <w:bCs/>
                <w:color w:val="000000" w:themeColor="text1"/>
              </w:rPr>
            </w:pPr>
            <w:r w:rsidRPr="00AE12A9">
              <w:rPr>
                <w:color w:val="000000" w:themeColor="text1"/>
              </w:rPr>
              <w:t>BELGIJA</w:t>
            </w:r>
          </w:p>
        </w:tc>
        <w:tc>
          <w:tcPr>
            <w:tcW w:w="0" w:type="auto"/>
            <w:vAlign w:val="center"/>
          </w:tcPr>
          <w:p w14:paraId="379B14A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5/99</w:t>
            </w:r>
          </w:p>
        </w:tc>
        <w:tc>
          <w:tcPr>
            <w:tcW w:w="3219" w:type="dxa"/>
          </w:tcPr>
          <w:p w14:paraId="537344D8"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0CAB15C9" w14:textId="77777777" w:rsidTr="00003886">
        <w:trPr>
          <w:cantSplit/>
        </w:trPr>
        <w:tc>
          <w:tcPr>
            <w:tcW w:w="0" w:type="auto"/>
            <w:vAlign w:val="center"/>
          </w:tcPr>
          <w:p w14:paraId="0EEE7D51" w14:textId="77777777" w:rsidR="004873C2" w:rsidRPr="00AE12A9" w:rsidRDefault="004873C2" w:rsidP="004873C2">
            <w:pPr>
              <w:pStyle w:val="Naslov1"/>
              <w:rPr>
                <w:b/>
                <w:bCs/>
                <w:color w:val="000000" w:themeColor="text1"/>
              </w:rPr>
            </w:pPr>
            <w:r w:rsidRPr="00AE12A9">
              <w:rPr>
                <w:color w:val="000000" w:themeColor="text1"/>
              </w:rPr>
              <w:t>BELORUSIJA</w:t>
            </w:r>
          </w:p>
        </w:tc>
        <w:tc>
          <w:tcPr>
            <w:tcW w:w="0" w:type="auto"/>
            <w:vAlign w:val="center"/>
          </w:tcPr>
          <w:p w14:paraId="6E4A54E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3/11</w:t>
            </w:r>
          </w:p>
        </w:tc>
        <w:tc>
          <w:tcPr>
            <w:tcW w:w="3219" w:type="dxa"/>
          </w:tcPr>
          <w:p w14:paraId="34A72E61"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37F5CFCA" w14:textId="77777777" w:rsidTr="00003886">
        <w:trPr>
          <w:cantSplit/>
        </w:trPr>
        <w:tc>
          <w:tcPr>
            <w:tcW w:w="0" w:type="auto"/>
            <w:vAlign w:val="center"/>
          </w:tcPr>
          <w:p w14:paraId="1A6F6BA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BOSNA IN HERCEGOVINA</w:t>
            </w:r>
          </w:p>
        </w:tc>
        <w:tc>
          <w:tcPr>
            <w:tcW w:w="0" w:type="auto"/>
            <w:vAlign w:val="center"/>
          </w:tcPr>
          <w:p w14:paraId="3F80CE63"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19/06</w:t>
            </w:r>
          </w:p>
        </w:tc>
        <w:tc>
          <w:tcPr>
            <w:tcW w:w="3219" w:type="dxa"/>
          </w:tcPr>
          <w:p w14:paraId="4B7A9012"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Uporablja se za Federacijo BiH, Republiko Srbsko in Okrožje Brčko.</w:t>
            </w:r>
          </w:p>
        </w:tc>
      </w:tr>
      <w:tr w:rsidR="00AE12A9" w:rsidRPr="00AE12A9" w14:paraId="36CDCAC5" w14:textId="77777777" w:rsidTr="00003886">
        <w:trPr>
          <w:cantSplit/>
        </w:trPr>
        <w:tc>
          <w:tcPr>
            <w:tcW w:w="0" w:type="auto"/>
            <w:vAlign w:val="center"/>
          </w:tcPr>
          <w:p w14:paraId="6C315CA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BOLGARIJA</w:t>
            </w:r>
          </w:p>
        </w:tc>
        <w:tc>
          <w:tcPr>
            <w:tcW w:w="0" w:type="auto"/>
            <w:vAlign w:val="center"/>
          </w:tcPr>
          <w:p w14:paraId="3CBBB467"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12/04</w:t>
            </w:r>
          </w:p>
        </w:tc>
        <w:tc>
          <w:tcPr>
            <w:tcW w:w="3219" w:type="dxa"/>
          </w:tcPr>
          <w:p w14:paraId="0804AF82"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39C4AA60" w14:textId="77777777" w:rsidTr="00003886">
        <w:trPr>
          <w:cantSplit/>
        </w:trPr>
        <w:tc>
          <w:tcPr>
            <w:tcW w:w="0" w:type="auto"/>
            <w:vAlign w:val="center"/>
          </w:tcPr>
          <w:p w14:paraId="0FE8B86B"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CIPER</w:t>
            </w:r>
          </w:p>
        </w:tc>
        <w:tc>
          <w:tcPr>
            <w:tcW w:w="0" w:type="auto"/>
            <w:vAlign w:val="center"/>
          </w:tcPr>
          <w:p w14:paraId="6DF793F8"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3/11</w:t>
            </w:r>
          </w:p>
        </w:tc>
        <w:tc>
          <w:tcPr>
            <w:tcW w:w="3219" w:type="dxa"/>
          </w:tcPr>
          <w:p w14:paraId="4DF48CA6"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Uporablja se samo za grški, mednarodno priznani del Cipra.</w:t>
            </w:r>
          </w:p>
        </w:tc>
      </w:tr>
      <w:tr w:rsidR="00AE12A9" w:rsidRPr="00AE12A9" w14:paraId="2EFEEB89" w14:textId="77777777" w:rsidTr="00003886">
        <w:trPr>
          <w:cantSplit/>
        </w:trPr>
        <w:tc>
          <w:tcPr>
            <w:tcW w:w="0" w:type="auto"/>
            <w:vAlign w:val="center"/>
          </w:tcPr>
          <w:p w14:paraId="48C8F83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ČEŠKA</w:t>
            </w:r>
          </w:p>
        </w:tc>
        <w:tc>
          <w:tcPr>
            <w:tcW w:w="0" w:type="auto"/>
            <w:vAlign w:val="center"/>
          </w:tcPr>
          <w:p w14:paraId="60E66F67"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2/98</w:t>
            </w:r>
          </w:p>
        </w:tc>
        <w:tc>
          <w:tcPr>
            <w:tcW w:w="3219" w:type="dxa"/>
          </w:tcPr>
          <w:p w14:paraId="034CA913"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3FA4C38B" w14:textId="77777777" w:rsidTr="00003886">
        <w:trPr>
          <w:cantSplit/>
        </w:trPr>
        <w:tc>
          <w:tcPr>
            <w:tcW w:w="0" w:type="auto"/>
            <w:vAlign w:val="center"/>
          </w:tcPr>
          <w:p w14:paraId="049EB20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DANSKA</w:t>
            </w:r>
          </w:p>
        </w:tc>
        <w:tc>
          <w:tcPr>
            <w:tcW w:w="0" w:type="auto"/>
            <w:vAlign w:val="center"/>
          </w:tcPr>
          <w:p w14:paraId="571F829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6/02</w:t>
            </w:r>
          </w:p>
        </w:tc>
        <w:tc>
          <w:tcPr>
            <w:tcW w:w="3219" w:type="dxa"/>
          </w:tcPr>
          <w:p w14:paraId="6EE0C2F9"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Ne uporablja se za Ferske otoke in Grenlandijo.</w:t>
            </w:r>
          </w:p>
        </w:tc>
      </w:tr>
      <w:tr w:rsidR="00AE12A9" w:rsidRPr="00AE12A9" w14:paraId="6F57D59D" w14:textId="77777777" w:rsidTr="00003886">
        <w:trPr>
          <w:cantSplit/>
        </w:trPr>
        <w:tc>
          <w:tcPr>
            <w:tcW w:w="0" w:type="auto"/>
            <w:vAlign w:val="center"/>
          </w:tcPr>
          <w:p w14:paraId="2EEE735B"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ESTONIJA</w:t>
            </w:r>
          </w:p>
        </w:tc>
        <w:tc>
          <w:tcPr>
            <w:tcW w:w="0" w:type="auto"/>
            <w:vAlign w:val="center"/>
          </w:tcPr>
          <w:p w14:paraId="0CCC24F5"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11/06</w:t>
            </w:r>
          </w:p>
        </w:tc>
        <w:tc>
          <w:tcPr>
            <w:tcW w:w="3219" w:type="dxa"/>
          </w:tcPr>
          <w:p w14:paraId="0EB275A4"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4F3AF3CE" w14:textId="77777777" w:rsidTr="004873C2">
        <w:trPr>
          <w:cantSplit/>
          <w:trHeight w:val="70"/>
        </w:trPr>
        <w:tc>
          <w:tcPr>
            <w:tcW w:w="0" w:type="auto"/>
            <w:vAlign w:val="center"/>
          </w:tcPr>
          <w:p w14:paraId="17AADB5A"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FINSKA</w:t>
            </w:r>
          </w:p>
        </w:tc>
        <w:tc>
          <w:tcPr>
            <w:tcW w:w="0" w:type="auto"/>
            <w:vAlign w:val="center"/>
          </w:tcPr>
          <w:p w14:paraId="10ADD427"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12/04</w:t>
            </w:r>
          </w:p>
        </w:tc>
        <w:tc>
          <w:tcPr>
            <w:tcW w:w="3219" w:type="dxa"/>
          </w:tcPr>
          <w:p w14:paraId="77B0A871"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7BF8EEFE" w14:textId="77777777" w:rsidTr="00003886">
        <w:trPr>
          <w:cantSplit/>
        </w:trPr>
        <w:tc>
          <w:tcPr>
            <w:tcW w:w="0" w:type="auto"/>
            <w:vAlign w:val="center"/>
          </w:tcPr>
          <w:p w14:paraId="23A8105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FRANCIJA</w:t>
            </w:r>
          </w:p>
        </w:tc>
        <w:tc>
          <w:tcPr>
            <w:tcW w:w="0" w:type="auto"/>
            <w:vAlign w:val="center"/>
          </w:tcPr>
          <w:p w14:paraId="018684D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4/05</w:t>
            </w:r>
          </w:p>
        </w:tc>
        <w:tc>
          <w:tcPr>
            <w:tcW w:w="3219" w:type="dxa"/>
          </w:tcPr>
          <w:p w14:paraId="20A1D86F"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 xml:space="preserve">Uporablja se tudi za čezmorske departmaje (Guadeloupe, Gvajano, Martinique in </w:t>
            </w:r>
            <w:proofErr w:type="spellStart"/>
            <w:r w:rsidRPr="00AE12A9">
              <w:rPr>
                <w:rFonts w:cs="Arial"/>
                <w:bCs/>
                <w:color w:val="000000" w:themeColor="text1"/>
                <w:lang w:val="sl-SI"/>
              </w:rPr>
              <w:t>Reunion</w:t>
            </w:r>
            <w:proofErr w:type="spellEnd"/>
            <w:r w:rsidRPr="00AE12A9">
              <w:rPr>
                <w:rFonts w:cs="Arial"/>
                <w:bCs/>
                <w:color w:val="000000" w:themeColor="text1"/>
                <w:lang w:val="sl-SI"/>
              </w:rPr>
              <w:t xml:space="preserve">); ne uporablja se za Monako in čezmorske skupnosti (Francosko Polinezijo, Novo Kaledonijo, </w:t>
            </w:r>
            <w:proofErr w:type="spellStart"/>
            <w:r w:rsidRPr="00AE12A9">
              <w:rPr>
                <w:rFonts w:cs="Arial"/>
                <w:bCs/>
                <w:color w:val="000000" w:themeColor="text1"/>
                <w:lang w:val="sl-SI"/>
              </w:rPr>
              <w:t>Mayotte</w:t>
            </w:r>
            <w:proofErr w:type="spellEnd"/>
            <w:r w:rsidRPr="00AE12A9">
              <w:rPr>
                <w:rFonts w:cs="Arial"/>
                <w:bCs/>
                <w:color w:val="000000" w:themeColor="text1"/>
                <w:lang w:val="sl-SI"/>
              </w:rPr>
              <w:t>.…).</w:t>
            </w:r>
          </w:p>
        </w:tc>
      </w:tr>
      <w:tr w:rsidR="00AE12A9" w:rsidRPr="00AE12A9" w14:paraId="2162347D" w14:textId="77777777" w:rsidTr="00003886">
        <w:trPr>
          <w:cantSplit/>
        </w:trPr>
        <w:tc>
          <w:tcPr>
            <w:tcW w:w="0" w:type="auto"/>
            <w:vAlign w:val="center"/>
          </w:tcPr>
          <w:p w14:paraId="17F5755B"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GRČIJA</w:t>
            </w:r>
          </w:p>
        </w:tc>
        <w:tc>
          <w:tcPr>
            <w:tcW w:w="0" w:type="auto"/>
            <w:vAlign w:val="center"/>
          </w:tcPr>
          <w:p w14:paraId="3EA3F5A8"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6/02</w:t>
            </w:r>
          </w:p>
        </w:tc>
        <w:tc>
          <w:tcPr>
            <w:tcW w:w="3219" w:type="dxa"/>
          </w:tcPr>
          <w:p w14:paraId="33140074"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55B522B7" w14:textId="77777777" w:rsidTr="00003886">
        <w:trPr>
          <w:cantSplit/>
        </w:trPr>
        <w:tc>
          <w:tcPr>
            <w:tcW w:w="0" w:type="auto"/>
            <w:vAlign w:val="center"/>
          </w:tcPr>
          <w:p w14:paraId="4F846ACA"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GRUZIJA</w:t>
            </w:r>
          </w:p>
        </w:tc>
        <w:tc>
          <w:tcPr>
            <w:tcW w:w="0" w:type="auto"/>
            <w:vAlign w:val="center"/>
          </w:tcPr>
          <w:p w14:paraId="260196E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12/13</w:t>
            </w:r>
          </w:p>
        </w:tc>
        <w:tc>
          <w:tcPr>
            <w:tcW w:w="3219" w:type="dxa"/>
          </w:tcPr>
          <w:p w14:paraId="26062B3A"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0A678180" w14:textId="77777777" w:rsidTr="00003886">
        <w:trPr>
          <w:cantSplit/>
        </w:trPr>
        <w:tc>
          <w:tcPr>
            <w:tcW w:w="0" w:type="auto"/>
            <w:vAlign w:val="center"/>
          </w:tcPr>
          <w:p w14:paraId="2101ADBC"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HRVAŠKA</w:t>
            </w:r>
          </w:p>
        </w:tc>
        <w:tc>
          <w:tcPr>
            <w:tcW w:w="0" w:type="auto"/>
            <w:vAlign w:val="center"/>
          </w:tcPr>
          <w:p w14:paraId="5872C44F"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16/05</w:t>
            </w:r>
          </w:p>
        </w:tc>
        <w:tc>
          <w:tcPr>
            <w:tcW w:w="3219" w:type="dxa"/>
          </w:tcPr>
          <w:p w14:paraId="45E201AF"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56818B5E" w14:textId="77777777" w:rsidTr="00003886">
        <w:trPr>
          <w:cantSplit/>
        </w:trPr>
        <w:tc>
          <w:tcPr>
            <w:tcW w:w="0" w:type="auto"/>
            <w:vAlign w:val="center"/>
          </w:tcPr>
          <w:p w14:paraId="3FDFC6B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INDIJA</w:t>
            </w:r>
          </w:p>
        </w:tc>
        <w:tc>
          <w:tcPr>
            <w:tcW w:w="0" w:type="auto"/>
            <w:vAlign w:val="center"/>
          </w:tcPr>
          <w:p w14:paraId="06D6612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13/04, 16/16</w:t>
            </w:r>
          </w:p>
        </w:tc>
        <w:tc>
          <w:tcPr>
            <w:tcW w:w="3219" w:type="dxa"/>
          </w:tcPr>
          <w:p w14:paraId="695AABE6"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5D8890FE" w14:textId="77777777" w:rsidTr="00003886">
        <w:trPr>
          <w:cantSplit/>
        </w:trPr>
        <w:tc>
          <w:tcPr>
            <w:tcW w:w="0" w:type="auto"/>
            <w:vAlign w:val="center"/>
          </w:tcPr>
          <w:p w14:paraId="42CC75CE"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lastRenderedPageBreak/>
              <w:t>IRAN</w:t>
            </w:r>
          </w:p>
        </w:tc>
        <w:tc>
          <w:tcPr>
            <w:tcW w:w="0" w:type="auto"/>
            <w:vAlign w:val="center"/>
          </w:tcPr>
          <w:p w14:paraId="38D045D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4/14</w:t>
            </w:r>
          </w:p>
        </w:tc>
        <w:tc>
          <w:tcPr>
            <w:tcW w:w="3219" w:type="dxa"/>
          </w:tcPr>
          <w:p w14:paraId="29131E92"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za ozemlje pod suverenostjo in/ali jurisdikcijo Islamske republike Iran.</w:t>
            </w:r>
          </w:p>
        </w:tc>
      </w:tr>
      <w:tr w:rsidR="00AE12A9" w:rsidRPr="00AE12A9" w14:paraId="1D07D32A" w14:textId="77777777" w:rsidTr="00003886">
        <w:trPr>
          <w:cantSplit/>
        </w:trPr>
        <w:tc>
          <w:tcPr>
            <w:tcW w:w="0" w:type="auto"/>
            <w:vAlign w:val="center"/>
          </w:tcPr>
          <w:p w14:paraId="5B2F44D3"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IRSKA</w:t>
            </w:r>
          </w:p>
        </w:tc>
        <w:tc>
          <w:tcPr>
            <w:tcW w:w="0" w:type="auto"/>
            <w:vAlign w:val="center"/>
          </w:tcPr>
          <w:p w14:paraId="3F7049B7"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25/02</w:t>
            </w:r>
          </w:p>
        </w:tc>
        <w:tc>
          <w:tcPr>
            <w:tcW w:w="3219" w:type="dxa"/>
          </w:tcPr>
          <w:p w14:paraId="51C8BD02"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09007CCB" w14:textId="77777777" w:rsidTr="00003886">
        <w:trPr>
          <w:cantSplit/>
        </w:trPr>
        <w:tc>
          <w:tcPr>
            <w:tcW w:w="0" w:type="auto"/>
            <w:vAlign w:val="center"/>
          </w:tcPr>
          <w:p w14:paraId="503CB924"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ITALIJA</w:t>
            </w:r>
          </w:p>
        </w:tc>
        <w:tc>
          <w:tcPr>
            <w:tcW w:w="0" w:type="auto"/>
            <w:vAlign w:val="center"/>
          </w:tcPr>
          <w:p w14:paraId="44976D79"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8/02</w:t>
            </w:r>
          </w:p>
        </w:tc>
        <w:tc>
          <w:tcPr>
            <w:tcW w:w="3219" w:type="dxa"/>
          </w:tcPr>
          <w:p w14:paraId="004F9B2B"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Ne uporablja se za Vatikan in San Marino.</w:t>
            </w:r>
          </w:p>
        </w:tc>
      </w:tr>
      <w:tr w:rsidR="00AE12A9" w:rsidRPr="00AE12A9" w14:paraId="37F3269A" w14:textId="77777777" w:rsidTr="00003886">
        <w:trPr>
          <w:cantSplit/>
        </w:trPr>
        <w:tc>
          <w:tcPr>
            <w:tcW w:w="0" w:type="auto"/>
            <w:vAlign w:val="center"/>
          </w:tcPr>
          <w:p w14:paraId="72C025C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ISLANDIJA</w:t>
            </w:r>
          </w:p>
        </w:tc>
        <w:tc>
          <w:tcPr>
            <w:tcW w:w="0" w:type="auto"/>
            <w:vAlign w:val="center"/>
          </w:tcPr>
          <w:p w14:paraId="5075333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8/12</w:t>
            </w:r>
          </w:p>
        </w:tc>
        <w:tc>
          <w:tcPr>
            <w:tcW w:w="3219" w:type="dxa"/>
          </w:tcPr>
          <w:p w14:paraId="3B39EAD8"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347F7026" w14:textId="77777777" w:rsidTr="00003886">
        <w:trPr>
          <w:cantSplit/>
        </w:trPr>
        <w:tc>
          <w:tcPr>
            <w:tcW w:w="0" w:type="auto"/>
            <w:vAlign w:val="center"/>
          </w:tcPr>
          <w:p w14:paraId="061CBC63"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IZRAEL</w:t>
            </w:r>
          </w:p>
        </w:tc>
        <w:tc>
          <w:tcPr>
            <w:tcW w:w="0" w:type="auto"/>
            <w:vAlign w:val="center"/>
          </w:tcPr>
          <w:p w14:paraId="1773DEA9"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15/07</w:t>
            </w:r>
          </w:p>
        </w:tc>
        <w:tc>
          <w:tcPr>
            <w:tcW w:w="3219" w:type="dxa"/>
          </w:tcPr>
          <w:p w14:paraId="5331B1D1"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263C0348" w14:textId="77777777" w:rsidTr="00003886">
        <w:trPr>
          <w:cantSplit/>
        </w:trPr>
        <w:tc>
          <w:tcPr>
            <w:tcW w:w="0" w:type="auto"/>
            <w:vAlign w:val="center"/>
          </w:tcPr>
          <w:p w14:paraId="17FE37C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JAPONSKA</w:t>
            </w:r>
          </w:p>
        </w:tc>
        <w:tc>
          <w:tcPr>
            <w:tcW w:w="0" w:type="auto"/>
            <w:vAlign w:val="center"/>
          </w:tcPr>
          <w:p w14:paraId="0EAD8157"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5/17</w:t>
            </w:r>
          </w:p>
        </w:tc>
        <w:tc>
          <w:tcPr>
            <w:tcW w:w="3219" w:type="dxa"/>
          </w:tcPr>
          <w:p w14:paraId="3147B01D" w14:textId="77777777" w:rsidR="004873C2" w:rsidRPr="00AE12A9" w:rsidRDefault="004873C2" w:rsidP="00003886">
            <w:pPr>
              <w:ind w:left="12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4683DCF1" w14:textId="77777777" w:rsidTr="00003886">
        <w:trPr>
          <w:cantSplit/>
        </w:trPr>
        <w:tc>
          <w:tcPr>
            <w:tcW w:w="0" w:type="auto"/>
            <w:vAlign w:val="center"/>
          </w:tcPr>
          <w:p w14:paraId="6756A437"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KANADA</w:t>
            </w:r>
          </w:p>
        </w:tc>
        <w:tc>
          <w:tcPr>
            <w:tcW w:w="0" w:type="auto"/>
            <w:vAlign w:val="center"/>
          </w:tcPr>
          <w:p w14:paraId="01E6C1A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6/01</w:t>
            </w:r>
          </w:p>
        </w:tc>
        <w:tc>
          <w:tcPr>
            <w:tcW w:w="3219" w:type="dxa"/>
          </w:tcPr>
          <w:p w14:paraId="0C9EE355" w14:textId="77777777" w:rsidR="004873C2" w:rsidRPr="00AE12A9" w:rsidRDefault="004873C2" w:rsidP="00003886">
            <w:pPr>
              <w:ind w:left="36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46651937" w14:textId="77777777" w:rsidTr="00003886">
        <w:trPr>
          <w:cantSplit/>
        </w:trPr>
        <w:tc>
          <w:tcPr>
            <w:tcW w:w="0" w:type="auto"/>
            <w:vAlign w:val="center"/>
          </w:tcPr>
          <w:p w14:paraId="4BBFE8B3"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KATAR</w:t>
            </w:r>
          </w:p>
        </w:tc>
        <w:tc>
          <w:tcPr>
            <w:tcW w:w="0" w:type="auto"/>
            <w:vAlign w:val="center"/>
          </w:tcPr>
          <w:p w14:paraId="1C4EFFCF"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16/10</w:t>
            </w:r>
          </w:p>
        </w:tc>
        <w:tc>
          <w:tcPr>
            <w:tcW w:w="3219" w:type="dxa"/>
          </w:tcPr>
          <w:p w14:paraId="1DB86771"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67A8E879" w14:textId="77777777" w:rsidTr="00003886">
        <w:trPr>
          <w:cantSplit/>
        </w:trPr>
        <w:tc>
          <w:tcPr>
            <w:tcW w:w="0" w:type="auto"/>
            <w:vAlign w:val="center"/>
          </w:tcPr>
          <w:p w14:paraId="2F85318B"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KAZAHSTAN</w:t>
            </w:r>
          </w:p>
        </w:tc>
        <w:tc>
          <w:tcPr>
            <w:tcW w:w="0" w:type="auto"/>
            <w:vAlign w:val="center"/>
          </w:tcPr>
          <w:p w14:paraId="23CA5DD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11/16</w:t>
            </w:r>
          </w:p>
        </w:tc>
        <w:tc>
          <w:tcPr>
            <w:tcW w:w="3219" w:type="dxa"/>
          </w:tcPr>
          <w:p w14:paraId="257DD6DF" w14:textId="77777777" w:rsidR="004873C2" w:rsidRPr="00AE12A9" w:rsidRDefault="004873C2" w:rsidP="00003886">
            <w:pPr>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5C8D36C9" w14:textId="77777777" w:rsidTr="00003886">
        <w:trPr>
          <w:cantSplit/>
        </w:trPr>
        <w:tc>
          <w:tcPr>
            <w:tcW w:w="0" w:type="auto"/>
            <w:vAlign w:val="center"/>
          </w:tcPr>
          <w:p w14:paraId="55EB6464"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KITAJSKA</w:t>
            </w:r>
          </w:p>
        </w:tc>
        <w:tc>
          <w:tcPr>
            <w:tcW w:w="0" w:type="auto"/>
            <w:vAlign w:val="center"/>
          </w:tcPr>
          <w:p w14:paraId="42772286"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13/95</w:t>
            </w:r>
          </w:p>
        </w:tc>
        <w:tc>
          <w:tcPr>
            <w:tcW w:w="3219" w:type="dxa"/>
          </w:tcPr>
          <w:p w14:paraId="6F74527B"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Ne uporablja se za Hongkong, Tajvan in Macau.</w:t>
            </w:r>
          </w:p>
        </w:tc>
      </w:tr>
      <w:tr w:rsidR="00AE12A9" w:rsidRPr="00AE12A9" w14:paraId="2117D6E5" w14:textId="77777777" w:rsidTr="00003886">
        <w:trPr>
          <w:cantSplit/>
        </w:trPr>
        <w:tc>
          <w:tcPr>
            <w:tcW w:w="0" w:type="auto"/>
            <w:vAlign w:val="center"/>
          </w:tcPr>
          <w:p w14:paraId="307BB1D6"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KOSOVO</w:t>
            </w:r>
          </w:p>
        </w:tc>
        <w:tc>
          <w:tcPr>
            <w:tcW w:w="0" w:type="auto"/>
            <w:vAlign w:val="center"/>
          </w:tcPr>
          <w:p w14:paraId="1462190A"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16/13</w:t>
            </w:r>
          </w:p>
        </w:tc>
        <w:tc>
          <w:tcPr>
            <w:tcW w:w="3219" w:type="dxa"/>
          </w:tcPr>
          <w:p w14:paraId="12675440"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2FAC9DC5" w14:textId="77777777" w:rsidTr="00003886">
        <w:trPr>
          <w:cantSplit/>
        </w:trPr>
        <w:tc>
          <w:tcPr>
            <w:tcW w:w="0" w:type="auto"/>
            <w:vAlign w:val="center"/>
          </w:tcPr>
          <w:p w14:paraId="2A9BD926"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KUVAJT</w:t>
            </w:r>
          </w:p>
        </w:tc>
        <w:tc>
          <w:tcPr>
            <w:tcW w:w="0" w:type="auto"/>
            <w:vAlign w:val="center"/>
          </w:tcPr>
          <w:p w14:paraId="37E644FF"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16/10</w:t>
            </w:r>
          </w:p>
        </w:tc>
        <w:tc>
          <w:tcPr>
            <w:tcW w:w="3219" w:type="dxa"/>
          </w:tcPr>
          <w:p w14:paraId="17F1BB56"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18A88F5E" w14:textId="77777777" w:rsidTr="00003886">
        <w:trPr>
          <w:cantSplit/>
        </w:trPr>
        <w:tc>
          <w:tcPr>
            <w:tcW w:w="0" w:type="auto"/>
            <w:vAlign w:val="center"/>
          </w:tcPr>
          <w:p w14:paraId="0C2D6C0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LATVIJA</w:t>
            </w:r>
          </w:p>
        </w:tc>
        <w:tc>
          <w:tcPr>
            <w:tcW w:w="0" w:type="auto"/>
            <w:vAlign w:val="center"/>
          </w:tcPr>
          <w:p w14:paraId="4595293F"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25/02</w:t>
            </w:r>
          </w:p>
        </w:tc>
        <w:tc>
          <w:tcPr>
            <w:tcW w:w="3219" w:type="dxa"/>
          </w:tcPr>
          <w:p w14:paraId="065C2949"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4BD24252" w14:textId="77777777" w:rsidTr="00003886">
        <w:trPr>
          <w:cantSplit/>
        </w:trPr>
        <w:tc>
          <w:tcPr>
            <w:tcW w:w="0" w:type="auto"/>
            <w:vAlign w:val="center"/>
          </w:tcPr>
          <w:p w14:paraId="1590C55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LITVA</w:t>
            </w:r>
          </w:p>
        </w:tc>
        <w:tc>
          <w:tcPr>
            <w:tcW w:w="0" w:type="auto"/>
            <w:vAlign w:val="center"/>
          </w:tcPr>
          <w:p w14:paraId="6DEE88CB"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27/01</w:t>
            </w:r>
          </w:p>
        </w:tc>
        <w:tc>
          <w:tcPr>
            <w:tcW w:w="3219" w:type="dxa"/>
          </w:tcPr>
          <w:p w14:paraId="7302C1D0"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460C892F" w14:textId="77777777" w:rsidTr="00003886">
        <w:trPr>
          <w:cantSplit/>
        </w:trPr>
        <w:tc>
          <w:tcPr>
            <w:tcW w:w="0" w:type="auto"/>
            <w:vAlign w:val="center"/>
          </w:tcPr>
          <w:p w14:paraId="5C47241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LUKSEMBURG</w:t>
            </w:r>
          </w:p>
        </w:tc>
        <w:tc>
          <w:tcPr>
            <w:tcW w:w="0" w:type="auto"/>
            <w:vAlign w:val="center"/>
          </w:tcPr>
          <w:p w14:paraId="303FB00A"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6/02, 6/14</w:t>
            </w:r>
          </w:p>
        </w:tc>
        <w:tc>
          <w:tcPr>
            <w:tcW w:w="3219" w:type="dxa"/>
          </w:tcPr>
          <w:p w14:paraId="16513FE2"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2EAE6200" w14:textId="77777777" w:rsidTr="00003886">
        <w:trPr>
          <w:cantSplit/>
        </w:trPr>
        <w:tc>
          <w:tcPr>
            <w:tcW w:w="0" w:type="auto"/>
            <w:vAlign w:val="center"/>
          </w:tcPr>
          <w:p w14:paraId="69F79FDF"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MADŽARSKA</w:t>
            </w:r>
          </w:p>
        </w:tc>
        <w:tc>
          <w:tcPr>
            <w:tcW w:w="0" w:type="auto"/>
            <w:vAlign w:val="center"/>
          </w:tcPr>
          <w:p w14:paraId="5BBD190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16/05</w:t>
            </w:r>
          </w:p>
        </w:tc>
        <w:tc>
          <w:tcPr>
            <w:tcW w:w="3219" w:type="dxa"/>
          </w:tcPr>
          <w:p w14:paraId="00754A41"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3CB5BE0F" w14:textId="77777777" w:rsidTr="00003886">
        <w:trPr>
          <w:cantSplit/>
        </w:trPr>
        <w:tc>
          <w:tcPr>
            <w:tcW w:w="0" w:type="auto"/>
            <w:vAlign w:val="center"/>
          </w:tcPr>
          <w:p w14:paraId="72F2714A"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SEVERNA MAKEDONIJA</w:t>
            </w:r>
          </w:p>
        </w:tc>
        <w:tc>
          <w:tcPr>
            <w:tcW w:w="0" w:type="auto"/>
            <w:vAlign w:val="center"/>
          </w:tcPr>
          <w:p w14:paraId="59F120A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6/99</w:t>
            </w:r>
          </w:p>
        </w:tc>
        <w:tc>
          <w:tcPr>
            <w:tcW w:w="3219" w:type="dxa"/>
          </w:tcPr>
          <w:p w14:paraId="127F6797"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B5632D" w:rsidRPr="00AE12A9" w14:paraId="1599F892" w14:textId="77777777" w:rsidTr="00003886">
        <w:trPr>
          <w:cantSplit/>
        </w:trPr>
        <w:tc>
          <w:tcPr>
            <w:tcW w:w="0" w:type="auto"/>
            <w:vAlign w:val="center"/>
          </w:tcPr>
          <w:p w14:paraId="7D0796AE" w14:textId="159B3A71" w:rsidR="00B5632D" w:rsidRPr="00AE12A9" w:rsidRDefault="00B5632D" w:rsidP="00003886">
            <w:pPr>
              <w:rPr>
                <w:rFonts w:cs="Arial"/>
                <w:bCs/>
                <w:color w:val="000000" w:themeColor="text1"/>
                <w:lang w:val="sl-SI"/>
              </w:rPr>
            </w:pPr>
            <w:r>
              <w:rPr>
                <w:rFonts w:cs="Arial"/>
                <w:bCs/>
                <w:color w:val="000000" w:themeColor="text1"/>
                <w:lang w:val="sl-SI"/>
              </w:rPr>
              <w:t>MAROKO</w:t>
            </w:r>
          </w:p>
        </w:tc>
        <w:tc>
          <w:tcPr>
            <w:tcW w:w="0" w:type="auto"/>
            <w:vAlign w:val="center"/>
          </w:tcPr>
          <w:p w14:paraId="272C8128" w14:textId="406B6322" w:rsidR="00B5632D" w:rsidRPr="00B5632D" w:rsidRDefault="00B5632D" w:rsidP="00003886">
            <w:pPr>
              <w:rPr>
                <w:rFonts w:cs="Arial"/>
                <w:bCs/>
                <w:color w:val="000000" w:themeColor="text1"/>
                <w:szCs w:val="20"/>
                <w:lang w:val="sl-SI"/>
              </w:rPr>
            </w:pPr>
            <w:r w:rsidRPr="0060770E">
              <w:rPr>
                <w:color w:val="000000"/>
                <w:szCs w:val="20"/>
              </w:rPr>
              <w:t xml:space="preserve">MP, </w:t>
            </w:r>
            <w:proofErr w:type="spellStart"/>
            <w:r w:rsidRPr="0060770E">
              <w:rPr>
                <w:color w:val="000000"/>
                <w:szCs w:val="20"/>
              </w:rPr>
              <w:t>št</w:t>
            </w:r>
            <w:proofErr w:type="spellEnd"/>
            <w:r w:rsidRPr="0060770E">
              <w:rPr>
                <w:color w:val="000000"/>
                <w:szCs w:val="20"/>
              </w:rPr>
              <w:t>. 18/16</w:t>
            </w:r>
          </w:p>
        </w:tc>
        <w:tc>
          <w:tcPr>
            <w:tcW w:w="3219" w:type="dxa"/>
          </w:tcPr>
          <w:p w14:paraId="71639D64" w14:textId="376DA1A9" w:rsidR="00B5632D" w:rsidRPr="00AE12A9" w:rsidRDefault="002E4221"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6D2268D1" w14:textId="77777777" w:rsidTr="00003886">
        <w:trPr>
          <w:cantSplit/>
        </w:trPr>
        <w:tc>
          <w:tcPr>
            <w:tcW w:w="0" w:type="auto"/>
            <w:vAlign w:val="center"/>
          </w:tcPr>
          <w:p w14:paraId="234913C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MALTA</w:t>
            </w:r>
          </w:p>
        </w:tc>
        <w:tc>
          <w:tcPr>
            <w:tcW w:w="0" w:type="auto"/>
            <w:vAlign w:val="center"/>
          </w:tcPr>
          <w:p w14:paraId="45877F79"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9/03</w:t>
            </w:r>
          </w:p>
        </w:tc>
        <w:tc>
          <w:tcPr>
            <w:tcW w:w="3219" w:type="dxa"/>
          </w:tcPr>
          <w:p w14:paraId="7A320CCF"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 xml:space="preserve">Uporablja se tudi za otok </w:t>
            </w:r>
            <w:proofErr w:type="spellStart"/>
            <w:r w:rsidRPr="00AE12A9">
              <w:rPr>
                <w:rFonts w:cs="Arial"/>
                <w:bCs/>
                <w:color w:val="000000" w:themeColor="text1"/>
                <w:lang w:val="sl-SI"/>
              </w:rPr>
              <w:t>Gozo</w:t>
            </w:r>
            <w:proofErr w:type="spellEnd"/>
            <w:r w:rsidRPr="00AE12A9">
              <w:rPr>
                <w:rFonts w:cs="Arial"/>
                <w:bCs/>
                <w:color w:val="000000" w:themeColor="text1"/>
                <w:lang w:val="sl-SI"/>
              </w:rPr>
              <w:t xml:space="preserve"> in druge otoke malteškega otočja.</w:t>
            </w:r>
          </w:p>
        </w:tc>
      </w:tr>
      <w:tr w:rsidR="00AE12A9" w:rsidRPr="00AE12A9" w14:paraId="1C08989E" w14:textId="77777777" w:rsidTr="00003886">
        <w:trPr>
          <w:cantSplit/>
        </w:trPr>
        <w:tc>
          <w:tcPr>
            <w:tcW w:w="0" w:type="auto"/>
            <w:vAlign w:val="center"/>
          </w:tcPr>
          <w:p w14:paraId="5C1C116F"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MOLDOVA</w:t>
            </w:r>
          </w:p>
        </w:tc>
        <w:tc>
          <w:tcPr>
            <w:tcW w:w="0" w:type="auto"/>
            <w:vAlign w:val="center"/>
          </w:tcPr>
          <w:p w14:paraId="3BD5C4B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19/06</w:t>
            </w:r>
          </w:p>
        </w:tc>
        <w:tc>
          <w:tcPr>
            <w:tcW w:w="3219" w:type="dxa"/>
          </w:tcPr>
          <w:p w14:paraId="12E95257"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65C8E62F" w14:textId="77777777" w:rsidTr="00003886">
        <w:trPr>
          <w:cantSplit/>
        </w:trPr>
        <w:tc>
          <w:tcPr>
            <w:tcW w:w="0" w:type="auto"/>
            <w:vAlign w:val="center"/>
          </w:tcPr>
          <w:p w14:paraId="10D3A40B"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NEMČIJA</w:t>
            </w:r>
          </w:p>
        </w:tc>
        <w:tc>
          <w:tcPr>
            <w:tcW w:w="0" w:type="auto"/>
            <w:vAlign w:val="center"/>
          </w:tcPr>
          <w:p w14:paraId="2248E7C8" w14:textId="77777777" w:rsidR="004873C2" w:rsidRPr="00AE12A9" w:rsidRDefault="004873C2" w:rsidP="00003886">
            <w:pPr>
              <w:rPr>
                <w:rFonts w:cs="Arial"/>
                <w:bCs/>
                <w:color w:val="000000" w:themeColor="text1"/>
                <w:vertAlign w:val="superscript"/>
                <w:lang w:val="sl-SI"/>
              </w:rPr>
            </w:pPr>
            <w:r w:rsidRPr="00AE12A9">
              <w:rPr>
                <w:rFonts w:cs="Arial"/>
                <w:bCs/>
                <w:color w:val="000000" w:themeColor="text1"/>
                <w:lang w:val="sl-SI"/>
              </w:rPr>
              <w:t>MP, št. 22/06, 14/11</w:t>
            </w:r>
          </w:p>
        </w:tc>
        <w:tc>
          <w:tcPr>
            <w:tcW w:w="3219" w:type="dxa"/>
          </w:tcPr>
          <w:p w14:paraId="61F09675"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07987D54" w14:textId="77777777" w:rsidTr="00003886">
        <w:trPr>
          <w:cantSplit/>
        </w:trPr>
        <w:tc>
          <w:tcPr>
            <w:tcW w:w="0" w:type="auto"/>
            <w:vAlign w:val="center"/>
          </w:tcPr>
          <w:p w14:paraId="6733978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NIZOZEMSKA</w:t>
            </w:r>
          </w:p>
        </w:tc>
        <w:tc>
          <w:tcPr>
            <w:tcW w:w="0" w:type="auto"/>
            <w:vAlign w:val="center"/>
          </w:tcPr>
          <w:p w14:paraId="4149ED7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4/05</w:t>
            </w:r>
          </w:p>
        </w:tc>
        <w:tc>
          <w:tcPr>
            <w:tcW w:w="3219" w:type="dxa"/>
          </w:tcPr>
          <w:p w14:paraId="4C26CD22"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 xml:space="preserve">Uporablja se tudi za karibski del Nizozemske (otoki </w:t>
            </w:r>
            <w:proofErr w:type="spellStart"/>
            <w:r w:rsidRPr="00AE12A9">
              <w:rPr>
                <w:rFonts w:cs="Arial"/>
                <w:bCs/>
                <w:color w:val="000000" w:themeColor="text1"/>
                <w:lang w:val="sl-SI"/>
              </w:rPr>
              <w:t>Bonaire</w:t>
            </w:r>
            <w:proofErr w:type="spellEnd"/>
            <w:r w:rsidRPr="00AE12A9">
              <w:rPr>
                <w:rFonts w:cs="Arial"/>
                <w:bCs/>
                <w:color w:val="000000" w:themeColor="text1"/>
                <w:lang w:val="sl-SI"/>
              </w:rPr>
              <w:t xml:space="preserve">, </w:t>
            </w:r>
            <w:proofErr w:type="spellStart"/>
            <w:r w:rsidRPr="00AE12A9">
              <w:rPr>
                <w:rFonts w:cs="Arial"/>
                <w:bCs/>
                <w:color w:val="000000" w:themeColor="text1"/>
                <w:lang w:val="sl-SI"/>
              </w:rPr>
              <w:t>Sint</w:t>
            </w:r>
            <w:proofErr w:type="spellEnd"/>
            <w:r w:rsidRPr="00AE12A9">
              <w:rPr>
                <w:rFonts w:cs="Arial"/>
                <w:bCs/>
                <w:color w:val="000000" w:themeColor="text1"/>
                <w:lang w:val="sl-SI"/>
              </w:rPr>
              <w:t xml:space="preserve"> </w:t>
            </w:r>
            <w:proofErr w:type="spellStart"/>
            <w:r w:rsidRPr="00AE12A9">
              <w:rPr>
                <w:rFonts w:cs="Arial"/>
                <w:bCs/>
                <w:color w:val="000000" w:themeColor="text1"/>
                <w:lang w:val="sl-SI"/>
              </w:rPr>
              <w:t>Eustatius</w:t>
            </w:r>
            <w:proofErr w:type="spellEnd"/>
            <w:r w:rsidRPr="00AE12A9">
              <w:rPr>
                <w:rFonts w:cs="Arial"/>
                <w:bCs/>
                <w:color w:val="000000" w:themeColor="text1"/>
                <w:lang w:val="sl-SI"/>
              </w:rPr>
              <w:t xml:space="preserve"> in Saba), ne uporablja se za Arubo, </w:t>
            </w:r>
            <w:proofErr w:type="spellStart"/>
            <w:r w:rsidRPr="00AE12A9">
              <w:rPr>
                <w:rFonts w:cs="Arial"/>
                <w:bCs/>
                <w:color w:val="000000" w:themeColor="text1"/>
                <w:lang w:val="sl-SI"/>
              </w:rPr>
              <w:t>Curaçao</w:t>
            </w:r>
            <w:proofErr w:type="spellEnd"/>
            <w:r w:rsidRPr="00AE12A9">
              <w:rPr>
                <w:rFonts w:cs="Arial"/>
                <w:bCs/>
                <w:color w:val="000000" w:themeColor="text1"/>
                <w:lang w:val="sl-SI"/>
              </w:rPr>
              <w:t xml:space="preserve"> in </w:t>
            </w:r>
            <w:proofErr w:type="spellStart"/>
            <w:r w:rsidRPr="00AE12A9">
              <w:rPr>
                <w:rFonts w:cs="Arial"/>
                <w:bCs/>
                <w:color w:val="000000" w:themeColor="text1"/>
                <w:lang w:val="sl-SI"/>
              </w:rPr>
              <w:t>Sint</w:t>
            </w:r>
            <w:proofErr w:type="spellEnd"/>
            <w:r w:rsidRPr="00AE12A9">
              <w:rPr>
                <w:rFonts w:cs="Arial"/>
                <w:bCs/>
                <w:color w:val="000000" w:themeColor="text1"/>
                <w:lang w:val="sl-SI"/>
              </w:rPr>
              <w:t xml:space="preserve"> </w:t>
            </w:r>
            <w:proofErr w:type="spellStart"/>
            <w:r w:rsidRPr="00AE12A9">
              <w:rPr>
                <w:rFonts w:cs="Arial"/>
                <w:bCs/>
                <w:color w:val="000000" w:themeColor="text1"/>
                <w:lang w:val="sl-SI"/>
              </w:rPr>
              <w:t>Maarten</w:t>
            </w:r>
            <w:proofErr w:type="spellEnd"/>
            <w:r w:rsidRPr="00AE12A9">
              <w:rPr>
                <w:rFonts w:cs="Arial"/>
                <w:bCs/>
                <w:color w:val="000000" w:themeColor="text1"/>
                <w:lang w:val="sl-SI"/>
              </w:rPr>
              <w:t>.</w:t>
            </w:r>
          </w:p>
        </w:tc>
      </w:tr>
      <w:tr w:rsidR="00AE12A9" w:rsidRPr="00AE12A9" w14:paraId="01902DA8" w14:textId="77777777" w:rsidTr="00003886">
        <w:trPr>
          <w:cantSplit/>
        </w:trPr>
        <w:tc>
          <w:tcPr>
            <w:tcW w:w="0" w:type="auto"/>
            <w:vAlign w:val="center"/>
          </w:tcPr>
          <w:p w14:paraId="000CA92E"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NORVEŠKA</w:t>
            </w:r>
          </w:p>
        </w:tc>
        <w:tc>
          <w:tcPr>
            <w:tcW w:w="0" w:type="auto"/>
            <w:vAlign w:val="center"/>
          </w:tcPr>
          <w:p w14:paraId="00C2FCE4"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7/09</w:t>
            </w:r>
          </w:p>
        </w:tc>
        <w:tc>
          <w:tcPr>
            <w:tcW w:w="3219" w:type="dxa"/>
          </w:tcPr>
          <w:p w14:paraId="536C6CA1"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 xml:space="preserve">Ne uporablja se za </w:t>
            </w:r>
            <w:proofErr w:type="spellStart"/>
            <w:r w:rsidRPr="00AE12A9">
              <w:rPr>
                <w:rFonts w:cs="Arial"/>
                <w:bCs/>
                <w:color w:val="000000" w:themeColor="text1"/>
                <w:lang w:val="sl-SI"/>
              </w:rPr>
              <w:t>Svalbald</w:t>
            </w:r>
            <w:proofErr w:type="spellEnd"/>
            <w:r w:rsidRPr="00AE12A9">
              <w:rPr>
                <w:rFonts w:cs="Arial"/>
                <w:bCs/>
                <w:color w:val="000000" w:themeColor="text1"/>
                <w:lang w:val="sl-SI"/>
              </w:rPr>
              <w:t xml:space="preserve">, otok Jan </w:t>
            </w:r>
            <w:proofErr w:type="spellStart"/>
            <w:r w:rsidRPr="00AE12A9">
              <w:rPr>
                <w:rFonts w:cs="Arial"/>
                <w:bCs/>
                <w:color w:val="000000" w:themeColor="text1"/>
                <w:lang w:val="sl-SI"/>
              </w:rPr>
              <w:t>Mayen</w:t>
            </w:r>
            <w:proofErr w:type="spellEnd"/>
            <w:r w:rsidRPr="00AE12A9">
              <w:rPr>
                <w:rFonts w:cs="Arial"/>
                <w:bCs/>
                <w:color w:val="000000" w:themeColor="text1"/>
                <w:lang w:val="sl-SI"/>
              </w:rPr>
              <w:t xml:space="preserve"> in norveška odvisna ozemlja (</w:t>
            </w:r>
            <w:proofErr w:type="spellStart"/>
            <w:r w:rsidRPr="00AE12A9">
              <w:rPr>
                <w:rFonts w:cs="Arial"/>
                <w:bCs/>
                <w:color w:val="000000" w:themeColor="text1"/>
                <w:lang w:val="sl-SI"/>
              </w:rPr>
              <w:t>biland</w:t>
            </w:r>
            <w:proofErr w:type="spellEnd"/>
            <w:r w:rsidRPr="00AE12A9">
              <w:rPr>
                <w:rFonts w:cs="Arial"/>
                <w:bCs/>
                <w:color w:val="000000" w:themeColor="text1"/>
                <w:lang w:val="sl-SI"/>
              </w:rPr>
              <w:t>).</w:t>
            </w:r>
          </w:p>
        </w:tc>
      </w:tr>
      <w:tr w:rsidR="00AE12A9" w:rsidRPr="00AE12A9" w14:paraId="68716D0A" w14:textId="77777777" w:rsidTr="00003886">
        <w:trPr>
          <w:cantSplit/>
        </w:trPr>
        <w:tc>
          <w:tcPr>
            <w:tcW w:w="0" w:type="auto"/>
            <w:vAlign w:val="center"/>
          </w:tcPr>
          <w:p w14:paraId="1334477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OTOK MAN</w:t>
            </w:r>
          </w:p>
        </w:tc>
        <w:tc>
          <w:tcPr>
            <w:tcW w:w="0" w:type="auto"/>
            <w:vAlign w:val="center"/>
          </w:tcPr>
          <w:p w14:paraId="57A5A9D8"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6/12</w:t>
            </w:r>
          </w:p>
        </w:tc>
        <w:tc>
          <w:tcPr>
            <w:tcW w:w="3219" w:type="dxa"/>
          </w:tcPr>
          <w:p w14:paraId="0971A91D"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13FD3098" w14:textId="77777777" w:rsidTr="00003886">
        <w:trPr>
          <w:cantSplit/>
        </w:trPr>
        <w:tc>
          <w:tcPr>
            <w:tcW w:w="0" w:type="auto"/>
            <w:vAlign w:val="center"/>
          </w:tcPr>
          <w:p w14:paraId="6270F89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POLJSKA</w:t>
            </w:r>
          </w:p>
        </w:tc>
        <w:tc>
          <w:tcPr>
            <w:tcW w:w="0" w:type="auto"/>
            <w:vAlign w:val="center"/>
          </w:tcPr>
          <w:p w14:paraId="22FE9307"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23/97</w:t>
            </w:r>
          </w:p>
        </w:tc>
        <w:tc>
          <w:tcPr>
            <w:tcW w:w="3219" w:type="dxa"/>
          </w:tcPr>
          <w:p w14:paraId="1B5B2DEA"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708CCC06" w14:textId="77777777" w:rsidTr="00003886">
        <w:trPr>
          <w:cantSplit/>
        </w:trPr>
        <w:tc>
          <w:tcPr>
            <w:tcW w:w="0" w:type="auto"/>
            <w:vAlign w:val="center"/>
          </w:tcPr>
          <w:p w14:paraId="733DEEB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PORTUGALSKA</w:t>
            </w:r>
          </w:p>
        </w:tc>
        <w:tc>
          <w:tcPr>
            <w:tcW w:w="0" w:type="auto"/>
            <w:vAlign w:val="center"/>
          </w:tcPr>
          <w:p w14:paraId="29FCB95B"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19/03</w:t>
            </w:r>
          </w:p>
        </w:tc>
        <w:tc>
          <w:tcPr>
            <w:tcW w:w="3219" w:type="dxa"/>
          </w:tcPr>
          <w:p w14:paraId="5F5F92BA"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Uporablja se tudi za arhipelaga Azori in Madeira.</w:t>
            </w:r>
          </w:p>
        </w:tc>
      </w:tr>
      <w:tr w:rsidR="00AE12A9" w:rsidRPr="00AE12A9" w14:paraId="08063FC0" w14:textId="77777777" w:rsidTr="00003886">
        <w:trPr>
          <w:cantSplit/>
        </w:trPr>
        <w:tc>
          <w:tcPr>
            <w:tcW w:w="0" w:type="auto"/>
            <w:vAlign w:val="center"/>
          </w:tcPr>
          <w:p w14:paraId="647BF5F1"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REPUBLIKA KOREJA</w:t>
            </w:r>
          </w:p>
        </w:tc>
        <w:tc>
          <w:tcPr>
            <w:tcW w:w="0" w:type="auto"/>
            <w:vAlign w:val="center"/>
          </w:tcPr>
          <w:p w14:paraId="029710D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16/05</w:t>
            </w:r>
          </w:p>
        </w:tc>
        <w:tc>
          <w:tcPr>
            <w:tcW w:w="3219" w:type="dxa"/>
          </w:tcPr>
          <w:p w14:paraId="786CFBD6"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03476A9E" w14:textId="77777777" w:rsidTr="00003886">
        <w:trPr>
          <w:cantSplit/>
        </w:trPr>
        <w:tc>
          <w:tcPr>
            <w:tcW w:w="0" w:type="auto"/>
            <w:vAlign w:val="center"/>
          </w:tcPr>
          <w:p w14:paraId="72C86EA8"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ROMUNIJA</w:t>
            </w:r>
          </w:p>
        </w:tc>
        <w:tc>
          <w:tcPr>
            <w:tcW w:w="0" w:type="auto"/>
            <w:vAlign w:val="center"/>
          </w:tcPr>
          <w:p w14:paraId="0E4A0EEE"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25/02</w:t>
            </w:r>
          </w:p>
        </w:tc>
        <w:tc>
          <w:tcPr>
            <w:tcW w:w="3219" w:type="dxa"/>
          </w:tcPr>
          <w:p w14:paraId="4A2B8984"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2458478C" w14:textId="77777777" w:rsidTr="00003886">
        <w:trPr>
          <w:cantSplit/>
        </w:trPr>
        <w:tc>
          <w:tcPr>
            <w:tcW w:w="0" w:type="auto"/>
            <w:vAlign w:val="center"/>
          </w:tcPr>
          <w:p w14:paraId="65D1E4D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RUSKA FEDERACIJA</w:t>
            </w:r>
          </w:p>
        </w:tc>
        <w:tc>
          <w:tcPr>
            <w:tcW w:w="0" w:type="auto"/>
            <w:vAlign w:val="center"/>
          </w:tcPr>
          <w:p w14:paraId="404439B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11/96</w:t>
            </w:r>
          </w:p>
        </w:tc>
        <w:tc>
          <w:tcPr>
            <w:tcW w:w="3219" w:type="dxa"/>
          </w:tcPr>
          <w:p w14:paraId="1465E6E9"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3B64B60F" w14:textId="77777777" w:rsidTr="00003886">
        <w:trPr>
          <w:cantSplit/>
        </w:trPr>
        <w:tc>
          <w:tcPr>
            <w:tcW w:w="0" w:type="auto"/>
            <w:vAlign w:val="center"/>
          </w:tcPr>
          <w:p w14:paraId="69BD8399" w14:textId="77777777" w:rsidR="004873C2" w:rsidRPr="00AE12A9" w:rsidRDefault="004873C2" w:rsidP="00003886">
            <w:pPr>
              <w:rPr>
                <w:rFonts w:cs="Arial"/>
                <w:bCs/>
                <w:color w:val="000000" w:themeColor="text1"/>
                <w:vertAlign w:val="superscript"/>
                <w:lang w:val="sl-SI"/>
              </w:rPr>
            </w:pPr>
            <w:r w:rsidRPr="00AE12A9">
              <w:rPr>
                <w:rFonts w:cs="Arial"/>
                <w:bCs/>
                <w:color w:val="000000" w:themeColor="text1"/>
                <w:lang w:val="sl-SI"/>
              </w:rPr>
              <w:t>SINGAPUR</w:t>
            </w:r>
          </w:p>
        </w:tc>
        <w:tc>
          <w:tcPr>
            <w:tcW w:w="0" w:type="auto"/>
            <w:vAlign w:val="center"/>
          </w:tcPr>
          <w:p w14:paraId="266E7833"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16/10</w:t>
            </w:r>
          </w:p>
        </w:tc>
        <w:tc>
          <w:tcPr>
            <w:tcW w:w="3219" w:type="dxa"/>
          </w:tcPr>
          <w:p w14:paraId="7705FA6A"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1E9C8635" w14:textId="77777777" w:rsidTr="00003886">
        <w:trPr>
          <w:cantSplit/>
        </w:trPr>
        <w:tc>
          <w:tcPr>
            <w:tcW w:w="0" w:type="auto"/>
            <w:vAlign w:val="center"/>
          </w:tcPr>
          <w:p w14:paraId="21A9398A"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SLOVAŠKA</w:t>
            </w:r>
          </w:p>
        </w:tc>
        <w:tc>
          <w:tcPr>
            <w:tcW w:w="0" w:type="auto"/>
            <w:vAlign w:val="center"/>
          </w:tcPr>
          <w:p w14:paraId="74111FAC"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12/04</w:t>
            </w:r>
          </w:p>
        </w:tc>
        <w:tc>
          <w:tcPr>
            <w:tcW w:w="3219" w:type="dxa"/>
          </w:tcPr>
          <w:p w14:paraId="4FF900B2"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265B8769" w14:textId="77777777" w:rsidTr="00003886">
        <w:trPr>
          <w:cantSplit/>
        </w:trPr>
        <w:tc>
          <w:tcPr>
            <w:tcW w:w="0" w:type="auto"/>
            <w:vAlign w:val="center"/>
          </w:tcPr>
          <w:p w14:paraId="75D5550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ŠPANIJA</w:t>
            </w:r>
          </w:p>
        </w:tc>
        <w:tc>
          <w:tcPr>
            <w:tcW w:w="0" w:type="auto"/>
            <w:vAlign w:val="center"/>
          </w:tcPr>
          <w:p w14:paraId="142CBD99"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6/02</w:t>
            </w:r>
          </w:p>
        </w:tc>
        <w:tc>
          <w:tcPr>
            <w:tcW w:w="3219" w:type="dxa"/>
          </w:tcPr>
          <w:p w14:paraId="13726363"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Uporablja se tudi za Kanarske otoke ter enklavi Ceuto in Melilo v severni Afriki.</w:t>
            </w:r>
          </w:p>
        </w:tc>
      </w:tr>
      <w:tr w:rsidR="00AE12A9" w:rsidRPr="00B93091" w14:paraId="5D5927EA" w14:textId="77777777" w:rsidTr="00003886">
        <w:trPr>
          <w:cantSplit/>
        </w:trPr>
        <w:tc>
          <w:tcPr>
            <w:tcW w:w="0" w:type="auto"/>
            <w:vAlign w:val="center"/>
          </w:tcPr>
          <w:p w14:paraId="206694B3"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lastRenderedPageBreak/>
              <w:t>SRBIJA / ČRNA GORA</w:t>
            </w:r>
          </w:p>
        </w:tc>
        <w:tc>
          <w:tcPr>
            <w:tcW w:w="0" w:type="auto"/>
            <w:vAlign w:val="center"/>
          </w:tcPr>
          <w:p w14:paraId="1A634A6E"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30/03</w:t>
            </w:r>
          </w:p>
        </w:tc>
        <w:tc>
          <w:tcPr>
            <w:tcW w:w="3219" w:type="dxa"/>
          </w:tcPr>
          <w:p w14:paraId="6E2B28A9"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Uporablja se za Srbijo in za Črno goro.</w:t>
            </w:r>
          </w:p>
          <w:p w14:paraId="08C3DF46"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Ne uporablja se za Kosovo.</w:t>
            </w:r>
          </w:p>
        </w:tc>
      </w:tr>
      <w:tr w:rsidR="00AE12A9" w:rsidRPr="00AE12A9" w14:paraId="46836C11" w14:textId="77777777" w:rsidTr="00003886">
        <w:trPr>
          <w:cantSplit/>
        </w:trPr>
        <w:tc>
          <w:tcPr>
            <w:tcW w:w="0" w:type="auto"/>
            <w:vAlign w:val="center"/>
          </w:tcPr>
          <w:p w14:paraId="405D31A5"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ŠVEDSKA</w:t>
            </w:r>
          </w:p>
        </w:tc>
        <w:tc>
          <w:tcPr>
            <w:tcW w:w="0" w:type="auto"/>
            <w:vAlign w:val="center"/>
          </w:tcPr>
          <w:p w14:paraId="52466786" w14:textId="4AB511C4" w:rsidR="004873C2" w:rsidRPr="00AE12A9" w:rsidRDefault="00AE330D" w:rsidP="00003886">
            <w:pPr>
              <w:rPr>
                <w:rFonts w:cs="Arial"/>
                <w:bCs/>
                <w:color w:val="000000" w:themeColor="text1"/>
                <w:lang w:val="sl-SI"/>
              </w:rPr>
            </w:pPr>
            <w:r>
              <w:rPr>
                <w:rFonts w:cs="Arial"/>
                <w:bCs/>
                <w:color w:val="000000" w:themeColor="text1"/>
                <w:lang w:val="sl-SI"/>
              </w:rPr>
              <w:t xml:space="preserve"> </w:t>
            </w:r>
            <w:r w:rsidRPr="00ED2002">
              <w:rPr>
                <w:rFonts w:cs="Arial"/>
                <w:bCs/>
                <w:color w:val="000000" w:themeColor="text1"/>
                <w:lang w:val="sl-SI"/>
              </w:rPr>
              <w:t>MP, št. 13/21</w:t>
            </w:r>
          </w:p>
        </w:tc>
        <w:tc>
          <w:tcPr>
            <w:tcW w:w="3219" w:type="dxa"/>
          </w:tcPr>
          <w:p w14:paraId="71FE5EB0"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53D4D9E1" w14:textId="77777777" w:rsidTr="00003886">
        <w:trPr>
          <w:cantSplit/>
        </w:trPr>
        <w:tc>
          <w:tcPr>
            <w:tcW w:w="0" w:type="auto"/>
            <w:vAlign w:val="center"/>
          </w:tcPr>
          <w:p w14:paraId="3AD591D5"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ŠVICA</w:t>
            </w:r>
          </w:p>
        </w:tc>
        <w:tc>
          <w:tcPr>
            <w:tcW w:w="0" w:type="auto"/>
            <w:vAlign w:val="center"/>
          </w:tcPr>
          <w:p w14:paraId="2E486110" w14:textId="77777777" w:rsidR="004873C2" w:rsidRPr="00AE12A9" w:rsidRDefault="004873C2" w:rsidP="00003886">
            <w:pPr>
              <w:rPr>
                <w:rFonts w:cs="Arial"/>
                <w:bCs/>
                <w:color w:val="000000" w:themeColor="text1"/>
                <w:vertAlign w:val="superscript"/>
                <w:lang w:val="sl-SI"/>
              </w:rPr>
            </w:pPr>
            <w:r w:rsidRPr="00AE12A9">
              <w:rPr>
                <w:rFonts w:cs="Arial"/>
                <w:bCs/>
                <w:color w:val="000000" w:themeColor="text1"/>
                <w:lang w:val="sl-SI"/>
              </w:rPr>
              <w:t>MP, št. 15/97, 5/13</w:t>
            </w:r>
          </w:p>
        </w:tc>
        <w:tc>
          <w:tcPr>
            <w:tcW w:w="3219" w:type="dxa"/>
          </w:tcPr>
          <w:p w14:paraId="29C05DA2"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6B3BCC57" w14:textId="77777777" w:rsidTr="00003886">
        <w:trPr>
          <w:cantSplit/>
        </w:trPr>
        <w:tc>
          <w:tcPr>
            <w:tcW w:w="0" w:type="auto"/>
            <w:vAlign w:val="center"/>
          </w:tcPr>
          <w:p w14:paraId="27B77843"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TAJSKA</w:t>
            </w:r>
          </w:p>
        </w:tc>
        <w:tc>
          <w:tcPr>
            <w:tcW w:w="0" w:type="auto"/>
            <w:vAlign w:val="center"/>
          </w:tcPr>
          <w:p w14:paraId="448D6EEB"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12/04</w:t>
            </w:r>
          </w:p>
        </w:tc>
        <w:tc>
          <w:tcPr>
            <w:tcW w:w="3219" w:type="dxa"/>
          </w:tcPr>
          <w:p w14:paraId="00E4F947"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B93091" w14:paraId="29BBAA53" w14:textId="77777777" w:rsidTr="00003886">
        <w:trPr>
          <w:cantSplit/>
        </w:trPr>
        <w:tc>
          <w:tcPr>
            <w:tcW w:w="0" w:type="auto"/>
            <w:vAlign w:val="center"/>
          </w:tcPr>
          <w:p w14:paraId="701B249C"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TURČIJA</w:t>
            </w:r>
          </w:p>
        </w:tc>
        <w:tc>
          <w:tcPr>
            <w:tcW w:w="0" w:type="auto"/>
            <w:vAlign w:val="center"/>
          </w:tcPr>
          <w:p w14:paraId="5C58558E"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 xml:space="preserve">MP, št. 8/02 </w:t>
            </w:r>
          </w:p>
        </w:tc>
        <w:tc>
          <w:tcPr>
            <w:tcW w:w="3219" w:type="dxa"/>
          </w:tcPr>
          <w:p w14:paraId="43D6FD2E"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Ne uporablja se za turški del Cipra.</w:t>
            </w:r>
          </w:p>
        </w:tc>
      </w:tr>
      <w:tr w:rsidR="00AE12A9" w:rsidRPr="00AE12A9" w14:paraId="1850F477" w14:textId="77777777" w:rsidTr="00003886">
        <w:trPr>
          <w:cantSplit/>
        </w:trPr>
        <w:tc>
          <w:tcPr>
            <w:tcW w:w="0" w:type="auto"/>
            <w:vAlign w:val="center"/>
          </w:tcPr>
          <w:p w14:paraId="1F81F91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UKRAJINA</w:t>
            </w:r>
          </w:p>
        </w:tc>
        <w:tc>
          <w:tcPr>
            <w:tcW w:w="0" w:type="auto"/>
            <w:vAlign w:val="center"/>
          </w:tcPr>
          <w:p w14:paraId="583E8189"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12/04</w:t>
            </w:r>
          </w:p>
        </w:tc>
        <w:tc>
          <w:tcPr>
            <w:tcW w:w="3219" w:type="dxa"/>
          </w:tcPr>
          <w:p w14:paraId="70FC40DB"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AE12A9" w14:paraId="5AE6125C" w14:textId="77777777" w:rsidTr="00003886">
        <w:trPr>
          <w:cantSplit/>
        </w:trPr>
        <w:tc>
          <w:tcPr>
            <w:tcW w:w="0" w:type="auto"/>
            <w:vAlign w:val="center"/>
          </w:tcPr>
          <w:p w14:paraId="74BF4A13"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UZBEKISTAN</w:t>
            </w:r>
          </w:p>
        </w:tc>
        <w:tc>
          <w:tcPr>
            <w:tcW w:w="0" w:type="auto"/>
            <w:vAlign w:val="center"/>
          </w:tcPr>
          <w:p w14:paraId="6989BABA"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12/13</w:t>
            </w:r>
          </w:p>
        </w:tc>
        <w:tc>
          <w:tcPr>
            <w:tcW w:w="3219" w:type="dxa"/>
          </w:tcPr>
          <w:p w14:paraId="63CD6D46"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Uporaba v geografskem smislu.</w:t>
            </w:r>
          </w:p>
        </w:tc>
      </w:tr>
      <w:tr w:rsidR="00AE12A9" w:rsidRPr="007255E5" w14:paraId="44B802EC" w14:textId="77777777" w:rsidTr="00003886">
        <w:trPr>
          <w:cantSplit/>
        </w:trPr>
        <w:tc>
          <w:tcPr>
            <w:tcW w:w="0" w:type="auto"/>
            <w:vAlign w:val="center"/>
          </w:tcPr>
          <w:p w14:paraId="475B3DE5"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VELIKA BRITANIJA IN S. IRSKA</w:t>
            </w:r>
          </w:p>
        </w:tc>
        <w:tc>
          <w:tcPr>
            <w:tcW w:w="0" w:type="auto"/>
            <w:vAlign w:val="center"/>
          </w:tcPr>
          <w:p w14:paraId="1262584E"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12/08</w:t>
            </w:r>
          </w:p>
        </w:tc>
        <w:tc>
          <w:tcPr>
            <w:tcW w:w="3219" w:type="dxa"/>
          </w:tcPr>
          <w:p w14:paraId="61E26134"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 xml:space="preserve">Ne uporablja se za Kanalske otoke (okrožji </w:t>
            </w:r>
            <w:proofErr w:type="spellStart"/>
            <w:r w:rsidRPr="00AE12A9">
              <w:rPr>
                <w:rFonts w:cs="Arial"/>
                <w:bCs/>
                <w:color w:val="000000" w:themeColor="text1"/>
                <w:lang w:val="sl-SI"/>
              </w:rPr>
              <w:t>Guernsey</w:t>
            </w:r>
            <w:proofErr w:type="spellEnd"/>
            <w:r w:rsidRPr="00AE12A9">
              <w:rPr>
                <w:rFonts w:cs="Arial"/>
                <w:bCs/>
                <w:color w:val="000000" w:themeColor="text1"/>
                <w:lang w:val="sl-SI"/>
              </w:rPr>
              <w:t xml:space="preserve"> in Jersey), Gibraltar ter Britanske deviške otoke.</w:t>
            </w:r>
          </w:p>
        </w:tc>
      </w:tr>
      <w:tr w:rsidR="00AE12A9" w:rsidRPr="00B93091" w14:paraId="4B7A85E8" w14:textId="77777777" w:rsidTr="00003886">
        <w:trPr>
          <w:cantSplit/>
        </w:trPr>
        <w:tc>
          <w:tcPr>
            <w:tcW w:w="0" w:type="auto"/>
            <w:vAlign w:val="center"/>
          </w:tcPr>
          <w:p w14:paraId="6254FB50"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ZDA</w:t>
            </w:r>
          </w:p>
        </w:tc>
        <w:tc>
          <w:tcPr>
            <w:tcW w:w="0" w:type="auto"/>
            <w:vAlign w:val="center"/>
          </w:tcPr>
          <w:p w14:paraId="713A154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10/01</w:t>
            </w:r>
          </w:p>
        </w:tc>
        <w:tc>
          <w:tcPr>
            <w:tcW w:w="3219" w:type="dxa"/>
          </w:tcPr>
          <w:p w14:paraId="5C4E8614" w14:textId="77777777" w:rsidR="004873C2" w:rsidRPr="00AE12A9" w:rsidRDefault="004873C2" w:rsidP="00003886">
            <w:pPr>
              <w:ind w:left="130"/>
              <w:jc w:val="center"/>
              <w:rPr>
                <w:rFonts w:cs="Arial"/>
                <w:bCs/>
                <w:color w:val="000000" w:themeColor="text1"/>
                <w:lang w:val="sl-SI"/>
              </w:rPr>
            </w:pPr>
            <w:r w:rsidRPr="00AE12A9">
              <w:rPr>
                <w:rFonts w:cs="Arial"/>
                <w:bCs/>
                <w:color w:val="000000" w:themeColor="text1"/>
                <w:lang w:val="sl-SI"/>
              </w:rPr>
              <w:t xml:space="preserve">Ne uporablja se za </w:t>
            </w:r>
            <w:proofErr w:type="spellStart"/>
            <w:r w:rsidRPr="00AE12A9">
              <w:rPr>
                <w:rFonts w:cs="Arial"/>
                <w:bCs/>
                <w:color w:val="000000" w:themeColor="text1"/>
                <w:lang w:val="sl-SI"/>
              </w:rPr>
              <w:t>Puerto</w:t>
            </w:r>
            <w:proofErr w:type="spellEnd"/>
            <w:r w:rsidRPr="00AE12A9">
              <w:rPr>
                <w:rFonts w:cs="Arial"/>
                <w:bCs/>
                <w:color w:val="000000" w:themeColor="text1"/>
                <w:lang w:val="sl-SI"/>
              </w:rPr>
              <w:t xml:space="preserve"> </w:t>
            </w:r>
            <w:proofErr w:type="spellStart"/>
            <w:r w:rsidRPr="00AE12A9">
              <w:rPr>
                <w:rFonts w:cs="Arial"/>
                <w:bCs/>
                <w:color w:val="000000" w:themeColor="text1"/>
                <w:lang w:val="sl-SI"/>
              </w:rPr>
              <w:t>Rico</w:t>
            </w:r>
            <w:proofErr w:type="spellEnd"/>
            <w:r w:rsidRPr="00AE12A9">
              <w:rPr>
                <w:rFonts w:cs="Arial"/>
                <w:bCs/>
                <w:color w:val="000000" w:themeColor="text1"/>
                <w:lang w:val="sl-SI"/>
              </w:rPr>
              <w:t>, Deviške otoke, Guam in druge posesti ali ozemlja ZDA.</w:t>
            </w:r>
          </w:p>
        </w:tc>
      </w:tr>
      <w:tr w:rsidR="004873C2" w:rsidRPr="00AE12A9" w14:paraId="1A8B02D7" w14:textId="77777777" w:rsidTr="00003886">
        <w:trPr>
          <w:cantSplit/>
        </w:trPr>
        <w:tc>
          <w:tcPr>
            <w:tcW w:w="0" w:type="auto"/>
            <w:vAlign w:val="center"/>
          </w:tcPr>
          <w:p w14:paraId="366FEA8D"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ZDRUŽENI ARABSKI EMIRATI</w:t>
            </w:r>
          </w:p>
        </w:tc>
        <w:tc>
          <w:tcPr>
            <w:tcW w:w="0" w:type="auto"/>
            <w:vAlign w:val="center"/>
          </w:tcPr>
          <w:p w14:paraId="7E85F1D2" w14:textId="77777777" w:rsidR="004873C2" w:rsidRPr="00AE12A9" w:rsidRDefault="004873C2" w:rsidP="00003886">
            <w:pPr>
              <w:rPr>
                <w:rFonts w:cs="Arial"/>
                <w:bCs/>
                <w:color w:val="000000" w:themeColor="text1"/>
                <w:lang w:val="sl-SI"/>
              </w:rPr>
            </w:pPr>
            <w:r w:rsidRPr="00AE12A9">
              <w:rPr>
                <w:rFonts w:cs="Arial"/>
                <w:bCs/>
                <w:color w:val="000000" w:themeColor="text1"/>
                <w:lang w:val="sl-SI"/>
              </w:rPr>
              <w:t>MP, št. 6/14</w:t>
            </w:r>
          </w:p>
        </w:tc>
        <w:tc>
          <w:tcPr>
            <w:tcW w:w="3219" w:type="dxa"/>
          </w:tcPr>
          <w:p w14:paraId="739AF3E1" w14:textId="77777777" w:rsidR="004873C2" w:rsidRPr="00AE12A9" w:rsidRDefault="004873C2" w:rsidP="00003886">
            <w:pPr>
              <w:jc w:val="center"/>
              <w:rPr>
                <w:rFonts w:cs="Arial"/>
                <w:bCs/>
                <w:color w:val="000000" w:themeColor="text1"/>
                <w:lang w:val="sl-SI"/>
              </w:rPr>
            </w:pPr>
            <w:r w:rsidRPr="00AE12A9">
              <w:rPr>
                <w:rFonts w:cs="Arial"/>
                <w:bCs/>
                <w:color w:val="000000" w:themeColor="text1"/>
                <w:lang w:val="sl-SI"/>
              </w:rPr>
              <w:t>Uporaba v geografskem smislu.</w:t>
            </w:r>
          </w:p>
        </w:tc>
      </w:tr>
    </w:tbl>
    <w:p w14:paraId="68DD579E" w14:textId="77777777" w:rsidR="004873C2" w:rsidRPr="00AE12A9" w:rsidRDefault="004873C2" w:rsidP="004B1554">
      <w:pPr>
        <w:pStyle w:val="FURSnaslov1"/>
        <w:rPr>
          <w:color w:val="000000" w:themeColor="text1"/>
          <w:sz w:val="28"/>
          <w:szCs w:val="28"/>
        </w:rPr>
      </w:pPr>
    </w:p>
    <w:sectPr w:rsidR="004873C2" w:rsidRPr="00AE12A9" w:rsidSect="00783310">
      <w:headerReference w:type="default" r:id="rId46"/>
      <w:footerReference w:type="default" r:id="rId47"/>
      <w:headerReference w:type="first" r:id="rId48"/>
      <w:footerReference w:type="first" r:id="rId4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5A06" w14:textId="77777777" w:rsidR="00932750" w:rsidRDefault="00932750">
      <w:r>
        <w:separator/>
      </w:r>
    </w:p>
  </w:endnote>
  <w:endnote w:type="continuationSeparator" w:id="0">
    <w:p w14:paraId="1CFA71B8" w14:textId="77777777" w:rsidR="00932750" w:rsidRDefault="0093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7F" w14:textId="3906172A" w:rsidR="001B4F61" w:rsidRDefault="001B4F61" w:rsidP="009F30FB">
    <w:pPr>
      <w:pStyle w:val="Noga"/>
      <w:jc w:val="right"/>
    </w:pPr>
    <w:r>
      <w:fldChar w:fldCharType="begin"/>
    </w:r>
    <w:r>
      <w:instrText>PAGE   \* MERGEFORMAT</w:instrText>
    </w:r>
    <w:r>
      <w:fldChar w:fldCharType="separate"/>
    </w:r>
    <w:r w:rsidRPr="00C53702">
      <w:rPr>
        <w:noProof/>
        <w:lang w:val="sl-SI"/>
      </w:rPr>
      <w:t>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9A" w14:textId="77777777" w:rsidR="001B4F61" w:rsidRDefault="001B4F6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B871" w14:textId="77777777" w:rsidR="00932750" w:rsidRDefault="00932750">
      <w:r>
        <w:separator/>
      </w:r>
    </w:p>
  </w:footnote>
  <w:footnote w:type="continuationSeparator" w:id="0">
    <w:p w14:paraId="699621BA" w14:textId="77777777" w:rsidR="00932750" w:rsidRDefault="00932750">
      <w:r>
        <w:continuationSeparator/>
      </w:r>
    </w:p>
  </w:footnote>
  <w:footnote w:id="1">
    <w:p w14:paraId="111E1E83" w14:textId="4A4D5B07" w:rsidR="003624CF" w:rsidRPr="00E94472" w:rsidRDefault="003624CF">
      <w:pPr>
        <w:pStyle w:val="Sprotnaopomba-besedilo"/>
        <w:rPr>
          <w:sz w:val="16"/>
          <w:szCs w:val="16"/>
          <w:lang w:val="sl-SI"/>
        </w:rPr>
      </w:pPr>
      <w:r w:rsidRPr="00E94472">
        <w:rPr>
          <w:rStyle w:val="Sprotnaopomba-sklic"/>
          <w:sz w:val="16"/>
          <w:szCs w:val="16"/>
        </w:rPr>
        <w:footnoteRef/>
      </w:r>
      <w:r w:rsidRPr="00E94472">
        <w:rPr>
          <w:sz w:val="16"/>
          <w:szCs w:val="16"/>
          <w:lang w:val="it-IT"/>
        </w:rPr>
        <w:t xml:space="preserve"> </w:t>
      </w:r>
      <w:r w:rsidRPr="00E94472">
        <w:rPr>
          <w:sz w:val="16"/>
          <w:szCs w:val="16"/>
          <w:lang w:val="sl-SI"/>
        </w:rPr>
        <w:t xml:space="preserve">Več informacij o tem je dostopnih v </w:t>
      </w:r>
      <w:proofErr w:type="spellStart"/>
      <w:r w:rsidRPr="00E94472">
        <w:rPr>
          <w:sz w:val="16"/>
          <w:szCs w:val="16"/>
          <w:lang w:val="sl-SI"/>
        </w:rPr>
        <w:t>podrobnješem</w:t>
      </w:r>
      <w:proofErr w:type="spellEnd"/>
      <w:r w:rsidRPr="00E94472">
        <w:rPr>
          <w:sz w:val="16"/>
          <w:szCs w:val="16"/>
          <w:lang w:val="sl-SI"/>
        </w:rPr>
        <w:t xml:space="preserve"> opisu </w:t>
      </w:r>
      <w:hyperlink r:id="rId1" w:history="1">
        <w:r w:rsidRPr="00E94472">
          <w:rPr>
            <w:rStyle w:val="Hiperpovezava"/>
            <w:sz w:val="16"/>
            <w:szCs w:val="16"/>
            <w:lang w:val="sl-SI"/>
          </w:rPr>
          <w:t>Transferne cene</w:t>
        </w:r>
      </w:hyperlink>
      <w:r w:rsidRPr="00E94472">
        <w:rPr>
          <w:sz w:val="16"/>
          <w:szCs w:val="16"/>
          <w:lang w:val="sl-SI"/>
        </w:rPr>
        <w:t>.</w:t>
      </w:r>
    </w:p>
  </w:footnote>
  <w:footnote w:id="2">
    <w:p w14:paraId="1B32D225" w14:textId="77777777" w:rsidR="001B4F61" w:rsidRPr="00885358" w:rsidRDefault="001B4F61" w:rsidP="001A7B58">
      <w:pPr>
        <w:pStyle w:val="Sprotnaopomba-besedilo"/>
        <w:rPr>
          <w:rFonts w:cs="Arial"/>
          <w:sz w:val="16"/>
          <w:szCs w:val="16"/>
          <w:lang w:val="sl-SI"/>
        </w:rPr>
      </w:pPr>
      <w:r w:rsidRPr="00BC3E98">
        <w:rPr>
          <w:rStyle w:val="Sprotnaopomba-sklic"/>
          <w:rFonts w:cs="Arial"/>
          <w:sz w:val="16"/>
          <w:szCs w:val="16"/>
        </w:rPr>
        <w:footnoteRef/>
      </w:r>
      <w:r w:rsidRPr="00885358">
        <w:rPr>
          <w:rFonts w:cs="Arial"/>
          <w:sz w:val="16"/>
          <w:szCs w:val="16"/>
          <w:lang w:val="sl-SI"/>
        </w:rPr>
        <w:t xml:space="preserve"> </w:t>
      </w:r>
      <w:r w:rsidRPr="00885358">
        <w:rPr>
          <w:rFonts w:cs="Arial"/>
          <w:sz w:val="16"/>
          <w:szCs w:val="16"/>
          <w:lang w:val="sl-SI"/>
        </w:rPr>
        <w:t>25. člen Vzorčne konvencije OECD: »Kadar oseba meni, da so ali bodo dejanja ene ali obeh držav pogodbenic imela za posledico obdavčevanje, ki ni v skladu z določbami te konvencije, lahko ne glede na sredstva, ki mu jih nudi domača zakonodaja teh dveh držav, predloži zadevo pristojnemu organu države pogodbenice, katere rezident je, če se njegov primer nanaša na 1. odstavek 25. člena, pa tisti državi pogodbenici, katere državljan je. Zadeva mora biti predložena v treh letih od prvega uradnega obvestila o dejanju, ki je imelo za posledico obdavčevanje, ki ni v skladu z določbami konvencije«.</w:t>
      </w:r>
    </w:p>
  </w:footnote>
  <w:footnote w:id="3">
    <w:p w14:paraId="07B48998" w14:textId="77777777" w:rsidR="001B4F61" w:rsidRPr="00885358" w:rsidRDefault="001B4F61" w:rsidP="001A7B58">
      <w:pPr>
        <w:pStyle w:val="Sprotnaopomba-besedilo"/>
        <w:rPr>
          <w:rFonts w:cs="Arial"/>
          <w:sz w:val="16"/>
          <w:szCs w:val="16"/>
          <w:lang w:val="sl-SI"/>
        </w:rPr>
      </w:pPr>
      <w:r w:rsidRPr="00210158">
        <w:rPr>
          <w:rStyle w:val="Sprotnaopomba-sklic"/>
          <w:rFonts w:cs="Arial"/>
          <w:sz w:val="16"/>
          <w:szCs w:val="16"/>
        </w:rPr>
        <w:footnoteRef/>
      </w:r>
      <w:r w:rsidRPr="00885358">
        <w:rPr>
          <w:rFonts w:cs="Arial"/>
          <w:sz w:val="16"/>
          <w:szCs w:val="16"/>
          <w:lang w:val="sl-SI"/>
        </w:rPr>
        <w:t xml:space="preserve"> </w:t>
      </w:r>
      <w:r w:rsidRPr="00885358">
        <w:rPr>
          <w:rFonts w:cs="Arial"/>
          <w:sz w:val="16"/>
          <w:szCs w:val="16"/>
          <w:lang w:val="sl-SI"/>
        </w:rPr>
        <w:t xml:space="preserve">Na podlagi te določbe lahko podjetje, kadar meni, da v kakršnem koli primeru, za katerega se uporablja konvencija, načela iz 4. člena konvencije niso bila upoštevana, ne glede na pravna sredstva, ki mu jih omogoča domača zakonodaja zadevnih držav članic EU, predloži zadevo pristojnemu organu države članice, katere podjetje je ali v kateri ima stalno poslovno enoto.  </w:t>
      </w:r>
    </w:p>
  </w:footnote>
  <w:footnote w:id="4">
    <w:p w14:paraId="440E9248" w14:textId="77777777" w:rsidR="00C40ECB" w:rsidRPr="00E37F02" w:rsidRDefault="00C40ECB" w:rsidP="00C40ECB">
      <w:pPr>
        <w:pStyle w:val="Sprotnaopomba-besedilo"/>
        <w:rPr>
          <w:sz w:val="16"/>
          <w:szCs w:val="16"/>
          <w:lang w:val="sl-SI"/>
        </w:rPr>
      </w:pPr>
      <w:r w:rsidRPr="00E37F02">
        <w:rPr>
          <w:rStyle w:val="Sprotnaopomba-sklic"/>
          <w:rFonts w:eastAsiaTheme="minorEastAsia"/>
          <w:sz w:val="16"/>
          <w:szCs w:val="16"/>
        </w:rPr>
        <w:footnoteRef/>
      </w:r>
      <w:r w:rsidRPr="00885358">
        <w:rPr>
          <w:sz w:val="16"/>
          <w:szCs w:val="16"/>
          <w:lang w:val="sl-SI"/>
        </w:rPr>
        <w:t xml:space="preserve"> </w:t>
      </w:r>
      <w:r w:rsidRPr="00885358">
        <w:rPr>
          <w:sz w:val="16"/>
          <w:szCs w:val="16"/>
          <w:lang w:val="sl-SI"/>
        </w:rPr>
        <w:t>V nekaterih mednarodnih pogodbah so dohodki iz zaposlitve urejeni v 14. členu.</w:t>
      </w:r>
    </w:p>
  </w:footnote>
  <w:footnote w:id="5">
    <w:p w14:paraId="7E0EBB41" w14:textId="77777777" w:rsidR="00C40ECB" w:rsidRPr="0038561A" w:rsidRDefault="00C40ECB" w:rsidP="00C40ECB">
      <w:pPr>
        <w:pStyle w:val="Sprotnaopomba-besedilo"/>
        <w:rPr>
          <w:lang w:val="sl-SI"/>
        </w:rPr>
      </w:pPr>
      <w:r w:rsidRPr="0038561A">
        <w:rPr>
          <w:rStyle w:val="Sprotnaopomba-sklic"/>
          <w:rFonts w:eastAsiaTheme="minorEastAsia"/>
        </w:rPr>
        <w:footnoteRef/>
      </w:r>
      <w:r w:rsidRPr="00885358">
        <w:rPr>
          <w:lang w:val="sl-SI"/>
        </w:rPr>
        <w:t xml:space="preserve"> </w:t>
      </w:r>
      <w:r w:rsidRPr="0038561A">
        <w:rPr>
          <w:sz w:val="16"/>
          <w:szCs w:val="16"/>
          <w:lang w:val="sl-SI"/>
        </w:rPr>
        <w:t>Nekatere mednarodne pogodbe določajo obdobje 183 dni znotraj koledarskega ali davčnega leta.</w:t>
      </w:r>
    </w:p>
  </w:footnote>
  <w:footnote w:id="6">
    <w:p w14:paraId="67BFC246" w14:textId="77777777" w:rsidR="0009056F" w:rsidRPr="004872A2" w:rsidRDefault="0009056F" w:rsidP="0009056F">
      <w:pPr>
        <w:pStyle w:val="Sprotnaopomba-besedilo"/>
        <w:rPr>
          <w:lang w:val="sl-SI"/>
        </w:rPr>
      </w:pPr>
      <w:r>
        <w:rPr>
          <w:rStyle w:val="Sprotnaopomba-sklic"/>
        </w:rPr>
        <w:footnoteRef/>
      </w:r>
      <w:r w:rsidRPr="004872A2">
        <w:rPr>
          <w:lang w:val="it-IT"/>
        </w:rPr>
        <w:t xml:space="preserve"> </w:t>
      </w:r>
      <w:r w:rsidRPr="004872A2">
        <w:rPr>
          <w:sz w:val="16"/>
          <w:szCs w:val="16"/>
          <w:lang w:val="sl-SI"/>
        </w:rPr>
        <w:t>Med funkcije poslovodne in tehnične narave se ne vštevajo funkcije nadzorstvene narave.</w:t>
      </w:r>
    </w:p>
  </w:footnote>
  <w:footnote w:id="7">
    <w:p w14:paraId="5E3AFA0D" w14:textId="01C3CD86" w:rsidR="00354533" w:rsidRPr="00354533" w:rsidRDefault="00354533">
      <w:pPr>
        <w:pStyle w:val="Sprotnaopomba-besedilo"/>
        <w:rPr>
          <w:lang w:val="sl-SI"/>
        </w:rPr>
      </w:pPr>
      <w:r>
        <w:rPr>
          <w:rStyle w:val="Sprotnaopomba-sklic"/>
        </w:rPr>
        <w:footnoteRef/>
      </w:r>
      <w:r w:rsidRPr="00354533">
        <w:rPr>
          <w:lang w:val="sl-SI"/>
        </w:rPr>
        <w:t xml:space="preserve"> </w:t>
      </w:r>
      <w:r w:rsidRPr="00354533">
        <w:rPr>
          <w:sz w:val="16"/>
          <w:szCs w:val="16"/>
        </w:rPr>
        <w:t>Model Tax Convention on Income and on Capital, OECD.</w:t>
      </w:r>
    </w:p>
  </w:footnote>
  <w:footnote w:id="8">
    <w:p w14:paraId="64D86424" w14:textId="170CE1BC" w:rsidR="00354533" w:rsidRPr="00354533" w:rsidRDefault="00354533">
      <w:pPr>
        <w:pStyle w:val="Sprotnaopomba-besedilo"/>
        <w:rPr>
          <w:lang w:val="sl-SI"/>
        </w:rPr>
      </w:pPr>
      <w:r w:rsidRPr="00206488">
        <w:rPr>
          <w:rStyle w:val="Sprotnaopomba-sklic"/>
          <w:sz w:val="16"/>
          <w:szCs w:val="16"/>
        </w:rPr>
        <w:footnoteRef/>
      </w:r>
      <w:r w:rsidRPr="00206488">
        <w:rPr>
          <w:sz w:val="16"/>
          <w:szCs w:val="16"/>
          <w:lang w:val="sl-SI"/>
        </w:rPr>
        <w:t xml:space="preserve"> </w:t>
      </w:r>
      <w:r w:rsidR="00206488" w:rsidRPr="00206488">
        <w:rPr>
          <w:sz w:val="16"/>
          <w:szCs w:val="16"/>
          <w:lang w:val="sl-SI"/>
        </w:rPr>
        <w:t>Praviloma se uporabi 15. člena Vzorčne konvencije, ki v prvem odstavku določa, da</w:t>
      </w:r>
      <w:r w:rsidR="00206488">
        <w:rPr>
          <w:lang w:val="sl-SI"/>
        </w:rPr>
        <w:t xml:space="preserve"> </w:t>
      </w:r>
      <w:r w:rsidRPr="00354533">
        <w:rPr>
          <w:sz w:val="16"/>
          <w:szCs w:val="16"/>
          <w:lang w:val="sl-SI"/>
        </w:rPr>
        <w:t>se lahko dohodek iz zaposlitve posameznega rezidenta obdavči v tisti državi pogodbenici, kjer se zaposlitev dejansko izvaja, v državi rezidentstva prejemnika dohodka pa se v izogib dvojni obdavčitvi, upošteva ustrezna metoda odprave dvojne obdavčitve, ki je določena v 23. členu Vzorčne konvencije.</w:t>
      </w:r>
    </w:p>
  </w:footnote>
  <w:footnote w:id="9">
    <w:p w14:paraId="333EAB8F" w14:textId="77777777" w:rsidR="005A7007" w:rsidRPr="005F1F2E" w:rsidRDefault="005A7007" w:rsidP="005A7007">
      <w:pPr>
        <w:pStyle w:val="Sprotnaopomba-besedilo"/>
        <w:rPr>
          <w:sz w:val="16"/>
          <w:szCs w:val="16"/>
          <w:lang w:val="sl-SI"/>
        </w:rPr>
      </w:pPr>
      <w:r w:rsidRPr="005F1F2E">
        <w:rPr>
          <w:rStyle w:val="Sprotnaopomba-sklic"/>
          <w:sz w:val="16"/>
          <w:szCs w:val="16"/>
        </w:rPr>
        <w:footnoteRef/>
      </w:r>
      <w:r w:rsidRPr="005F1F2E">
        <w:rPr>
          <w:sz w:val="16"/>
          <w:szCs w:val="16"/>
          <w:lang w:val="sl-SI"/>
        </w:rPr>
        <w:t xml:space="preserve"> </w:t>
      </w:r>
      <w:r w:rsidRPr="005F1F2E">
        <w:rPr>
          <w:sz w:val="16"/>
          <w:szCs w:val="16"/>
          <w:lang w:val="sl-SI"/>
        </w:rPr>
        <w:t xml:space="preserve">V nekaterih mednarodnih pogodbah so dohodki študentov </w:t>
      </w:r>
      <w:proofErr w:type="spellStart"/>
      <w:r w:rsidRPr="005F1F2E">
        <w:rPr>
          <w:sz w:val="16"/>
          <w:szCs w:val="16"/>
          <w:lang w:val="sl-SI"/>
        </w:rPr>
        <w:t>obravnavai</w:t>
      </w:r>
      <w:proofErr w:type="spellEnd"/>
      <w:r w:rsidRPr="005F1F2E">
        <w:rPr>
          <w:sz w:val="16"/>
          <w:szCs w:val="16"/>
          <w:lang w:val="sl-SI"/>
        </w:rPr>
        <w:t xml:space="preserve"> v 19. ali 21. členu.</w:t>
      </w:r>
    </w:p>
  </w:footnote>
  <w:footnote w:id="10">
    <w:p w14:paraId="53190012" w14:textId="77777777" w:rsidR="00F74CE1" w:rsidRPr="00D5350C" w:rsidRDefault="00F74CE1" w:rsidP="00F74CE1">
      <w:pPr>
        <w:pStyle w:val="Sprotnaopomba-besedilo"/>
        <w:rPr>
          <w:color w:val="000000" w:themeColor="text1"/>
          <w:sz w:val="16"/>
          <w:szCs w:val="16"/>
          <w:lang w:val="sl-SI"/>
        </w:rPr>
      </w:pPr>
      <w:r w:rsidRPr="00D5350C">
        <w:rPr>
          <w:rStyle w:val="Sprotnaopomba-sklic"/>
          <w:color w:val="000000" w:themeColor="text1"/>
          <w:sz w:val="16"/>
          <w:szCs w:val="16"/>
        </w:rPr>
        <w:footnoteRef/>
      </w:r>
      <w:r w:rsidRPr="00D5350C">
        <w:rPr>
          <w:color w:val="000000" w:themeColor="text1"/>
          <w:sz w:val="16"/>
          <w:szCs w:val="16"/>
          <w:lang w:val="sl-SI"/>
        </w:rPr>
        <w:t xml:space="preserve"> </w:t>
      </w:r>
      <w:r w:rsidRPr="00D5350C">
        <w:rPr>
          <w:color w:val="000000" w:themeColor="text1"/>
          <w:sz w:val="16"/>
          <w:szCs w:val="16"/>
          <w:lang w:val="sl-SI"/>
        </w:rPr>
        <w:t xml:space="preserve">Davčno obravnavo drugih dohodkov ureja 21. člen Vzorčne konvencije OECD. V nekaterih mednarodnih pogodbah so drugi dohodki obravnavani v 20., 22. ali 23. členu.  </w:t>
      </w:r>
    </w:p>
  </w:footnote>
  <w:footnote w:id="11">
    <w:p w14:paraId="7490E509" w14:textId="77777777" w:rsidR="00791B64" w:rsidRPr="00E94472" w:rsidRDefault="00791B64" w:rsidP="00791B64">
      <w:pPr>
        <w:pStyle w:val="Default"/>
        <w:rPr>
          <w:sz w:val="16"/>
          <w:szCs w:val="16"/>
        </w:rPr>
      </w:pPr>
      <w:r w:rsidRPr="00E94472">
        <w:rPr>
          <w:rStyle w:val="Sprotnaopomba-sklic"/>
          <w:sz w:val="16"/>
          <w:szCs w:val="16"/>
        </w:rPr>
        <w:footnoteRef/>
      </w:r>
      <w:r w:rsidRPr="00E94472">
        <w:rPr>
          <w:sz w:val="16"/>
          <w:szCs w:val="16"/>
        </w:rPr>
        <w:t xml:space="preserve"> </w:t>
      </w:r>
      <w:r w:rsidRPr="0064068E">
        <w:rPr>
          <w:color w:val="auto"/>
          <w:sz w:val="16"/>
          <w:szCs w:val="16"/>
        </w:rPr>
        <w:t xml:space="preserve">Več o odpravi dvojne obdavčitve najdete v rubriki </w:t>
      </w:r>
      <w:r w:rsidRPr="0064068E">
        <w:rPr>
          <w:sz w:val="16"/>
          <w:szCs w:val="16"/>
        </w:rPr>
        <w:t>Metode za odpravo dvojnega obdavčevanja</w:t>
      </w:r>
      <w:r w:rsidRPr="0064068E">
        <w:rPr>
          <w:color w:val="auto"/>
          <w:sz w:val="16"/>
          <w:szCs w:val="16"/>
        </w:rPr>
        <w:t xml:space="preserve">. </w:t>
      </w:r>
    </w:p>
    <w:p w14:paraId="75AF732B" w14:textId="77777777" w:rsidR="00791B64" w:rsidRPr="00FA172E" w:rsidRDefault="00791B64" w:rsidP="00791B64">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7E" w14:textId="77777777" w:rsidR="001B4F61" w:rsidRPr="00110CBD" w:rsidRDefault="001B4F6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B4F61" w:rsidRPr="008F3500" w14:paraId="2EC95991" w14:textId="77777777">
      <w:trPr>
        <w:cantSplit/>
        <w:trHeight w:hRule="exact" w:val="847"/>
      </w:trPr>
      <w:tc>
        <w:tcPr>
          <w:tcW w:w="567" w:type="dxa"/>
        </w:tcPr>
        <w:p w14:paraId="2EC95980" w14:textId="77777777" w:rsidR="001B4F61" w:rsidRDefault="001B4F6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EC95981" w14:textId="77777777" w:rsidR="001B4F61" w:rsidRPr="006D42D9" w:rsidRDefault="001B4F61" w:rsidP="006D42D9">
          <w:pPr>
            <w:rPr>
              <w:rFonts w:ascii="Republika" w:hAnsi="Republika"/>
              <w:sz w:val="60"/>
              <w:szCs w:val="60"/>
              <w:lang w:val="sl-SI"/>
            </w:rPr>
          </w:pPr>
        </w:p>
        <w:p w14:paraId="2EC95982" w14:textId="77777777" w:rsidR="001B4F61" w:rsidRPr="006D42D9" w:rsidRDefault="001B4F61" w:rsidP="006D42D9">
          <w:pPr>
            <w:rPr>
              <w:rFonts w:ascii="Republika" w:hAnsi="Republika"/>
              <w:sz w:val="60"/>
              <w:szCs w:val="60"/>
              <w:lang w:val="sl-SI"/>
            </w:rPr>
          </w:pPr>
        </w:p>
        <w:p w14:paraId="2EC95983" w14:textId="77777777" w:rsidR="001B4F61" w:rsidRPr="006D42D9" w:rsidRDefault="001B4F61" w:rsidP="006D42D9">
          <w:pPr>
            <w:rPr>
              <w:rFonts w:ascii="Republika" w:hAnsi="Republika"/>
              <w:sz w:val="60"/>
              <w:szCs w:val="60"/>
              <w:lang w:val="sl-SI"/>
            </w:rPr>
          </w:pPr>
        </w:p>
        <w:p w14:paraId="2EC95984" w14:textId="77777777" w:rsidR="001B4F61" w:rsidRPr="006D42D9" w:rsidRDefault="001B4F61" w:rsidP="006D42D9">
          <w:pPr>
            <w:rPr>
              <w:rFonts w:ascii="Republika" w:hAnsi="Republika"/>
              <w:sz w:val="60"/>
              <w:szCs w:val="60"/>
              <w:lang w:val="sl-SI"/>
            </w:rPr>
          </w:pPr>
        </w:p>
        <w:p w14:paraId="2EC95985" w14:textId="77777777" w:rsidR="001B4F61" w:rsidRPr="006D42D9" w:rsidRDefault="001B4F61" w:rsidP="006D42D9">
          <w:pPr>
            <w:rPr>
              <w:rFonts w:ascii="Republika" w:hAnsi="Republika"/>
              <w:sz w:val="60"/>
              <w:szCs w:val="60"/>
              <w:lang w:val="sl-SI"/>
            </w:rPr>
          </w:pPr>
        </w:p>
        <w:p w14:paraId="2EC95986" w14:textId="77777777" w:rsidR="001B4F61" w:rsidRPr="006D42D9" w:rsidRDefault="001B4F61" w:rsidP="006D42D9">
          <w:pPr>
            <w:rPr>
              <w:rFonts w:ascii="Republika" w:hAnsi="Republika"/>
              <w:sz w:val="60"/>
              <w:szCs w:val="60"/>
              <w:lang w:val="sl-SI"/>
            </w:rPr>
          </w:pPr>
        </w:p>
        <w:p w14:paraId="2EC95987" w14:textId="77777777" w:rsidR="001B4F61" w:rsidRPr="006D42D9" w:rsidRDefault="001B4F61" w:rsidP="006D42D9">
          <w:pPr>
            <w:rPr>
              <w:rFonts w:ascii="Republika" w:hAnsi="Republika"/>
              <w:sz w:val="60"/>
              <w:szCs w:val="60"/>
              <w:lang w:val="sl-SI"/>
            </w:rPr>
          </w:pPr>
        </w:p>
        <w:p w14:paraId="2EC95988" w14:textId="77777777" w:rsidR="001B4F61" w:rsidRPr="006D42D9" w:rsidRDefault="001B4F61" w:rsidP="006D42D9">
          <w:pPr>
            <w:rPr>
              <w:rFonts w:ascii="Republika" w:hAnsi="Republika"/>
              <w:sz w:val="60"/>
              <w:szCs w:val="60"/>
              <w:lang w:val="sl-SI"/>
            </w:rPr>
          </w:pPr>
        </w:p>
        <w:p w14:paraId="2EC95989" w14:textId="77777777" w:rsidR="001B4F61" w:rsidRPr="006D42D9" w:rsidRDefault="001B4F61" w:rsidP="006D42D9">
          <w:pPr>
            <w:rPr>
              <w:rFonts w:ascii="Republika" w:hAnsi="Republika"/>
              <w:sz w:val="60"/>
              <w:szCs w:val="60"/>
              <w:lang w:val="sl-SI"/>
            </w:rPr>
          </w:pPr>
        </w:p>
        <w:p w14:paraId="2EC9598A" w14:textId="77777777" w:rsidR="001B4F61" w:rsidRPr="006D42D9" w:rsidRDefault="001B4F61" w:rsidP="006D42D9">
          <w:pPr>
            <w:rPr>
              <w:rFonts w:ascii="Republika" w:hAnsi="Republika"/>
              <w:sz w:val="60"/>
              <w:szCs w:val="60"/>
              <w:lang w:val="sl-SI"/>
            </w:rPr>
          </w:pPr>
        </w:p>
        <w:p w14:paraId="2EC9598B" w14:textId="77777777" w:rsidR="001B4F61" w:rsidRPr="006D42D9" w:rsidRDefault="001B4F61" w:rsidP="006D42D9">
          <w:pPr>
            <w:rPr>
              <w:rFonts w:ascii="Republika" w:hAnsi="Republika"/>
              <w:sz w:val="60"/>
              <w:szCs w:val="60"/>
              <w:lang w:val="sl-SI"/>
            </w:rPr>
          </w:pPr>
        </w:p>
        <w:p w14:paraId="2EC9598C" w14:textId="77777777" w:rsidR="001B4F61" w:rsidRPr="006D42D9" w:rsidRDefault="001B4F61" w:rsidP="006D42D9">
          <w:pPr>
            <w:rPr>
              <w:rFonts w:ascii="Republika" w:hAnsi="Republika"/>
              <w:sz w:val="60"/>
              <w:szCs w:val="60"/>
              <w:lang w:val="sl-SI"/>
            </w:rPr>
          </w:pPr>
        </w:p>
        <w:p w14:paraId="2EC9598D" w14:textId="77777777" w:rsidR="001B4F61" w:rsidRPr="006D42D9" w:rsidRDefault="001B4F61" w:rsidP="006D42D9">
          <w:pPr>
            <w:rPr>
              <w:rFonts w:ascii="Republika" w:hAnsi="Republika"/>
              <w:sz w:val="60"/>
              <w:szCs w:val="60"/>
              <w:lang w:val="sl-SI"/>
            </w:rPr>
          </w:pPr>
        </w:p>
        <w:p w14:paraId="2EC9598E" w14:textId="77777777" w:rsidR="001B4F61" w:rsidRPr="006D42D9" w:rsidRDefault="001B4F61" w:rsidP="006D42D9">
          <w:pPr>
            <w:rPr>
              <w:rFonts w:ascii="Republika" w:hAnsi="Republika"/>
              <w:sz w:val="60"/>
              <w:szCs w:val="60"/>
              <w:lang w:val="sl-SI"/>
            </w:rPr>
          </w:pPr>
        </w:p>
        <w:p w14:paraId="2EC9598F" w14:textId="77777777" w:rsidR="001B4F61" w:rsidRPr="006D42D9" w:rsidRDefault="001B4F61" w:rsidP="006D42D9">
          <w:pPr>
            <w:rPr>
              <w:rFonts w:ascii="Republika" w:hAnsi="Republika"/>
              <w:sz w:val="60"/>
              <w:szCs w:val="60"/>
              <w:lang w:val="sl-SI"/>
            </w:rPr>
          </w:pPr>
        </w:p>
        <w:p w14:paraId="2EC95990" w14:textId="77777777" w:rsidR="001B4F61" w:rsidRPr="006D42D9" w:rsidRDefault="001B4F61" w:rsidP="006D42D9">
          <w:pPr>
            <w:rPr>
              <w:rFonts w:ascii="Republika" w:hAnsi="Republika"/>
              <w:sz w:val="60"/>
              <w:szCs w:val="60"/>
              <w:lang w:val="sl-SI"/>
            </w:rPr>
          </w:pPr>
        </w:p>
      </w:tc>
    </w:tr>
  </w:tbl>
  <w:p w14:paraId="2EC95992" w14:textId="6B035B5E" w:rsidR="001B4F61" w:rsidRPr="008F3500" w:rsidRDefault="001B4F6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2EC9599B" wp14:editId="0787423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01B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2EC95993" w14:textId="77777777" w:rsidR="001B4F61" w:rsidRPr="008F3500" w:rsidRDefault="001B4F6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EC95994" w14:textId="77777777" w:rsidR="001B4F61" w:rsidRDefault="001B4F6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EC95995" w14:textId="77777777" w:rsidR="001B4F61" w:rsidRPr="008F3500" w:rsidRDefault="001B4F6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EC95996" w14:textId="77777777" w:rsidR="001B4F61" w:rsidRPr="008F3500" w:rsidRDefault="001B4F6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EC95997" w14:textId="77777777" w:rsidR="001B4F61" w:rsidRPr="008F3500" w:rsidRDefault="001B4F6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EC95998" w14:textId="77777777" w:rsidR="001B4F61" w:rsidRPr="008F3500" w:rsidRDefault="001B4F6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EC95999" w14:textId="77777777" w:rsidR="001B4F61" w:rsidRPr="008F3500" w:rsidRDefault="001B4F6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5B"/>
    <w:multiLevelType w:val="multilevel"/>
    <w:tmpl w:val="B24E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66986"/>
    <w:multiLevelType w:val="hybridMultilevel"/>
    <w:tmpl w:val="1B060E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0D7189"/>
    <w:multiLevelType w:val="hybridMultilevel"/>
    <w:tmpl w:val="BC325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B92E55"/>
    <w:multiLevelType w:val="hybridMultilevel"/>
    <w:tmpl w:val="56A2E6F6"/>
    <w:lvl w:ilvl="0" w:tplc="7FAC5A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F5081B"/>
    <w:multiLevelType w:val="hybridMultilevel"/>
    <w:tmpl w:val="6250F8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931510"/>
    <w:multiLevelType w:val="hybridMultilevel"/>
    <w:tmpl w:val="55AC24A0"/>
    <w:lvl w:ilvl="0" w:tplc="7FAC5A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A1C6A"/>
    <w:multiLevelType w:val="hybridMultilevel"/>
    <w:tmpl w:val="98846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F26BF6"/>
    <w:multiLevelType w:val="hybridMultilevel"/>
    <w:tmpl w:val="1DD012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317246"/>
    <w:multiLevelType w:val="hybridMultilevel"/>
    <w:tmpl w:val="7868A3FA"/>
    <w:lvl w:ilvl="0" w:tplc="1E841BFE">
      <w:start w:val="1"/>
      <w:numFmt w:val="upperLetter"/>
      <w:lvlText w:val="%1)"/>
      <w:lvlJc w:val="left"/>
      <w:pPr>
        <w:ind w:left="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DAEE5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AA156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623B1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847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45B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048F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9E66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A02C5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716E05"/>
    <w:multiLevelType w:val="hybridMultilevel"/>
    <w:tmpl w:val="016CE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A25FAF"/>
    <w:multiLevelType w:val="hybridMultilevel"/>
    <w:tmpl w:val="EA821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F0760F"/>
    <w:multiLevelType w:val="multilevel"/>
    <w:tmpl w:val="AA64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B87B43"/>
    <w:multiLevelType w:val="multilevel"/>
    <w:tmpl w:val="220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83BEE"/>
    <w:multiLevelType w:val="hybridMultilevel"/>
    <w:tmpl w:val="B5143B46"/>
    <w:lvl w:ilvl="0" w:tplc="91D8B2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AC3F6F"/>
    <w:multiLevelType w:val="hybridMultilevel"/>
    <w:tmpl w:val="A3160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325997"/>
    <w:multiLevelType w:val="hybridMultilevel"/>
    <w:tmpl w:val="5D7CB042"/>
    <w:lvl w:ilvl="0" w:tplc="52029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9C3940"/>
    <w:multiLevelType w:val="hybridMultilevel"/>
    <w:tmpl w:val="C45A24F4"/>
    <w:lvl w:ilvl="0" w:tplc="6A3AB178">
      <w:start w:val="2"/>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1FF5045"/>
    <w:multiLevelType w:val="hybridMultilevel"/>
    <w:tmpl w:val="43521134"/>
    <w:lvl w:ilvl="0" w:tplc="7FAC5A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1E3DBE"/>
    <w:multiLevelType w:val="hybridMultilevel"/>
    <w:tmpl w:val="A0FA0058"/>
    <w:lvl w:ilvl="0" w:tplc="80C8162C">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DA33C7"/>
    <w:multiLevelType w:val="hybridMultilevel"/>
    <w:tmpl w:val="49E2C7CE"/>
    <w:lvl w:ilvl="0" w:tplc="7FAC5A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E23B25"/>
    <w:multiLevelType w:val="multilevel"/>
    <w:tmpl w:val="86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335A77"/>
    <w:multiLevelType w:val="hybridMultilevel"/>
    <w:tmpl w:val="CB5E57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B511A8"/>
    <w:multiLevelType w:val="hybridMultilevel"/>
    <w:tmpl w:val="1B060E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C341B8"/>
    <w:multiLevelType w:val="hybridMultilevel"/>
    <w:tmpl w:val="C8062C48"/>
    <w:lvl w:ilvl="0" w:tplc="7FAC5A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4C1148"/>
    <w:multiLevelType w:val="hybridMultilevel"/>
    <w:tmpl w:val="3CC0030C"/>
    <w:lvl w:ilvl="0" w:tplc="7108C8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8A65A2"/>
    <w:multiLevelType w:val="hybridMultilevel"/>
    <w:tmpl w:val="23306858"/>
    <w:lvl w:ilvl="0" w:tplc="E2AA5718">
      <w:start w:val="1"/>
      <w:numFmt w:val="bullet"/>
      <w:lvlText w:val=""/>
      <w:lvlJc w:val="left"/>
      <w:pPr>
        <w:ind w:left="720" w:hanging="360"/>
      </w:pPr>
      <w:rPr>
        <w:rFonts w:ascii="Symbol" w:hAnsi="Symbol" w:hint="default"/>
      </w:rPr>
    </w:lvl>
    <w:lvl w:ilvl="1" w:tplc="B0180AB0" w:tentative="1">
      <w:start w:val="1"/>
      <w:numFmt w:val="bullet"/>
      <w:lvlText w:val="o"/>
      <w:lvlJc w:val="left"/>
      <w:pPr>
        <w:ind w:left="1440" w:hanging="360"/>
      </w:pPr>
      <w:rPr>
        <w:rFonts w:ascii="Courier New" w:hAnsi="Courier New" w:cs="Courier New" w:hint="default"/>
      </w:rPr>
    </w:lvl>
    <w:lvl w:ilvl="2" w:tplc="64662780" w:tentative="1">
      <w:start w:val="1"/>
      <w:numFmt w:val="bullet"/>
      <w:lvlText w:val=""/>
      <w:lvlJc w:val="left"/>
      <w:pPr>
        <w:ind w:left="2160" w:hanging="360"/>
      </w:pPr>
      <w:rPr>
        <w:rFonts w:ascii="Wingdings" w:hAnsi="Wingdings" w:hint="default"/>
      </w:rPr>
    </w:lvl>
    <w:lvl w:ilvl="3" w:tplc="A3DC99B2" w:tentative="1">
      <w:start w:val="1"/>
      <w:numFmt w:val="bullet"/>
      <w:lvlText w:val=""/>
      <w:lvlJc w:val="left"/>
      <w:pPr>
        <w:ind w:left="2880" w:hanging="360"/>
      </w:pPr>
      <w:rPr>
        <w:rFonts w:ascii="Symbol" w:hAnsi="Symbol" w:hint="default"/>
      </w:rPr>
    </w:lvl>
    <w:lvl w:ilvl="4" w:tplc="E4DA31D6" w:tentative="1">
      <w:start w:val="1"/>
      <w:numFmt w:val="bullet"/>
      <w:lvlText w:val="o"/>
      <w:lvlJc w:val="left"/>
      <w:pPr>
        <w:ind w:left="3600" w:hanging="360"/>
      </w:pPr>
      <w:rPr>
        <w:rFonts w:ascii="Courier New" w:hAnsi="Courier New" w:cs="Courier New" w:hint="default"/>
      </w:rPr>
    </w:lvl>
    <w:lvl w:ilvl="5" w:tplc="60B0AAFE" w:tentative="1">
      <w:start w:val="1"/>
      <w:numFmt w:val="bullet"/>
      <w:lvlText w:val=""/>
      <w:lvlJc w:val="left"/>
      <w:pPr>
        <w:ind w:left="4320" w:hanging="360"/>
      </w:pPr>
      <w:rPr>
        <w:rFonts w:ascii="Wingdings" w:hAnsi="Wingdings" w:hint="default"/>
      </w:rPr>
    </w:lvl>
    <w:lvl w:ilvl="6" w:tplc="784EC54A" w:tentative="1">
      <w:start w:val="1"/>
      <w:numFmt w:val="bullet"/>
      <w:lvlText w:val=""/>
      <w:lvlJc w:val="left"/>
      <w:pPr>
        <w:ind w:left="5040" w:hanging="360"/>
      </w:pPr>
      <w:rPr>
        <w:rFonts w:ascii="Symbol" w:hAnsi="Symbol" w:hint="default"/>
      </w:rPr>
    </w:lvl>
    <w:lvl w:ilvl="7" w:tplc="4C00F57E" w:tentative="1">
      <w:start w:val="1"/>
      <w:numFmt w:val="bullet"/>
      <w:lvlText w:val="o"/>
      <w:lvlJc w:val="left"/>
      <w:pPr>
        <w:ind w:left="5760" w:hanging="360"/>
      </w:pPr>
      <w:rPr>
        <w:rFonts w:ascii="Courier New" w:hAnsi="Courier New" w:cs="Courier New" w:hint="default"/>
      </w:rPr>
    </w:lvl>
    <w:lvl w:ilvl="8" w:tplc="A6D81ED2" w:tentative="1">
      <w:start w:val="1"/>
      <w:numFmt w:val="bullet"/>
      <w:lvlText w:val=""/>
      <w:lvlJc w:val="left"/>
      <w:pPr>
        <w:ind w:left="6480" w:hanging="360"/>
      </w:pPr>
      <w:rPr>
        <w:rFonts w:ascii="Wingdings" w:hAnsi="Wingdings" w:hint="default"/>
      </w:rPr>
    </w:lvl>
  </w:abstractNum>
  <w:abstractNum w:abstractNumId="3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4E01CE"/>
    <w:multiLevelType w:val="hybridMultilevel"/>
    <w:tmpl w:val="BDD2D7FC"/>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4B9F5D32"/>
    <w:multiLevelType w:val="hybridMultilevel"/>
    <w:tmpl w:val="C712AB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C994FBB"/>
    <w:multiLevelType w:val="hybridMultilevel"/>
    <w:tmpl w:val="022CCF38"/>
    <w:lvl w:ilvl="0" w:tplc="44060A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8982C">
      <w:start w:val="1"/>
      <w:numFmt w:val="bullet"/>
      <w:lvlText w:val="o"/>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2038CA">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FEC53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00743E">
      <w:start w:val="1"/>
      <w:numFmt w:val="bullet"/>
      <w:lvlText w:val="o"/>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F83896">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E3D9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8DF2A">
      <w:start w:val="1"/>
      <w:numFmt w:val="bullet"/>
      <w:lvlText w:val="o"/>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A4FBDC">
      <w:start w:val="1"/>
      <w:numFmt w:val="bullet"/>
      <w:lvlText w:val="▪"/>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F303926"/>
    <w:multiLevelType w:val="hybridMultilevel"/>
    <w:tmpl w:val="49802338"/>
    <w:lvl w:ilvl="0" w:tplc="64AA444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6C6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DA88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688B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A79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AEA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89F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38F0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CE92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6E4F57"/>
    <w:multiLevelType w:val="hybridMultilevel"/>
    <w:tmpl w:val="80780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606E96"/>
    <w:multiLevelType w:val="multilevel"/>
    <w:tmpl w:val="5A0E61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2B94766"/>
    <w:multiLevelType w:val="hybridMultilevel"/>
    <w:tmpl w:val="ACAA7214"/>
    <w:lvl w:ilvl="0" w:tplc="91D8B2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661B05"/>
    <w:multiLevelType w:val="multilevel"/>
    <w:tmpl w:val="9698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256CBD"/>
    <w:multiLevelType w:val="hybridMultilevel"/>
    <w:tmpl w:val="24BE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8DE0DA7"/>
    <w:multiLevelType w:val="hybridMultilevel"/>
    <w:tmpl w:val="C632051E"/>
    <w:lvl w:ilvl="0" w:tplc="997E18B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EB7E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2A7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0479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6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CE1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4C8D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8519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603A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9DC1F2C"/>
    <w:multiLevelType w:val="hybridMultilevel"/>
    <w:tmpl w:val="2292B21E"/>
    <w:lvl w:ilvl="0" w:tplc="7FAC5A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425E2F"/>
    <w:multiLevelType w:val="hybridMultilevel"/>
    <w:tmpl w:val="19E24B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A70423F"/>
    <w:multiLevelType w:val="hybridMultilevel"/>
    <w:tmpl w:val="71A67678"/>
    <w:lvl w:ilvl="0" w:tplc="3C10816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3299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0051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C93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41F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803D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7053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80D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321D5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ABC2AA9"/>
    <w:multiLevelType w:val="hybridMultilevel"/>
    <w:tmpl w:val="8696A58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B61B92"/>
    <w:multiLevelType w:val="hybridMultilevel"/>
    <w:tmpl w:val="BA04C330"/>
    <w:lvl w:ilvl="0" w:tplc="52029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D583E40"/>
    <w:multiLevelType w:val="hybridMultilevel"/>
    <w:tmpl w:val="9DF0A806"/>
    <w:lvl w:ilvl="0" w:tplc="52029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E704396"/>
    <w:multiLevelType w:val="hybridMultilevel"/>
    <w:tmpl w:val="41B06C3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7E1B79"/>
    <w:multiLevelType w:val="hybridMultilevel"/>
    <w:tmpl w:val="A170F456"/>
    <w:lvl w:ilvl="0" w:tplc="04240001">
      <w:start w:val="1"/>
      <w:numFmt w:val="bullet"/>
      <w:lvlText w:val=""/>
      <w:lvlJc w:val="left"/>
      <w:pPr>
        <w:ind w:left="720" w:hanging="360"/>
      </w:pPr>
      <w:rPr>
        <w:rFonts w:ascii="Symbol" w:hAnsi="Symbol" w:hint="default"/>
      </w:rPr>
    </w:lvl>
    <w:lvl w:ilvl="1" w:tplc="2638A39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55F4A61"/>
    <w:multiLevelType w:val="hybridMultilevel"/>
    <w:tmpl w:val="7AD25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7E4626D"/>
    <w:multiLevelType w:val="hybridMultilevel"/>
    <w:tmpl w:val="83865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F3462F0"/>
    <w:multiLevelType w:val="hybridMultilevel"/>
    <w:tmpl w:val="62164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0C926EA"/>
    <w:multiLevelType w:val="hybridMultilevel"/>
    <w:tmpl w:val="5324F4C4"/>
    <w:lvl w:ilvl="0" w:tplc="6F162682">
      <w:numFmt w:val="bullet"/>
      <w:lvlText w:val="-"/>
      <w:lvlJc w:val="left"/>
      <w:pPr>
        <w:ind w:left="720" w:hanging="360"/>
      </w:pPr>
      <w:rPr>
        <w:rFonts w:ascii="Arial" w:eastAsia="Times New Roman" w:hAnsi="Arial" w:cs="Arial" w:hint="default"/>
      </w:rPr>
    </w:lvl>
    <w:lvl w:ilvl="1" w:tplc="BD60B4A6" w:tentative="1">
      <w:start w:val="1"/>
      <w:numFmt w:val="bullet"/>
      <w:lvlText w:val="o"/>
      <w:lvlJc w:val="left"/>
      <w:pPr>
        <w:ind w:left="1440" w:hanging="360"/>
      </w:pPr>
      <w:rPr>
        <w:rFonts w:ascii="Courier New" w:hAnsi="Courier New" w:cs="Courier New" w:hint="default"/>
      </w:rPr>
    </w:lvl>
    <w:lvl w:ilvl="2" w:tplc="D4CE691A" w:tentative="1">
      <w:start w:val="1"/>
      <w:numFmt w:val="bullet"/>
      <w:lvlText w:val=""/>
      <w:lvlJc w:val="left"/>
      <w:pPr>
        <w:ind w:left="2160" w:hanging="360"/>
      </w:pPr>
      <w:rPr>
        <w:rFonts w:ascii="Wingdings" w:hAnsi="Wingdings" w:hint="default"/>
      </w:rPr>
    </w:lvl>
    <w:lvl w:ilvl="3" w:tplc="9274D880" w:tentative="1">
      <w:start w:val="1"/>
      <w:numFmt w:val="bullet"/>
      <w:lvlText w:val=""/>
      <w:lvlJc w:val="left"/>
      <w:pPr>
        <w:ind w:left="2880" w:hanging="360"/>
      </w:pPr>
      <w:rPr>
        <w:rFonts w:ascii="Symbol" w:hAnsi="Symbol" w:hint="default"/>
      </w:rPr>
    </w:lvl>
    <w:lvl w:ilvl="4" w:tplc="5412BA56" w:tentative="1">
      <w:start w:val="1"/>
      <w:numFmt w:val="bullet"/>
      <w:lvlText w:val="o"/>
      <w:lvlJc w:val="left"/>
      <w:pPr>
        <w:ind w:left="3600" w:hanging="360"/>
      </w:pPr>
      <w:rPr>
        <w:rFonts w:ascii="Courier New" w:hAnsi="Courier New" w:cs="Courier New" w:hint="default"/>
      </w:rPr>
    </w:lvl>
    <w:lvl w:ilvl="5" w:tplc="07046FD2" w:tentative="1">
      <w:start w:val="1"/>
      <w:numFmt w:val="bullet"/>
      <w:lvlText w:val=""/>
      <w:lvlJc w:val="left"/>
      <w:pPr>
        <w:ind w:left="4320" w:hanging="360"/>
      </w:pPr>
      <w:rPr>
        <w:rFonts w:ascii="Wingdings" w:hAnsi="Wingdings" w:hint="default"/>
      </w:rPr>
    </w:lvl>
    <w:lvl w:ilvl="6" w:tplc="35962D62" w:tentative="1">
      <w:start w:val="1"/>
      <w:numFmt w:val="bullet"/>
      <w:lvlText w:val=""/>
      <w:lvlJc w:val="left"/>
      <w:pPr>
        <w:ind w:left="5040" w:hanging="360"/>
      </w:pPr>
      <w:rPr>
        <w:rFonts w:ascii="Symbol" w:hAnsi="Symbol" w:hint="default"/>
      </w:rPr>
    </w:lvl>
    <w:lvl w:ilvl="7" w:tplc="8CCE428A" w:tentative="1">
      <w:start w:val="1"/>
      <w:numFmt w:val="bullet"/>
      <w:lvlText w:val="o"/>
      <w:lvlJc w:val="left"/>
      <w:pPr>
        <w:ind w:left="5760" w:hanging="360"/>
      </w:pPr>
      <w:rPr>
        <w:rFonts w:ascii="Courier New" w:hAnsi="Courier New" w:cs="Courier New" w:hint="default"/>
      </w:rPr>
    </w:lvl>
    <w:lvl w:ilvl="8" w:tplc="2182010E" w:tentative="1">
      <w:start w:val="1"/>
      <w:numFmt w:val="bullet"/>
      <w:lvlText w:val=""/>
      <w:lvlJc w:val="left"/>
      <w:pPr>
        <w:ind w:left="6480" w:hanging="360"/>
      </w:pPr>
      <w:rPr>
        <w:rFonts w:ascii="Wingdings" w:hAnsi="Wingdings" w:hint="default"/>
      </w:rPr>
    </w:lvl>
  </w:abstractNum>
  <w:abstractNum w:abstractNumId="54" w15:restartNumberingAfterBreak="0">
    <w:nsid w:val="78401097"/>
    <w:multiLevelType w:val="multilevel"/>
    <w:tmpl w:val="529A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CEB1774"/>
    <w:multiLevelType w:val="hybridMultilevel"/>
    <w:tmpl w:val="F490EE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2698987">
    <w:abstractNumId w:val="49"/>
  </w:num>
  <w:num w:numId="2" w16cid:durableId="1585264906">
    <w:abstractNumId w:val="19"/>
  </w:num>
  <w:num w:numId="3" w16cid:durableId="230165860">
    <w:abstractNumId w:val="30"/>
  </w:num>
  <w:num w:numId="4" w16cid:durableId="2118404118">
    <w:abstractNumId w:val="3"/>
  </w:num>
  <w:num w:numId="5" w16cid:durableId="1330719786">
    <w:abstractNumId w:val="7"/>
  </w:num>
  <w:num w:numId="6" w16cid:durableId="1878086140">
    <w:abstractNumId w:val="21"/>
  </w:num>
  <w:num w:numId="7" w16cid:durableId="1487161776">
    <w:abstractNumId w:val="39"/>
  </w:num>
  <w:num w:numId="8" w16cid:durableId="883761584">
    <w:abstractNumId w:val="52"/>
  </w:num>
  <w:num w:numId="9" w16cid:durableId="1485272495">
    <w:abstractNumId w:val="51"/>
  </w:num>
  <w:num w:numId="10" w16cid:durableId="30033544">
    <w:abstractNumId w:val="8"/>
  </w:num>
  <w:num w:numId="11" w16cid:durableId="1372803736">
    <w:abstractNumId w:val="38"/>
  </w:num>
  <w:num w:numId="12" w16cid:durableId="788091956">
    <w:abstractNumId w:val="2"/>
  </w:num>
  <w:num w:numId="13" w16cid:durableId="641930749">
    <w:abstractNumId w:val="48"/>
  </w:num>
  <w:num w:numId="14" w16cid:durableId="825244931">
    <w:abstractNumId w:val="11"/>
  </w:num>
  <w:num w:numId="15" w16cid:durableId="1705324578">
    <w:abstractNumId w:val="16"/>
  </w:num>
  <w:num w:numId="16" w16cid:durableId="355280168">
    <w:abstractNumId w:val="9"/>
  </w:num>
  <w:num w:numId="17" w16cid:durableId="283276179">
    <w:abstractNumId w:val="25"/>
  </w:num>
  <w:num w:numId="18" w16cid:durableId="1206017890">
    <w:abstractNumId w:val="5"/>
  </w:num>
  <w:num w:numId="19" w16cid:durableId="391005127">
    <w:abstractNumId w:val="35"/>
  </w:num>
  <w:num w:numId="20" w16cid:durableId="578560638">
    <w:abstractNumId w:val="42"/>
  </w:num>
  <w:num w:numId="21" w16cid:durableId="462701530">
    <w:abstractNumId w:val="27"/>
  </w:num>
  <w:num w:numId="22" w16cid:durableId="487282543">
    <w:abstractNumId w:val="20"/>
  </w:num>
  <w:num w:numId="23" w16cid:durableId="697975004">
    <w:abstractNumId w:val="23"/>
  </w:num>
  <w:num w:numId="24" w16cid:durableId="2066291315">
    <w:abstractNumId w:val="41"/>
  </w:num>
  <w:num w:numId="25" w16cid:durableId="1092775012">
    <w:abstractNumId w:val="6"/>
  </w:num>
  <w:num w:numId="26" w16cid:durableId="1592853481">
    <w:abstractNumId w:val="0"/>
  </w:num>
  <w:num w:numId="27" w16cid:durableId="2030835110">
    <w:abstractNumId w:val="4"/>
  </w:num>
  <w:num w:numId="28" w16cid:durableId="1627999926">
    <w:abstractNumId w:val="33"/>
  </w:num>
  <w:num w:numId="29" w16cid:durableId="1553076467">
    <w:abstractNumId w:val="40"/>
  </w:num>
  <w:num w:numId="30" w16cid:durableId="896864111">
    <w:abstractNumId w:val="43"/>
  </w:num>
  <w:num w:numId="31" w16cid:durableId="932981953">
    <w:abstractNumId w:val="34"/>
  </w:num>
  <w:num w:numId="32" w16cid:durableId="260376471">
    <w:abstractNumId w:val="10"/>
  </w:num>
  <w:num w:numId="33" w16cid:durableId="512451673">
    <w:abstractNumId w:val="24"/>
  </w:num>
  <w:num w:numId="34" w16cid:durableId="1046682122">
    <w:abstractNumId w:val="15"/>
  </w:num>
  <w:num w:numId="35" w16cid:durableId="794761504">
    <w:abstractNumId w:val="55"/>
  </w:num>
  <w:num w:numId="36" w16cid:durableId="817723128">
    <w:abstractNumId w:val="13"/>
  </w:num>
  <w:num w:numId="37" w16cid:durableId="1840585443">
    <w:abstractNumId w:val="54"/>
  </w:num>
  <w:num w:numId="38" w16cid:durableId="10064386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9389459">
    <w:abstractNumId w:val="17"/>
  </w:num>
  <w:num w:numId="40" w16cid:durableId="424813081">
    <w:abstractNumId w:val="45"/>
  </w:num>
  <w:num w:numId="41" w16cid:durableId="1547986922">
    <w:abstractNumId w:val="44"/>
  </w:num>
  <w:num w:numId="42" w16cid:durableId="1404714774">
    <w:abstractNumId w:val="46"/>
  </w:num>
  <w:num w:numId="43" w16cid:durableId="174881630">
    <w:abstractNumId w:val="47"/>
  </w:num>
  <w:num w:numId="44" w16cid:durableId="772819368">
    <w:abstractNumId w:val="14"/>
  </w:num>
  <w:num w:numId="45" w16cid:durableId="1504663504">
    <w:abstractNumId w:val="50"/>
  </w:num>
  <w:num w:numId="46" w16cid:durableId="1655332964">
    <w:abstractNumId w:val="28"/>
  </w:num>
  <w:num w:numId="47" w16cid:durableId="1997831133">
    <w:abstractNumId w:val="36"/>
  </w:num>
  <w:num w:numId="48" w16cid:durableId="1960450361">
    <w:abstractNumId w:val="12"/>
  </w:num>
  <w:num w:numId="49" w16cid:durableId="416905215">
    <w:abstractNumId w:val="18"/>
  </w:num>
  <w:num w:numId="50" w16cid:durableId="1189299504">
    <w:abstractNumId w:val="32"/>
  </w:num>
  <w:num w:numId="51" w16cid:durableId="1787583041">
    <w:abstractNumId w:val="1"/>
  </w:num>
  <w:num w:numId="52" w16cid:durableId="248774764">
    <w:abstractNumId w:val="26"/>
  </w:num>
  <w:num w:numId="53" w16cid:durableId="1481337737">
    <w:abstractNumId w:val="53"/>
  </w:num>
  <w:num w:numId="54" w16cid:durableId="972709306">
    <w:abstractNumId w:val="29"/>
  </w:num>
  <w:num w:numId="55" w16cid:durableId="920606786">
    <w:abstractNumId w:val="22"/>
  </w:num>
  <w:num w:numId="56" w16cid:durableId="10515196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3886"/>
    <w:rsid w:val="000063FF"/>
    <w:rsid w:val="00006CF8"/>
    <w:rsid w:val="000141EC"/>
    <w:rsid w:val="00023A88"/>
    <w:rsid w:val="0002415F"/>
    <w:rsid w:val="00025FB5"/>
    <w:rsid w:val="00026269"/>
    <w:rsid w:val="0003630A"/>
    <w:rsid w:val="00040223"/>
    <w:rsid w:val="00040DA2"/>
    <w:rsid w:val="00046A9C"/>
    <w:rsid w:val="000517B6"/>
    <w:rsid w:val="000519EF"/>
    <w:rsid w:val="000520E4"/>
    <w:rsid w:val="00053DAF"/>
    <w:rsid w:val="00057B99"/>
    <w:rsid w:val="000706C3"/>
    <w:rsid w:val="00071753"/>
    <w:rsid w:val="000805EA"/>
    <w:rsid w:val="0008140D"/>
    <w:rsid w:val="00081B92"/>
    <w:rsid w:val="0008352D"/>
    <w:rsid w:val="00086D00"/>
    <w:rsid w:val="0009056F"/>
    <w:rsid w:val="000A488B"/>
    <w:rsid w:val="000A7238"/>
    <w:rsid w:val="000B0B21"/>
    <w:rsid w:val="000B6D0C"/>
    <w:rsid w:val="000C2273"/>
    <w:rsid w:val="000F47D9"/>
    <w:rsid w:val="000F492E"/>
    <w:rsid w:val="000F69EB"/>
    <w:rsid w:val="00100C98"/>
    <w:rsid w:val="0010621D"/>
    <w:rsid w:val="00113120"/>
    <w:rsid w:val="001167B6"/>
    <w:rsid w:val="0011766D"/>
    <w:rsid w:val="00123949"/>
    <w:rsid w:val="00127DD2"/>
    <w:rsid w:val="001357B2"/>
    <w:rsid w:val="00141748"/>
    <w:rsid w:val="00144867"/>
    <w:rsid w:val="0015226C"/>
    <w:rsid w:val="00153AF0"/>
    <w:rsid w:val="00157145"/>
    <w:rsid w:val="001603EE"/>
    <w:rsid w:val="00160D66"/>
    <w:rsid w:val="00167B39"/>
    <w:rsid w:val="00181F5A"/>
    <w:rsid w:val="00190F7A"/>
    <w:rsid w:val="00195680"/>
    <w:rsid w:val="001A3BA5"/>
    <w:rsid w:val="001A7B58"/>
    <w:rsid w:val="001B4F61"/>
    <w:rsid w:val="001B55BB"/>
    <w:rsid w:val="001C2D67"/>
    <w:rsid w:val="001D0B23"/>
    <w:rsid w:val="001D0BA8"/>
    <w:rsid w:val="001D46F7"/>
    <w:rsid w:val="001E6C06"/>
    <w:rsid w:val="001F12F4"/>
    <w:rsid w:val="001F4287"/>
    <w:rsid w:val="001F5F56"/>
    <w:rsid w:val="001F7BC0"/>
    <w:rsid w:val="002004EB"/>
    <w:rsid w:val="00200C50"/>
    <w:rsid w:val="00202A77"/>
    <w:rsid w:val="00206488"/>
    <w:rsid w:val="00207992"/>
    <w:rsid w:val="00222542"/>
    <w:rsid w:val="0024011F"/>
    <w:rsid w:val="00260F9B"/>
    <w:rsid w:val="00271C87"/>
    <w:rsid w:val="00271CE5"/>
    <w:rsid w:val="00273608"/>
    <w:rsid w:val="00282020"/>
    <w:rsid w:val="0028452F"/>
    <w:rsid w:val="002914A4"/>
    <w:rsid w:val="002A3924"/>
    <w:rsid w:val="002A5510"/>
    <w:rsid w:val="002A6A1A"/>
    <w:rsid w:val="002B5D68"/>
    <w:rsid w:val="002E4221"/>
    <w:rsid w:val="002F0DA3"/>
    <w:rsid w:val="002F3C6A"/>
    <w:rsid w:val="00302A35"/>
    <w:rsid w:val="00303574"/>
    <w:rsid w:val="00307AC7"/>
    <w:rsid w:val="003105E8"/>
    <w:rsid w:val="0031140A"/>
    <w:rsid w:val="00320EDD"/>
    <w:rsid w:val="003221C5"/>
    <w:rsid w:val="0033432A"/>
    <w:rsid w:val="00337E4E"/>
    <w:rsid w:val="00342BA0"/>
    <w:rsid w:val="00347982"/>
    <w:rsid w:val="003511F6"/>
    <w:rsid w:val="0035194B"/>
    <w:rsid w:val="00354533"/>
    <w:rsid w:val="003547EB"/>
    <w:rsid w:val="00355A25"/>
    <w:rsid w:val="00356358"/>
    <w:rsid w:val="003563BD"/>
    <w:rsid w:val="003624CF"/>
    <w:rsid w:val="003636BF"/>
    <w:rsid w:val="0036705F"/>
    <w:rsid w:val="00370AA7"/>
    <w:rsid w:val="0037309D"/>
    <w:rsid w:val="00373479"/>
    <w:rsid w:val="0037479F"/>
    <w:rsid w:val="00377709"/>
    <w:rsid w:val="003845B4"/>
    <w:rsid w:val="00387B1A"/>
    <w:rsid w:val="00391C6C"/>
    <w:rsid w:val="0039222B"/>
    <w:rsid w:val="003A7D13"/>
    <w:rsid w:val="003B1882"/>
    <w:rsid w:val="003C13C4"/>
    <w:rsid w:val="003C3C25"/>
    <w:rsid w:val="003C4E3F"/>
    <w:rsid w:val="003D166C"/>
    <w:rsid w:val="003D6EE6"/>
    <w:rsid w:val="003E1C74"/>
    <w:rsid w:val="003E2613"/>
    <w:rsid w:val="003E537C"/>
    <w:rsid w:val="003E5C3A"/>
    <w:rsid w:val="003F03C7"/>
    <w:rsid w:val="004001D1"/>
    <w:rsid w:val="00402216"/>
    <w:rsid w:val="004025AB"/>
    <w:rsid w:val="00404A5E"/>
    <w:rsid w:val="0041042A"/>
    <w:rsid w:val="00412E1C"/>
    <w:rsid w:val="00433BE7"/>
    <w:rsid w:val="004437A4"/>
    <w:rsid w:val="00443BEE"/>
    <w:rsid w:val="00446AC9"/>
    <w:rsid w:val="00450172"/>
    <w:rsid w:val="0046522B"/>
    <w:rsid w:val="00465F51"/>
    <w:rsid w:val="00481645"/>
    <w:rsid w:val="004873C2"/>
    <w:rsid w:val="00495D1A"/>
    <w:rsid w:val="00497A86"/>
    <w:rsid w:val="004A1832"/>
    <w:rsid w:val="004A4780"/>
    <w:rsid w:val="004B0F3B"/>
    <w:rsid w:val="004B1554"/>
    <w:rsid w:val="004B1ABF"/>
    <w:rsid w:val="004D32A3"/>
    <w:rsid w:val="004D5BB0"/>
    <w:rsid w:val="004D77E9"/>
    <w:rsid w:val="004E7EAE"/>
    <w:rsid w:val="004F2CFF"/>
    <w:rsid w:val="004F315D"/>
    <w:rsid w:val="00507F61"/>
    <w:rsid w:val="005106D1"/>
    <w:rsid w:val="00513EA8"/>
    <w:rsid w:val="0051734B"/>
    <w:rsid w:val="00520A69"/>
    <w:rsid w:val="00525594"/>
    <w:rsid w:val="005256F9"/>
    <w:rsid w:val="00526246"/>
    <w:rsid w:val="00531987"/>
    <w:rsid w:val="0053376D"/>
    <w:rsid w:val="005367A4"/>
    <w:rsid w:val="00537E05"/>
    <w:rsid w:val="005437E9"/>
    <w:rsid w:val="0054435B"/>
    <w:rsid w:val="00544800"/>
    <w:rsid w:val="0055078B"/>
    <w:rsid w:val="0055726E"/>
    <w:rsid w:val="00557499"/>
    <w:rsid w:val="00560834"/>
    <w:rsid w:val="00567106"/>
    <w:rsid w:val="00571B3B"/>
    <w:rsid w:val="005736F6"/>
    <w:rsid w:val="00573995"/>
    <w:rsid w:val="005759A0"/>
    <w:rsid w:val="00575A94"/>
    <w:rsid w:val="00577B91"/>
    <w:rsid w:val="00592549"/>
    <w:rsid w:val="0059429E"/>
    <w:rsid w:val="005A2304"/>
    <w:rsid w:val="005A248B"/>
    <w:rsid w:val="005A7007"/>
    <w:rsid w:val="005B63BD"/>
    <w:rsid w:val="005C1E46"/>
    <w:rsid w:val="005C2AC4"/>
    <w:rsid w:val="005C2DA2"/>
    <w:rsid w:val="005C3115"/>
    <w:rsid w:val="005D4DF6"/>
    <w:rsid w:val="005E0E96"/>
    <w:rsid w:val="005E1D3C"/>
    <w:rsid w:val="005E3F82"/>
    <w:rsid w:val="005F0FE4"/>
    <w:rsid w:val="005F68D6"/>
    <w:rsid w:val="0060019D"/>
    <w:rsid w:val="00606EB4"/>
    <w:rsid w:val="0060770E"/>
    <w:rsid w:val="0063150F"/>
    <w:rsid w:val="00632253"/>
    <w:rsid w:val="0064068E"/>
    <w:rsid w:val="00642714"/>
    <w:rsid w:val="00643C4E"/>
    <w:rsid w:val="006455CE"/>
    <w:rsid w:val="00657283"/>
    <w:rsid w:val="00660915"/>
    <w:rsid w:val="0066198A"/>
    <w:rsid w:val="00667F78"/>
    <w:rsid w:val="00685068"/>
    <w:rsid w:val="00685510"/>
    <w:rsid w:val="00693F8B"/>
    <w:rsid w:val="00696567"/>
    <w:rsid w:val="006B44FC"/>
    <w:rsid w:val="006B66C6"/>
    <w:rsid w:val="006C455E"/>
    <w:rsid w:val="006D2FCD"/>
    <w:rsid w:val="006D42D9"/>
    <w:rsid w:val="006E11FD"/>
    <w:rsid w:val="006E3D2D"/>
    <w:rsid w:val="006E4269"/>
    <w:rsid w:val="006E79CA"/>
    <w:rsid w:val="006F22C1"/>
    <w:rsid w:val="006F24D2"/>
    <w:rsid w:val="007000FC"/>
    <w:rsid w:val="0070502F"/>
    <w:rsid w:val="0071406C"/>
    <w:rsid w:val="00717C57"/>
    <w:rsid w:val="00722FFD"/>
    <w:rsid w:val="007238AE"/>
    <w:rsid w:val="007255E5"/>
    <w:rsid w:val="00725D4B"/>
    <w:rsid w:val="00726463"/>
    <w:rsid w:val="007304DE"/>
    <w:rsid w:val="00733017"/>
    <w:rsid w:val="00740B5C"/>
    <w:rsid w:val="00751D38"/>
    <w:rsid w:val="007545B7"/>
    <w:rsid w:val="0076186F"/>
    <w:rsid w:val="00777A8E"/>
    <w:rsid w:val="00783310"/>
    <w:rsid w:val="00787B1C"/>
    <w:rsid w:val="00791B64"/>
    <w:rsid w:val="00793CD8"/>
    <w:rsid w:val="00795765"/>
    <w:rsid w:val="007A4A6D"/>
    <w:rsid w:val="007A72D4"/>
    <w:rsid w:val="007A7ECF"/>
    <w:rsid w:val="007C2254"/>
    <w:rsid w:val="007C57FD"/>
    <w:rsid w:val="007D1BCF"/>
    <w:rsid w:val="007D4350"/>
    <w:rsid w:val="007D75CF"/>
    <w:rsid w:val="007E4BF5"/>
    <w:rsid w:val="007E6DC5"/>
    <w:rsid w:val="007F0972"/>
    <w:rsid w:val="007F22FE"/>
    <w:rsid w:val="0081152B"/>
    <w:rsid w:val="00823907"/>
    <w:rsid w:val="008510D5"/>
    <w:rsid w:val="00852CC2"/>
    <w:rsid w:val="008575CC"/>
    <w:rsid w:val="00873F9D"/>
    <w:rsid w:val="0087647E"/>
    <w:rsid w:val="0088043C"/>
    <w:rsid w:val="00881E84"/>
    <w:rsid w:val="00882F92"/>
    <w:rsid w:val="00885358"/>
    <w:rsid w:val="00887E1E"/>
    <w:rsid w:val="008906C9"/>
    <w:rsid w:val="00893E9D"/>
    <w:rsid w:val="008A73C1"/>
    <w:rsid w:val="008B228B"/>
    <w:rsid w:val="008C3C5C"/>
    <w:rsid w:val="008C4B9B"/>
    <w:rsid w:val="008C55EF"/>
    <w:rsid w:val="008C5738"/>
    <w:rsid w:val="008D044B"/>
    <w:rsid w:val="008D04F0"/>
    <w:rsid w:val="008E0ECC"/>
    <w:rsid w:val="008F3500"/>
    <w:rsid w:val="00911B19"/>
    <w:rsid w:val="00911F46"/>
    <w:rsid w:val="00924E3C"/>
    <w:rsid w:val="00930F1E"/>
    <w:rsid w:val="00932750"/>
    <w:rsid w:val="009328D3"/>
    <w:rsid w:val="009477FA"/>
    <w:rsid w:val="009541F3"/>
    <w:rsid w:val="009612BB"/>
    <w:rsid w:val="0096538E"/>
    <w:rsid w:val="009674E6"/>
    <w:rsid w:val="009709D5"/>
    <w:rsid w:val="00984EFF"/>
    <w:rsid w:val="0099383E"/>
    <w:rsid w:val="009A15B4"/>
    <w:rsid w:val="009A36DE"/>
    <w:rsid w:val="009B33B4"/>
    <w:rsid w:val="009B33EC"/>
    <w:rsid w:val="009B3F68"/>
    <w:rsid w:val="009B4C4E"/>
    <w:rsid w:val="009D0A7A"/>
    <w:rsid w:val="009D33BC"/>
    <w:rsid w:val="009D3B53"/>
    <w:rsid w:val="009D57E6"/>
    <w:rsid w:val="009D6E30"/>
    <w:rsid w:val="009D7BA2"/>
    <w:rsid w:val="009E6AC6"/>
    <w:rsid w:val="009F30FB"/>
    <w:rsid w:val="009F48D1"/>
    <w:rsid w:val="00A000F2"/>
    <w:rsid w:val="00A01652"/>
    <w:rsid w:val="00A04D2F"/>
    <w:rsid w:val="00A04D35"/>
    <w:rsid w:val="00A125C5"/>
    <w:rsid w:val="00A12D5C"/>
    <w:rsid w:val="00A314B9"/>
    <w:rsid w:val="00A31FB3"/>
    <w:rsid w:val="00A33CE1"/>
    <w:rsid w:val="00A360E0"/>
    <w:rsid w:val="00A36138"/>
    <w:rsid w:val="00A5039D"/>
    <w:rsid w:val="00A61123"/>
    <w:rsid w:val="00A65EE7"/>
    <w:rsid w:val="00A667A4"/>
    <w:rsid w:val="00A70133"/>
    <w:rsid w:val="00A745AB"/>
    <w:rsid w:val="00A74B49"/>
    <w:rsid w:val="00A75F5E"/>
    <w:rsid w:val="00A8253B"/>
    <w:rsid w:val="00AB2775"/>
    <w:rsid w:val="00AC5762"/>
    <w:rsid w:val="00AC5C16"/>
    <w:rsid w:val="00AE12A9"/>
    <w:rsid w:val="00AE330D"/>
    <w:rsid w:val="00AF0068"/>
    <w:rsid w:val="00B01F9E"/>
    <w:rsid w:val="00B10A96"/>
    <w:rsid w:val="00B10E9F"/>
    <w:rsid w:val="00B1337D"/>
    <w:rsid w:val="00B17141"/>
    <w:rsid w:val="00B20F87"/>
    <w:rsid w:val="00B27607"/>
    <w:rsid w:val="00B31575"/>
    <w:rsid w:val="00B43CB0"/>
    <w:rsid w:val="00B465A9"/>
    <w:rsid w:val="00B47AF6"/>
    <w:rsid w:val="00B50A6A"/>
    <w:rsid w:val="00B52AFF"/>
    <w:rsid w:val="00B54DFC"/>
    <w:rsid w:val="00B5572C"/>
    <w:rsid w:val="00B5632D"/>
    <w:rsid w:val="00B57DC2"/>
    <w:rsid w:val="00B612D2"/>
    <w:rsid w:val="00B76236"/>
    <w:rsid w:val="00B81538"/>
    <w:rsid w:val="00B84690"/>
    <w:rsid w:val="00B8547D"/>
    <w:rsid w:val="00B93091"/>
    <w:rsid w:val="00B930DD"/>
    <w:rsid w:val="00BB1EC8"/>
    <w:rsid w:val="00BC2891"/>
    <w:rsid w:val="00BE094A"/>
    <w:rsid w:val="00BE4C1E"/>
    <w:rsid w:val="00BE5BFA"/>
    <w:rsid w:val="00BF1AD4"/>
    <w:rsid w:val="00BF36FF"/>
    <w:rsid w:val="00BF3FD3"/>
    <w:rsid w:val="00C01EC8"/>
    <w:rsid w:val="00C134E0"/>
    <w:rsid w:val="00C141FF"/>
    <w:rsid w:val="00C144CD"/>
    <w:rsid w:val="00C16EC5"/>
    <w:rsid w:val="00C20985"/>
    <w:rsid w:val="00C214C7"/>
    <w:rsid w:val="00C22285"/>
    <w:rsid w:val="00C242F4"/>
    <w:rsid w:val="00C250D5"/>
    <w:rsid w:val="00C27259"/>
    <w:rsid w:val="00C34D53"/>
    <w:rsid w:val="00C40ECB"/>
    <w:rsid w:val="00C422B9"/>
    <w:rsid w:val="00C47F8D"/>
    <w:rsid w:val="00C5275F"/>
    <w:rsid w:val="00C53702"/>
    <w:rsid w:val="00C54504"/>
    <w:rsid w:val="00C61F96"/>
    <w:rsid w:val="00C628B2"/>
    <w:rsid w:val="00C71942"/>
    <w:rsid w:val="00C75D4D"/>
    <w:rsid w:val="00C81391"/>
    <w:rsid w:val="00C85B06"/>
    <w:rsid w:val="00C877C7"/>
    <w:rsid w:val="00C92898"/>
    <w:rsid w:val="00C93A8C"/>
    <w:rsid w:val="00CA45E2"/>
    <w:rsid w:val="00CA699D"/>
    <w:rsid w:val="00CB736A"/>
    <w:rsid w:val="00CC179C"/>
    <w:rsid w:val="00CC1F69"/>
    <w:rsid w:val="00CD277E"/>
    <w:rsid w:val="00CD782C"/>
    <w:rsid w:val="00CE086D"/>
    <w:rsid w:val="00CE7514"/>
    <w:rsid w:val="00CF5CE7"/>
    <w:rsid w:val="00D010AD"/>
    <w:rsid w:val="00D07BB3"/>
    <w:rsid w:val="00D11DD5"/>
    <w:rsid w:val="00D126C3"/>
    <w:rsid w:val="00D248DE"/>
    <w:rsid w:val="00D27B90"/>
    <w:rsid w:val="00D27C37"/>
    <w:rsid w:val="00D449E3"/>
    <w:rsid w:val="00D45A18"/>
    <w:rsid w:val="00D472E8"/>
    <w:rsid w:val="00D5350C"/>
    <w:rsid w:val="00D5667B"/>
    <w:rsid w:val="00D566BA"/>
    <w:rsid w:val="00D57A30"/>
    <w:rsid w:val="00D74C1E"/>
    <w:rsid w:val="00D80F30"/>
    <w:rsid w:val="00D8542D"/>
    <w:rsid w:val="00D857D7"/>
    <w:rsid w:val="00D90FCE"/>
    <w:rsid w:val="00D92729"/>
    <w:rsid w:val="00D93B21"/>
    <w:rsid w:val="00DA2C9A"/>
    <w:rsid w:val="00DA479B"/>
    <w:rsid w:val="00DB7C6B"/>
    <w:rsid w:val="00DC3530"/>
    <w:rsid w:val="00DC5D0B"/>
    <w:rsid w:val="00DC6A71"/>
    <w:rsid w:val="00DD49A4"/>
    <w:rsid w:val="00DD6CCE"/>
    <w:rsid w:val="00DE5B46"/>
    <w:rsid w:val="00DF1876"/>
    <w:rsid w:val="00DF1F45"/>
    <w:rsid w:val="00DF2A03"/>
    <w:rsid w:val="00E00C49"/>
    <w:rsid w:val="00E0357D"/>
    <w:rsid w:val="00E24EC2"/>
    <w:rsid w:val="00E3281E"/>
    <w:rsid w:val="00E74289"/>
    <w:rsid w:val="00E853E8"/>
    <w:rsid w:val="00E94472"/>
    <w:rsid w:val="00E95EE2"/>
    <w:rsid w:val="00E95FE3"/>
    <w:rsid w:val="00EA1CC1"/>
    <w:rsid w:val="00EA46A2"/>
    <w:rsid w:val="00EC1344"/>
    <w:rsid w:val="00EC55CB"/>
    <w:rsid w:val="00ED7E82"/>
    <w:rsid w:val="00EE4A4C"/>
    <w:rsid w:val="00EE5386"/>
    <w:rsid w:val="00EE630A"/>
    <w:rsid w:val="00EE6836"/>
    <w:rsid w:val="00EE73E7"/>
    <w:rsid w:val="00EE7492"/>
    <w:rsid w:val="00EE7D79"/>
    <w:rsid w:val="00F068D5"/>
    <w:rsid w:val="00F079C5"/>
    <w:rsid w:val="00F07D48"/>
    <w:rsid w:val="00F2146F"/>
    <w:rsid w:val="00F240BB"/>
    <w:rsid w:val="00F27B8F"/>
    <w:rsid w:val="00F3601A"/>
    <w:rsid w:val="00F46724"/>
    <w:rsid w:val="00F50867"/>
    <w:rsid w:val="00F51243"/>
    <w:rsid w:val="00F532F5"/>
    <w:rsid w:val="00F57FED"/>
    <w:rsid w:val="00F60E8B"/>
    <w:rsid w:val="00F6535B"/>
    <w:rsid w:val="00F71B39"/>
    <w:rsid w:val="00F73DD1"/>
    <w:rsid w:val="00F74CE1"/>
    <w:rsid w:val="00F825FF"/>
    <w:rsid w:val="00F84BC7"/>
    <w:rsid w:val="00F907E8"/>
    <w:rsid w:val="00FA12CC"/>
    <w:rsid w:val="00FA3C70"/>
    <w:rsid w:val="00FA7DF3"/>
    <w:rsid w:val="00FB1DEB"/>
    <w:rsid w:val="00FB38C9"/>
    <w:rsid w:val="00FB438F"/>
    <w:rsid w:val="00FC23C3"/>
    <w:rsid w:val="00FC2C33"/>
    <w:rsid w:val="00FC6FE6"/>
    <w:rsid w:val="00FD2BEC"/>
    <w:rsid w:val="00FD52F1"/>
    <w:rsid w:val="00FD62C2"/>
    <w:rsid w:val="00FE1442"/>
    <w:rsid w:val="00FE65A1"/>
    <w:rsid w:val="00FE67DE"/>
    <w:rsid w:val="00FE7102"/>
    <w:rsid w:val="00FF3F6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EC958C9"/>
  <w15:docId w15:val="{FEA01DA8-F883-4EFD-82D2-7C964D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77B9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873C2"/>
    <w:pPr>
      <w:keepNext/>
      <w:spacing w:before="240" w:after="60"/>
      <w:outlineLvl w:val="0"/>
    </w:pPr>
    <w:rPr>
      <w:kern w:val="32"/>
      <w:szCs w:val="20"/>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
    <w:rsid w:val="009541F3"/>
    <w:rPr>
      <w:rFonts w:ascii="Cambria" w:eastAsia="Times New Roman" w:hAnsi="Cambria" w:cs="Times New Roman"/>
      <w:b/>
      <w:bCs/>
      <w:sz w:val="26"/>
      <w:szCs w:val="26"/>
      <w:lang w:val="en-US" w:eastAsia="en-US"/>
    </w:rPr>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273608"/>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273608"/>
    <w:rPr>
      <w:b/>
      <w:bCs/>
    </w:rPr>
  </w:style>
  <w:style w:type="paragraph" w:styleId="Odstavekseznama">
    <w:name w:val="List Paragraph"/>
    <w:basedOn w:val="Navaden"/>
    <w:uiPriority w:val="34"/>
    <w:qFormat/>
    <w:rsid w:val="00071753"/>
    <w:pPr>
      <w:spacing w:after="200" w:line="276"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uiPriority w:val="99"/>
    <w:rsid w:val="009A15B4"/>
    <w:pPr>
      <w:jc w:val="both"/>
    </w:pPr>
    <w:rPr>
      <w:szCs w:val="20"/>
    </w:rPr>
  </w:style>
  <w:style w:type="character" w:customStyle="1" w:styleId="Sprotnaopomba-besediloZnak">
    <w:name w:val="Sprotna opomba - besedilo Znak"/>
    <w:basedOn w:val="Privzetapisavaodstavka"/>
    <w:link w:val="Sprotnaopomba-besedilo"/>
    <w:uiPriority w:val="99"/>
    <w:rsid w:val="009A15B4"/>
    <w:rPr>
      <w:rFonts w:ascii="Arial" w:hAnsi="Arial"/>
      <w:lang w:val="en-US" w:eastAsia="en-US"/>
    </w:rPr>
  </w:style>
  <w:style w:type="character" w:styleId="Sprotnaopomba-sklic">
    <w:name w:val="footnote reference"/>
    <w:rsid w:val="009A15B4"/>
    <w:rPr>
      <w:vertAlign w:val="superscript"/>
    </w:rPr>
  </w:style>
  <w:style w:type="paragraph" w:customStyle="1" w:styleId="a">
    <w:uiPriority w:val="99"/>
    <w:rsid w:val="009A15B4"/>
    <w:pPr>
      <w:spacing w:line="260" w:lineRule="atLeast"/>
    </w:pPr>
    <w:rPr>
      <w:rFonts w:ascii="Arial" w:hAnsi="Arial"/>
      <w:szCs w:val="24"/>
      <w:lang w:val="en-US" w:eastAsia="en-US"/>
    </w:rPr>
  </w:style>
  <w:style w:type="character" w:styleId="Pripombasklic">
    <w:name w:val="annotation reference"/>
    <w:basedOn w:val="Privzetapisavaodstavka"/>
    <w:uiPriority w:val="99"/>
    <w:unhideWhenUsed/>
    <w:rsid w:val="009A15B4"/>
    <w:rPr>
      <w:sz w:val="16"/>
      <w:szCs w:val="16"/>
    </w:rPr>
  </w:style>
  <w:style w:type="paragraph" w:styleId="Podnaslov">
    <w:name w:val="Subtitle"/>
    <w:basedOn w:val="Navaden"/>
    <w:next w:val="Navaden"/>
    <w:link w:val="PodnaslovZnak"/>
    <w:uiPriority w:val="11"/>
    <w:qFormat/>
    <w:rsid w:val="009D6E30"/>
    <w:pPr>
      <w:numPr>
        <w:ilvl w:val="1"/>
      </w:numPr>
      <w:spacing w:after="160"/>
    </w:pPr>
    <w:rPr>
      <w:rFonts w:eastAsiaTheme="minorEastAsia" w:cstheme="minorBidi"/>
      <w:b/>
      <w:spacing w:val="15"/>
      <w:sz w:val="24"/>
      <w:szCs w:val="22"/>
    </w:rPr>
  </w:style>
  <w:style w:type="character" w:customStyle="1" w:styleId="PodnaslovZnak">
    <w:name w:val="Podnaslov Znak"/>
    <w:basedOn w:val="Privzetapisavaodstavka"/>
    <w:link w:val="Podnaslov"/>
    <w:uiPriority w:val="11"/>
    <w:rsid w:val="009D6E30"/>
    <w:rPr>
      <w:rFonts w:ascii="Arial" w:eastAsiaTheme="minorEastAsia" w:hAnsi="Arial" w:cstheme="minorBidi"/>
      <w:b/>
      <w:spacing w:val="15"/>
      <w:sz w:val="24"/>
      <w:szCs w:val="22"/>
      <w:lang w:val="en-US" w:eastAsia="en-US"/>
    </w:rPr>
  </w:style>
  <w:style w:type="paragraph" w:styleId="Brezrazmikov">
    <w:name w:val="No Spacing"/>
    <w:uiPriority w:val="1"/>
    <w:qFormat/>
    <w:rsid w:val="00560834"/>
    <w:pPr>
      <w:jc w:val="both"/>
    </w:pPr>
    <w:rPr>
      <w:rFonts w:ascii="Arial" w:hAnsi="Arial"/>
      <w:b/>
      <w:sz w:val="24"/>
      <w:szCs w:val="24"/>
      <w:lang w:val="en-US" w:eastAsia="en-US"/>
    </w:rPr>
  </w:style>
  <w:style w:type="character" w:styleId="Neenpoudarek">
    <w:name w:val="Subtle Emphasis"/>
    <w:basedOn w:val="Privzetapisavaodstavka"/>
    <w:uiPriority w:val="19"/>
    <w:qFormat/>
    <w:rsid w:val="00560834"/>
    <w:rPr>
      <w:i/>
      <w:iCs/>
      <w:color w:val="404040" w:themeColor="text1" w:themeTint="BF"/>
    </w:rPr>
  </w:style>
  <w:style w:type="paragraph" w:customStyle="1" w:styleId="footnotedescription">
    <w:name w:val="footnote description"/>
    <w:next w:val="Navaden"/>
    <w:link w:val="footnotedescriptionChar"/>
    <w:hidden/>
    <w:rsid w:val="00696567"/>
    <w:pPr>
      <w:spacing w:line="259" w:lineRule="auto"/>
    </w:pPr>
    <w:rPr>
      <w:rFonts w:ascii="Arial" w:eastAsia="Arial" w:hAnsi="Arial" w:cs="Arial"/>
      <w:i/>
      <w:color w:val="000000"/>
      <w:sz w:val="16"/>
      <w:szCs w:val="22"/>
    </w:rPr>
  </w:style>
  <w:style w:type="character" w:customStyle="1" w:styleId="footnotedescriptionChar">
    <w:name w:val="footnote description Char"/>
    <w:link w:val="footnotedescription"/>
    <w:rsid w:val="00696567"/>
    <w:rPr>
      <w:rFonts w:ascii="Arial" w:eastAsia="Arial" w:hAnsi="Arial" w:cs="Arial"/>
      <w:i/>
      <w:color w:val="000000"/>
      <w:sz w:val="16"/>
      <w:szCs w:val="22"/>
    </w:rPr>
  </w:style>
  <w:style w:type="character" w:customStyle="1" w:styleId="footnotemark">
    <w:name w:val="footnote mark"/>
    <w:hidden/>
    <w:rsid w:val="00696567"/>
    <w:rPr>
      <w:rFonts w:ascii="Arial" w:eastAsia="Arial" w:hAnsi="Arial" w:cs="Arial"/>
      <w:color w:val="000000"/>
      <w:sz w:val="16"/>
      <w:vertAlign w:val="superscript"/>
    </w:rPr>
  </w:style>
  <w:style w:type="character" w:styleId="Poudarek">
    <w:name w:val="Emphasis"/>
    <w:basedOn w:val="Privzetapisavaodstavka"/>
    <w:uiPriority w:val="20"/>
    <w:qFormat/>
    <w:rsid w:val="005C1E46"/>
    <w:rPr>
      <w:i/>
      <w:iCs/>
    </w:rPr>
  </w:style>
  <w:style w:type="paragraph" w:customStyle="1" w:styleId="align-justify">
    <w:name w:val="align-justify"/>
    <w:basedOn w:val="Navaden"/>
    <w:rsid w:val="00CD277E"/>
    <w:pPr>
      <w:spacing w:before="100" w:beforeAutospacing="1" w:after="100" w:afterAutospacing="1" w:line="240" w:lineRule="auto"/>
      <w:jc w:val="both"/>
    </w:pPr>
    <w:rPr>
      <w:rFonts w:ascii="Times New Roman" w:hAnsi="Times New Roman"/>
      <w:sz w:val="24"/>
      <w:lang w:val="sl-SI" w:eastAsia="sl-SI"/>
    </w:rPr>
  </w:style>
  <w:style w:type="paragraph" w:customStyle="1" w:styleId="Default">
    <w:name w:val="Default"/>
    <w:rsid w:val="00CF5CE7"/>
    <w:pPr>
      <w:autoSpaceDE w:val="0"/>
      <w:autoSpaceDN w:val="0"/>
      <w:adjustRightInd w:val="0"/>
    </w:pPr>
    <w:rPr>
      <w:rFonts w:ascii="Arial" w:hAnsi="Arial" w:cs="Arial"/>
      <w:color w:val="000000"/>
      <w:sz w:val="24"/>
      <w:szCs w:val="24"/>
    </w:rPr>
  </w:style>
  <w:style w:type="character" w:customStyle="1" w:styleId="fontstyle01">
    <w:name w:val="fontstyle01"/>
    <w:basedOn w:val="Privzetapisavaodstavka"/>
    <w:rsid w:val="00D27B90"/>
    <w:rPr>
      <w:rFonts w:ascii="Arial" w:hAnsi="Arial" w:cs="Arial" w:hint="default"/>
      <w:b/>
      <w:bCs/>
      <w:i w:val="0"/>
      <w:iCs w:val="0"/>
      <w:color w:val="000000"/>
      <w:sz w:val="24"/>
      <w:szCs w:val="24"/>
    </w:rPr>
  </w:style>
  <w:style w:type="character" w:customStyle="1" w:styleId="fontstyle21">
    <w:name w:val="fontstyle21"/>
    <w:basedOn w:val="Privzetapisavaodstavka"/>
    <w:rsid w:val="00D27B90"/>
    <w:rPr>
      <w:rFonts w:ascii="Arial" w:hAnsi="Arial" w:cs="Arial" w:hint="default"/>
      <w:b w:val="0"/>
      <w:bCs w:val="0"/>
      <w:i w:val="0"/>
      <w:iCs w:val="0"/>
      <w:color w:val="000000"/>
      <w:sz w:val="20"/>
      <w:szCs w:val="20"/>
    </w:rPr>
  </w:style>
  <w:style w:type="character" w:styleId="SledenaHiperpovezava">
    <w:name w:val="FollowedHyperlink"/>
    <w:basedOn w:val="Privzetapisavaodstavka"/>
    <w:semiHidden/>
    <w:unhideWhenUsed/>
    <w:rsid w:val="001D46F7"/>
    <w:rPr>
      <w:color w:val="800080" w:themeColor="followedHyperlink"/>
      <w:u w:val="single"/>
    </w:rPr>
  </w:style>
  <w:style w:type="paragraph" w:styleId="Pripombabesedilo">
    <w:name w:val="annotation text"/>
    <w:basedOn w:val="Navaden"/>
    <w:link w:val="PripombabesediloZnak"/>
    <w:unhideWhenUsed/>
    <w:rsid w:val="00B612D2"/>
    <w:pPr>
      <w:spacing w:line="240" w:lineRule="auto"/>
    </w:pPr>
    <w:rPr>
      <w:szCs w:val="20"/>
    </w:rPr>
  </w:style>
  <w:style w:type="character" w:customStyle="1" w:styleId="PripombabesediloZnak">
    <w:name w:val="Pripomba – besedilo Znak"/>
    <w:basedOn w:val="Privzetapisavaodstavka"/>
    <w:link w:val="Pripombabesedilo"/>
    <w:rsid w:val="00B612D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612D2"/>
    <w:rPr>
      <w:b/>
      <w:bCs/>
    </w:rPr>
  </w:style>
  <w:style w:type="character" w:customStyle="1" w:styleId="ZadevapripombeZnak">
    <w:name w:val="Zadeva pripombe Znak"/>
    <w:basedOn w:val="PripombabesediloZnak"/>
    <w:link w:val="Zadevapripombe"/>
    <w:semiHidden/>
    <w:rsid w:val="00B612D2"/>
    <w:rPr>
      <w:rFonts w:ascii="Arial" w:hAnsi="Arial"/>
      <w:b/>
      <w:bCs/>
      <w:lang w:val="en-US" w:eastAsia="en-US"/>
    </w:rPr>
  </w:style>
  <w:style w:type="paragraph" w:styleId="Naslov">
    <w:name w:val="Title"/>
    <w:basedOn w:val="Navaden"/>
    <w:link w:val="NaslovZnak"/>
    <w:qFormat/>
    <w:rsid w:val="004873C2"/>
    <w:pPr>
      <w:tabs>
        <w:tab w:val="left" w:pos="612"/>
      </w:tabs>
      <w:spacing w:line="240" w:lineRule="auto"/>
      <w:ind w:left="132" w:right="113"/>
    </w:pPr>
    <w:rPr>
      <w:rFonts w:cs="Arial"/>
      <w:b/>
      <w:bCs/>
      <w:sz w:val="28"/>
      <w:lang w:val="sl-SI"/>
    </w:rPr>
  </w:style>
  <w:style w:type="character" w:customStyle="1" w:styleId="NaslovZnak">
    <w:name w:val="Naslov Znak"/>
    <w:basedOn w:val="Privzetapisavaodstavka"/>
    <w:link w:val="Naslov"/>
    <w:rsid w:val="004873C2"/>
    <w:rPr>
      <w:rFonts w:ascii="Arial" w:hAnsi="Arial" w:cs="Arial"/>
      <w:b/>
      <w:bCs/>
      <w:sz w:val="28"/>
      <w:szCs w:val="24"/>
      <w:lang w:eastAsia="en-US"/>
    </w:rPr>
  </w:style>
  <w:style w:type="paragraph" w:styleId="Konnaopomba-besedilo">
    <w:name w:val="endnote text"/>
    <w:basedOn w:val="Navaden"/>
    <w:link w:val="Konnaopomba-besediloZnak"/>
    <w:rsid w:val="00443BEE"/>
    <w:pPr>
      <w:tabs>
        <w:tab w:val="left" w:pos="612"/>
      </w:tabs>
      <w:spacing w:line="240" w:lineRule="auto"/>
      <w:ind w:left="132" w:right="113"/>
    </w:pPr>
    <w:rPr>
      <w:rFonts w:cs="Arial"/>
      <w:b/>
      <w:bCs/>
      <w:szCs w:val="20"/>
      <w:lang w:val="sl-SI"/>
    </w:rPr>
  </w:style>
  <w:style w:type="character" w:customStyle="1" w:styleId="Konnaopomba-besediloZnak">
    <w:name w:val="Končna opomba - besedilo Znak"/>
    <w:basedOn w:val="Privzetapisavaodstavka"/>
    <w:link w:val="Konnaopomba-besedilo"/>
    <w:rsid w:val="00443BEE"/>
    <w:rPr>
      <w:rFonts w:ascii="Arial" w:hAnsi="Arial" w:cs="Arial"/>
      <w:b/>
      <w:bCs/>
      <w:lang w:eastAsia="en-US"/>
    </w:rPr>
  </w:style>
  <w:style w:type="paragraph" w:styleId="Revizija">
    <w:name w:val="Revision"/>
    <w:hidden/>
    <w:uiPriority w:val="99"/>
    <w:semiHidden/>
    <w:rsid w:val="00153AF0"/>
    <w:rPr>
      <w:rFonts w:ascii="Arial" w:hAnsi="Arial"/>
      <w:szCs w:val="24"/>
      <w:lang w:val="en-US" w:eastAsia="en-US"/>
    </w:rPr>
  </w:style>
  <w:style w:type="character" w:styleId="Nerazreenaomemba">
    <w:name w:val="Unresolved Mention"/>
    <w:basedOn w:val="Privzetapisavaodstavka"/>
    <w:uiPriority w:val="99"/>
    <w:semiHidden/>
    <w:unhideWhenUsed/>
    <w:rsid w:val="00FE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00250562">
      <w:bodyDiv w:val="1"/>
      <w:marLeft w:val="0"/>
      <w:marRight w:val="0"/>
      <w:marTop w:val="0"/>
      <w:marBottom w:val="0"/>
      <w:divBdr>
        <w:top w:val="none" w:sz="0" w:space="0" w:color="auto"/>
        <w:left w:val="none" w:sz="0" w:space="0" w:color="auto"/>
        <w:bottom w:val="none" w:sz="0" w:space="0" w:color="auto"/>
        <w:right w:val="none" w:sz="0" w:space="0" w:color="auto"/>
      </w:divBdr>
    </w:div>
    <w:div w:id="16673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drzavni-organi/ministrstva/ministrstvo-za-finance/o-ministrstvu/direktorat-za-sistem-davcnih-carinskih-in-drugih-javnih-prihodkov/seznam-veljavnih-konvencij-o-izogibanju-dvojnega-obdavcevanja-dohodka-in-premozenja/" TargetMode="External"/><Relationship Id="rId18" Type="http://schemas.openxmlformats.org/officeDocument/2006/relationships/hyperlink" Target="http://pisrs.si/Pis.web/pregledPredpisa?id=ZAKO4687" TargetMode="External"/><Relationship Id="rId26" Type="http://schemas.openxmlformats.org/officeDocument/2006/relationships/hyperlink" Target="https://view.officeapps.live.com/op/view.aspx?src=https%3A%2F%2Fwww.fu.gov.si%2Ffileadmin%2FInternet%2FDavki_in_druge_dajatve%2FPodrocja%2FMednarodno_obdavcenje%2FOpis%2FSamostojne_osebne_storitve.docx&amp;wdOrigin=BROWSELINK" TargetMode="External"/><Relationship Id="rId39" Type="http://schemas.openxmlformats.org/officeDocument/2006/relationships/hyperlink" Target="https://view.officeapps.live.com/op/view.aspx?src=https%3A%2F%2Fwww.fu.gov.si%2Ffileadmin%2FInternet%2FDavki_in_druge_dajatve%2FPodrocja%2FDohodnina%2FDohodek_iz_zaposlitve%2FOpis%2FObdavcitev_dohodkov_studentov__in_dijakov__po_ZDoh-2_in_mednarodnih_pogodbah.doc&amp;wdOrigin=BROWSELINK" TargetMode="External"/><Relationship Id="rId3" Type="http://schemas.openxmlformats.org/officeDocument/2006/relationships/customXml" Target="../customXml/item3.xml"/><Relationship Id="rId21" Type="http://schemas.openxmlformats.org/officeDocument/2006/relationships/hyperlink" Target="https://www.uradni-list.si/glasilo-uradni-list-rs/vsebina/82805" TargetMode="External"/><Relationship Id="rId34" Type="http://schemas.openxmlformats.org/officeDocument/2006/relationships/hyperlink" Target="https://edavki.durs.si/EdavkiPortal/OpenPortal/CommonPages/Opdynp/PageD.aspx?category=vracilo_fo" TargetMode="External"/><Relationship Id="rId42" Type="http://schemas.openxmlformats.org/officeDocument/2006/relationships/hyperlink" Target="https://edavki.durs.si/EdavkiPortal/OpenPortal/CommonPages/Opdynp/PageC.aspx?category=drugi_dohodki_preb"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7806" TargetMode="External"/><Relationship Id="rId17" Type="http://schemas.openxmlformats.org/officeDocument/2006/relationships/hyperlink" Target="https://view.officeapps.live.com/op/view.aspx?src=https%3A%2F%2Fwww.fu.gov.si%2Ffileadmin%2FInternet%2FDavki_in_druge_dajatve%2FPodrocja%2FMednarodno_obdavcenje%2FOpis%2FStalna_poslovna_enota_nerezidenta.docx&amp;wdOrigin=BROWSELINK" TargetMode="External"/><Relationship Id="rId25" Type="http://schemas.openxmlformats.org/officeDocument/2006/relationships/hyperlink" Target="https://view.officeapps.live.com/op/view.aspx?src=https%3A%2F%2Fwww.fu.gov.si%2Ffileadmin%2FInternet%2FDavki_in_druge_dajatve%2FPodrocja%2FMednarodno_obdavcenje%2FOpis%2FDividende_obresti_in_premozenjske_pravice.docx&amp;wdOrigin=BROWSELINK" TargetMode="External"/><Relationship Id="rId33" Type="http://schemas.openxmlformats.org/officeDocument/2006/relationships/hyperlink" Target="https://edavki.durs.si/EdavkiPortal/OpenPortal/CommonPages/Opdynp/PageD.aspx?category=zmanjsanje_oprostitev_fo" TargetMode="External"/><Relationship Id="rId38" Type="http://schemas.openxmlformats.org/officeDocument/2006/relationships/hyperlink" Target="https://view.officeapps.live.com/op/view.aspx?src=https%3A%2F%2Fwww.fu.gov.si%2Ffileadmin%2FInternet%2FDavki_in_druge_dajatve%2FPodrocja%2FMednarodno_obdavcenje%2FOpis%2FObdavcevanje_profesorjev_in_raziskovalcev.doc&amp;wdOrigin=BROWSELINK"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ew.officeapps.live.com/op/view.aspx?src=https%3A%2F%2Fwww.fu.gov.si%2Ffileadmin%2FInternet%2FDavki_in_druge_dajatve%2FPodrocja%2FMednarodno_obdavcenje%2FZakonodaja%2FSeznam_veljavnih_MP.docx&amp;wdOrigin=BROWSELINK" TargetMode="External"/><Relationship Id="rId20" Type="http://schemas.openxmlformats.org/officeDocument/2006/relationships/hyperlink" Target="https://view.officeapps.live.com/op/view.aspx?src=https%3A%2F%2Fwww.fu.gov.si%2Ffileadmin%2FInternet%2FDavki_in_druge_dajatve%2FPodrocja%2FMednarodno_obdavcenje%2FZakonodaja%2FSeznam_veljavnih_MP.docx&amp;wdOrigin=BROWSELINK" TargetMode="External"/><Relationship Id="rId29" Type="http://schemas.openxmlformats.org/officeDocument/2006/relationships/hyperlink" Target="https://edavki.durs.si/EdavkiPortal/OpenPortal/CommonPages/Opdynp/PageC.aspx?category=dohodki_iz_zaposlitve_napovedi_preb" TargetMode="External"/><Relationship Id="rId41" Type="http://schemas.openxmlformats.org/officeDocument/2006/relationships/hyperlink" Target="https://edavki.durs.si/EdavkiPortal/OpenPortal/CommonPages/Opdynp/PageD.aspx?category=vracilo_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fu.gov.si%2Ffileadmin%2FInternet%2FDavki_in_druge_dajatve%2FPodrocja%2FMednarodno_obdavcenje%2FZakonodaja%2FSeznam_veljavnih_MP.docx&amp;wdOrigin=BROWSELINK" TargetMode="External"/><Relationship Id="rId24" Type="http://schemas.openxmlformats.org/officeDocument/2006/relationships/hyperlink" Target="https://view.officeapps.live.com/op/view.aspx?src=https%3A%2F%2Fwww.fu.gov.si%2Ffileadmin%2FInternet%2FDavki_in_druge_dajatve%2FPodrocja%2FMednarodno_obdavcenje%2FOpis%2FDividende_obresti_in_premozenjske_pravice.docx&amp;wdOrigin=BROWSELINK" TargetMode="External"/><Relationship Id="rId32" Type="http://schemas.openxmlformats.org/officeDocument/2006/relationships/hyperlink" Target="https://view.officeapps.live.com/op/view.aspx?src=https%3A%2F%2Fwww.fu.gov.si%2Ffileadmin%2FInternet%2FDavki_in_druge_dajatve%2FPodrocja%2FMednarodno_obdavcenje%2FZakonodaja%2FSeznam_veljavnih_MP.docx&amp;wdOrigin=BROWSELINK" TargetMode="External"/><Relationship Id="rId37" Type="http://schemas.openxmlformats.org/officeDocument/2006/relationships/hyperlink" Target="https://view.officeapps.live.com/op/view.aspx?src=https%3A%2F%2Fwww.fu.gov.si%2Ffileadmin%2FInternet%2FDavki_in_druge_dajatve%2FPodrocja%2FMednarodno_obdavcenje%2FOpis%2FMednarodna_obdavcitev_pokojnin.docx&amp;wdOrigin=BROWSELINK" TargetMode="External"/><Relationship Id="rId40" Type="http://schemas.openxmlformats.org/officeDocument/2006/relationships/hyperlink" Target="https://edavki.durs.si/EdavkiPortal/OpenPortal/CommonPages/Opdynp/PageD.aspx?category=zmanjsanje_oprostitev_fo" TargetMode="External"/><Relationship Id="rId45" Type="http://schemas.openxmlformats.org/officeDocument/2006/relationships/hyperlink" Target="https://edavki.durs.si/EdavkiPortal/OpenPortal/CommonPages/Opdynp/PageD.aspx?category=uveljavljanje_v_tujini_fo" TargetMode="External"/><Relationship Id="rId5" Type="http://schemas.openxmlformats.org/officeDocument/2006/relationships/numbering" Target="numbering.xml"/><Relationship Id="rId15" Type="http://schemas.openxmlformats.org/officeDocument/2006/relationships/hyperlink" Target="https://view.officeapps.live.com/op/view.aspx?src=https%3A%2F%2Fwww.fu.gov.si%2Ffileadmin%2FInternet%2FDavki_in_druge_dajatve%2FPodrocja%2FMednarodno_obdavcenje%2FOpis%2FStalna_poslovna_enota_nerezidenta.docx&amp;wdOrigin=BROWSELINK" TargetMode="External"/><Relationship Id="rId23" Type="http://schemas.openxmlformats.org/officeDocument/2006/relationships/hyperlink" Target="https://view.officeapps.live.com/op/view.aspx?src=https%3A%2F%2Fwww.fu.gov.si%2Ffileadmin%2FInternet%2FDavki_in_druge_dajatve%2FPodrocja%2FMednarodno_obdavcenje%2FOpis%2FDividende_obresti_in_premozenjske_pravice.docx&amp;wdOrigin=BROWSELINK" TargetMode="External"/><Relationship Id="rId28" Type="http://schemas.openxmlformats.org/officeDocument/2006/relationships/hyperlink" Target="https://view.officeapps.live.com/op/view.aspx?src=https%3A%2F%2Fwww.fu.gov.si%2Ffileadmin%2FInternet%2FDavki_in_druge_dajatve%2FPodrocja%2FMednarodno_obdavcenje%2FOpis%2FObdavcevanje_dohodkov_iz_zaposlitve_po_mednarodnih_pogodbah.docx&amp;wdOrigin=BROWSELINK" TargetMode="External"/><Relationship Id="rId36" Type="http://schemas.openxmlformats.org/officeDocument/2006/relationships/hyperlink" Target="https://edavki.durs.si/EdavkiPortal/OpenPortal/CommonPages/Opdynp/PageD.aspx?category=napoved_odmera_dohodnine_pokojnina_rezident_preb"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ew.officeapps.live.com/op/view.aspx?src=https%3A%2F%2Fwww.fu.gov.si%2Ffileadmin%2FInternet%2FDavki_in_druge_dajatve%2FPodrocja%2FMednarodno_obdavcenje%2FOpis%2FUveljavljanje_odbitka_oziroma_vracila_tujega_davka_pravnih_oseb_in_fizicnih_oseb_ki_opravljajo_dejavnost.docx&amp;wdOrigin=BROWSELINK" TargetMode="External"/><Relationship Id="rId31" Type="http://schemas.openxmlformats.org/officeDocument/2006/relationships/hyperlink" Target="https://www.uradni-list.si/glasilo-uradni-list-rs/vsebina?urlmpid=199910" TargetMode="External"/><Relationship Id="rId44" Type="http://schemas.openxmlformats.org/officeDocument/2006/relationships/hyperlink" Target="http://www.pisrs.si/Pis.web/pregledPredpisa?id=ZAKO47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ZAKO4703" TargetMode="External"/><Relationship Id="rId27" Type="http://schemas.openxmlformats.org/officeDocument/2006/relationships/hyperlink" Target="https://view.officeapps.live.com/op/view.aspx?src=https%3A%2F%2Fwww.fu.gov.si%2Ffileadmin%2FInternet%2FDavki_in_druge_dajatve%2FPodrocja%2FMednarodno_obdavcenje%2FOpis%2FZaposlitev_v_tujini_pri_tujem_delodajalcu.docx&amp;wdOrigin=BROWSELINK" TargetMode="External"/><Relationship Id="rId30" Type="http://schemas.openxmlformats.org/officeDocument/2006/relationships/hyperlink" Target="https://view.officeapps.live.com/op/view.aspx?src=https%3A%2F%2Fwww.fu.gov.si%2Ffileadmin%2FInternet%2FDavki_in_druge_dajatve%2FPodrocja%2FDohodnina%2FDohodek_iz_zaposlitve%2FOpis%2FDohodek_iz_delovnega_razmerja.doc&amp;wdOrigin=BROWSELINK" TargetMode="External"/><Relationship Id="rId35" Type="http://schemas.openxmlformats.org/officeDocument/2006/relationships/hyperlink" Target="https://view.officeapps.live.com/op/view.aspx?src=https%3A%2F%2Fwww.fu.gov.si%2Ffileadmin%2FInternet%2FDavki_in_druge_dajatve%2FPodrocja%2FMednarodno_obdavcenje%2FOpis%2FObdavcevanje_umetnikov_in_sportnikov.docx&amp;wdOrigin=BROWSELINK" TargetMode="External"/><Relationship Id="rId43" Type="http://schemas.openxmlformats.org/officeDocument/2006/relationships/hyperlink" Target="https://view.officeapps.live.com/op/view.aspx?src=https%3A%2F%2Fwww.fu.gov.si%2Ffileadmin%2FInternet%2FDavki_in_druge_dajatve%2FPodrocja%2FMednarodno_obdavcenje%2FZakonodaja%2FSeznam_veljavnih_MP.docx&amp;wdOrigin=BROWSELINK"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iew.officeapps.live.com/op/view.aspx?src=https%3A%2F%2Fwww.fu.gov.si%2Ffileadmin%2FInternet%2FDavki_in_druge_dajatve%2FPodrocja%2FMednarodno_obdavcenje%2FOpis%2FTransferne_cene.docx&amp;wdOrigin=BROWSELI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412E3-661E-404E-A53B-48FDAB7FF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973CB3-F082-4C0C-9F7A-8704E0D0F7B3}">
  <ds:schemaRefs>
    <ds:schemaRef ds:uri="http://schemas.openxmlformats.org/officeDocument/2006/bibliography"/>
  </ds:schemaRefs>
</ds:datastoreItem>
</file>

<file path=customXml/itemProps3.xml><?xml version="1.0" encoding="utf-8"?>
<ds:datastoreItem xmlns:ds="http://schemas.openxmlformats.org/officeDocument/2006/customXml" ds:itemID="{4472ABB1-2078-49D2-A73B-E10B36E787D2}">
  <ds:schemaRefs>
    <ds:schemaRef ds:uri="http://schemas.microsoft.com/sharepoint/v3/contenttype/forms"/>
  </ds:schemaRefs>
</ds:datastoreItem>
</file>

<file path=customXml/itemProps4.xml><?xml version="1.0" encoding="utf-8"?>
<ds:datastoreItem xmlns:ds="http://schemas.openxmlformats.org/officeDocument/2006/customXml" ds:itemID="{C34F589D-0276-4265-93B4-5E3D0B5B2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36</Pages>
  <Words>17953</Words>
  <Characters>102336</Characters>
  <Application>Microsoft Office Word</Application>
  <DocSecurity>0</DocSecurity>
  <Lines>852</Lines>
  <Paragraphs>240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120049</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Simona Gutman</cp:lastModifiedBy>
  <cp:revision>74</cp:revision>
  <cp:lastPrinted>2023-08-22T13:13:00Z</cp:lastPrinted>
  <dcterms:created xsi:type="dcterms:W3CDTF">2023-08-22T13:06:00Z</dcterms:created>
  <dcterms:modified xsi:type="dcterms:W3CDTF">2023-09-29T09:01:00Z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