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C040" w14:textId="77777777" w:rsidR="00912CA7" w:rsidRDefault="002E22D9">
      <w:pPr>
        <w:spacing w:after="0" w:line="259" w:lineRule="auto"/>
        <w:ind w:right="0"/>
        <w:jc w:val="left"/>
      </w:pPr>
      <w:r>
        <w:rPr>
          <w:rFonts w:ascii="Republika" w:eastAsia="Republika" w:hAnsi="Republika" w:cs="Republika"/>
        </w:rPr>
        <w:t xml:space="preserve">REPUBLIKA SLOVENIJA </w:t>
      </w:r>
    </w:p>
    <w:p w14:paraId="006E5FD9" w14:textId="77777777" w:rsidR="00912CA7" w:rsidRDefault="002E22D9">
      <w:pPr>
        <w:spacing w:after="113" w:line="259" w:lineRule="auto"/>
        <w:ind w:left="0" w:right="0" w:firstLine="0"/>
        <w:jc w:val="left"/>
      </w:pPr>
      <w:r>
        <w:rPr>
          <w:rFonts w:ascii="Republika" w:eastAsia="Republika" w:hAnsi="Republika" w:cs="Republika"/>
          <w:b/>
        </w:rPr>
        <w:t xml:space="preserve">MINISTRSTVO ZA FINANCE </w:t>
      </w:r>
    </w:p>
    <w:p w14:paraId="255FC068" w14:textId="77777777" w:rsidR="00912CA7" w:rsidRDefault="002E22D9">
      <w:pPr>
        <w:spacing w:after="681" w:line="259" w:lineRule="auto"/>
        <w:ind w:left="-783" w:right="0"/>
        <w:jc w:val="left"/>
      </w:pPr>
      <w:r>
        <w:rPr>
          <w:rFonts w:ascii="Republika" w:eastAsia="Republika" w:hAnsi="Republika" w:cs="Republika"/>
        </w:rPr>
        <w:t xml:space="preserve">FINANČNA UPRAVA REPUBLIKE SLOVENIJE </w:t>
      </w:r>
    </w:p>
    <w:p w14:paraId="65650E93" w14:textId="77777777" w:rsidR="00912CA7" w:rsidRDefault="002E22D9">
      <w:pPr>
        <w:tabs>
          <w:tab w:val="center" w:pos="1624"/>
          <w:tab w:val="center" w:pos="5675"/>
        </w:tabs>
        <w:spacing w:after="0" w:line="259" w:lineRule="auto"/>
        <w:ind w:left="-778" w:right="0" w:firstLine="0"/>
        <w:jc w:val="left"/>
      </w:pPr>
      <w:r>
        <w:rPr>
          <w:rFonts w:ascii="Republika" w:eastAsia="Republika" w:hAnsi="Republika" w:cs="Republika"/>
          <w:sz w:val="60"/>
        </w:rPr>
        <w:t xml:space="preserve"> </w:t>
      </w:r>
      <w:r>
        <w:rPr>
          <w:rFonts w:ascii="Republika" w:eastAsia="Republika" w:hAnsi="Republika" w:cs="Republika"/>
          <w:sz w:val="60"/>
        </w:rPr>
        <w:tab/>
      </w:r>
      <w:r>
        <w:rPr>
          <w:sz w:val="16"/>
        </w:rPr>
        <w:t xml:space="preserve">Šmartinska cesta 55, p.p. 631, 1001 Ljubljana </w:t>
      </w:r>
      <w:r>
        <w:rPr>
          <w:sz w:val="16"/>
        </w:rPr>
        <w:tab/>
        <w:t xml:space="preserve">T: 01 478 38 00 </w:t>
      </w:r>
    </w:p>
    <w:p w14:paraId="70ED1CF7" w14:textId="77777777" w:rsidR="00912CA7" w:rsidRDefault="002E22D9">
      <w:pPr>
        <w:spacing w:after="40" w:line="259" w:lineRule="auto"/>
        <w:ind w:left="-5" w:right="2945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F: 01 478 39 00   </w:t>
      </w:r>
      <w:r>
        <w:rPr>
          <w:sz w:val="16"/>
        </w:rPr>
        <w:tab/>
        <w:t xml:space="preserve">E: gfu.fu@gov.si </w:t>
      </w:r>
    </w:p>
    <w:p w14:paraId="537D261E" w14:textId="77777777" w:rsidR="00912CA7" w:rsidRDefault="002E22D9">
      <w:pPr>
        <w:tabs>
          <w:tab w:val="center" w:pos="5607"/>
        </w:tabs>
        <w:spacing w:after="70" w:line="259" w:lineRule="auto"/>
        <w:ind w:left="-15" w:righ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www.fu.gov.si </w:t>
      </w:r>
    </w:p>
    <w:p w14:paraId="032C2671" w14:textId="77777777" w:rsidR="00912CA7" w:rsidRDefault="002E22D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FCB72D9" w14:textId="77777777" w:rsidR="00912CA7" w:rsidRDefault="002E22D9">
      <w:pPr>
        <w:spacing w:after="158" w:line="259" w:lineRule="auto"/>
        <w:ind w:left="0" w:right="889" w:firstLine="0"/>
        <w:jc w:val="center"/>
      </w:pPr>
      <w:r>
        <w:rPr>
          <w:sz w:val="13"/>
        </w:rPr>
        <w:t xml:space="preserve"> </w:t>
      </w:r>
    </w:p>
    <w:p w14:paraId="4B01D8B5" w14:textId="77777777" w:rsidR="00912CA7" w:rsidRDefault="002E22D9">
      <w:pPr>
        <w:spacing w:after="12" w:line="259" w:lineRule="auto"/>
        <w:ind w:left="0" w:right="870" w:firstLine="0"/>
        <w:jc w:val="center"/>
      </w:pPr>
      <w:r>
        <w:t xml:space="preserve"> </w:t>
      </w:r>
    </w:p>
    <w:p w14:paraId="20E37B7C" w14:textId="77777777" w:rsidR="00912CA7" w:rsidRDefault="002E22D9">
      <w:pPr>
        <w:spacing w:after="14" w:line="259" w:lineRule="auto"/>
        <w:ind w:left="0" w:right="870" w:firstLine="0"/>
        <w:jc w:val="center"/>
      </w:pPr>
      <w:r>
        <w:t xml:space="preserve"> </w:t>
      </w:r>
    </w:p>
    <w:p w14:paraId="520514D2" w14:textId="77777777" w:rsidR="00912CA7" w:rsidRDefault="002E22D9">
      <w:pPr>
        <w:spacing w:after="12" w:line="259" w:lineRule="auto"/>
        <w:ind w:left="0" w:right="870" w:firstLine="0"/>
        <w:jc w:val="center"/>
      </w:pPr>
      <w:r>
        <w:t xml:space="preserve"> </w:t>
      </w:r>
    </w:p>
    <w:p w14:paraId="27FC8EC9" w14:textId="77777777" w:rsidR="00912CA7" w:rsidRDefault="002E22D9">
      <w:pPr>
        <w:spacing w:after="12" w:line="259" w:lineRule="auto"/>
        <w:ind w:left="0" w:right="870" w:firstLine="0"/>
        <w:jc w:val="center"/>
      </w:pPr>
      <w:r>
        <w:t xml:space="preserve"> </w:t>
      </w:r>
    </w:p>
    <w:p w14:paraId="1EFE8E56" w14:textId="77777777" w:rsidR="00912CA7" w:rsidRDefault="002E22D9">
      <w:pPr>
        <w:spacing w:after="14" w:line="259" w:lineRule="auto"/>
        <w:ind w:left="0" w:right="870" w:firstLine="0"/>
        <w:jc w:val="center"/>
      </w:pPr>
      <w:r>
        <w:t xml:space="preserve"> </w:t>
      </w:r>
    </w:p>
    <w:p w14:paraId="26A74080" w14:textId="77777777" w:rsidR="00912CA7" w:rsidRDefault="002E22D9">
      <w:pPr>
        <w:spacing w:after="12" w:line="259" w:lineRule="auto"/>
        <w:ind w:left="0" w:right="870" w:firstLine="0"/>
        <w:jc w:val="center"/>
      </w:pPr>
      <w:r>
        <w:t xml:space="preserve"> </w:t>
      </w:r>
    </w:p>
    <w:p w14:paraId="79623E5F" w14:textId="77777777" w:rsidR="00912CA7" w:rsidRDefault="002E22D9">
      <w:pPr>
        <w:spacing w:after="92" w:line="259" w:lineRule="auto"/>
        <w:ind w:left="0" w:right="870" w:firstLine="0"/>
        <w:jc w:val="center"/>
      </w:pPr>
      <w:r>
        <w:t xml:space="preserve"> </w:t>
      </w:r>
    </w:p>
    <w:p w14:paraId="48FFB47A" w14:textId="77777777" w:rsidR="00912CA7" w:rsidRDefault="002E22D9">
      <w:pPr>
        <w:spacing w:after="13" w:line="259" w:lineRule="auto"/>
        <w:ind w:left="0" w:right="836" w:firstLine="0"/>
        <w:jc w:val="center"/>
      </w:pPr>
      <w:r>
        <w:rPr>
          <w:b/>
          <w:sz w:val="32"/>
        </w:rPr>
        <w:t xml:space="preserve"> </w:t>
      </w:r>
    </w:p>
    <w:p w14:paraId="14BB90CD" w14:textId="77777777" w:rsidR="00912CA7" w:rsidRDefault="002E22D9">
      <w:pPr>
        <w:spacing w:after="0" w:line="259" w:lineRule="auto"/>
        <w:ind w:left="852" w:right="0" w:firstLine="0"/>
        <w:jc w:val="left"/>
      </w:pPr>
      <w:r>
        <w:rPr>
          <w:b/>
          <w:sz w:val="32"/>
        </w:rPr>
        <w:t xml:space="preserve">Obračuni davčnega odtegljaja – REK obrazci </w:t>
      </w:r>
    </w:p>
    <w:p w14:paraId="7AAED233" w14:textId="77777777" w:rsidR="00912CA7" w:rsidRDefault="002E22D9">
      <w:pPr>
        <w:spacing w:after="0" w:line="259" w:lineRule="auto"/>
        <w:ind w:left="0" w:right="836" w:firstLine="0"/>
        <w:jc w:val="center"/>
      </w:pPr>
      <w:r>
        <w:rPr>
          <w:b/>
          <w:sz w:val="32"/>
        </w:rPr>
        <w:t xml:space="preserve"> </w:t>
      </w:r>
    </w:p>
    <w:p w14:paraId="1FC2E48B" w14:textId="77777777" w:rsidR="00912CA7" w:rsidRDefault="002E22D9">
      <w:pPr>
        <w:spacing w:after="14" w:line="259" w:lineRule="auto"/>
        <w:ind w:left="0" w:right="870" w:firstLine="0"/>
        <w:jc w:val="center"/>
      </w:pPr>
      <w:r>
        <w:t xml:space="preserve"> </w:t>
      </w:r>
    </w:p>
    <w:p w14:paraId="12C65F46" w14:textId="77777777" w:rsidR="00912CA7" w:rsidRDefault="002E22D9">
      <w:pPr>
        <w:spacing w:after="12" w:line="259" w:lineRule="auto"/>
        <w:ind w:left="0" w:right="870" w:firstLine="0"/>
        <w:jc w:val="center"/>
      </w:pPr>
      <w:r>
        <w:t xml:space="preserve"> </w:t>
      </w:r>
    </w:p>
    <w:p w14:paraId="5F41AB70" w14:textId="77777777" w:rsidR="00912CA7" w:rsidRDefault="002E22D9">
      <w:pPr>
        <w:spacing w:after="12" w:line="259" w:lineRule="auto"/>
        <w:ind w:left="0" w:right="870" w:firstLine="0"/>
        <w:jc w:val="center"/>
      </w:pPr>
      <w:r>
        <w:t xml:space="preserve"> </w:t>
      </w:r>
    </w:p>
    <w:p w14:paraId="755ACB90" w14:textId="77777777" w:rsidR="00912CA7" w:rsidRDefault="002E22D9">
      <w:pPr>
        <w:spacing w:after="14" w:line="259" w:lineRule="auto"/>
        <w:ind w:left="0" w:right="870" w:firstLine="0"/>
        <w:jc w:val="center"/>
      </w:pPr>
      <w:r>
        <w:t xml:space="preserve"> </w:t>
      </w:r>
    </w:p>
    <w:p w14:paraId="37405863" w14:textId="77777777" w:rsidR="00912CA7" w:rsidRDefault="002E22D9">
      <w:pPr>
        <w:spacing w:after="12" w:line="259" w:lineRule="auto"/>
        <w:ind w:left="0" w:right="870" w:firstLine="0"/>
        <w:jc w:val="center"/>
      </w:pPr>
      <w:r>
        <w:t xml:space="preserve"> </w:t>
      </w:r>
    </w:p>
    <w:p w14:paraId="3A8B9838" w14:textId="77777777" w:rsidR="00912CA7" w:rsidRDefault="002E22D9">
      <w:pPr>
        <w:spacing w:after="12" w:line="259" w:lineRule="auto"/>
        <w:ind w:left="0" w:right="870" w:firstLine="0"/>
        <w:jc w:val="center"/>
      </w:pPr>
      <w:r>
        <w:t xml:space="preserve"> </w:t>
      </w:r>
    </w:p>
    <w:p w14:paraId="185B7669" w14:textId="77777777" w:rsidR="00912CA7" w:rsidRDefault="002E22D9">
      <w:pPr>
        <w:spacing w:after="57" w:line="259" w:lineRule="auto"/>
        <w:ind w:left="0" w:right="870" w:firstLine="0"/>
        <w:jc w:val="center"/>
      </w:pPr>
      <w:r>
        <w:t xml:space="preserve"> </w:t>
      </w:r>
    </w:p>
    <w:p w14:paraId="07DA5A5D" w14:textId="4E28127A" w:rsidR="00912CA7" w:rsidRDefault="002E22D9">
      <w:pPr>
        <w:spacing w:after="0" w:line="276" w:lineRule="auto"/>
        <w:ind w:right="554"/>
        <w:jc w:val="center"/>
        <w:rPr>
          <w:b/>
          <w:sz w:val="28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6C30868" wp14:editId="2326408B">
                <wp:simplePos x="0" y="0"/>
                <wp:positionH relativeFrom="page">
                  <wp:posOffset>648335</wp:posOffset>
                </wp:positionH>
                <wp:positionV relativeFrom="page">
                  <wp:posOffset>3600450</wp:posOffset>
                </wp:positionV>
                <wp:extent cx="252095" cy="6350"/>
                <wp:effectExtent l="0" t="0" r="0" b="0"/>
                <wp:wrapTopAndBottom/>
                <wp:docPr id="8583" name="Group 8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6350"/>
                          <a:chOff x="0" y="0"/>
                          <a:chExt cx="252095" cy="63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252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95">
                                <a:moveTo>
                                  <a:pt x="0" y="0"/>
                                </a:moveTo>
                                <a:lnTo>
                                  <a:pt x="25209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4282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FF68D4" id="Group 8583" o:spid="_x0000_s1026" style="position:absolute;margin-left:51.05pt;margin-top:283.5pt;width:19.85pt;height:.5pt;z-index:251658240;mso-position-horizontal-relative:page;mso-position-vertical-relative:page" coordsize="2520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">
                <v:shape id="Shape 6" o:spid="_x0000_s1027" style="position:absolute;width:252095;height:0;visibility:visible;mso-wrap-style:square;v-text-anchor:top" coordsize="252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" path="m,l252095,e" filled="f" strokecolor="#428299" strokeweight=".5pt">
                  <v:path arrowok="t" textboxrect="0,0,252095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86E845" wp14:editId="0B895565">
                <wp:simplePos x="0" y="0"/>
                <wp:positionH relativeFrom="page">
                  <wp:posOffset>586740</wp:posOffset>
                </wp:positionH>
                <wp:positionV relativeFrom="page">
                  <wp:posOffset>551689</wp:posOffset>
                </wp:positionV>
                <wp:extent cx="367970" cy="437388"/>
                <wp:effectExtent l="0" t="0" r="0" b="0"/>
                <wp:wrapSquare wrapText="bothSides"/>
                <wp:docPr id="8584" name="Group 8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970" cy="437388"/>
                          <a:chOff x="0" y="0"/>
                          <a:chExt cx="367970" cy="437388"/>
                        </a:xfrm>
                      </wpg:grpSpPr>
                      <pic:pic xmlns:pic="http://schemas.openxmlformats.org/drawingml/2006/picture">
                        <pic:nvPicPr>
                          <pic:cNvPr id="12337" name="Picture 123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652" y="56895"/>
                            <a:ext cx="249936" cy="3108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Rectangle 39"/>
                        <wps:cNvSpPr/>
                        <wps:spPr>
                          <a:xfrm>
                            <a:off x="274625" y="61721"/>
                            <a:ext cx="124149" cy="499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E92F94" w14:textId="77777777" w:rsidR="00912CA7" w:rsidRDefault="002E22D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Republika" w:eastAsia="Republika" w:hAnsi="Republika" w:cs="Republika"/>
                                  <w:color w:val="529DBA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86E845" id="Group 8584" o:spid="_x0000_s1026" style="position:absolute;left:0;text-align:left;margin-left:46.2pt;margin-top:43.45pt;width:28.95pt;height:34.45pt;z-index:251659264;mso-position-horizontal-relative:page;mso-position-vertical-relative:page" coordsize="367970,437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37" o:spid="_x0000_s1027" type="#_x0000_t75" style="position:absolute;left:9652;top:56895;width:249936;height:310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">
                  <v:imagedata r:id="rId8" o:title=""/>
                </v:shape>
                <v:rect id="Rectangle 39" o:spid="_x0000_s1028" style="position:absolute;left:274625;top:61721;width:124149;height:499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0EE92F94" w14:textId="77777777" w:rsidR="00912CA7" w:rsidRDefault="002E22D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Republika" w:eastAsia="Republika" w:hAnsi="Republika" w:cs="Republika"/>
                            <w:color w:val="529DBA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b/>
          <w:sz w:val="28"/>
        </w:rPr>
        <w:t xml:space="preserve">Poročanje podatkov o povračilih stroškov službene poti in povračilih stroškov napotenih delavcev po 1. 1. 2018 </w:t>
      </w:r>
    </w:p>
    <w:p w14:paraId="7259BD8A" w14:textId="288C948B" w:rsidR="00D94CB5" w:rsidRPr="00D94CB5" w:rsidRDefault="00D94CB5">
      <w:pPr>
        <w:spacing w:after="0" w:line="276" w:lineRule="auto"/>
        <w:ind w:right="554"/>
        <w:jc w:val="center"/>
        <w:rPr>
          <w:color w:val="FF0000"/>
        </w:rPr>
      </w:pPr>
      <w:r>
        <w:rPr>
          <w:b/>
          <w:color w:val="FF0000"/>
          <w:sz w:val="28"/>
        </w:rPr>
        <w:t>Velja za izplačila do vključno 31. 12. 2022</w:t>
      </w:r>
    </w:p>
    <w:p w14:paraId="5EC94872" w14:textId="77777777" w:rsidR="00912CA7" w:rsidRDefault="002E22D9">
      <w:pPr>
        <w:spacing w:after="12" w:line="259" w:lineRule="auto"/>
        <w:ind w:left="0" w:right="870" w:firstLine="0"/>
        <w:jc w:val="center"/>
      </w:pPr>
      <w:r>
        <w:t xml:space="preserve"> </w:t>
      </w:r>
    </w:p>
    <w:p w14:paraId="6AED3320" w14:textId="77777777" w:rsidR="00912CA7" w:rsidRDefault="002E22D9">
      <w:pPr>
        <w:spacing w:after="14" w:line="259" w:lineRule="auto"/>
        <w:ind w:left="0" w:right="870" w:firstLine="0"/>
        <w:jc w:val="center"/>
      </w:pPr>
      <w:r>
        <w:t xml:space="preserve"> </w:t>
      </w:r>
    </w:p>
    <w:p w14:paraId="28CF3A2D" w14:textId="77777777" w:rsidR="00912CA7" w:rsidRDefault="002E22D9">
      <w:pPr>
        <w:spacing w:after="12" w:line="259" w:lineRule="auto"/>
        <w:ind w:left="0" w:right="870" w:firstLine="0"/>
        <w:jc w:val="center"/>
      </w:pPr>
      <w:r>
        <w:t xml:space="preserve"> </w:t>
      </w:r>
    </w:p>
    <w:p w14:paraId="30F7AB63" w14:textId="77777777" w:rsidR="00912CA7" w:rsidRDefault="002E22D9">
      <w:pPr>
        <w:spacing w:after="12" w:line="259" w:lineRule="auto"/>
        <w:ind w:left="0" w:right="870" w:firstLine="0"/>
        <w:jc w:val="center"/>
      </w:pPr>
      <w:r>
        <w:t xml:space="preserve"> </w:t>
      </w:r>
    </w:p>
    <w:p w14:paraId="2876C30B" w14:textId="77777777" w:rsidR="00912CA7" w:rsidRDefault="002E22D9">
      <w:pPr>
        <w:spacing w:after="14" w:line="259" w:lineRule="auto"/>
        <w:ind w:left="0" w:right="870" w:firstLine="0"/>
        <w:jc w:val="center"/>
      </w:pPr>
      <w:r>
        <w:t xml:space="preserve"> </w:t>
      </w:r>
    </w:p>
    <w:p w14:paraId="6F253ACF" w14:textId="77777777" w:rsidR="00912CA7" w:rsidRDefault="002E22D9">
      <w:pPr>
        <w:spacing w:after="12" w:line="259" w:lineRule="auto"/>
        <w:ind w:left="0" w:right="870" w:firstLine="0"/>
        <w:jc w:val="center"/>
      </w:pPr>
      <w:r>
        <w:t xml:space="preserve"> </w:t>
      </w:r>
    </w:p>
    <w:p w14:paraId="024E11C9" w14:textId="77777777" w:rsidR="00912CA7" w:rsidRDefault="002E22D9">
      <w:pPr>
        <w:spacing w:after="12" w:line="259" w:lineRule="auto"/>
        <w:ind w:left="0" w:right="870" w:firstLine="0"/>
        <w:jc w:val="center"/>
      </w:pPr>
      <w:r>
        <w:t xml:space="preserve"> </w:t>
      </w:r>
    </w:p>
    <w:p w14:paraId="080D05CB" w14:textId="77777777" w:rsidR="00912CA7" w:rsidRDefault="002E22D9">
      <w:pPr>
        <w:spacing w:after="14" w:line="259" w:lineRule="auto"/>
        <w:ind w:left="0" w:right="870" w:firstLine="0"/>
        <w:jc w:val="center"/>
      </w:pPr>
      <w:r>
        <w:t xml:space="preserve"> </w:t>
      </w:r>
    </w:p>
    <w:p w14:paraId="76A3F1F2" w14:textId="77777777" w:rsidR="00912CA7" w:rsidRDefault="002E22D9">
      <w:pPr>
        <w:spacing w:after="12" w:line="259" w:lineRule="auto"/>
        <w:ind w:left="0" w:right="870" w:firstLine="0"/>
        <w:jc w:val="center"/>
      </w:pPr>
      <w:r>
        <w:t xml:space="preserve"> </w:t>
      </w:r>
    </w:p>
    <w:p w14:paraId="0A85C067" w14:textId="77777777" w:rsidR="00912CA7" w:rsidRDefault="002E22D9">
      <w:pPr>
        <w:spacing w:after="12" w:line="259" w:lineRule="auto"/>
        <w:ind w:left="0" w:right="870" w:firstLine="0"/>
        <w:jc w:val="center"/>
      </w:pPr>
      <w:r>
        <w:t xml:space="preserve"> </w:t>
      </w:r>
    </w:p>
    <w:p w14:paraId="4832DE8C" w14:textId="77777777" w:rsidR="00912CA7" w:rsidRDefault="002E22D9">
      <w:pPr>
        <w:spacing w:after="14" w:line="259" w:lineRule="auto"/>
        <w:ind w:left="0" w:right="870" w:firstLine="0"/>
        <w:jc w:val="center"/>
      </w:pPr>
      <w:r>
        <w:t xml:space="preserve"> </w:t>
      </w:r>
    </w:p>
    <w:p w14:paraId="6290845D" w14:textId="77777777" w:rsidR="00912CA7" w:rsidRDefault="002E22D9">
      <w:pPr>
        <w:spacing w:after="12" w:line="259" w:lineRule="auto"/>
        <w:ind w:left="0" w:right="870" w:firstLine="0"/>
        <w:jc w:val="center"/>
      </w:pPr>
      <w:r>
        <w:t xml:space="preserve"> </w:t>
      </w:r>
    </w:p>
    <w:p w14:paraId="5D32C604" w14:textId="77777777" w:rsidR="00912CA7" w:rsidRDefault="002E22D9">
      <w:pPr>
        <w:spacing w:after="12" w:line="259" w:lineRule="auto"/>
        <w:ind w:left="0" w:right="870" w:firstLine="0"/>
        <w:jc w:val="center"/>
      </w:pPr>
      <w:r>
        <w:t xml:space="preserve"> </w:t>
      </w:r>
    </w:p>
    <w:p w14:paraId="7FE3664F" w14:textId="77777777" w:rsidR="00912CA7" w:rsidRDefault="002E22D9">
      <w:pPr>
        <w:spacing w:after="14" w:line="259" w:lineRule="auto"/>
        <w:ind w:left="0" w:right="870" w:firstLine="0"/>
        <w:jc w:val="center"/>
      </w:pPr>
      <w:r>
        <w:t xml:space="preserve"> </w:t>
      </w:r>
    </w:p>
    <w:p w14:paraId="51D8E341" w14:textId="77777777" w:rsidR="00912CA7" w:rsidRDefault="002E22D9">
      <w:pPr>
        <w:spacing w:after="12" w:line="259" w:lineRule="auto"/>
        <w:ind w:left="0" w:right="870" w:firstLine="0"/>
        <w:jc w:val="center"/>
      </w:pPr>
      <w:r>
        <w:t xml:space="preserve"> </w:t>
      </w:r>
    </w:p>
    <w:p w14:paraId="08930683" w14:textId="77777777" w:rsidR="00912CA7" w:rsidRDefault="002E22D9">
      <w:pPr>
        <w:spacing w:after="12" w:line="259" w:lineRule="auto"/>
        <w:ind w:left="0" w:right="870" w:firstLine="0"/>
        <w:jc w:val="center"/>
      </w:pPr>
      <w:r>
        <w:t xml:space="preserve"> </w:t>
      </w:r>
    </w:p>
    <w:p w14:paraId="0B6D9786" w14:textId="77777777" w:rsidR="00912CA7" w:rsidRDefault="002E22D9">
      <w:pPr>
        <w:spacing w:after="14" w:line="259" w:lineRule="auto"/>
        <w:ind w:left="0" w:right="870" w:firstLine="0"/>
        <w:jc w:val="center"/>
      </w:pPr>
      <w:r>
        <w:t xml:space="preserve"> </w:t>
      </w:r>
    </w:p>
    <w:p w14:paraId="065AB18C" w14:textId="77777777" w:rsidR="00912CA7" w:rsidRDefault="002E22D9">
      <w:pPr>
        <w:spacing w:after="12" w:line="259" w:lineRule="auto"/>
        <w:ind w:left="0" w:right="870" w:firstLine="0"/>
        <w:jc w:val="center"/>
      </w:pPr>
      <w:r>
        <w:t xml:space="preserve"> </w:t>
      </w:r>
    </w:p>
    <w:p w14:paraId="6059EE5F" w14:textId="77777777" w:rsidR="00912CA7" w:rsidRDefault="002E22D9">
      <w:pPr>
        <w:spacing w:after="12" w:line="259" w:lineRule="auto"/>
        <w:ind w:left="0" w:right="870" w:firstLine="0"/>
        <w:jc w:val="center"/>
      </w:pPr>
      <w:r>
        <w:t xml:space="preserve"> </w:t>
      </w:r>
    </w:p>
    <w:p w14:paraId="751A9A49" w14:textId="77777777" w:rsidR="00912CA7" w:rsidRDefault="002E22D9">
      <w:pPr>
        <w:spacing w:after="14" w:line="259" w:lineRule="auto"/>
        <w:ind w:left="0" w:right="870" w:firstLine="0"/>
        <w:jc w:val="center"/>
      </w:pPr>
      <w:r>
        <w:t xml:space="preserve"> </w:t>
      </w:r>
    </w:p>
    <w:p w14:paraId="189DD251" w14:textId="77777777" w:rsidR="00912CA7" w:rsidRDefault="002E22D9">
      <w:pPr>
        <w:spacing w:after="12" w:line="259" w:lineRule="auto"/>
        <w:ind w:left="0" w:right="870" w:firstLine="0"/>
        <w:jc w:val="center"/>
      </w:pPr>
      <w:r>
        <w:t xml:space="preserve"> </w:t>
      </w:r>
    </w:p>
    <w:p w14:paraId="799A2133" w14:textId="77777777" w:rsidR="00912CA7" w:rsidRDefault="002E22D9">
      <w:pPr>
        <w:spacing w:after="55" w:line="259" w:lineRule="auto"/>
        <w:ind w:left="0" w:right="870" w:firstLine="0"/>
        <w:jc w:val="center"/>
      </w:pPr>
      <w:r>
        <w:t xml:space="preserve"> </w:t>
      </w:r>
    </w:p>
    <w:p w14:paraId="28F88F13" w14:textId="77777777" w:rsidR="00912CA7" w:rsidRDefault="002E22D9">
      <w:pPr>
        <w:spacing w:after="755" w:line="276" w:lineRule="auto"/>
        <w:ind w:right="922"/>
        <w:jc w:val="center"/>
      </w:pPr>
      <w:r>
        <w:rPr>
          <w:b/>
          <w:sz w:val="28"/>
        </w:rPr>
        <w:t xml:space="preserve">1. izdaja, MAREC 2018 </w:t>
      </w:r>
    </w:p>
    <w:p w14:paraId="629594F5" w14:textId="77777777" w:rsidR="00912CA7" w:rsidRDefault="002E22D9">
      <w:pPr>
        <w:spacing w:after="0" w:line="259" w:lineRule="auto"/>
        <w:ind w:left="0" w:right="867" w:firstLine="0"/>
        <w:jc w:val="right"/>
      </w:pPr>
      <w:r>
        <w:t xml:space="preserve"> </w:t>
      </w:r>
    </w:p>
    <w:p w14:paraId="1F8058AB" w14:textId="77777777" w:rsidR="00912CA7" w:rsidRDefault="002E22D9">
      <w:pPr>
        <w:pStyle w:val="Naslov2"/>
        <w:ind w:left="-5"/>
      </w:pPr>
      <w:r>
        <w:t xml:space="preserve">KAZALO </w:t>
      </w:r>
    </w:p>
    <w:p w14:paraId="19D64D8C" w14:textId="77777777" w:rsidR="00912CA7" w:rsidRDefault="002E22D9">
      <w:pPr>
        <w:spacing w:after="1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sdt>
      <w:sdtPr>
        <w:id w:val="672691891"/>
        <w:docPartObj>
          <w:docPartGallery w:val="Table of Contents"/>
        </w:docPartObj>
      </w:sdtPr>
      <w:sdtEndPr/>
      <w:sdtContent>
        <w:p w14:paraId="4D69BAE4" w14:textId="77777777" w:rsidR="00912CA7" w:rsidRDefault="002E22D9">
          <w:pPr>
            <w:pStyle w:val="Kazalovsebine1"/>
            <w:tabs>
              <w:tab w:val="right" w:leader="dot" w:pos="9422"/>
            </w:tabs>
            <w:rPr>
              <w:noProof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3009">
            <w:r>
              <w:rPr>
                <w:noProof/>
              </w:rPr>
              <w:t>1.0 SPREMEMBE PRI POROČANJU NA REK OBRAZCIH PO 1. 1. 2018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_Toc13009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D61B0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14:paraId="6C339E28" w14:textId="77777777" w:rsidR="00912CA7" w:rsidRDefault="0081637B">
          <w:pPr>
            <w:pStyle w:val="Kazalovsebine1"/>
            <w:tabs>
              <w:tab w:val="right" w:leader="dot" w:pos="9422"/>
            </w:tabs>
            <w:rPr>
              <w:noProof/>
            </w:rPr>
          </w:pPr>
          <w:hyperlink w:anchor="_Toc13010">
            <w:r w:rsidR="002E22D9">
              <w:rPr>
                <w:noProof/>
              </w:rPr>
              <w:t>2.0 POROČANJE O POVRAČILIH STROŠKOV SLUŽBENE POTI</w:t>
            </w:r>
            <w:r w:rsidR="002E22D9">
              <w:rPr>
                <w:noProof/>
              </w:rPr>
              <w:tab/>
            </w:r>
            <w:r w:rsidR="002E22D9">
              <w:rPr>
                <w:noProof/>
              </w:rPr>
              <w:fldChar w:fldCharType="begin"/>
            </w:r>
            <w:r w:rsidR="002E22D9">
              <w:rPr>
                <w:noProof/>
              </w:rPr>
              <w:instrText>PAGEREF _Toc13010 \h</w:instrText>
            </w:r>
            <w:r w:rsidR="002E22D9">
              <w:rPr>
                <w:noProof/>
              </w:rPr>
            </w:r>
            <w:r w:rsidR="002E22D9">
              <w:rPr>
                <w:noProof/>
              </w:rPr>
              <w:fldChar w:fldCharType="separate"/>
            </w:r>
            <w:r w:rsidR="002D61B0">
              <w:rPr>
                <w:noProof/>
              </w:rPr>
              <w:t>3</w:t>
            </w:r>
            <w:r w:rsidR="002E22D9">
              <w:rPr>
                <w:noProof/>
              </w:rPr>
              <w:fldChar w:fldCharType="end"/>
            </w:r>
          </w:hyperlink>
        </w:p>
        <w:p w14:paraId="134762DD" w14:textId="77777777" w:rsidR="00912CA7" w:rsidRDefault="0081637B">
          <w:pPr>
            <w:pStyle w:val="Kazalovsebine1"/>
            <w:tabs>
              <w:tab w:val="right" w:leader="dot" w:pos="9422"/>
            </w:tabs>
            <w:rPr>
              <w:noProof/>
            </w:rPr>
          </w:pPr>
          <w:hyperlink w:anchor="_Toc13011">
            <w:r w:rsidR="002E22D9">
              <w:rPr>
                <w:noProof/>
              </w:rPr>
              <w:t>3.0 POROČANJE O POVRAČILIH STROŠKOV NAPOTENIH DELAVCEV</w:t>
            </w:r>
            <w:r w:rsidR="002E22D9">
              <w:rPr>
                <w:noProof/>
              </w:rPr>
              <w:tab/>
            </w:r>
            <w:r w:rsidR="002E22D9">
              <w:rPr>
                <w:noProof/>
              </w:rPr>
              <w:fldChar w:fldCharType="begin"/>
            </w:r>
            <w:r w:rsidR="002E22D9">
              <w:rPr>
                <w:noProof/>
              </w:rPr>
              <w:instrText>PAGEREF _Toc13011 \h</w:instrText>
            </w:r>
            <w:r w:rsidR="002E22D9">
              <w:rPr>
                <w:noProof/>
              </w:rPr>
            </w:r>
            <w:r w:rsidR="002E22D9">
              <w:rPr>
                <w:noProof/>
              </w:rPr>
              <w:fldChar w:fldCharType="separate"/>
            </w:r>
            <w:r w:rsidR="002D61B0">
              <w:rPr>
                <w:noProof/>
              </w:rPr>
              <w:t>4</w:t>
            </w:r>
            <w:r w:rsidR="002E22D9">
              <w:rPr>
                <w:noProof/>
              </w:rPr>
              <w:fldChar w:fldCharType="end"/>
            </w:r>
          </w:hyperlink>
        </w:p>
        <w:p w14:paraId="34A8755A" w14:textId="77777777" w:rsidR="00912CA7" w:rsidRDefault="0081637B">
          <w:pPr>
            <w:pStyle w:val="Kazalovsebine1"/>
            <w:tabs>
              <w:tab w:val="right" w:leader="dot" w:pos="9422"/>
            </w:tabs>
            <w:rPr>
              <w:noProof/>
            </w:rPr>
          </w:pPr>
          <w:hyperlink w:anchor="_Toc13012">
            <w:r w:rsidR="002E22D9">
              <w:rPr>
                <w:noProof/>
              </w:rPr>
              <w:t>4.0 POROČANJE O POSEBNI DAVČNI OSNOVI NAPOTENIH DELAVCEV</w:t>
            </w:r>
            <w:r w:rsidR="002E22D9">
              <w:rPr>
                <w:noProof/>
              </w:rPr>
              <w:tab/>
            </w:r>
            <w:r w:rsidR="002E22D9">
              <w:rPr>
                <w:noProof/>
              </w:rPr>
              <w:fldChar w:fldCharType="begin"/>
            </w:r>
            <w:r w:rsidR="002E22D9">
              <w:rPr>
                <w:noProof/>
              </w:rPr>
              <w:instrText>PAGEREF _Toc13012 \h</w:instrText>
            </w:r>
            <w:r w:rsidR="002E22D9">
              <w:rPr>
                <w:noProof/>
              </w:rPr>
            </w:r>
            <w:r w:rsidR="002E22D9">
              <w:rPr>
                <w:noProof/>
              </w:rPr>
              <w:fldChar w:fldCharType="separate"/>
            </w:r>
            <w:r w:rsidR="002D61B0">
              <w:rPr>
                <w:noProof/>
              </w:rPr>
              <w:t>5</w:t>
            </w:r>
            <w:r w:rsidR="002E22D9">
              <w:rPr>
                <w:noProof/>
              </w:rPr>
              <w:fldChar w:fldCharType="end"/>
            </w:r>
          </w:hyperlink>
        </w:p>
        <w:p w14:paraId="3DAAD8F5" w14:textId="77777777" w:rsidR="00912CA7" w:rsidRDefault="002E22D9">
          <w:r>
            <w:fldChar w:fldCharType="end"/>
          </w:r>
        </w:p>
      </w:sdtContent>
    </w:sdt>
    <w:p w14:paraId="5E5211FC" w14:textId="77777777" w:rsidR="00912CA7" w:rsidRDefault="002E22D9">
      <w:pPr>
        <w:spacing w:after="13" w:line="259" w:lineRule="auto"/>
        <w:ind w:right="916"/>
        <w:jc w:val="right"/>
      </w:pPr>
      <w:r>
        <w:br w:type="page"/>
      </w:r>
    </w:p>
    <w:p w14:paraId="0D88C85E" w14:textId="77777777" w:rsidR="00912CA7" w:rsidRDefault="002E22D9" w:rsidP="003F6CCD">
      <w:pPr>
        <w:pStyle w:val="Naslov1"/>
        <w:numPr>
          <w:ilvl w:val="0"/>
          <w:numId w:val="1"/>
        </w:numPr>
      </w:pPr>
      <w:bookmarkStart w:id="0" w:name="_Toc13009"/>
      <w:r>
        <w:t xml:space="preserve">SPREMEMBE PRI POROČANJU NA REK OBRAZCIH PO 1. 1. 2018 </w:t>
      </w:r>
      <w:bookmarkEnd w:id="0"/>
    </w:p>
    <w:p w14:paraId="537B6D21" w14:textId="77777777" w:rsidR="003F6CCD" w:rsidRPr="003F6CCD" w:rsidRDefault="003F6CCD" w:rsidP="003F6CCD"/>
    <w:p w14:paraId="4116608F" w14:textId="77777777" w:rsidR="00912CA7" w:rsidRDefault="002E22D9">
      <w:pPr>
        <w:ind w:left="-5" w:right="914"/>
      </w:pPr>
      <w:r>
        <w:t xml:space="preserve">Vrsto, obliko in način predložitve podatkov v REK obrazcih podrobneje določa Pravilnik o vsebini in obliki obračuna davčnih odtegljajev ter o načinu predložitve davčnemu organu - </w:t>
      </w:r>
      <w:hyperlink r:id="rId9">
        <w:r>
          <w:rPr>
            <w:color w:val="0000FF"/>
            <w:u w:val="single" w:color="0000FF"/>
          </w:rPr>
          <w:t>Pravilnik</w:t>
        </w:r>
      </w:hyperlink>
      <w:hyperlink r:id="rId10">
        <w:r>
          <w:t>.</w:t>
        </w:r>
      </w:hyperlink>
      <w:r>
        <w:t xml:space="preserve"> V Uradnem listu RS, št. 79/2017, z dne 28. 12. 2017, je bil objavljen </w:t>
      </w:r>
      <w:hyperlink r:id="rId11">
        <w:r>
          <w:t xml:space="preserve">Pravilnik o </w:t>
        </w:r>
      </w:hyperlink>
      <w:hyperlink r:id="rId12">
        <w:r>
          <w:t xml:space="preserve">spremembah in dopolnitvah Pravilnika o vsebini in obliki obračuna davčnih odtegljajev ter o </w:t>
        </w:r>
      </w:hyperlink>
      <w:hyperlink r:id="rId13">
        <w:r>
          <w:t>načinu predložitve davčnemu organu</w:t>
        </w:r>
      </w:hyperlink>
      <w:hyperlink r:id="rId14">
        <w:r>
          <w:t xml:space="preserve"> </w:t>
        </w:r>
      </w:hyperlink>
      <w:r>
        <w:t xml:space="preserve">(Pravilnik REK), ki je začel veljati 1. januarja 2018 in za obdobja od 1. 1. 2018 dalje določa spremenjen način poročanje o povračilih stroškov tako, da se povračila stroškov službene poti poročajo ločeno po posameznih postavkah, prav tako se ločeno poroča o povračilih stroškov, ki jih prejmejo delavci napoteni na delo v tujino. Navedeni podatki se za izplačila v mesecu januarju, februarju in marcu 2018 </w:t>
      </w:r>
      <w:r>
        <w:rPr>
          <w:b/>
        </w:rPr>
        <w:t>prvič poročajo v mesecu aprilu 2018</w:t>
      </w:r>
      <w:r>
        <w:t xml:space="preserve">, najkasneje do 30. aprila 2018, in sicer ločeno po mesecih (januar, februar, marec).  </w:t>
      </w:r>
    </w:p>
    <w:p w14:paraId="12831210" w14:textId="77777777" w:rsidR="00912CA7" w:rsidRDefault="002E22D9">
      <w:pPr>
        <w:spacing w:after="56" w:line="259" w:lineRule="auto"/>
        <w:ind w:left="0" w:right="0" w:firstLine="0"/>
        <w:jc w:val="left"/>
      </w:pPr>
      <w:r>
        <w:t xml:space="preserve"> </w:t>
      </w:r>
    </w:p>
    <w:p w14:paraId="4958A78F" w14:textId="77777777" w:rsidR="00912CA7" w:rsidRDefault="002E22D9" w:rsidP="003F6CCD">
      <w:pPr>
        <w:pStyle w:val="Naslov1"/>
        <w:numPr>
          <w:ilvl w:val="0"/>
          <w:numId w:val="1"/>
        </w:numPr>
      </w:pPr>
      <w:bookmarkStart w:id="1" w:name="_Toc13010"/>
      <w:r>
        <w:t xml:space="preserve">POROČANJE O POVRAČILIH STROŠKOV SLUŽBENE POTI </w:t>
      </w:r>
      <w:bookmarkEnd w:id="1"/>
    </w:p>
    <w:p w14:paraId="6920F82E" w14:textId="77777777" w:rsidR="003F6CCD" w:rsidRPr="003F6CCD" w:rsidRDefault="003F6CCD" w:rsidP="003F6CCD">
      <w:pPr>
        <w:pStyle w:val="Odstavekseznama"/>
        <w:ind w:left="390" w:firstLine="0"/>
      </w:pPr>
    </w:p>
    <w:p w14:paraId="30DDF7BF" w14:textId="77777777" w:rsidR="00912CA7" w:rsidRDefault="002E22D9">
      <w:pPr>
        <w:ind w:left="-5" w:right="914"/>
      </w:pPr>
      <w:r>
        <w:t>Znesek povračil stroškov prehrane v zvezi s službenim potovanjem (dnevnice), izplačanih do višine, ki se skladno s 4. točko prvega odstavka 44. člena Zakona o dohodnini -</w:t>
      </w:r>
      <w:hyperlink r:id="rId15">
        <w:r>
          <w:t xml:space="preserve"> </w:t>
        </w:r>
      </w:hyperlink>
      <w:hyperlink r:id="rId16">
        <w:r>
          <w:rPr>
            <w:color w:val="0000FF"/>
            <w:u w:val="single" w:color="0000FF"/>
          </w:rPr>
          <w:t>ZDoh</w:t>
        </w:r>
      </w:hyperlink>
      <w:hyperlink r:id="rId17">
        <w:r>
          <w:rPr>
            <w:color w:val="0000FF"/>
            <w:u w:val="single" w:color="0000FF"/>
          </w:rPr>
          <w:t>-</w:t>
        </w:r>
      </w:hyperlink>
      <w:hyperlink r:id="rId18">
        <w:r>
          <w:t>2</w:t>
        </w:r>
      </w:hyperlink>
      <w:r>
        <w:t xml:space="preserve"> in 4. členom Uredbe o davčni obravnavi povračil stroškov in drugih dohodkov iz delovnega razmerja -</w:t>
      </w:r>
      <w:hyperlink r:id="rId19">
        <w:r>
          <w:t xml:space="preserve"> </w:t>
        </w:r>
      </w:hyperlink>
      <w:hyperlink r:id="rId20">
        <w:r>
          <w:rPr>
            <w:color w:val="0000FF"/>
            <w:u w:val="single" w:color="0000FF"/>
          </w:rPr>
          <w:t>Uredba</w:t>
        </w:r>
      </w:hyperlink>
      <w:hyperlink r:id="rId21">
        <w:r>
          <w:t>,</w:t>
        </w:r>
      </w:hyperlink>
      <w:r>
        <w:t xml:space="preserve"> ne všteva v osnovo dohodka iz delovnega razmerja, se vpiše v polje B06 Povračilo stroškov prehrane do uredbe vlade – službene poti. </w:t>
      </w:r>
    </w:p>
    <w:p w14:paraId="4E76179A" w14:textId="77777777" w:rsidR="00912CA7" w:rsidRDefault="002E22D9">
      <w:pPr>
        <w:spacing w:after="47" w:line="259" w:lineRule="auto"/>
        <w:ind w:left="0" w:right="0" w:firstLine="0"/>
        <w:jc w:val="left"/>
      </w:pPr>
      <w:r>
        <w:t xml:space="preserve"> </w:t>
      </w:r>
    </w:p>
    <w:p w14:paraId="23745826" w14:textId="77777777" w:rsidR="00912CA7" w:rsidRDefault="002E22D9">
      <w:pPr>
        <w:ind w:left="-5" w:right="914"/>
      </w:pPr>
      <w:r>
        <w:t xml:space="preserve">Znesek povračil stroškov prevoza v zvezi s službenim potovanjem, vključno s stroški povezanimi s prevozom (cestnine, tunelnine, parkirnine, ipd.), izplačanih do višine, ki se skladno s 4. točko prvega odstavka 44. člena ZDoh-2 in 5. členom Uredbe, ne všteva v osnovo dohodka iz delovnega razmerja, se poroča v polje B06a Povračilo stroškov prevoza do uredbe vlade – službene poti. O navedenih povračilih se poroča tudi, če jih delavec plača s poslovno kartico delodajalca. Ne poroča pa se o povračilih stroškov prevoza (gorivo, cestnine, vinjeta..), če je prevoz opravljen s službenim avtom. </w:t>
      </w:r>
    </w:p>
    <w:p w14:paraId="41665E2E" w14:textId="77777777" w:rsidR="00912CA7" w:rsidRDefault="002E22D9">
      <w:pPr>
        <w:spacing w:after="12" w:line="259" w:lineRule="auto"/>
        <w:ind w:left="0" w:right="0" w:firstLine="0"/>
        <w:jc w:val="left"/>
      </w:pPr>
      <w:r>
        <w:t xml:space="preserve"> </w:t>
      </w:r>
    </w:p>
    <w:p w14:paraId="0F37E348" w14:textId="77777777" w:rsidR="00912CA7" w:rsidRDefault="002E22D9">
      <w:pPr>
        <w:ind w:left="-5" w:right="914"/>
      </w:pPr>
      <w:r>
        <w:t xml:space="preserve">Znesek povračil stroškov prenočevanja v zvezi s službenim potovanjem, izplačanih do višine, ki se skladno s 4. točko prvega odstavka 44. člena ZDoh-2 in 6. členom Uredbe, ne všteva v osnovo dohodka iz delovnega razmerja, se vpiše v polje B06b Povračilo stroškov za prenočišče do uredbe vlade – službene poti. O navedenih povračilih se poroča tudi, če jih delavec plača s poslovno kartico delodajalca ali pa jih ponudniku storitev plača delodajalec. </w:t>
      </w:r>
    </w:p>
    <w:p w14:paraId="6E16E917" w14:textId="77777777" w:rsidR="00912CA7" w:rsidRDefault="002E22D9">
      <w:pPr>
        <w:spacing w:after="12" w:line="259" w:lineRule="auto"/>
        <w:ind w:left="0" w:right="0" w:firstLine="0"/>
        <w:jc w:val="left"/>
      </w:pPr>
      <w:r>
        <w:t xml:space="preserve"> </w:t>
      </w:r>
    </w:p>
    <w:p w14:paraId="7FF91070" w14:textId="77777777" w:rsidR="00912CA7" w:rsidRDefault="002E22D9">
      <w:pPr>
        <w:ind w:left="-5" w:right="914"/>
      </w:pPr>
      <w:r>
        <w:t xml:space="preserve">Povračila stroškov službene poti, ki niso povračila stroškov prevoza, prehrane ali prenočišča (primeroma plačilo premije za zdravstveno zavarovanje z medicinsko asistenco v tujini, viza za vstop v državo, ipd.), se </w:t>
      </w:r>
      <w:r>
        <w:rPr>
          <w:b/>
        </w:rPr>
        <w:t>ne vpisujejo</w:t>
      </w:r>
      <w:r>
        <w:t xml:space="preserve">. </w:t>
      </w:r>
    </w:p>
    <w:p w14:paraId="10F886E9" w14:textId="77777777" w:rsidR="00912CA7" w:rsidRDefault="002E22D9">
      <w:pPr>
        <w:spacing w:after="32" w:line="259" w:lineRule="auto"/>
        <w:ind w:left="0" w:right="0" w:firstLine="0"/>
        <w:jc w:val="left"/>
      </w:pPr>
      <w:r>
        <w:t xml:space="preserve"> </w:t>
      </w:r>
    </w:p>
    <w:p w14:paraId="295C539D" w14:textId="77777777" w:rsidR="00912CA7" w:rsidRDefault="002E22D9">
      <w:pPr>
        <w:ind w:left="-5" w:right="914"/>
      </w:pPr>
      <w:r>
        <w:rPr>
          <w:b/>
          <w:u w:val="single" w:color="000000"/>
        </w:rPr>
        <w:t xml:space="preserve">Primer 1: </w:t>
      </w:r>
      <w:r>
        <w:t xml:space="preserve">Delavec opravi v januarju službeno pot in prejme povračilo stroškov v skupni višini </w:t>
      </w:r>
    </w:p>
    <w:p w14:paraId="56008600" w14:textId="77777777" w:rsidR="00912CA7" w:rsidRDefault="002E22D9">
      <w:pPr>
        <w:ind w:left="-5" w:right="914"/>
      </w:pPr>
      <w:r>
        <w:t xml:space="preserve">300,00 eur, od tega 140,00 eur dnevnice, 100,00 eur prenočišče in 60,00 eur za prevoz na službeni poti. </w:t>
      </w:r>
    </w:p>
    <w:p w14:paraId="6D219147" w14:textId="77777777" w:rsidR="00912CA7" w:rsidRDefault="002E22D9">
      <w:pPr>
        <w:spacing w:after="47" w:line="259" w:lineRule="auto"/>
        <w:ind w:left="0" w:right="0" w:firstLine="0"/>
        <w:jc w:val="left"/>
      </w:pPr>
      <w:r>
        <w:t xml:space="preserve"> </w:t>
      </w:r>
    </w:p>
    <w:p w14:paraId="3BCF447C" w14:textId="77777777" w:rsidR="00912CA7" w:rsidRDefault="002E22D9">
      <w:pPr>
        <w:spacing w:after="0" w:line="259" w:lineRule="auto"/>
        <w:ind w:left="-5" w:right="0"/>
        <w:jc w:val="left"/>
      </w:pPr>
      <w:r>
        <w:rPr>
          <w:i/>
        </w:rPr>
        <w:t xml:space="preserve">poročanje na </w:t>
      </w:r>
      <w:proofErr w:type="spellStart"/>
      <w:r>
        <w:rPr>
          <w:i/>
        </w:rPr>
        <w:t>iREK</w:t>
      </w:r>
      <w:proofErr w:type="spellEnd"/>
      <w:r>
        <w:rPr>
          <w:i/>
        </w:rPr>
        <w:t xml:space="preserve">: </w:t>
      </w:r>
    </w:p>
    <w:tbl>
      <w:tblPr>
        <w:tblStyle w:val="TableGrid"/>
        <w:tblW w:w="7811" w:type="dxa"/>
        <w:tblInd w:w="0" w:type="dxa"/>
        <w:tblCellMar>
          <w:top w:w="6" w:type="dxa"/>
          <w:left w:w="67" w:type="dxa"/>
          <w:right w:w="25" w:type="dxa"/>
        </w:tblCellMar>
        <w:tblLook w:val="04A0" w:firstRow="1" w:lastRow="0" w:firstColumn="1" w:lastColumn="0" w:noHBand="0" w:noVBand="1"/>
      </w:tblPr>
      <w:tblGrid>
        <w:gridCol w:w="631"/>
        <w:gridCol w:w="6321"/>
        <w:gridCol w:w="859"/>
      </w:tblGrid>
      <w:tr w:rsidR="00912CA7" w14:paraId="129F8943" w14:textId="77777777">
        <w:trPr>
          <w:trHeight w:val="214"/>
        </w:trPr>
        <w:tc>
          <w:tcPr>
            <w:tcW w:w="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830DE9" w14:textId="77777777" w:rsidR="00912CA7" w:rsidRDefault="002E22D9">
            <w:pPr>
              <w:spacing w:after="0" w:line="259" w:lineRule="auto"/>
              <w:ind w:left="0" w:right="47" w:firstLine="0"/>
              <w:jc w:val="right"/>
            </w:pPr>
            <w:r>
              <w:rPr>
                <w:sz w:val="16"/>
              </w:rPr>
              <w:t xml:space="preserve">B06 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5459" w14:textId="77777777" w:rsidR="00912CA7" w:rsidRDefault="002E22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Povračilo stroškov prehrane do uredbe vlade - službene poti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B6B9" w14:textId="77777777" w:rsidR="00912CA7" w:rsidRDefault="002E22D9">
            <w:pPr>
              <w:spacing w:after="0" w:line="259" w:lineRule="auto"/>
              <w:ind w:left="0" w:right="44" w:firstLine="0"/>
              <w:jc w:val="right"/>
            </w:pPr>
            <w:r>
              <w:rPr>
                <w:sz w:val="16"/>
              </w:rPr>
              <w:t xml:space="preserve">140,00 </w:t>
            </w:r>
          </w:p>
        </w:tc>
      </w:tr>
      <w:tr w:rsidR="00912CA7" w14:paraId="1CD0F4A3" w14:textId="77777777">
        <w:trPr>
          <w:trHeight w:val="214"/>
        </w:trPr>
        <w:tc>
          <w:tcPr>
            <w:tcW w:w="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618FB5" w14:textId="77777777" w:rsidR="00912CA7" w:rsidRDefault="002E22D9">
            <w:pPr>
              <w:spacing w:after="0" w:line="259" w:lineRule="auto"/>
              <w:ind w:left="0" w:right="47" w:firstLine="0"/>
              <w:jc w:val="right"/>
            </w:pPr>
            <w:r>
              <w:rPr>
                <w:sz w:val="16"/>
              </w:rPr>
              <w:t xml:space="preserve">B06a 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C75A" w14:textId="77777777" w:rsidR="00912CA7" w:rsidRDefault="002E22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Povračilo stroškov prevoza do uredbe vlade - službene poti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B52B" w14:textId="77777777" w:rsidR="00912CA7" w:rsidRDefault="002E22D9">
            <w:pPr>
              <w:spacing w:after="0" w:line="259" w:lineRule="auto"/>
              <w:ind w:left="0" w:right="44" w:firstLine="0"/>
              <w:jc w:val="right"/>
            </w:pPr>
            <w:r>
              <w:rPr>
                <w:sz w:val="16"/>
              </w:rPr>
              <w:t xml:space="preserve">60,00 </w:t>
            </w:r>
          </w:p>
        </w:tc>
      </w:tr>
      <w:tr w:rsidR="00912CA7" w14:paraId="60F76DB1" w14:textId="77777777">
        <w:trPr>
          <w:trHeight w:val="216"/>
        </w:trPr>
        <w:tc>
          <w:tcPr>
            <w:tcW w:w="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45C5AB" w14:textId="77777777" w:rsidR="00912CA7" w:rsidRDefault="002E22D9">
            <w:pPr>
              <w:spacing w:after="0" w:line="259" w:lineRule="auto"/>
              <w:ind w:left="0" w:right="47" w:firstLine="0"/>
              <w:jc w:val="right"/>
            </w:pPr>
            <w:r>
              <w:rPr>
                <w:sz w:val="16"/>
              </w:rPr>
              <w:t xml:space="preserve">B06b 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EA4A" w14:textId="77777777" w:rsidR="00912CA7" w:rsidRDefault="002E22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Povračilo stroškov za prenočišče do uredbe vlade - službene poti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096C" w14:textId="77777777" w:rsidR="00912CA7" w:rsidRDefault="002E22D9">
            <w:pPr>
              <w:spacing w:after="0" w:line="259" w:lineRule="auto"/>
              <w:ind w:left="0" w:right="44" w:firstLine="0"/>
              <w:jc w:val="right"/>
            </w:pPr>
            <w:r>
              <w:rPr>
                <w:sz w:val="16"/>
              </w:rPr>
              <w:t xml:space="preserve">100,00 </w:t>
            </w:r>
          </w:p>
        </w:tc>
      </w:tr>
    </w:tbl>
    <w:p w14:paraId="0F380A14" w14:textId="77777777" w:rsidR="00912CA7" w:rsidRDefault="002E22D9">
      <w:pPr>
        <w:spacing w:after="45" w:line="259" w:lineRule="auto"/>
        <w:ind w:left="0" w:right="0" w:firstLine="0"/>
        <w:jc w:val="left"/>
      </w:pPr>
      <w:r>
        <w:t xml:space="preserve"> </w:t>
      </w:r>
    </w:p>
    <w:p w14:paraId="73E74E85" w14:textId="77777777" w:rsidR="00912CA7" w:rsidRDefault="002E22D9">
      <w:pPr>
        <w:ind w:left="-5" w:right="914"/>
      </w:pPr>
      <w:r>
        <w:t xml:space="preserve">Navedeno poročanje je omogočeno od 1. 4. 2018 dalje (tudi za izplačila od 1. 1. do 31. 3. 2018). Delodajalci, ki so plačniki davka morajo v aprilu, najkasneje 30. 4. 2018 oddati </w:t>
      </w:r>
      <w:proofErr w:type="spellStart"/>
      <w:r>
        <w:t>iREK</w:t>
      </w:r>
      <w:proofErr w:type="spellEnd"/>
      <w:r>
        <w:t xml:space="preserve"> obrazec z navedbo vrste dohodka 1190 Dohodek iz DR, ki se ne všteva v davčno osnovo, v polju 011 zbirnega REK obrazca pravilno navesti obdobje 01/2018 in v polju 012 datum izplačila v januarju (primeroma 31.01.2018, če je bilo izplačilo izvršeno na ta dan ali pa, če poročajo za vsa izplačila izvršena v januarju) </w:t>
      </w:r>
    </w:p>
    <w:p w14:paraId="0BBC396F" w14:textId="77777777" w:rsidR="00912CA7" w:rsidRDefault="002E22D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EF40734" w14:textId="77777777" w:rsidR="00912CA7" w:rsidRDefault="002E22D9">
      <w:pPr>
        <w:ind w:left="-5" w:right="914"/>
      </w:pPr>
      <w:r>
        <w:t xml:space="preserve">Delodajalec, ki je v januarju poročal po »starem« in je v polje B06 vpisal celoten znesek povračil stroškov službene poti (300,00 eur)  </w:t>
      </w:r>
    </w:p>
    <w:p w14:paraId="02C5325B" w14:textId="77777777" w:rsidR="00912CA7" w:rsidRDefault="002E22D9">
      <w:pPr>
        <w:spacing w:after="48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62298614" w14:textId="77777777" w:rsidR="00912CA7" w:rsidRDefault="002E22D9">
      <w:pPr>
        <w:spacing w:after="0" w:line="259" w:lineRule="auto"/>
        <w:ind w:left="-5" w:right="0"/>
        <w:jc w:val="left"/>
      </w:pPr>
      <w:r>
        <w:rPr>
          <w:i/>
        </w:rPr>
        <w:t xml:space="preserve">poročanje na </w:t>
      </w:r>
      <w:proofErr w:type="spellStart"/>
      <w:r>
        <w:rPr>
          <w:i/>
        </w:rPr>
        <w:t>iREK</w:t>
      </w:r>
      <w:proofErr w:type="spellEnd"/>
      <w:r>
        <w:rPr>
          <w:i/>
        </w:rPr>
        <w:t xml:space="preserve"> (»po starem«): </w:t>
      </w:r>
    </w:p>
    <w:tbl>
      <w:tblPr>
        <w:tblStyle w:val="TableGrid"/>
        <w:tblW w:w="7533" w:type="dxa"/>
        <w:tblInd w:w="0" w:type="dxa"/>
        <w:tblCellMar>
          <w:top w:w="6" w:type="dxa"/>
          <w:left w:w="70" w:type="dxa"/>
          <w:bottom w:w="7" w:type="dxa"/>
          <w:right w:w="25" w:type="dxa"/>
        </w:tblCellMar>
        <w:tblLook w:val="04A0" w:firstRow="1" w:lastRow="0" w:firstColumn="1" w:lastColumn="0" w:noHBand="0" w:noVBand="1"/>
      </w:tblPr>
      <w:tblGrid>
        <w:gridCol w:w="1030"/>
        <w:gridCol w:w="5482"/>
        <w:gridCol w:w="1021"/>
      </w:tblGrid>
      <w:tr w:rsidR="00912CA7" w14:paraId="4D825B1A" w14:textId="77777777">
        <w:trPr>
          <w:trHeight w:val="274"/>
        </w:trPr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098FDF" w14:textId="77777777" w:rsidR="00912CA7" w:rsidRDefault="002E22D9">
            <w:pPr>
              <w:spacing w:after="0" w:line="259" w:lineRule="auto"/>
              <w:ind w:left="0" w:right="44" w:firstLine="0"/>
              <w:jc w:val="right"/>
            </w:pPr>
            <w:r>
              <w:rPr>
                <w:sz w:val="16"/>
              </w:rPr>
              <w:t xml:space="preserve">B06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FE15059" w14:textId="77777777" w:rsidR="00912CA7" w:rsidRDefault="002E22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Povračilo stroškov do uredbe vlade - stroški službene poti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D46DBB" w14:textId="77777777" w:rsidR="00912CA7" w:rsidRDefault="002E22D9">
            <w:pPr>
              <w:spacing w:after="0" w:line="259" w:lineRule="auto"/>
              <w:ind w:left="0" w:right="47" w:firstLine="0"/>
              <w:jc w:val="right"/>
            </w:pPr>
            <w:r>
              <w:rPr>
                <w:sz w:val="16"/>
              </w:rPr>
              <w:t xml:space="preserve">300,00 </w:t>
            </w:r>
          </w:p>
        </w:tc>
      </w:tr>
    </w:tbl>
    <w:p w14:paraId="1CEDC8D2" w14:textId="77777777" w:rsidR="00912CA7" w:rsidRDefault="002E22D9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693DD8A2" w14:textId="77777777" w:rsidR="00912CA7" w:rsidRDefault="002E22D9">
      <w:pPr>
        <w:ind w:left="-5" w:right="914"/>
      </w:pPr>
      <w:r>
        <w:t xml:space="preserve">mora v aprilu oddati popravljene podatke tako, da ne glede na to ali je prvotno o povračilih stroškov poročal na vrsti dohodka 1101, 1091 ali 1190 </w:t>
      </w:r>
      <w:r>
        <w:rPr>
          <w:b/>
        </w:rPr>
        <w:t xml:space="preserve">pravilne podatke poroča z vrsto dohodka 1190: </w:t>
      </w:r>
    </w:p>
    <w:p w14:paraId="04ACAF79" w14:textId="77777777" w:rsidR="00912CA7" w:rsidRDefault="002E22D9">
      <w:pPr>
        <w:spacing w:after="43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6FD468A8" w14:textId="77777777" w:rsidR="00912CA7" w:rsidRDefault="002E22D9">
      <w:pPr>
        <w:spacing w:after="0" w:line="259" w:lineRule="auto"/>
        <w:ind w:left="-5" w:right="0"/>
        <w:jc w:val="left"/>
      </w:pPr>
      <w:r>
        <w:rPr>
          <w:i/>
        </w:rPr>
        <w:t xml:space="preserve">poročanje na zbirnem REK-1: </w:t>
      </w:r>
    </w:p>
    <w:tbl>
      <w:tblPr>
        <w:tblStyle w:val="TableGrid"/>
        <w:tblW w:w="8485" w:type="dxa"/>
        <w:tblInd w:w="8" w:type="dxa"/>
        <w:tblCellMar>
          <w:top w:w="32" w:type="dxa"/>
          <w:right w:w="6" w:type="dxa"/>
        </w:tblCellMar>
        <w:tblLook w:val="04A0" w:firstRow="1" w:lastRow="0" w:firstColumn="1" w:lastColumn="0" w:noHBand="0" w:noVBand="1"/>
      </w:tblPr>
      <w:tblGrid>
        <w:gridCol w:w="1310"/>
        <w:gridCol w:w="1961"/>
        <w:gridCol w:w="976"/>
        <w:gridCol w:w="2690"/>
        <w:gridCol w:w="1548"/>
      </w:tblGrid>
      <w:tr w:rsidR="00912CA7" w14:paraId="68A340B0" w14:textId="77777777">
        <w:trPr>
          <w:trHeight w:val="231"/>
        </w:trPr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2BFDB9C" w14:textId="77777777" w:rsidR="00912CA7" w:rsidRDefault="002E22D9">
            <w:pPr>
              <w:spacing w:after="0" w:line="259" w:lineRule="auto"/>
              <w:ind w:left="27" w:right="0" w:firstLine="0"/>
            </w:pPr>
            <w:r>
              <w:rPr>
                <w:b/>
                <w:sz w:val="15"/>
              </w:rPr>
              <w:t>PODATKI O IZPLA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5558BCC6" w14:textId="77777777" w:rsidR="00912CA7" w:rsidRDefault="002E22D9">
            <w:pPr>
              <w:spacing w:after="0" w:line="259" w:lineRule="auto"/>
              <w:ind w:left="-19" w:right="0" w:firstLine="0"/>
              <w:jc w:val="left"/>
            </w:pPr>
            <w:r>
              <w:rPr>
                <w:b/>
                <w:sz w:val="15"/>
              </w:rPr>
              <w:t>ČANEM DOHODKU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84ECE3F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24B2A52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2CA7" w14:paraId="380F7890" w14:textId="77777777">
        <w:trPr>
          <w:trHeight w:val="234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82EB" w14:textId="77777777" w:rsidR="00912CA7" w:rsidRDefault="002E22D9">
            <w:pPr>
              <w:spacing w:after="0" w:line="259" w:lineRule="auto"/>
              <w:ind w:left="27" w:right="0" w:firstLine="0"/>
            </w:pPr>
            <w:r>
              <w:rPr>
                <w:sz w:val="15"/>
              </w:rPr>
              <w:t>010  Vrsta dohodka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4930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8BC7" w14:textId="77777777" w:rsidR="00912CA7" w:rsidRDefault="002E22D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5"/>
              </w:rPr>
              <w:t>1190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4D3A" w14:textId="77777777" w:rsidR="00912CA7" w:rsidRDefault="002E22D9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15"/>
              </w:rPr>
              <w:t>013  Število oseb - rezidentov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6E55" w14:textId="77777777" w:rsidR="00912CA7" w:rsidRDefault="002E22D9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15"/>
              </w:rPr>
              <w:t>xx</w:t>
            </w:r>
          </w:p>
        </w:tc>
      </w:tr>
      <w:tr w:rsidR="00912CA7" w14:paraId="2E775CAB" w14:textId="77777777">
        <w:trPr>
          <w:trHeight w:val="2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4491034E" w14:textId="77777777" w:rsidR="00912CA7" w:rsidRDefault="002E22D9">
            <w:pPr>
              <w:spacing w:after="0" w:line="259" w:lineRule="auto"/>
              <w:ind w:left="27" w:right="0" w:firstLine="0"/>
            </w:pPr>
            <w:r>
              <w:rPr>
                <w:sz w:val="15"/>
              </w:rPr>
              <w:t xml:space="preserve">010a </w:t>
            </w:r>
            <w:proofErr w:type="spellStart"/>
            <w:r>
              <w:rPr>
                <w:sz w:val="15"/>
              </w:rPr>
              <w:t>Povprečenje</w:t>
            </w:r>
            <w:proofErr w:type="spellEnd"/>
            <w:r>
              <w:rPr>
                <w:sz w:val="15"/>
              </w:rPr>
              <w:t xml:space="preserve">  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0A389CC2" w14:textId="77777777" w:rsidR="00912CA7" w:rsidRDefault="002E22D9">
            <w:pPr>
              <w:spacing w:after="0" w:line="259" w:lineRule="auto"/>
              <w:ind w:left="-9" w:right="0" w:firstLine="0"/>
              <w:jc w:val="left"/>
            </w:pPr>
            <w:r>
              <w:rPr>
                <w:sz w:val="15"/>
              </w:rPr>
              <w:t xml:space="preserve">      DA       NE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8E274A7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2A1EAA8" w14:textId="77777777" w:rsidR="00912CA7" w:rsidRDefault="002E22D9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15"/>
              </w:rPr>
              <w:t>013a Število zaposlenih invalidov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8B40D83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2CA7" w14:paraId="23BD99F0" w14:textId="77777777">
        <w:trPr>
          <w:trHeight w:val="203"/>
        </w:trPr>
        <w:tc>
          <w:tcPr>
            <w:tcW w:w="1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ACC30" w14:textId="77777777" w:rsidR="00912CA7" w:rsidRDefault="002E22D9">
            <w:pPr>
              <w:spacing w:after="0" w:line="259" w:lineRule="auto"/>
              <w:ind w:left="27" w:right="0" w:firstLine="0"/>
            </w:pPr>
            <w:r>
              <w:rPr>
                <w:sz w:val="15"/>
              </w:rPr>
              <w:t>011 Izplačilo za me</w:t>
            </w:r>
          </w:p>
        </w:tc>
        <w:tc>
          <w:tcPr>
            <w:tcW w:w="1961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E80C86" w14:textId="77777777" w:rsidR="00912CA7" w:rsidRDefault="002E22D9">
            <w:pPr>
              <w:spacing w:after="0" w:line="259" w:lineRule="auto"/>
              <w:ind w:left="-32" w:right="0" w:firstLine="0"/>
              <w:jc w:val="left"/>
            </w:pPr>
            <w:r>
              <w:rPr>
                <w:sz w:val="15"/>
              </w:rPr>
              <w:t>sec/leto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6EA3" w14:textId="77777777" w:rsidR="00912CA7" w:rsidRDefault="002E22D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5"/>
              </w:rPr>
              <w:t>012018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23A8" w14:textId="77777777" w:rsidR="00912CA7" w:rsidRDefault="002E22D9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15"/>
              </w:rPr>
              <w:t xml:space="preserve">014 Število oseb - nerezidentov 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9F99" w14:textId="77777777" w:rsidR="00912CA7" w:rsidRDefault="002E22D9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15"/>
              </w:rPr>
              <w:t>xx</w:t>
            </w:r>
          </w:p>
        </w:tc>
      </w:tr>
      <w:tr w:rsidR="00912CA7" w14:paraId="7C52E90A" w14:textId="77777777">
        <w:trPr>
          <w:trHeight w:val="235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73F24" w14:textId="77777777" w:rsidR="00912CA7" w:rsidRDefault="002E22D9">
            <w:pPr>
              <w:spacing w:after="0" w:line="259" w:lineRule="auto"/>
              <w:ind w:left="27" w:right="0" w:firstLine="0"/>
            </w:pPr>
            <w:r>
              <w:rPr>
                <w:sz w:val="15"/>
              </w:rPr>
              <w:t>012 Datum izplačila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CE0F55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261E" w14:textId="77777777" w:rsidR="00912CA7" w:rsidRDefault="002E22D9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5"/>
              </w:rPr>
              <w:t>31.1.2018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1881" w14:textId="77777777" w:rsidR="00912CA7" w:rsidRDefault="002E22D9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15"/>
              </w:rPr>
              <w:t>015 Neto izplačilo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CAE8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13C31EC5" w14:textId="77777777" w:rsidR="00912CA7" w:rsidRDefault="002E22D9">
      <w:pPr>
        <w:spacing w:after="46" w:line="259" w:lineRule="auto"/>
        <w:ind w:left="0" w:right="0" w:firstLine="0"/>
        <w:jc w:val="left"/>
      </w:pPr>
      <w:r>
        <w:t xml:space="preserve"> </w:t>
      </w:r>
    </w:p>
    <w:p w14:paraId="3F80220A" w14:textId="77777777" w:rsidR="00912CA7" w:rsidRDefault="002E22D9">
      <w:pPr>
        <w:spacing w:after="0" w:line="259" w:lineRule="auto"/>
        <w:ind w:left="-5" w:right="0"/>
        <w:jc w:val="left"/>
      </w:pPr>
      <w:r>
        <w:rPr>
          <w:i/>
        </w:rPr>
        <w:t xml:space="preserve">poročanje na </w:t>
      </w:r>
      <w:proofErr w:type="spellStart"/>
      <w:r>
        <w:rPr>
          <w:i/>
        </w:rPr>
        <w:t>iREK</w:t>
      </w:r>
      <w:proofErr w:type="spellEnd"/>
      <w:r>
        <w:rPr>
          <w:i/>
        </w:rPr>
        <w:t xml:space="preserve">: </w:t>
      </w:r>
    </w:p>
    <w:tbl>
      <w:tblPr>
        <w:tblStyle w:val="TableGrid"/>
        <w:tblW w:w="7811" w:type="dxa"/>
        <w:tblInd w:w="0" w:type="dxa"/>
        <w:tblCellMar>
          <w:top w:w="6" w:type="dxa"/>
          <w:left w:w="67" w:type="dxa"/>
          <w:right w:w="25" w:type="dxa"/>
        </w:tblCellMar>
        <w:tblLook w:val="04A0" w:firstRow="1" w:lastRow="0" w:firstColumn="1" w:lastColumn="0" w:noHBand="0" w:noVBand="1"/>
      </w:tblPr>
      <w:tblGrid>
        <w:gridCol w:w="631"/>
        <w:gridCol w:w="6321"/>
        <w:gridCol w:w="859"/>
      </w:tblGrid>
      <w:tr w:rsidR="00912CA7" w14:paraId="7C6CBA6F" w14:textId="77777777">
        <w:trPr>
          <w:trHeight w:val="214"/>
        </w:trPr>
        <w:tc>
          <w:tcPr>
            <w:tcW w:w="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A6B57F" w14:textId="77777777" w:rsidR="00912CA7" w:rsidRDefault="002E22D9">
            <w:pPr>
              <w:spacing w:after="0" w:line="259" w:lineRule="auto"/>
              <w:ind w:left="0" w:right="47" w:firstLine="0"/>
              <w:jc w:val="right"/>
            </w:pPr>
            <w:r>
              <w:rPr>
                <w:sz w:val="16"/>
              </w:rPr>
              <w:t xml:space="preserve">B06 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9723" w14:textId="77777777" w:rsidR="00912CA7" w:rsidRDefault="002E22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Povračilo stroškov prehrane do uredbe vlade - službene poti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F6ED" w14:textId="77777777" w:rsidR="00912CA7" w:rsidRDefault="002E22D9">
            <w:pPr>
              <w:spacing w:after="0" w:line="259" w:lineRule="auto"/>
              <w:ind w:left="0" w:right="44" w:firstLine="0"/>
              <w:jc w:val="right"/>
            </w:pPr>
            <w:r>
              <w:rPr>
                <w:sz w:val="16"/>
              </w:rPr>
              <w:t xml:space="preserve">-160,00 </w:t>
            </w:r>
          </w:p>
        </w:tc>
      </w:tr>
      <w:tr w:rsidR="00912CA7" w14:paraId="42B62DE8" w14:textId="77777777">
        <w:trPr>
          <w:trHeight w:val="214"/>
        </w:trPr>
        <w:tc>
          <w:tcPr>
            <w:tcW w:w="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393A71" w14:textId="77777777" w:rsidR="00912CA7" w:rsidRDefault="002E22D9">
            <w:pPr>
              <w:spacing w:after="0" w:line="259" w:lineRule="auto"/>
              <w:ind w:left="0" w:right="47" w:firstLine="0"/>
              <w:jc w:val="right"/>
            </w:pPr>
            <w:r>
              <w:rPr>
                <w:sz w:val="16"/>
              </w:rPr>
              <w:t xml:space="preserve">B06a 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06A7" w14:textId="77777777" w:rsidR="00912CA7" w:rsidRDefault="002E22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Povračilo stroškov prevoza do uredbe vlade - službene poti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E30D" w14:textId="77777777" w:rsidR="00912CA7" w:rsidRDefault="002E22D9">
            <w:pPr>
              <w:spacing w:after="0" w:line="259" w:lineRule="auto"/>
              <w:ind w:left="0" w:right="44" w:firstLine="0"/>
              <w:jc w:val="right"/>
            </w:pPr>
            <w:r>
              <w:rPr>
                <w:sz w:val="16"/>
              </w:rPr>
              <w:t xml:space="preserve">60,00 </w:t>
            </w:r>
          </w:p>
        </w:tc>
      </w:tr>
      <w:tr w:rsidR="00912CA7" w14:paraId="2ABD45A0" w14:textId="77777777">
        <w:trPr>
          <w:trHeight w:val="216"/>
        </w:trPr>
        <w:tc>
          <w:tcPr>
            <w:tcW w:w="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0C025C" w14:textId="77777777" w:rsidR="00912CA7" w:rsidRDefault="002E22D9">
            <w:pPr>
              <w:spacing w:after="0" w:line="259" w:lineRule="auto"/>
              <w:ind w:left="0" w:right="46" w:firstLine="0"/>
              <w:jc w:val="right"/>
            </w:pPr>
            <w:r>
              <w:rPr>
                <w:sz w:val="16"/>
              </w:rPr>
              <w:t xml:space="preserve">B06b 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5E8A" w14:textId="77777777" w:rsidR="00912CA7" w:rsidRDefault="002E22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Povračilo stroškov za prenočišče do uredbe vlade - službene poti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E82D0" w14:textId="77777777" w:rsidR="00912CA7" w:rsidRDefault="002E22D9">
            <w:pPr>
              <w:spacing w:after="0" w:line="259" w:lineRule="auto"/>
              <w:ind w:left="0" w:right="44" w:firstLine="0"/>
              <w:jc w:val="right"/>
            </w:pPr>
            <w:r>
              <w:rPr>
                <w:sz w:val="16"/>
              </w:rPr>
              <w:t xml:space="preserve">100,00 </w:t>
            </w:r>
          </w:p>
        </w:tc>
      </w:tr>
    </w:tbl>
    <w:p w14:paraId="3A24D05C" w14:textId="77777777" w:rsidR="00912CA7" w:rsidRDefault="002E22D9">
      <w:pPr>
        <w:spacing w:after="57" w:line="259" w:lineRule="auto"/>
        <w:ind w:left="0" w:right="0" w:firstLine="0"/>
        <w:jc w:val="left"/>
      </w:pPr>
      <w:r>
        <w:t xml:space="preserve"> </w:t>
      </w:r>
    </w:p>
    <w:p w14:paraId="315A2CF8" w14:textId="77777777" w:rsidR="00912CA7" w:rsidRDefault="002E22D9" w:rsidP="003F6CCD">
      <w:pPr>
        <w:pStyle w:val="Naslov1"/>
        <w:numPr>
          <w:ilvl w:val="0"/>
          <w:numId w:val="1"/>
        </w:numPr>
      </w:pPr>
      <w:bookmarkStart w:id="2" w:name="_Toc13011"/>
      <w:r>
        <w:t xml:space="preserve">POROČANJE O POVRAČILIH STROŠKOV NAPOTENIH DELAVCEV </w:t>
      </w:r>
      <w:bookmarkEnd w:id="2"/>
    </w:p>
    <w:p w14:paraId="6B7BEDDF" w14:textId="77777777" w:rsidR="003F6CCD" w:rsidRPr="003F6CCD" w:rsidRDefault="003F6CCD" w:rsidP="003F6CCD">
      <w:pPr>
        <w:pStyle w:val="Odstavekseznama"/>
        <w:ind w:left="390" w:firstLine="0"/>
      </w:pPr>
    </w:p>
    <w:p w14:paraId="0C6184AB" w14:textId="77777777" w:rsidR="00912CA7" w:rsidRDefault="002E22D9">
      <w:pPr>
        <w:ind w:left="-5" w:right="914"/>
      </w:pPr>
      <w:r>
        <w:t xml:space="preserve">Za izplačila povračil stroškov delavcem, napotenih na delo v tujino, je od 1. 1. 2018 dalje določeno ločeno poročanje v odvisnosti od obdobja napotitve.  </w:t>
      </w:r>
    </w:p>
    <w:p w14:paraId="142B42F4" w14:textId="77777777" w:rsidR="00912CA7" w:rsidRDefault="002E22D9">
      <w:pPr>
        <w:spacing w:after="12" w:line="259" w:lineRule="auto"/>
        <w:ind w:left="0" w:right="0" w:firstLine="0"/>
        <w:jc w:val="left"/>
      </w:pPr>
      <w:r>
        <w:t xml:space="preserve"> </w:t>
      </w:r>
    </w:p>
    <w:p w14:paraId="5AB45245" w14:textId="77777777" w:rsidR="00912CA7" w:rsidRDefault="002E22D9">
      <w:pPr>
        <w:ind w:left="-5" w:right="914"/>
      </w:pPr>
      <w:r>
        <w:t xml:space="preserve">Znesek povračil stroškov prehrane v zvezi z začasno napotitvijo na delo v tujino, ki traja neprekinjeno </w:t>
      </w:r>
      <w:r>
        <w:rPr>
          <w:b/>
        </w:rPr>
        <w:t>nad 30</w:t>
      </w:r>
      <w:r>
        <w:t xml:space="preserve"> in pri voznikih v mednarodnem cestnem prometu nad 90 dni, izplačanih do višine, ki se skladno s 4.b točko prvega odstavka 44. člena ZDoh-2 ne všteva v davčno osnovo dohodka iz delovnega razmerja (znesek povračila stroškov prehrane po uredbi povečan za 80 %, kar trenutno znaša 11,02 eur), se vpiše v polje </w:t>
      </w:r>
      <w:r>
        <w:rPr>
          <w:b/>
          <w:u w:val="single" w:color="000000"/>
        </w:rPr>
        <w:t>B06c</w:t>
      </w:r>
      <w:r>
        <w:rPr>
          <w:u w:val="single" w:color="000000"/>
        </w:rPr>
        <w:t xml:space="preserve"> </w:t>
      </w:r>
      <w:r>
        <w:t xml:space="preserve">Povračilo stroškov prehrane v zvezi z začasno napotitvijo na delo v tujino nad 30 oziroma 90 dni. </w:t>
      </w:r>
    </w:p>
    <w:p w14:paraId="52C513C8" w14:textId="77777777" w:rsidR="00912CA7" w:rsidRDefault="002E22D9">
      <w:pPr>
        <w:spacing w:after="39" w:line="259" w:lineRule="auto"/>
        <w:ind w:left="0" w:right="0" w:firstLine="0"/>
        <w:jc w:val="left"/>
      </w:pPr>
      <w:r>
        <w:t xml:space="preserve"> </w:t>
      </w:r>
    </w:p>
    <w:p w14:paraId="6D94BD04" w14:textId="77777777" w:rsidR="00912CA7" w:rsidRDefault="002E22D9">
      <w:pPr>
        <w:ind w:left="-5" w:right="914"/>
      </w:pPr>
      <w:r>
        <w:t xml:space="preserve">Znesek povračil stroškov prehrane v zvezi z začasno napotitvijo na delo v tujino </w:t>
      </w:r>
      <w:r>
        <w:rPr>
          <w:b/>
        </w:rPr>
        <w:t>do 30 dni</w:t>
      </w:r>
      <w:r>
        <w:t xml:space="preserve"> in pri voznikih v mednarodnem cestnem prometu do 90 dni, izplačanih do višine, ki se skladno s 4.b točko prvega odstavka 44. člena ZDoh-2, ne všteva v davčno osnovo dohodka iz delovnega razmerja (kot velja po Uredbi za povračila stroškov službene poti) se vpiše v polje </w:t>
      </w:r>
      <w:r>
        <w:rPr>
          <w:b/>
          <w:u w:val="single" w:color="000000"/>
        </w:rPr>
        <w:t>B06č</w:t>
      </w:r>
      <w:r>
        <w:rPr>
          <w:b/>
        </w:rPr>
        <w:t xml:space="preserve"> </w:t>
      </w:r>
      <w:r>
        <w:t xml:space="preserve">Povračilo stroškov prehrane v zvezi z začasno napotitvijo na delo v tujino do 30 oziroma 90 dni. </w:t>
      </w:r>
    </w:p>
    <w:p w14:paraId="7E2428BA" w14:textId="77777777" w:rsidR="00912CA7" w:rsidRDefault="002E22D9">
      <w:pPr>
        <w:spacing w:after="44" w:line="259" w:lineRule="auto"/>
        <w:ind w:left="0" w:right="0" w:firstLine="0"/>
        <w:jc w:val="left"/>
      </w:pPr>
      <w:r>
        <w:t xml:space="preserve"> </w:t>
      </w:r>
    </w:p>
    <w:p w14:paraId="4C3B6586" w14:textId="77777777" w:rsidR="00912CA7" w:rsidRDefault="002E22D9">
      <w:pPr>
        <w:ind w:left="-5" w:right="914"/>
      </w:pPr>
      <w:r>
        <w:t xml:space="preserve">Znesek povračil stroškov za prevoz v kraj napotitve ob začetku napotitve in za prevoz iz kraja napotitve ob koncu napotitve do višine in pod pogoji, kot velja za povračilo stroškov prevoza na službenem potovanju, se vpiše v polje </w:t>
      </w:r>
      <w:r>
        <w:rPr>
          <w:b/>
          <w:u w:val="single" w:color="000000"/>
        </w:rPr>
        <w:t>B06d</w:t>
      </w:r>
      <w:r>
        <w:rPr>
          <w:u w:val="single" w:color="000000"/>
        </w:rPr>
        <w:t xml:space="preserve"> </w:t>
      </w:r>
      <w:r>
        <w:t xml:space="preserve">Povračilo stroškov prevoza v zvezi z začasno napotitvijo na delo v tujino. O povračilih stroškov prevoza, kamor spadajo tudi cestnine, tunelnine in ostali stroški povezani s prevozom, se poroča tudi, če jih delavec plača s poslovno kartico delodajalca. </w:t>
      </w:r>
    </w:p>
    <w:p w14:paraId="1DB2AC8F" w14:textId="77777777" w:rsidR="00912CA7" w:rsidRDefault="002E22D9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6A92AC7C" w14:textId="77777777" w:rsidR="00912CA7" w:rsidRDefault="002E22D9">
      <w:pPr>
        <w:ind w:left="-5" w:right="914"/>
      </w:pPr>
      <w:r>
        <w:t xml:space="preserve">O povračilih stroškov prevoza, ki jih ima napoteni delavec v kraju napotitve od bivališča v tujini do kraja opravljanja dela v tujini se poroča v polju B05 Povračila stroškov do uredbe vlade – prevoz. </w:t>
      </w:r>
    </w:p>
    <w:p w14:paraId="17EFF647" w14:textId="77777777" w:rsidR="00912CA7" w:rsidRDefault="002E22D9">
      <w:pPr>
        <w:spacing w:after="37" w:line="259" w:lineRule="auto"/>
        <w:ind w:left="0" w:right="0" w:firstLine="0"/>
        <w:jc w:val="left"/>
      </w:pPr>
      <w:r>
        <w:t xml:space="preserve"> </w:t>
      </w:r>
    </w:p>
    <w:p w14:paraId="6BC7C47A" w14:textId="77777777" w:rsidR="00912CA7" w:rsidRDefault="002E22D9">
      <w:pPr>
        <w:ind w:left="-5" w:right="914"/>
      </w:pPr>
      <w:r>
        <w:t xml:space="preserve">Znesek povračil stroškov za prenočišče pri začasni napotitvi </w:t>
      </w:r>
      <w:r>
        <w:rPr>
          <w:b/>
        </w:rPr>
        <w:t>do 90 dni</w:t>
      </w:r>
      <w:r>
        <w:t xml:space="preserve"> do višine in pod pogoji določenimi, kot velja za povračilo stroškov prenočevanja na službenem potovanju, se vpiše v polje </w:t>
      </w:r>
      <w:r>
        <w:rPr>
          <w:b/>
          <w:u w:val="single" w:color="000000"/>
        </w:rPr>
        <w:t xml:space="preserve">B06e </w:t>
      </w:r>
      <w:r>
        <w:t xml:space="preserve">Povračilo stroškov za prenočišče v zvezi z začasno napotitvijo na delo v tujino do 90 dni. O navedenih povračilih se poroča tudi, če jih delavec plača s poslovno kartico delodajalca ali pa jih ponudniku storitev plača delodajalec. </w:t>
      </w:r>
    </w:p>
    <w:p w14:paraId="69C96F7C" w14:textId="77777777" w:rsidR="00912CA7" w:rsidRDefault="002E22D9">
      <w:pPr>
        <w:spacing w:after="30" w:line="259" w:lineRule="auto"/>
        <w:ind w:left="0" w:right="0" w:firstLine="0"/>
        <w:jc w:val="left"/>
      </w:pPr>
      <w:r>
        <w:rPr>
          <w:color w:val="FF0000"/>
        </w:rPr>
        <w:t xml:space="preserve"> </w:t>
      </w:r>
    </w:p>
    <w:p w14:paraId="6FC6C8ED" w14:textId="77777777" w:rsidR="00912CA7" w:rsidRDefault="002E22D9">
      <w:pPr>
        <w:ind w:left="-5" w:right="914"/>
      </w:pPr>
      <w:r>
        <w:rPr>
          <w:b/>
          <w:u w:val="single" w:color="000000"/>
        </w:rPr>
        <w:t>Primer 2:</w:t>
      </w:r>
      <w:r>
        <w:t xml:space="preserve"> Delavec napoten na delo v tujino za več kot 30 dni prejme za januar povračilo stroškov prehrane v višini 231,42 eur (21 * 11,02) in povračilo stroškov prevoza v kraju napotitve v višini 50 eur. </w:t>
      </w:r>
    </w:p>
    <w:p w14:paraId="381726FB" w14:textId="77777777" w:rsidR="00912CA7" w:rsidRDefault="002E22D9">
      <w:pPr>
        <w:spacing w:after="46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6B3F40D3" w14:textId="77777777" w:rsidR="00912CA7" w:rsidRDefault="002E22D9">
      <w:pPr>
        <w:spacing w:after="0" w:line="259" w:lineRule="auto"/>
        <w:ind w:left="-5" w:right="0"/>
        <w:jc w:val="left"/>
      </w:pPr>
      <w:r>
        <w:rPr>
          <w:i/>
        </w:rPr>
        <w:t xml:space="preserve">poročanje na </w:t>
      </w:r>
      <w:proofErr w:type="spellStart"/>
      <w:r>
        <w:rPr>
          <w:i/>
        </w:rPr>
        <w:t>iREK</w:t>
      </w:r>
      <w:proofErr w:type="spellEnd"/>
      <w:r>
        <w:rPr>
          <w:i/>
        </w:rPr>
        <w:t xml:space="preserve">: </w:t>
      </w:r>
    </w:p>
    <w:tbl>
      <w:tblPr>
        <w:tblStyle w:val="TableGrid"/>
        <w:tblW w:w="7885" w:type="dxa"/>
        <w:tblInd w:w="6" w:type="dxa"/>
        <w:tblCellMar>
          <w:top w:w="20" w:type="dxa"/>
          <w:bottom w:w="8" w:type="dxa"/>
          <w:right w:w="25" w:type="dxa"/>
        </w:tblCellMar>
        <w:tblLook w:val="04A0" w:firstRow="1" w:lastRow="0" w:firstColumn="1" w:lastColumn="0" w:noHBand="0" w:noVBand="1"/>
      </w:tblPr>
      <w:tblGrid>
        <w:gridCol w:w="697"/>
        <w:gridCol w:w="6336"/>
        <w:gridCol w:w="852"/>
      </w:tblGrid>
      <w:tr w:rsidR="00912CA7" w14:paraId="40E1A996" w14:textId="77777777">
        <w:trPr>
          <w:trHeight w:val="204"/>
        </w:trPr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6D017" w14:textId="77777777" w:rsidR="00912CA7" w:rsidRDefault="002E22D9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6"/>
              </w:rPr>
              <w:t>B05</w:t>
            </w:r>
          </w:p>
        </w:tc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A02DC" w14:textId="77777777" w:rsidR="00912CA7" w:rsidRDefault="002E22D9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6"/>
              </w:rPr>
              <w:t>Povračilo stroškov do uredbe vlade - prevoz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C792E" w14:textId="77777777" w:rsidR="00912CA7" w:rsidRDefault="002E22D9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6"/>
              </w:rPr>
              <w:t>50,00</w:t>
            </w:r>
          </w:p>
        </w:tc>
      </w:tr>
      <w:tr w:rsidR="00912CA7" w14:paraId="67DFF7FB" w14:textId="77777777">
        <w:trPr>
          <w:trHeight w:val="432"/>
        </w:trPr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3AB19" w14:textId="77777777" w:rsidR="00912CA7" w:rsidRDefault="002E22D9">
            <w:pPr>
              <w:spacing w:after="0" w:line="259" w:lineRule="auto"/>
              <w:ind w:left="0" w:right="10" w:firstLine="0"/>
              <w:jc w:val="right"/>
            </w:pPr>
            <w:r>
              <w:rPr>
                <w:sz w:val="16"/>
              </w:rPr>
              <w:t>B06c</w:t>
            </w:r>
          </w:p>
        </w:tc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79C1F" w14:textId="77777777" w:rsidR="00912CA7" w:rsidRDefault="002E22D9">
            <w:pPr>
              <w:spacing w:after="10" w:line="259" w:lineRule="auto"/>
              <w:ind w:left="30" w:right="0" w:firstLine="0"/>
              <w:jc w:val="left"/>
            </w:pPr>
            <w:r>
              <w:rPr>
                <w:sz w:val="16"/>
              </w:rPr>
              <w:t xml:space="preserve">Povračilo stroškov prehrane v zvezi z začasno napotitvijo na delo v tujino nad 30 oziroma </w:t>
            </w:r>
          </w:p>
          <w:p w14:paraId="516D3A63" w14:textId="77777777" w:rsidR="00912CA7" w:rsidRDefault="002E22D9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6"/>
              </w:rPr>
              <w:t>90 dni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6665BBBC" w14:textId="77777777" w:rsidR="00912CA7" w:rsidRDefault="002E22D9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6"/>
              </w:rPr>
              <w:t>231,42</w:t>
            </w:r>
          </w:p>
        </w:tc>
      </w:tr>
      <w:tr w:rsidR="00912CA7" w14:paraId="038C7D4C" w14:textId="77777777">
        <w:trPr>
          <w:trHeight w:val="533"/>
        </w:trPr>
        <w:tc>
          <w:tcPr>
            <w:tcW w:w="70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394C7A" w14:textId="77777777" w:rsidR="00912CA7" w:rsidRDefault="002E22D9">
            <w:pPr>
              <w:spacing w:after="49" w:line="259" w:lineRule="auto"/>
              <w:ind w:left="-6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  <w:p w14:paraId="2F379433" w14:textId="77777777" w:rsidR="00912CA7" w:rsidRDefault="002E22D9">
            <w:pPr>
              <w:spacing w:after="0" w:line="259" w:lineRule="auto"/>
              <w:ind w:left="-6" w:right="0" w:firstLine="0"/>
              <w:jc w:val="left"/>
            </w:pPr>
            <w:r>
              <w:t xml:space="preserve">Če je delodajalec poročal po »starem«  </w:t>
            </w:r>
          </w:p>
        </w:tc>
        <w:tc>
          <w:tcPr>
            <w:tcW w:w="8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023D44FE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2CA7" w14:paraId="7D55AEFF" w14:textId="77777777">
        <w:trPr>
          <w:trHeight w:val="204"/>
        </w:trPr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F88DB" w14:textId="77777777" w:rsidR="00912CA7" w:rsidRDefault="002E22D9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6"/>
              </w:rPr>
              <w:t>B04</w:t>
            </w:r>
          </w:p>
        </w:tc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20587" w14:textId="77777777" w:rsidR="00912CA7" w:rsidRDefault="002E22D9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6"/>
              </w:rPr>
              <w:t>Povračilo stroškov do uredbe vlade - prehrana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ADDA4" w14:textId="77777777" w:rsidR="00912CA7" w:rsidRDefault="002E22D9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6"/>
              </w:rPr>
              <w:t>231,42</w:t>
            </w:r>
          </w:p>
        </w:tc>
      </w:tr>
      <w:tr w:rsidR="00912CA7" w14:paraId="58A6696A" w14:textId="77777777">
        <w:trPr>
          <w:trHeight w:val="204"/>
        </w:trPr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76558" w14:textId="77777777" w:rsidR="00912CA7" w:rsidRDefault="002E22D9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6"/>
              </w:rPr>
              <w:t>B05</w:t>
            </w:r>
          </w:p>
        </w:tc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7D2CA" w14:textId="77777777" w:rsidR="00912CA7" w:rsidRDefault="002E22D9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6"/>
              </w:rPr>
              <w:t>Povračilo stroškov do uredbe vlade - prevoz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E3F7C" w14:textId="77777777" w:rsidR="00912CA7" w:rsidRDefault="002E22D9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6"/>
              </w:rPr>
              <w:t>50,00</w:t>
            </w:r>
          </w:p>
        </w:tc>
      </w:tr>
    </w:tbl>
    <w:p w14:paraId="0326DA88" w14:textId="77777777" w:rsidR="00912CA7" w:rsidRDefault="002E22D9">
      <w:pPr>
        <w:spacing w:after="42" w:line="259" w:lineRule="auto"/>
        <w:ind w:left="0" w:right="0" w:firstLine="0"/>
        <w:jc w:val="left"/>
      </w:pPr>
      <w:r>
        <w:t xml:space="preserve"> </w:t>
      </w:r>
    </w:p>
    <w:p w14:paraId="049A50C7" w14:textId="77777777" w:rsidR="00912CA7" w:rsidRDefault="002E22D9">
      <w:pPr>
        <w:ind w:left="-5" w:right="914"/>
      </w:pPr>
      <w:r>
        <w:t xml:space="preserve">mora v aprilu oddati popravljene podatke tako, da ne glede na to ali je prvotno o povračilih stroškov poročal na vrsti dohodka 1101, 1091 ali 1190 pravilne podatke poroča z </w:t>
      </w:r>
      <w:r>
        <w:rPr>
          <w:b/>
        </w:rPr>
        <w:t xml:space="preserve">vrsto dohodka 1190: </w:t>
      </w:r>
    </w:p>
    <w:p w14:paraId="2F198CB5" w14:textId="77777777" w:rsidR="00912CA7" w:rsidRDefault="002E22D9">
      <w:pPr>
        <w:spacing w:after="4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237BEE2" w14:textId="77777777" w:rsidR="00912CA7" w:rsidRDefault="002E22D9">
      <w:pPr>
        <w:spacing w:after="0" w:line="259" w:lineRule="auto"/>
        <w:ind w:left="-5" w:right="0"/>
        <w:jc w:val="left"/>
      </w:pPr>
      <w:r>
        <w:rPr>
          <w:i/>
        </w:rPr>
        <w:t xml:space="preserve">poročanje na zbirnem REK: </w:t>
      </w:r>
    </w:p>
    <w:tbl>
      <w:tblPr>
        <w:tblStyle w:val="TableGrid"/>
        <w:tblW w:w="8485" w:type="dxa"/>
        <w:tblInd w:w="8" w:type="dxa"/>
        <w:tblCellMar>
          <w:top w:w="32" w:type="dxa"/>
          <w:right w:w="6" w:type="dxa"/>
        </w:tblCellMar>
        <w:tblLook w:val="04A0" w:firstRow="1" w:lastRow="0" w:firstColumn="1" w:lastColumn="0" w:noHBand="0" w:noVBand="1"/>
      </w:tblPr>
      <w:tblGrid>
        <w:gridCol w:w="1310"/>
        <w:gridCol w:w="1961"/>
        <w:gridCol w:w="976"/>
        <w:gridCol w:w="2690"/>
        <w:gridCol w:w="1548"/>
      </w:tblGrid>
      <w:tr w:rsidR="00912CA7" w14:paraId="76677110" w14:textId="77777777">
        <w:trPr>
          <w:trHeight w:val="231"/>
        </w:trPr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FA2A51A" w14:textId="77777777" w:rsidR="00912CA7" w:rsidRDefault="002E22D9">
            <w:pPr>
              <w:spacing w:after="0" w:line="259" w:lineRule="auto"/>
              <w:ind w:left="27" w:right="0" w:firstLine="0"/>
            </w:pPr>
            <w:r>
              <w:rPr>
                <w:b/>
                <w:sz w:val="15"/>
              </w:rPr>
              <w:t>PODATKI O IZPLA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DA4B31A" w14:textId="77777777" w:rsidR="00912CA7" w:rsidRDefault="002E22D9">
            <w:pPr>
              <w:spacing w:after="0" w:line="259" w:lineRule="auto"/>
              <w:ind w:left="-19" w:right="0" w:firstLine="0"/>
              <w:jc w:val="left"/>
            </w:pPr>
            <w:r>
              <w:rPr>
                <w:b/>
                <w:sz w:val="15"/>
              </w:rPr>
              <w:t>ČANEM DOHODKU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2779459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082D663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2CA7" w14:paraId="2233A197" w14:textId="77777777">
        <w:trPr>
          <w:trHeight w:val="234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6AD8" w14:textId="77777777" w:rsidR="00912CA7" w:rsidRDefault="002E22D9">
            <w:pPr>
              <w:spacing w:after="0" w:line="259" w:lineRule="auto"/>
              <w:ind w:left="27" w:right="0" w:firstLine="0"/>
            </w:pPr>
            <w:r>
              <w:rPr>
                <w:sz w:val="15"/>
              </w:rPr>
              <w:t>010  Vrsta dohodka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E05F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78BF" w14:textId="77777777" w:rsidR="00912CA7" w:rsidRDefault="002E22D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5"/>
              </w:rPr>
              <w:t>1190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283C" w14:textId="77777777" w:rsidR="00912CA7" w:rsidRDefault="002E22D9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15"/>
              </w:rPr>
              <w:t>013  Število oseb - rezidentov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2831" w14:textId="77777777" w:rsidR="00912CA7" w:rsidRDefault="002E22D9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15"/>
              </w:rPr>
              <w:t>xx</w:t>
            </w:r>
          </w:p>
        </w:tc>
      </w:tr>
      <w:tr w:rsidR="00912CA7" w14:paraId="56EA377F" w14:textId="77777777">
        <w:trPr>
          <w:trHeight w:val="26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31CAE3C4" w14:textId="77777777" w:rsidR="00912CA7" w:rsidRDefault="002E22D9">
            <w:pPr>
              <w:spacing w:after="0" w:line="259" w:lineRule="auto"/>
              <w:ind w:left="27" w:right="0" w:firstLine="0"/>
            </w:pPr>
            <w:r>
              <w:rPr>
                <w:sz w:val="15"/>
              </w:rPr>
              <w:t xml:space="preserve">010a </w:t>
            </w:r>
            <w:proofErr w:type="spellStart"/>
            <w:r>
              <w:rPr>
                <w:sz w:val="15"/>
              </w:rPr>
              <w:t>Povprečenje</w:t>
            </w:r>
            <w:proofErr w:type="spellEnd"/>
            <w:r>
              <w:rPr>
                <w:sz w:val="15"/>
              </w:rPr>
              <w:t xml:space="preserve">   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4F909BBC" w14:textId="77777777" w:rsidR="00912CA7" w:rsidRDefault="002E22D9">
            <w:pPr>
              <w:spacing w:after="0" w:line="259" w:lineRule="auto"/>
              <w:ind w:left="-9" w:right="0" w:firstLine="0"/>
              <w:jc w:val="left"/>
            </w:pPr>
            <w:r>
              <w:rPr>
                <w:sz w:val="15"/>
              </w:rPr>
              <w:t xml:space="preserve">      DA       NE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9B36AB6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311CC23" w14:textId="77777777" w:rsidR="00912CA7" w:rsidRDefault="002E22D9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15"/>
              </w:rPr>
              <w:t>013a Število zaposlenih invalidov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CD15D05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2CA7" w14:paraId="4EC321E3" w14:textId="77777777">
        <w:trPr>
          <w:trHeight w:val="203"/>
        </w:trPr>
        <w:tc>
          <w:tcPr>
            <w:tcW w:w="1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FE331" w14:textId="77777777" w:rsidR="00912CA7" w:rsidRDefault="002E22D9">
            <w:pPr>
              <w:spacing w:after="0" w:line="259" w:lineRule="auto"/>
              <w:ind w:left="27" w:right="0" w:firstLine="0"/>
            </w:pPr>
            <w:r>
              <w:rPr>
                <w:sz w:val="15"/>
              </w:rPr>
              <w:t>011 Izplačilo za me</w:t>
            </w:r>
          </w:p>
        </w:tc>
        <w:tc>
          <w:tcPr>
            <w:tcW w:w="1961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9BC9C2" w14:textId="77777777" w:rsidR="00912CA7" w:rsidRDefault="002E22D9">
            <w:pPr>
              <w:spacing w:after="0" w:line="259" w:lineRule="auto"/>
              <w:ind w:left="-32" w:right="0" w:firstLine="0"/>
              <w:jc w:val="left"/>
            </w:pPr>
            <w:r>
              <w:rPr>
                <w:sz w:val="15"/>
              </w:rPr>
              <w:t>sec/leto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F429" w14:textId="77777777" w:rsidR="00912CA7" w:rsidRDefault="002E22D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5"/>
              </w:rPr>
              <w:t>012018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BD2E" w14:textId="77777777" w:rsidR="00912CA7" w:rsidRDefault="002E22D9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15"/>
              </w:rPr>
              <w:t xml:space="preserve">014 Število oseb - nerezidentov 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8A51" w14:textId="77777777" w:rsidR="00912CA7" w:rsidRDefault="002E22D9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15"/>
              </w:rPr>
              <w:t>xx</w:t>
            </w:r>
          </w:p>
        </w:tc>
      </w:tr>
      <w:tr w:rsidR="00912CA7" w14:paraId="16B90530" w14:textId="77777777">
        <w:trPr>
          <w:trHeight w:val="235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7E0DA" w14:textId="77777777" w:rsidR="00912CA7" w:rsidRDefault="002E22D9">
            <w:pPr>
              <w:spacing w:after="0" w:line="259" w:lineRule="auto"/>
              <w:ind w:left="27" w:right="0" w:firstLine="0"/>
            </w:pPr>
            <w:r>
              <w:rPr>
                <w:sz w:val="15"/>
              </w:rPr>
              <w:t>012 Datum izplačila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79C76F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EF07" w14:textId="77777777" w:rsidR="00912CA7" w:rsidRDefault="002E22D9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15"/>
              </w:rPr>
              <w:t>31.1.2018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A334" w14:textId="77777777" w:rsidR="00912CA7" w:rsidRDefault="002E22D9">
            <w:pPr>
              <w:spacing w:after="0" w:line="259" w:lineRule="auto"/>
              <w:ind w:left="28" w:right="0" w:firstLine="0"/>
              <w:jc w:val="left"/>
            </w:pPr>
            <w:r>
              <w:rPr>
                <w:sz w:val="15"/>
              </w:rPr>
              <w:t>015 Neto izplačilo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DC8D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308AE92" w14:textId="77777777" w:rsidR="00912CA7" w:rsidRDefault="002E22D9">
      <w:pPr>
        <w:spacing w:after="44" w:line="259" w:lineRule="auto"/>
        <w:ind w:left="0" w:right="0" w:firstLine="0"/>
        <w:jc w:val="left"/>
      </w:pPr>
      <w:r>
        <w:t xml:space="preserve"> </w:t>
      </w:r>
    </w:p>
    <w:p w14:paraId="0F1DF05B" w14:textId="77777777" w:rsidR="00912CA7" w:rsidRDefault="002E22D9">
      <w:pPr>
        <w:spacing w:after="0" w:line="259" w:lineRule="auto"/>
        <w:ind w:left="-5" w:right="0"/>
        <w:jc w:val="left"/>
      </w:pPr>
      <w:r>
        <w:rPr>
          <w:i/>
        </w:rPr>
        <w:t xml:space="preserve">poročanje na </w:t>
      </w:r>
      <w:proofErr w:type="spellStart"/>
      <w:r>
        <w:rPr>
          <w:i/>
        </w:rPr>
        <w:t>iREK</w:t>
      </w:r>
      <w:proofErr w:type="spellEnd"/>
      <w:r>
        <w:rPr>
          <w:i/>
        </w:rPr>
        <w:t xml:space="preserve">: </w:t>
      </w:r>
    </w:p>
    <w:tbl>
      <w:tblPr>
        <w:tblStyle w:val="TableGrid"/>
        <w:tblW w:w="7970" w:type="dxa"/>
        <w:tblInd w:w="7" w:type="dxa"/>
        <w:tblCellMar>
          <w:top w:w="21" w:type="dxa"/>
          <w:left w:w="30" w:type="dxa"/>
          <w:bottom w:w="9" w:type="dxa"/>
          <w:right w:w="26" w:type="dxa"/>
        </w:tblCellMar>
        <w:tblLook w:val="04A0" w:firstRow="1" w:lastRow="0" w:firstColumn="1" w:lastColumn="0" w:noHBand="0" w:noVBand="1"/>
      </w:tblPr>
      <w:tblGrid>
        <w:gridCol w:w="684"/>
        <w:gridCol w:w="6336"/>
        <w:gridCol w:w="950"/>
      </w:tblGrid>
      <w:tr w:rsidR="00912CA7" w14:paraId="79EA99CE" w14:textId="77777777">
        <w:trPr>
          <w:trHeight w:val="204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A9A52" w14:textId="77777777" w:rsidR="00912CA7" w:rsidRDefault="002E22D9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6"/>
              </w:rPr>
              <w:t>B04</w:t>
            </w:r>
          </w:p>
        </w:tc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EE54C" w14:textId="77777777" w:rsidR="00912CA7" w:rsidRDefault="002E22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Povračilo stroškov do uredbe vlade - prehrana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F8694" w14:textId="77777777" w:rsidR="00912CA7" w:rsidRDefault="002E22D9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16"/>
              </w:rPr>
              <w:t>-234,42</w:t>
            </w:r>
          </w:p>
        </w:tc>
      </w:tr>
      <w:tr w:rsidR="00912CA7" w14:paraId="7A774369" w14:textId="77777777">
        <w:trPr>
          <w:trHeight w:val="432"/>
        </w:trPr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B5CF6" w14:textId="77777777" w:rsidR="00912CA7" w:rsidRDefault="002E22D9">
            <w:pPr>
              <w:spacing w:after="0" w:line="259" w:lineRule="auto"/>
              <w:ind w:left="0" w:right="9" w:firstLine="0"/>
              <w:jc w:val="right"/>
            </w:pPr>
            <w:r>
              <w:rPr>
                <w:sz w:val="16"/>
              </w:rPr>
              <w:t>B06c</w:t>
            </w:r>
          </w:p>
        </w:tc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A1D37" w14:textId="77777777" w:rsidR="00912CA7" w:rsidRDefault="002E22D9">
            <w:pPr>
              <w:spacing w:after="1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Povračilo stroškov prehrane v zvezi z začasno napotitvijo na delo v tujino nad 30 oziroma </w:t>
            </w:r>
          </w:p>
          <w:p w14:paraId="40CF8446" w14:textId="77777777" w:rsidR="00912CA7" w:rsidRDefault="002E22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90 dni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4123B3B" w14:textId="77777777" w:rsidR="00912CA7" w:rsidRDefault="002E22D9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16"/>
              </w:rPr>
              <w:t>234,42</w:t>
            </w:r>
          </w:p>
        </w:tc>
      </w:tr>
    </w:tbl>
    <w:p w14:paraId="4C621273" w14:textId="77777777" w:rsidR="00912CA7" w:rsidRDefault="002E22D9">
      <w:pPr>
        <w:spacing w:after="57" w:line="259" w:lineRule="auto"/>
        <w:ind w:left="0" w:right="0" w:firstLine="0"/>
        <w:jc w:val="left"/>
      </w:pPr>
      <w:r>
        <w:t xml:space="preserve"> </w:t>
      </w:r>
    </w:p>
    <w:p w14:paraId="696A90A1" w14:textId="77777777" w:rsidR="00912CA7" w:rsidRDefault="002E22D9">
      <w:pPr>
        <w:pStyle w:val="Naslov1"/>
        <w:ind w:left="-5"/>
      </w:pPr>
      <w:bookmarkStart w:id="3" w:name="_Toc13012"/>
      <w:r>
        <w:t xml:space="preserve">4.0 POROČANJE O POSEBNI DAVČNI OSNOVI NAPOTENIH DELAVCEV </w:t>
      </w:r>
      <w:bookmarkEnd w:id="3"/>
    </w:p>
    <w:p w14:paraId="383B5BF0" w14:textId="77777777" w:rsidR="003F6CCD" w:rsidRDefault="003F6CCD">
      <w:pPr>
        <w:ind w:left="-5" w:right="914"/>
      </w:pPr>
    </w:p>
    <w:p w14:paraId="5842CBCB" w14:textId="77777777" w:rsidR="00912CA7" w:rsidRDefault="002E22D9">
      <w:pPr>
        <w:ind w:left="-5" w:right="914"/>
      </w:pPr>
      <w:r>
        <w:t xml:space="preserve">S </w:t>
      </w:r>
      <w:hyperlink r:id="rId22">
        <w:r>
          <w:t xml:space="preserve">Pravilnikom o spremembah in dopolnitvah Pravilnika o vsebini in obliki obračuna davčnih </w:t>
        </w:r>
      </w:hyperlink>
      <w:hyperlink r:id="rId23">
        <w:r>
          <w:t>odtegljajev ter o načinu predložitve davčnemu organu</w:t>
        </w:r>
      </w:hyperlink>
      <w:hyperlink r:id="rId24">
        <w:r>
          <w:t xml:space="preserve"> </w:t>
        </w:r>
      </w:hyperlink>
      <w:r>
        <w:t xml:space="preserve">(Pravilnik REK), ki je začel veljati 1. januarja 2018, je uvedeno dodatno poročanje v zvezi z delavci, napotenimi na delo v tujino. </w:t>
      </w:r>
    </w:p>
    <w:p w14:paraId="15912123" w14:textId="77777777" w:rsidR="00912CA7" w:rsidRDefault="002E22D9">
      <w:pPr>
        <w:spacing w:after="40" w:line="259" w:lineRule="auto"/>
        <w:ind w:left="0" w:right="0" w:firstLine="0"/>
        <w:jc w:val="left"/>
      </w:pPr>
      <w:r>
        <w:t xml:space="preserve"> </w:t>
      </w:r>
    </w:p>
    <w:p w14:paraId="7BB0EEE3" w14:textId="77777777" w:rsidR="00912CA7" w:rsidRDefault="002E22D9">
      <w:pPr>
        <w:ind w:left="-5" w:right="914"/>
      </w:pPr>
      <w:r>
        <w:t xml:space="preserve">Polje </w:t>
      </w:r>
      <w:r>
        <w:rPr>
          <w:b/>
        </w:rPr>
        <w:t>A011</w:t>
      </w:r>
      <w:r>
        <w:t xml:space="preserve"> Delavec napoten na delo v tujino, delodajalec označi v primeru, ko se za prejemnika dohodka pri določitvi osnove za obračun prispevkov uporablja drugi odstavek 144. člena ZPIZ-2 (osnova za prispevke je plača za enako delo v RS). Navedeno polje se ne označi v primeru napotitve po 13. členu Uredbe 883/2004. </w:t>
      </w:r>
    </w:p>
    <w:p w14:paraId="4DC97CFD" w14:textId="77777777" w:rsidR="00912CA7" w:rsidRDefault="002E22D9">
      <w:pPr>
        <w:spacing w:after="44" w:line="259" w:lineRule="auto"/>
        <w:ind w:left="0" w:right="0" w:firstLine="0"/>
        <w:jc w:val="left"/>
      </w:pPr>
      <w:r>
        <w:t xml:space="preserve"> </w:t>
      </w:r>
    </w:p>
    <w:p w14:paraId="45CCDFEF" w14:textId="77777777" w:rsidR="00912CA7" w:rsidRDefault="002E22D9">
      <w:pPr>
        <w:ind w:left="-5" w:right="914"/>
      </w:pPr>
      <w:r>
        <w:t xml:space="preserve">V primeru, ko se za delavca uporablja posebna davčna osnova po 45.a členu ZDoh-2, mora delodajalec označiti polje </w:t>
      </w:r>
      <w:r>
        <w:rPr>
          <w:b/>
        </w:rPr>
        <w:t>A011a</w:t>
      </w:r>
      <w:r>
        <w:t xml:space="preserve"> delavec, napoten na delo v tujino, za katerega se uveljavlja 45.a člen ZDoh-2 in v polje </w:t>
      </w:r>
      <w:r>
        <w:rPr>
          <w:b/>
        </w:rPr>
        <w:t>A011b</w:t>
      </w:r>
      <w:r>
        <w:t xml:space="preserve"> vpisati datum prve napotitve ter v polje </w:t>
      </w:r>
      <w:r>
        <w:rPr>
          <w:b/>
        </w:rPr>
        <w:t>A011c</w:t>
      </w:r>
      <w:r>
        <w:t xml:space="preserve"> vpisati zaporedno številko meseca uveljavljanja posebne davčne osnove. </w:t>
      </w:r>
    </w:p>
    <w:p w14:paraId="5FB7AE7C" w14:textId="77777777" w:rsidR="00912CA7" w:rsidRDefault="002E22D9">
      <w:pPr>
        <w:spacing w:after="14" w:line="259" w:lineRule="auto"/>
        <w:ind w:left="0" w:right="0" w:firstLine="0"/>
        <w:jc w:val="left"/>
      </w:pPr>
      <w:r>
        <w:t xml:space="preserve"> </w:t>
      </w:r>
    </w:p>
    <w:p w14:paraId="24ADC302" w14:textId="77777777" w:rsidR="00912CA7" w:rsidRDefault="002E22D9">
      <w:pPr>
        <w:ind w:left="-5" w:right="914"/>
      </w:pPr>
      <w:r>
        <w:t xml:space="preserve">Mesec uveljavljanja se v primerih več izplačil plače in nadomestila plače v posameznem mesecu, ne glede na obdobje, na katerega se nanašajo, upošteva kot enomesečno obdobje. </w:t>
      </w:r>
    </w:p>
    <w:p w14:paraId="391EF626" w14:textId="77777777" w:rsidR="00912CA7" w:rsidRDefault="002E22D9">
      <w:pPr>
        <w:spacing w:after="47" w:line="259" w:lineRule="auto"/>
        <w:ind w:left="0" w:right="0" w:firstLine="0"/>
        <w:jc w:val="left"/>
      </w:pPr>
      <w:r>
        <w:t xml:space="preserve"> </w:t>
      </w:r>
    </w:p>
    <w:p w14:paraId="73D5E226" w14:textId="77777777" w:rsidR="00912CA7" w:rsidRDefault="002E22D9">
      <w:pPr>
        <w:ind w:left="-5" w:right="914"/>
      </w:pPr>
      <w:r>
        <w:t xml:space="preserve">Znesek plače in nadomestila plače, ki se v skladu s prvim odstavkom 45.a člena ZDoh-2, ne všteva v davčno osnovo dohodka iz delovnega razmerja, se vpiše v polje </w:t>
      </w:r>
      <w:r>
        <w:rPr>
          <w:b/>
        </w:rPr>
        <w:t>B20</w:t>
      </w:r>
      <w:r>
        <w:t xml:space="preserve"> Izvzem iz davčne osnove po 45.a členu ZDoh-2. </w:t>
      </w:r>
    </w:p>
    <w:p w14:paraId="6F51BD8B" w14:textId="77777777" w:rsidR="00912CA7" w:rsidRDefault="002E22D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DE17382" w14:textId="77777777" w:rsidR="00912CA7" w:rsidRDefault="002E22D9">
      <w:pPr>
        <w:ind w:left="-5" w:right="914"/>
      </w:pPr>
      <w:r>
        <w:rPr>
          <w:b/>
          <w:u w:val="single" w:color="000000"/>
        </w:rPr>
        <w:t>Primer 3:</w:t>
      </w:r>
      <w:r>
        <w:t xml:space="preserve"> delavec (rezident RS) napoten na delo v tujino za 80 dni (od 1.2.2018 do 21.4.2018) za februar prejme plačo 2.600,00 eur. V zavarovanje je vključen po podlagi 002 (primerljiva plača v Sloveniji 1.800,00 eur). Izpolnjeni so vsi pogoji za posebno davčno osnovo po 45.a členu ZDoh-2. </w:t>
      </w:r>
    </w:p>
    <w:p w14:paraId="3D191F5D" w14:textId="77777777" w:rsidR="00912CA7" w:rsidRDefault="002E22D9">
      <w:pPr>
        <w:ind w:left="-5" w:right="914"/>
      </w:pPr>
      <w:r>
        <w:t xml:space="preserve">Prejme povračilo stroškov nočitve v višini 300,00 eur, povračilo stroškov prehrane v višini 234,42 eur, povračilo stroškov prevoza v kraju napotitve v višini 60,00 eur in povračilo stroškov prevoza v kraj napotitve v višini 80,00 eur. </w:t>
      </w:r>
    </w:p>
    <w:p w14:paraId="07D50429" w14:textId="77777777" w:rsidR="00912CA7" w:rsidRDefault="002E22D9">
      <w:pPr>
        <w:spacing w:after="44" w:line="259" w:lineRule="auto"/>
        <w:ind w:left="0" w:right="0" w:firstLine="0"/>
        <w:jc w:val="left"/>
      </w:pPr>
      <w:r>
        <w:t xml:space="preserve"> </w:t>
      </w:r>
    </w:p>
    <w:p w14:paraId="120D566A" w14:textId="77777777" w:rsidR="00912CA7" w:rsidRDefault="002E22D9">
      <w:pPr>
        <w:spacing w:after="0" w:line="259" w:lineRule="auto"/>
        <w:ind w:left="-5" w:right="0"/>
        <w:jc w:val="left"/>
      </w:pPr>
      <w:r>
        <w:rPr>
          <w:i/>
        </w:rPr>
        <w:t xml:space="preserve">poročanje na zbirnem REK: </w:t>
      </w:r>
    </w:p>
    <w:tbl>
      <w:tblPr>
        <w:tblStyle w:val="TableGrid"/>
        <w:tblW w:w="8088" w:type="dxa"/>
        <w:tblInd w:w="9" w:type="dxa"/>
        <w:tblCellMar>
          <w:top w:w="26" w:type="dxa"/>
          <w:left w:w="29" w:type="dxa"/>
          <w:bottom w:w="3" w:type="dxa"/>
          <w:right w:w="17" w:type="dxa"/>
        </w:tblCellMar>
        <w:tblLook w:val="04A0" w:firstRow="1" w:lastRow="0" w:firstColumn="1" w:lastColumn="0" w:noHBand="0" w:noVBand="1"/>
      </w:tblPr>
      <w:tblGrid>
        <w:gridCol w:w="420"/>
        <w:gridCol w:w="986"/>
        <w:gridCol w:w="1420"/>
        <w:gridCol w:w="1361"/>
        <w:gridCol w:w="2890"/>
        <w:gridCol w:w="1011"/>
      </w:tblGrid>
      <w:tr w:rsidR="00912CA7" w14:paraId="626413D0" w14:textId="77777777">
        <w:trPr>
          <w:trHeight w:val="248"/>
        </w:trPr>
        <w:tc>
          <w:tcPr>
            <w:tcW w:w="8088" w:type="dxa"/>
            <w:gridSpan w:val="6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24B8D8DB" w14:textId="77777777" w:rsidR="00912CA7" w:rsidRDefault="002E22D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PODATKI O IZPLAČANEM DOHODKU</w:t>
            </w:r>
          </w:p>
        </w:tc>
      </w:tr>
      <w:tr w:rsidR="00912CA7" w14:paraId="4F7F3D14" w14:textId="77777777">
        <w:trPr>
          <w:trHeight w:val="251"/>
        </w:trPr>
        <w:tc>
          <w:tcPr>
            <w:tcW w:w="14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8ECA1" w14:textId="77777777" w:rsidR="00912CA7" w:rsidRDefault="002E22D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010  Vrsta dohodka</w:t>
            </w:r>
          </w:p>
        </w:tc>
        <w:tc>
          <w:tcPr>
            <w:tcW w:w="1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A9CB3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A726B" w14:textId="77777777" w:rsidR="00912CA7" w:rsidRDefault="002E22D9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6"/>
              </w:rPr>
              <w:t>1091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44239" w14:textId="77777777" w:rsidR="00912CA7" w:rsidRDefault="002E22D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>013  Število oseb - rezidentov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D45E6" w14:textId="77777777" w:rsidR="00912CA7" w:rsidRDefault="002E22D9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6"/>
              </w:rPr>
              <w:t>1</w:t>
            </w:r>
          </w:p>
        </w:tc>
      </w:tr>
      <w:tr w:rsidR="00912CA7" w14:paraId="3144111A" w14:textId="77777777">
        <w:trPr>
          <w:trHeight w:val="287"/>
        </w:trPr>
        <w:tc>
          <w:tcPr>
            <w:tcW w:w="2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70EC4" w14:textId="77777777" w:rsidR="00912CA7" w:rsidRDefault="002E22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010a </w:t>
            </w:r>
            <w:proofErr w:type="spellStart"/>
            <w:r>
              <w:rPr>
                <w:sz w:val="16"/>
              </w:rPr>
              <w:t>Povprečenje</w:t>
            </w:r>
            <w:proofErr w:type="spellEnd"/>
            <w:r>
              <w:rPr>
                <w:sz w:val="16"/>
              </w:rPr>
              <w:t xml:space="preserve">         DA       NE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E61A0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40A98" w14:textId="77777777" w:rsidR="00912CA7" w:rsidRDefault="002E22D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>013a Število zaposlenih invalidov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75065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2CA7" w14:paraId="3F5D6034" w14:textId="77777777">
        <w:trPr>
          <w:trHeight w:val="218"/>
        </w:trPr>
        <w:tc>
          <w:tcPr>
            <w:tcW w:w="2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0E731" w14:textId="77777777" w:rsidR="00912CA7" w:rsidRDefault="002E22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011 Izplačilo za mesec/leto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206FD" w14:textId="77777777" w:rsidR="00912CA7" w:rsidRDefault="002E22D9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6"/>
              </w:rPr>
              <w:t>022018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2D69F" w14:textId="77777777" w:rsidR="00912CA7" w:rsidRDefault="002E22D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014 Število oseb - nerezidentov 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0933C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2CA7" w14:paraId="17B425E3" w14:textId="77777777">
        <w:trPr>
          <w:trHeight w:val="253"/>
        </w:trPr>
        <w:tc>
          <w:tcPr>
            <w:tcW w:w="2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08AF2" w14:textId="77777777" w:rsidR="00912CA7" w:rsidRDefault="002E22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012 Datum izplačila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F60DF" w14:textId="77777777" w:rsidR="00912CA7" w:rsidRDefault="002E22D9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6"/>
              </w:rPr>
              <w:t>15.3.2018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427B2" w14:textId="77777777" w:rsidR="00912CA7" w:rsidRDefault="002E22D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>015 Neto izplačilo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3CBF3" w14:textId="77777777" w:rsidR="00912CA7" w:rsidRDefault="002E22D9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16"/>
              </w:rPr>
              <w:t>xxx</w:t>
            </w:r>
          </w:p>
        </w:tc>
      </w:tr>
      <w:tr w:rsidR="00912CA7" w14:paraId="217A12B3" w14:textId="77777777">
        <w:trPr>
          <w:trHeight w:val="252"/>
        </w:trPr>
        <w:tc>
          <w:tcPr>
            <w:tcW w:w="8088" w:type="dxa"/>
            <w:gridSpan w:val="6"/>
            <w:tcBorders>
              <w:top w:val="single" w:sz="5" w:space="0" w:color="000000"/>
              <w:left w:val="single" w:sz="5" w:space="0" w:color="D4D4D4"/>
              <w:bottom w:val="single" w:sz="5" w:space="0" w:color="D4D4D4"/>
              <w:right w:val="single" w:sz="5" w:space="0" w:color="D4D4D4"/>
            </w:tcBorders>
          </w:tcPr>
          <w:p w14:paraId="751E2B8F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2CA7" w14:paraId="2DD52747" w14:textId="77777777">
        <w:trPr>
          <w:trHeight w:val="247"/>
        </w:trPr>
        <w:tc>
          <w:tcPr>
            <w:tcW w:w="8088" w:type="dxa"/>
            <w:gridSpan w:val="6"/>
            <w:tcBorders>
              <w:top w:val="single" w:sz="5" w:space="0" w:color="D4D4D4"/>
              <w:left w:val="single" w:sz="5" w:space="0" w:color="D4D4D4"/>
              <w:bottom w:val="nil"/>
              <w:right w:val="single" w:sz="5" w:space="0" w:color="D4D4D4"/>
            </w:tcBorders>
          </w:tcPr>
          <w:p w14:paraId="632C1958" w14:textId="77777777" w:rsidR="00912CA7" w:rsidRDefault="002E22D9">
            <w:pPr>
              <w:spacing w:after="0" w:line="259" w:lineRule="auto"/>
              <w:ind w:left="0" w:right="19" w:firstLine="0"/>
              <w:jc w:val="right"/>
            </w:pPr>
            <w:r>
              <w:rPr>
                <w:sz w:val="16"/>
              </w:rPr>
              <w:t>zneski v EUR s centi</w:t>
            </w:r>
          </w:p>
        </w:tc>
      </w:tr>
      <w:tr w:rsidR="00912CA7" w14:paraId="5E6E4E0B" w14:textId="77777777">
        <w:trPr>
          <w:trHeight w:val="259"/>
        </w:trPr>
        <w:tc>
          <w:tcPr>
            <w:tcW w:w="8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5508E41" w14:textId="77777777" w:rsidR="00912CA7" w:rsidRDefault="002E22D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I. DOHODKI, OD KATERIH SE IZRAČUNAVA, ODTEGNE IN PLAČA DAVČNI ODTEGLJAJ ALI </w:t>
            </w:r>
          </w:p>
        </w:tc>
      </w:tr>
      <w:tr w:rsidR="00912CA7" w14:paraId="431F0712" w14:textId="77777777">
        <w:trPr>
          <w:trHeight w:val="287"/>
        </w:trPr>
        <w:tc>
          <w:tcPr>
            <w:tcW w:w="7077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8B4F48E" w14:textId="77777777" w:rsidR="00912CA7" w:rsidRDefault="002E22D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>PRISPEVKI ZA SOCIALNO VARNOST DELOJEMALCEV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6CF64" w14:textId="77777777" w:rsidR="00912CA7" w:rsidRDefault="002E22D9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6"/>
              </w:rPr>
              <w:t>Znesek</w:t>
            </w:r>
          </w:p>
        </w:tc>
      </w:tr>
      <w:tr w:rsidR="00912CA7" w14:paraId="72A38978" w14:textId="77777777">
        <w:trPr>
          <w:trHeight w:val="421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5F0BEB" w14:textId="77777777" w:rsidR="00912CA7" w:rsidRDefault="002E22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102</w:t>
            </w:r>
          </w:p>
        </w:tc>
        <w:tc>
          <w:tcPr>
            <w:tcW w:w="66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8E9B3" w14:textId="77777777" w:rsidR="00912CA7" w:rsidRDefault="002E22D9">
            <w:pPr>
              <w:spacing w:after="0" w:line="259" w:lineRule="auto"/>
              <w:ind w:left="2" w:right="0" w:firstLine="0"/>
            </w:pPr>
            <w:r>
              <w:rPr>
                <w:sz w:val="16"/>
              </w:rPr>
              <w:t>Plača in nadomestila plače - detaširani delavci - dohodki, od katerih se izračuna, odtegne in plača davčni odtegljaj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B0A3BC4" w14:textId="77777777" w:rsidR="00912CA7" w:rsidRDefault="002E22D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2080,00</w:t>
            </w:r>
          </w:p>
        </w:tc>
      </w:tr>
      <w:tr w:rsidR="00912CA7" w14:paraId="6BA281E9" w14:textId="77777777">
        <w:trPr>
          <w:trHeight w:val="399"/>
        </w:trPr>
        <w:tc>
          <w:tcPr>
            <w:tcW w:w="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DDB470" w14:textId="77777777" w:rsidR="00912CA7" w:rsidRDefault="002E22D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103</w:t>
            </w:r>
          </w:p>
        </w:tc>
        <w:tc>
          <w:tcPr>
            <w:tcW w:w="66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FD946" w14:textId="77777777" w:rsidR="00912CA7" w:rsidRDefault="002E22D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>Plača in nadomestila plače - detaširani delavci, v delu, ki se všteva v osnovo za prispevke za socialno varnost</w:t>
            </w:r>
          </w:p>
        </w:tc>
        <w:tc>
          <w:tcPr>
            <w:tcW w:w="1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21F08D4" w14:textId="77777777" w:rsidR="00912CA7" w:rsidRDefault="002E22D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1800,00</w:t>
            </w:r>
          </w:p>
        </w:tc>
      </w:tr>
    </w:tbl>
    <w:p w14:paraId="545EB0C5" w14:textId="77777777" w:rsidR="00912CA7" w:rsidRDefault="002E22D9">
      <w:pPr>
        <w:spacing w:after="44" w:line="259" w:lineRule="auto"/>
        <w:ind w:left="0" w:right="0" w:firstLine="0"/>
        <w:jc w:val="left"/>
      </w:pPr>
      <w:r>
        <w:t xml:space="preserve"> </w:t>
      </w:r>
    </w:p>
    <w:p w14:paraId="4FB04969" w14:textId="77777777" w:rsidR="003F6CCD" w:rsidRDefault="003F6CCD">
      <w:pPr>
        <w:spacing w:after="44" w:line="259" w:lineRule="auto"/>
        <w:ind w:left="0" w:right="0" w:firstLine="0"/>
        <w:jc w:val="left"/>
      </w:pPr>
    </w:p>
    <w:p w14:paraId="38FD24CD" w14:textId="77777777" w:rsidR="003F6CCD" w:rsidRDefault="003F6CCD">
      <w:pPr>
        <w:spacing w:after="44" w:line="259" w:lineRule="auto"/>
        <w:ind w:left="0" w:right="0" w:firstLine="0"/>
        <w:jc w:val="left"/>
      </w:pPr>
    </w:p>
    <w:p w14:paraId="62799646" w14:textId="77777777" w:rsidR="003F6CCD" w:rsidRDefault="003F6CCD">
      <w:pPr>
        <w:spacing w:after="44" w:line="259" w:lineRule="auto"/>
        <w:ind w:left="0" w:right="0" w:firstLine="0"/>
        <w:jc w:val="left"/>
      </w:pPr>
    </w:p>
    <w:p w14:paraId="6D86F868" w14:textId="77777777" w:rsidR="003F6CCD" w:rsidRDefault="003F6CCD">
      <w:pPr>
        <w:spacing w:after="44" w:line="259" w:lineRule="auto"/>
        <w:ind w:left="0" w:right="0" w:firstLine="0"/>
        <w:jc w:val="left"/>
      </w:pPr>
    </w:p>
    <w:p w14:paraId="6DF4AD15" w14:textId="77777777" w:rsidR="003F6CCD" w:rsidRDefault="003F6CCD">
      <w:pPr>
        <w:spacing w:after="44" w:line="259" w:lineRule="auto"/>
        <w:ind w:left="0" w:right="0" w:firstLine="0"/>
        <w:jc w:val="left"/>
      </w:pPr>
    </w:p>
    <w:p w14:paraId="5EA0EFD8" w14:textId="77777777" w:rsidR="003F6CCD" w:rsidRDefault="003F6CCD">
      <w:pPr>
        <w:spacing w:after="44" w:line="259" w:lineRule="auto"/>
        <w:ind w:left="0" w:right="0" w:firstLine="0"/>
        <w:jc w:val="left"/>
      </w:pPr>
    </w:p>
    <w:p w14:paraId="5F1E1CFD" w14:textId="77777777" w:rsidR="003F6CCD" w:rsidRDefault="003F6CCD">
      <w:pPr>
        <w:spacing w:after="44" w:line="259" w:lineRule="auto"/>
        <w:ind w:left="0" w:right="0" w:firstLine="0"/>
        <w:jc w:val="left"/>
      </w:pPr>
    </w:p>
    <w:p w14:paraId="214B08DA" w14:textId="77777777" w:rsidR="003F6CCD" w:rsidRDefault="003F6CCD">
      <w:pPr>
        <w:spacing w:after="44" w:line="259" w:lineRule="auto"/>
        <w:ind w:left="0" w:right="0" w:firstLine="0"/>
        <w:jc w:val="left"/>
      </w:pPr>
    </w:p>
    <w:p w14:paraId="569F5F19" w14:textId="77777777" w:rsidR="003F6CCD" w:rsidRDefault="003F6CCD">
      <w:pPr>
        <w:spacing w:after="44" w:line="259" w:lineRule="auto"/>
        <w:ind w:left="0" w:right="0" w:firstLine="0"/>
        <w:jc w:val="left"/>
      </w:pPr>
    </w:p>
    <w:p w14:paraId="3B101BFF" w14:textId="77777777" w:rsidR="003F6CCD" w:rsidRDefault="003F6CCD">
      <w:pPr>
        <w:spacing w:after="44" w:line="259" w:lineRule="auto"/>
        <w:ind w:left="0" w:right="0" w:firstLine="0"/>
        <w:jc w:val="left"/>
      </w:pPr>
    </w:p>
    <w:p w14:paraId="740EDE46" w14:textId="77777777" w:rsidR="003F6CCD" w:rsidRDefault="003F6CCD">
      <w:pPr>
        <w:spacing w:after="44" w:line="259" w:lineRule="auto"/>
        <w:ind w:left="0" w:right="0" w:firstLine="0"/>
        <w:jc w:val="left"/>
      </w:pPr>
    </w:p>
    <w:p w14:paraId="79721F0F" w14:textId="77777777" w:rsidR="003F6CCD" w:rsidRDefault="003F6CCD">
      <w:pPr>
        <w:spacing w:after="44" w:line="259" w:lineRule="auto"/>
        <w:ind w:left="0" w:right="0" w:firstLine="0"/>
        <w:jc w:val="left"/>
      </w:pPr>
    </w:p>
    <w:p w14:paraId="2A1E7790" w14:textId="77777777" w:rsidR="003F6CCD" w:rsidRDefault="003F6CCD">
      <w:pPr>
        <w:spacing w:after="44" w:line="259" w:lineRule="auto"/>
        <w:ind w:left="0" w:right="0" w:firstLine="0"/>
        <w:jc w:val="left"/>
      </w:pPr>
    </w:p>
    <w:p w14:paraId="6DDDA58D" w14:textId="77777777" w:rsidR="003F6CCD" w:rsidRDefault="003F6CCD">
      <w:pPr>
        <w:spacing w:after="44" w:line="259" w:lineRule="auto"/>
        <w:ind w:left="0" w:right="0" w:firstLine="0"/>
        <w:jc w:val="left"/>
      </w:pPr>
    </w:p>
    <w:p w14:paraId="6B25150C" w14:textId="77777777" w:rsidR="003F6CCD" w:rsidRDefault="003F6CCD">
      <w:pPr>
        <w:spacing w:after="44" w:line="259" w:lineRule="auto"/>
        <w:ind w:left="0" w:right="0" w:firstLine="0"/>
        <w:jc w:val="left"/>
      </w:pPr>
    </w:p>
    <w:p w14:paraId="08A54CE6" w14:textId="77777777" w:rsidR="00912CA7" w:rsidRDefault="002E22D9" w:rsidP="003F6CCD">
      <w:pPr>
        <w:spacing w:after="0" w:line="259" w:lineRule="auto"/>
        <w:ind w:left="-5" w:right="0"/>
        <w:jc w:val="left"/>
      </w:pPr>
      <w:r>
        <w:rPr>
          <w:i/>
        </w:rPr>
        <w:t xml:space="preserve">poročanje na </w:t>
      </w:r>
      <w:proofErr w:type="spellStart"/>
      <w:r>
        <w:rPr>
          <w:i/>
        </w:rPr>
        <w:t>iREK</w:t>
      </w:r>
      <w:proofErr w:type="spellEnd"/>
      <w:r>
        <w:rPr>
          <w:i/>
        </w:rPr>
        <w:t xml:space="preserve">: </w:t>
      </w:r>
    </w:p>
    <w:p w14:paraId="4883B772" w14:textId="77777777" w:rsidR="00912CA7" w:rsidRDefault="002E22D9">
      <w:pPr>
        <w:spacing w:after="0" w:line="259" w:lineRule="auto"/>
        <w:ind w:left="0" w:right="0" w:firstLine="0"/>
      </w:pPr>
      <w:r>
        <w:rPr>
          <w:noProof/>
        </w:rPr>
        <w:drawing>
          <wp:inline distT="0" distB="0" distL="0" distR="0" wp14:anchorId="2E9DAB41" wp14:editId="71BFB2DA">
            <wp:extent cx="5517515" cy="8230235"/>
            <wp:effectExtent l="0" t="0" r="6985" b="0"/>
            <wp:docPr id="1236" name="Picture 1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" name="Picture 123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17515" cy="823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0216A7B" w14:textId="77777777" w:rsidR="003F6CCD" w:rsidRDefault="003F6CCD">
      <w:pPr>
        <w:ind w:left="-5" w:right="914"/>
      </w:pPr>
    </w:p>
    <w:p w14:paraId="1CFEB0E6" w14:textId="77777777" w:rsidR="00912CA7" w:rsidRDefault="002E22D9">
      <w:pPr>
        <w:ind w:left="-5" w:right="914"/>
      </w:pPr>
      <w:r>
        <w:t xml:space="preserve">Ker je izpolnjevanje polj A011a, A11b, A011c, B06c, B06d, B06e in B20 možno šele od 1. aprila </w:t>
      </w:r>
    </w:p>
    <w:p w14:paraId="71D53494" w14:textId="77777777" w:rsidR="00912CA7" w:rsidRDefault="002E22D9">
      <w:pPr>
        <w:ind w:left="-5" w:right="914"/>
      </w:pPr>
      <w:r>
        <w:t xml:space="preserve">2018 dalje se na REK-1 obrazcu predloženem v marcu navedena polja NE izpolnijo (vsa ostala pa tako, kot je navedeno) in se v aprilu predloži popravek podatkov z vrsto dohodka 1190: </w:t>
      </w:r>
    </w:p>
    <w:p w14:paraId="1B4F15DE" w14:textId="77777777" w:rsidR="00912CA7" w:rsidRDefault="002E22D9">
      <w:pPr>
        <w:spacing w:after="46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4406A21E" w14:textId="77777777" w:rsidR="00912CA7" w:rsidRDefault="002E22D9">
      <w:pPr>
        <w:spacing w:after="0" w:line="259" w:lineRule="auto"/>
        <w:ind w:left="-5" w:right="0"/>
        <w:jc w:val="left"/>
      </w:pPr>
      <w:r>
        <w:rPr>
          <w:i/>
        </w:rPr>
        <w:t xml:space="preserve">poročanje na zbirnem REK: </w:t>
      </w:r>
    </w:p>
    <w:tbl>
      <w:tblPr>
        <w:tblStyle w:val="TableGrid"/>
        <w:tblW w:w="8064" w:type="dxa"/>
        <w:tblInd w:w="9" w:type="dxa"/>
        <w:tblCellMar>
          <w:top w:w="34" w:type="dxa"/>
          <w:right w:w="6" w:type="dxa"/>
        </w:tblCellMar>
        <w:tblLook w:val="04A0" w:firstRow="1" w:lastRow="0" w:firstColumn="1" w:lastColumn="0" w:noHBand="0" w:noVBand="1"/>
      </w:tblPr>
      <w:tblGrid>
        <w:gridCol w:w="1402"/>
        <w:gridCol w:w="1416"/>
        <w:gridCol w:w="1357"/>
        <w:gridCol w:w="2880"/>
        <w:gridCol w:w="1009"/>
      </w:tblGrid>
      <w:tr w:rsidR="00912CA7" w14:paraId="539A9467" w14:textId="77777777">
        <w:trPr>
          <w:trHeight w:val="248"/>
        </w:trPr>
        <w:tc>
          <w:tcPr>
            <w:tcW w:w="140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4D8622C7" w14:textId="77777777" w:rsidR="00912CA7" w:rsidRDefault="002E22D9">
            <w:pPr>
              <w:spacing w:after="0" w:line="259" w:lineRule="auto"/>
              <w:ind w:left="28" w:right="0" w:firstLine="0"/>
            </w:pPr>
            <w:r>
              <w:rPr>
                <w:b/>
                <w:sz w:val="16"/>
              </w:rPr>
              <w:t>PODATKI O IZPLA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2DF109E1" w14:textId="77777777" w:rsidR="00912CA7" w:rsidRDefault="002E22D9">
            <w:pPr>
              <w:spacing w:after="0" w:line="259" w:lineRule="auto"/>
              <w:ind w:left="-21" w:right="0" w:firstLine="0"/>
              <w:jc w:val="left"/>
            </w:pPr>
            <w:r>
              <w:rPr>
                <w:b/>
                <w:sz w:val="16"/>
              </w:rPr>
              <w:t>ČANEM DOHODKU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1314D18F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14:paraId="20B8261B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2CA7" w14:paraId="2856730D" w14:textId="77777777">
        <w:trPr>
          <w:trHeight w:val="251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C0EE7" w14:textId="77777777" w:rsidR="00912CA7" w:rsidRDefault="002E22D9">
            <w:pPr>
              <w:spacing w:after="0" w:line="259" w:lineRule="auto"/>
              <w:ind w:left="28" w:right="0" w:firstLine="0"/>
            </w:pPr>
            <w:r>
              <w:rPr>
                <w:sz w:val="16"/>
              </w:rPr>
              <w:t>010  Vrsta dohodka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4ABCD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FC94A" w14:textId="77777777" w:rsidR="00912CA7" w:rsidRDefault="002E22D9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>1190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9F25A" w14:textId="77777777" w:rsidR="00912CA7" w:rsidRDefault="002E22D9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6"/>
              </w:rPr>
              <w:t>013  Število oseb - rezidentov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331B3" w14:textId="77777777" w:rsidR="00912CA7" w:rsidRDefault="002E22D9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6"/>
              </w:rPr>
              <w:t>1</w:t>
            </w:r>
          </w:p>
        </w:tc>
      </w:tr>
      <w:tr w:rsidR="00912CA7" w14:paraId="573F00F2" w14:textId="77777777">
        <w:trPr>
          <w:trHeight w:val="286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7887717" w14:textId="77777777" w:rsidR="00912CA7" w:rsidRDefault="002E22D9">
            <w:pPr>
              <w:spacing w:after="0" w:line="259" w:lineRule="auto"/>
              <w:ind w:left="28" w:right="0" w:firstLine="0"/>
            </w:pPr>
            <w:r>
              <w:rPr>
                <w:sz w:val="16"/>
              </w:rPr>
              <w:t xml:space="preserve">010a </w:t>
            </w:r>
            <w:proofErr w:type="spellStart"/>
            <w:r>
              <w:rPr>
                <w:sz w:val="16"/>
              </w:rPr>
              <w:t>Povprečenje</w:t>
            </w:r>
            <w:proofErr w:type="spellEnd"/>
            <w:r>
              <w:rPr>
                <w:sz w:val="16"/>
              </w:rPr>
              <w:t xml:space="preserve">   </w:t>
            </w:r>
          </w:p>
        </w:tc>
        <w:tc>
          <w:tcPr>
            <w:tcW w:w="14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94D7E20" w14:textId="77777777" w:rsidR="00912CA7" w:rsidRDefault="002E22D9">
            <w:pPr>
              <w:spacing w:after="0" w:line="259" w:lineRule="auto"/>
              <w:ind w:left="-9" w:right="0" w:firstLine="0"/>
              <w:jc w:val="left"/>
            </w:pPr>
            <w:r>
              <w:rPr>
                <w:sz w:val="16"/>
              </w:rPr>
              <w:t xml:space="preserve">      DA       NE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C8A7C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9905C" w14:textId="77777777" w:rsidR="00912CA7" w:rsidRDefault="002E22D9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6"/>
              </w:rPr>
              <w:t>013a Število zaposlenih invalidov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4070B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2CA7" w14:paraId="1C43E2C2" w14:textId="77777777">
        <w:trPr>
          <w:trHeight w:val="217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714167D" w14:textId="77777777" w:rsidR="00912CA7" w:rsidRDefault="002E22D9">
            <w:pPr>
              <w:spacing w:after="0" w:line="259" w:lineRule="auto"/>
              <w:ind w:left="28" w:right="0" w:firstLine="0"/>
            </w:pPr>
            <w:r>
              <w:rPr>
                <w:sz w:val="16"/>
              </w:rPr>
              <w:t>011 Izplačilo za me</w:t>
            </w:r>
          </w:p>
        </w:tc>
        <w:tc>
          <w:tcPr>
            <w:tcW w:w="14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8AF7354" w14:textId="77777777" w:rsidR="00912CA7" w:rsidRDefault="002E22D9">
            <w:pPr>
              <w:spacing w:after="0" w:line="259" w:lineRule="auto"/>
              <w:ind w:left="-34" w:right="0" w:firstLine="0"/>
              <w:jc w:val="left"/>
            </w:pPr>
            <w:r>
              <w:rPr>
                <w:sz w:val="16"/>
              </w:rPr>
              <w:t>sec/leto</w:t>
            </w: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84705" w14:textId="77777777" w:rsidR="00912CA7" w:rsidRDefault="002E22D9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</w:rPr>
              <w:t>022018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934B4" w14:textId="77777777" w:rsidR="00912CA7" w:rsidRDefault="002E22D9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6"/>
              </w:rPr>
              <w:t xml:space="preserve">014 Število oseb - nerezidentov 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7A579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2CA7" w14:paraId="4B4C636A" w14:textId="77777777">
        <w:trPr>
          <w:trHeight w:val="252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5EF11C" w14:textId="77777777" w:rsidR="00912CA7" w:rsidRDefault="002E22D9">
            <w:pPr>
              <w:spacing w:after="0" w:line="259" w:lineRule="auto"/>
              <w:ind w:left="28" w:right="0" w:firstLine="0"/>
            </w:pPr>
            <w:r>
              <w:rPr>
                <w:sz w:val="16"/>
              </w:rPr>
              <w:t>012 Datum izplačila</w:t>
            </w:r>
          </w:p>
        </w:tc>
        <w:tc>
          <w:tcPr>
            <w:tcW w:w="14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C54A7B3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2407C" w14:textId="77777777" w:rsidR="00912CA7" w:rsidRDefault="002E22D9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16"/>
              </w:rPr>
              <w:t>15.3.2018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0D9AC" w14:textId="77777777" w:rsidR="00912CA7" w:rsidRDefault="002E22D9">
            <w:pPr>
              <w:spacing w:after="0" w:line="259" w:lineRule="auto"/>
              <w:ind w:left="30" w:right="0" w:firstLine="0"/>
              <w:jc w:val="left"/>
            </w:pPr>
            <w:r>
              <w:rPr>
                <w:sz w:val="16"/>
              </w:rPr>
              <w:t>015 Neto izplačilo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B6271" w14:textId="77777777" w:rsidR="00912CA7" w:rsidRDefault="002E22D9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>xxx</w:t>
            </w:r>
          </w:p>
        </w:tc>
      </w:tr>
    </w:tbl>
    <w:p w14:paraId="4C8EB598" w14:textId="77777777" w:rsidR="00912CA7" w:rsidRDefault="002E22D9">
      <w:pPr>
        <w:spacing w:after="46" w:line="259" w:lineRule="auto"/>
        <w:ind w:left="0" w:right="0" w:firstLine="0"/>
        <w:jc w:val="left"/>
      </w:pPr>
      <w:r>
        <w:t xml:space="preserve"> </w:t>
      </w:r>
    </w:p>
    <w:p w14:paraId="19D96B20" w14:textId="77777777" w:rsidR="00912CA7" w:rsidRDefault="002E22D9">
      <w:pPr>
        <w:spacing w:after="0" w:line="259" w:lineRule="auto"/>
        <w:ind w:left="-5" w:right="0"/>
        <w:jc w:val="left"/>
      </w:pPr>
      <w:r>
        <w:rPr>
          <w:i/>
        </w:rPr>
        <w:t xml:space="preserve">poročanje na </w:t>
      </w:r>
      <w:proofErr w:type="spellStart"/>
      <w:r>
        <w:rPr>
          <w:i/>
        </w:rPr>
        <w:t>iREK</w:t>
      </w:r>
      <w:proofErr w:type="spellEnd"/>
      <w:r>
        <w:rPr>
          <w:i/>
        </w:rPr>
        <w:t xml:space="preserve">: </w:t>
      </w:r>
    </w:p>
    <w:p w14:paraId="44EF7B79" w14:textId="77777777" w:rsidR="00912CA7" w:rsidRDefault="002E22D9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478" w:type="dxa"/>
        <w:tblInd w:w="7" w:type="dxa"/>
        <w:tblCellMar>
          <w:top w:w="15" w:type="dxa"/>
          <w:bottom w:w="7" w:type="dxa"/>
          <w:right w:w="3" w:type="dxa"/>
        </w:tblCellMar>
        <w:tblLook w:val="04A0" w:firstRow="1" w:lastRow="0" w:firstColumn="1" w:lastColumn="0" w:noHBand="0" w:noVBand="1"/>
      </w:tblPr>
      <w:tblGrid>
        <w:gridCol w:w="551"/>
        <w:gridCol w:w="646"/>
        <w:gridCol w:w="1086"/>
        <w:gridCol w:w="667"/>
        <w:gridCol w:w="886"/>
        <w:gridCol w:w="620"/>
        <w:gridCol w:w="600"/>
        <w:gridCol w:w="867"/>
        <w:gridCol w:w="935"/>
        <w:gridCol w:w="1620"/>
      </w:tblGrid>
      <w:tr w:rsidR="00912CA7" w14:paraId="4176C66E" w14:textId="77777777">
        <w:trPr>
          <w:trHeight w:val="196"/>
        </w:trPr>
        <w:tc>
          <w:tcPr>
            <w:tcW w:w="847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3260AA6C" w14:textId="77777777" w:rsidR="00912CA7" w:rsidRDefault="002E22D9">
            <w:pPr>
              <w:spacing w:after="0" w:line="259" w:lineRule="auto"/>
              <w:ind w:left="23" w:right="0" w:firstLine="0"/>
              <w:jc w:val="left"/>
            </w:pPr>
            <w:r>
              <w:rPr>
                <w:b/>
                <w:sz w:val="12"/>
              </w:rPr>
              <w:t>PODATKI O DAVČNEM ZAVEZANCU</w:t>
            </w:r>
          </w:p>
        </w:tc>
      </w:tr>
      <w:tr w:rsidR="00912CA7" w14:paraId="76F09554" w14:textId="77777777">
        <w:trPr>
          <w:trHeight w:val="17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3199" w14:textId="77777777" w:rsidR="00912CA7" w:rsidRDefault="002E22D9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12"/>
              </w:rPr>
              <w:t>A001</w:t>
            </w:r>
          </w:p>
        </w:tc>
        <w:tc>
          <w:tcPr>
            <w:tcW w:w="63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6093" w14:textId="77777777" w:rsidR="00912CA7" w:rsidRDefault="002E22D9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12"/>
              </w:rPr>
              <w:t>Davčna številka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9E66" w14:textId="77777777" w:rsidR="00912CA7" w:rsidRDefault="002E22D9">
            <w:pPr>
              <w:spacing w:after="0" w:line="259" w:lineRule="auto"/>
              <w:ind w:left="23" w:right="0" w:firstLine="0"/>
              <w:jc w:val="left"/>
            </w:pPr>
            <w:proofErr w:type="spellStart"/>
            <w:r>
              <w:rPr>
                <w:sz w:val="12"/>
              </w:rPr>
              <w:t>xxxx</w:t>
            </w:r>
            <w:proofErr w:type="spellEnd"/>
          </w:p>
        </w:tc>
      </w:tr>
      <w:tr w:rsidR="00912CA7" w14:paraId="5533DC0F" w14:textId="77777777">
        <w:trPr>
          <w:trHeight w:val="1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B566" w14:textId="77777777" w:rsidR="00912CA7" w:rsidRDefault="002E22D9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12"/>
              </w:rPr>
              <w:t>A003</w:t>
            </w:r>
          </w:p>
        </w:tc>
        <w:tc>
          <w:tcPr>
            <w:tcW w:w="63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C386" w14:textId="77777777" w:rsidR="00912CA7" w:rsidRDefault="002E22D9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12"/>
              </w:rPr>
              <w:t xml:space="preserve">Ime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D1BB" w14:textId="77777777" w:rsidR="00912CA7" w:rsidRDefault="002E22D9">
            <w:pPr>
              <w:spacing w:after="0" w:line="259" w:lineRule="auto"/>
              <w:ind w:left="23" w:right="0" w:firstLine="0"/>
              <w:jc w:val="left"/>
            </w:pPr>
            <w:proofErr w:type="spellStart"/>
            <w:r>
              <w:rPr>
                <w:sz w:val="12"/>
              </w:rPr>
              <w:t>xxxx</w:t>
            </w:r>
            <w:proofErr w:type="spellEnd"/>
          </w:p>
        </w:tc>
      </w:tr>
      <w:tr w:rsidR="00912CA7" w14:paraId="5AEDC59F" w14:textId="77777777">
        <w:trPr>
          <w:trHeight w:val="1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FF38" w14:textId="77777777" w:rsidR="00912CA7" w:rsidRDefault="002E22D9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12"/>
              </w:rPr>
              <w:t>A003a</w:t>
            </w:r>
          </w:p>
        </w:tc>
        <w:tc>
          <w:tcPr>
            <w:tcW w:w="63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E407" w14:textId="77777777" w:rsidR="00912CA7" w:rsidRDefault="002E22D9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12"/>
              </w:rPr>
              <w:t>Priimek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D4D5" w14:textId="77777777" w:rsidR="00912CA7" w:rsidRDefault="002E22D9">
            <w:pPr>
              <w:spacing w:after="0" w:line="259" w:lineRule="auto"/>
              <w:ind w:left="23" w:right="0" w:firstLine="0"/>
              <w:jc w:val="left"/>
            </w:pPr>
            <w:proofErr w:type="spellStart"/>
            <w:r>
              <w:rPr>
                <w:sz w:val="12"/>
              </w:rPr>
              <w:t>xxxx</w:t>
            </w:r>
            <w:proofErr w:type="spellEnd"/>
          </w:p>
        </w:tc>
      </w:tr>
      <w:tr w:rsidR="00912CA7" w14:paraId="3CDEE009" w14:textId="77777777">
        <w:trPr>
          <w:trHeight w:val="172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D4D4D4"/>
              <w:right w:val="single" w:sz="4" w:space="0" w:color="000000"/>
            </w:tcBorders>
            <w:vAlign w:val="center"/>
          </w:tcPr>
          <w:p w14:paraId="6EC34138" w14:textId="77777777" w:rsidR="00912CA7" w:rsidRDefault="002E22D9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12"/>
              </w:rPr>
              <w:t>A004</w:t>
            </w:r>
          </w:p>
        </w:tc>
        <w:tc>
          <w:tcPr>
            <w:tcW w:w="79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0717" w14:textId="77777777" w:rsidR="00912CA7" w:rsidRDefault="002E22D9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12"/>
              </w:rPr>
              <w:t>Oznaka za rezidentstvo</w:t>
            </w:r>
          </w:p>
        </w:tc>
      </w:tr>
      <w:tr w:rsidR="00912CA7" w14:paraId="383A6210" w14:textId="77777777">
        <w:trPr>
          <w:trHeight w:val="1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D4D4D4"/>
              <w:right w:val="single" w:sz="4" w:space="0" w:color="000000"/>
            </w:tcBorders>
          </w:tcPr>
          <w:p w14:paraId="4D459B93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3C3C" w14:textId="77777777" w:rsidR="00912CA7" w:rsidRDefault="002E22D9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12"/>
              </w:rPr>
              <w:t xml:space="preserve">R – rezident RS   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7780" w14:textId="77777777" w:rsidR="00912CA7" w:rsidRDefault="002E22D9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Wingdings" w:eastAsia="Wingdings" w:hAnsi="Wingdings" w:cs="Wingdings"/>
                <w:sz w:val="12"/>
              </w:rPr>
              <w:t></w:t>
            </w:r>
          </w:p>
        </w:tc>
      </w:tr>
      <w:tr w:rsidR="00912CA7" w14:paraId="15E19B81" w14:textId="77777777">
        <w:trPr>
          <w:trHeight w:val="157"/>
        </w:trPr>
        <w:tc>
          <w:tcPr>
            <w:tcW w:w="552" w:type="dxa"/>
            <w:tcBorders>
              <w:top w:val="single" w:sz="4" w:space="0" w:color="D4D4D4"/>
              <w:left w:val="single" w:sz="4" w:space="0" w:color="D4D4D4"/>
              <w:bottom w:val="nil"/>
              <w:right w:val="single" w:sz="4" w:space="0" w:color="D4D4D4"/>
            </w:tcBorders>
          </w:tcPr>
          <w:p w14:paraId="32D0D442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D4D4D4"/>
              <w:bottom w:val="nil"/>
              <w:right w:val="single" w:sz="4" w:space="0" w:color="D4D4D4"/>
            </w:tcBorders>
          </w:tcPr>
          <w:p w14:paraId="106BB6A8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D4D4D4"/>
              <w:bottom w:val="nil"/>
              <w:right w:val="single" w:sz="4" w:space="0" w:color="D4D4D4"/>
            </w:tcBorders>
          </w:tcPr>
          <w:p w14:paraId="0F4AF3DF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D4D4D4"/>
              <w:bottom w:val="nil"/>
              <w:right w:val="single" w:sz="4" w:space="0" w:color="D4D4D4"/>
            </w:tcBorders>
          </w:tcPr>
          <w:p w14:paraId="497A6543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D4D4D4"/>
              <w:bottom w:val="nil"/>
              <w:right w:val="single" w:sz="4" w:space="0" w:color="D4D4D4"/>
            </w:tcBorders>
          </w:tcPr>
          <w:p w14:paraId="778B9E78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D4D4D4"/>
              <w:bottom w:val="nil"/>
              <w:right w:val="single" w:sz="4" w:space="0" w:color="D4D4D4"/>
            </w:tcBorders>
            <w:vAlign w:val="center"/>
          </w:tcPr>
          <w:p w14:paraId="424B4759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4D4D4"/>
              <w:bottom w:val="nil"/>
              <w:right w:val="single" w:sz="4" w:space="0" w:color="D4D4D4"/>
            </w:tcBorders>
          </w:tcPr>
          <w:p w14:paraId="5CFCEE95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D4D4D4"/>
              <w:bottom w:val="nil"/>
              <w:right w:val="single" w:sz="4" w:space="0" w:color="D4D4D4"/>
            </w:tcBorders>
          </w:tcPr>
          <w:p w14:paraId="6E59AE61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D4D4D4"/>
              <w:bottom w:val="nil"/>
              <w:right w:val="single" w:sz="4" w:space="0" w:color="D4D4D4"/>
            </w:tcBorders>
          </w:tcPr>
          <w:p w14:paraId="0183C0CB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D4D4D4"/>
              <w:bottom w:val="nil"/>
              <w:right w:val="single" w:sz="4" w:space="0" w:color="D4D4D4"/>
            </w:tcBorders>
          </w:tcPr>
          <w:p w14:paraId="3687E178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2CA7" w14:paraId="19DD5203" w14:textId="77777777">
        <w:trPr>
          <w:trHeight w:val="206"/>
        </w:trPr>
        <w:tc>
          <w:tcPr>
            <w:tcW w:w="847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B1759D1" w14:textId="77777777" w:rsidR="00912CA7" w:rsidRDefault="002E22D9">
            <w:pPr>
              <w:spacing w:after="0" w:line="259" w:lineRule="auto"/>
              <w:ind w:left="23" w:right="0" w:firstLine="0"/>
              <w:jc w:val="left"/>
            </w:pPr>
            <w:r>
              <w:rPr>
                <w:b/>
                <w:sz w:val="12"/>
              </w:rPr>
              <w:t>POSEBNI PODATKI</w:t>
            </w:r>
          </w:p>
        </w:tc>
      </w:tr>
      <w:tr w:rsidR="00912CA7" w14:paraId="0F6C5477" w14:textId="77777777">
        <w:trPr>
          <w:trHeight w:val="18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0193" w14:textId="77777777" w:rsidR="00912CA7" w:rsidRDefault="002E22D9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12"/>
              </w:rPr>
              <w:t>A011</w:t>
            </w:r>
          </w:p>
        </w:tc>
        <w:tc>
          <w:tcPr>
            <w:tcW w:w="63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3EFE" w14:textId="77777777" w:rsidR="00912CA7" w:rsidRDefault="002E22D9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12"/>
              </w:rPr>
              <w:t>Delavec, napoten na delo v tujino, za katerega velja drugi odstavek 144. člena ZPIZ-2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60E7" w14:textId="77777777" w:rsidR="00912CA7" w:rsidRDefault="002E22D9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Wingdings" w:eastAsia="Wingdings" w:hAnsi="Wingdings" w:cs="Wingdings"/>
                <w:sz w:val="12"/>
              </w:rPr>
              <w:t></w:t>
            </w:r>
          </w:p>
        </w:tc>
      </w:tr>
      <w:tr w:rsidR="00912CA7" w14:paraId="5BB42654" w14:textId="77777777">
        <w:trPr>
          <w:trHeight w:val="58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104D7" w14:textId="77777777" w:rsidR="00912CA7" w:rsidRDefault="002E22D9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12"/>
              </w:rPr>
              <w:t>A011a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37B01" w14:textId="77777777" w:rsidR="00912CA7" w:rsidRDefault="002E22D9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12"/>
              </w:rPr>
              <w:t>Delavec, napoten na delo v tujino za katere velja 45. a člen ZDoh-2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2B978" w14:textId="77777777" w:rsidR="00912CA7" w:rsidRDefault="002E22D9">
            <w:pPr>
              <w:spacing w:after="0" w:line="259" w:lineRule="auto"/>
              <w:ind w:left="262" w:right="0" w:hanging="143"/>
              <w:jc w:val="left"/>
            </w:pPr>
            <w:r>
              <w:rPr>
                <w:sz w:val="12"/>
              </w:rPr>
              <w:t xml:space="preserve">A011b   </w:t>
            </w:r>
            <w:r>
              <w:rPr>
                <w:b/>
                <w:sz w:val="12"/>
              </w:rPr>
              <w:t>x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1FDD9" w14:textId="77777777" w:rsidR="00912CA7" w:rsidRDefault="002E22D9">
            <w:pPr>
              <w:spacing w:after="0" w:line="259" w:lineRule="auto"/>
              <w:ind w:left="23" w:right="0" w:hanging="38"/>
              <w:jc w:val="left"/>
            </w:pPr>
            <w:r>
              <w:rPr>
                <w:sz w:val="12"/>
              </w:rPr>
              <w:t xml:space="preserve"> Datum prve napotitve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42BB9" w14:textId="77777777" w:rsidR="00912CA7" w:rsidRDefault="002E22D9">
            <w:pPr>
              <w:spacing w:after="8" w:line="259" w:lineRule="auto"/>
              <w:ind w:left="24" w:right="0" w:firstLine="0"/>
              <w:jc w:val="left"/>
            </w:pPr>
            <w:r>
              <w:rPr>
                <w:sz w:val="12"/>
              </w:rPr>
              <w:t xml:space="preserve">A011c           </w:t>
            </w:r>
          </w:p>
          <w:p w14:paraId="3CEE3365" w14:textId="77777777" w:rsidR="00912CA7" w:rsidRDefault="002E22D9">
            <w:pPr>
              <w:spacing w:after="0" w:line="259" w:lineRule="auto"/>
              <w:ind w:left="24" w:right="0" w:firstLine="0"/>
              <w:jc w:val="left"/>
            </w:pPr>
            <w:r>
              <w:rPr>
                <w:b/>
                <w:sz w:val="12"/>
              </w:rPr>
              <w:t>1.2.2018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3685B5" w14:textId="77777777" w:rsidR="00912CA7" w:rsidRDefault="002E22D9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12"/>
              </w:rPr>
              <w:t xml:space="preserve">Zaporedna številka meseca uveljavljanja posebne davčne osnove          </w:t>
            </w:r>
            <w:r>
              <w:rPr>
                <w:b/>
                <w:sz w:val="12"/>
              </w:rPr>
              <w:t>1</w:t>
            </w:r>
          </w:p>
        </w:tc>
      </w:tr>
      <w:tr w:rsidR="00912CA7" w14:paraId="3832B144" w14:textId="77777777">
        <w:trPr>
          <w:trHeight w:val="161"/>
        </w:trPr>
        <w:tc>
          <w:tcPr>
            <w:tcW w:w="552" w:type="dxa"/>
            <w:tcBorders>
              <w:top w:val="single" w:sz="4" w:space="0" w:color="000000"/>
              <w:left w:val="single" w:sz="4" w:space="0" w:color="D4D4D4"/>
              <w:bottom w:val="nil"/>
              <w:right w:val="single" w:sz="4" w:space="0" w:color="D4D4D4"/>
            </w:tcBorders>
          </w:tcPr>
          <w:p w14:paraId="292F397C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D4D4D4"/>
              <w:bottom w:val="nil"/>
              <w:right w:val="single" w:sz="4" w:space="0" w:color="D4D4D4"/>
            </w:tcBorders>
          </w:tcPr>
          <w:p w14:paraId="13BD2324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D4D4D4"/>
              <w:bottom w:val="nil"/>
              <w:right w:val="single" w:sz="4" w:space="0" w:color="D4D4D4"/>
            </w:tcBorders>
          </w:tcPr>
          <w:p w14:paraId="59F9CE6E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D4D4D4"/>
              <w:bottom w:val="nil"/>
              <w:right w:val="single" w:sz="4" w:space="0" w:color="D4D4D4"/>
            </w:tcBorders>
          </w:tcPr>
          <w:p w14:paraId="5F712E32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D4D4D4"/>
              <w:bottom w:val="nil"/>
              <w:right w:val="single" w:sz="4" w:space="0" w:color="D4D4D4"/>
            </w:tcBorders>
          </w:tcPr>
          <w:p w14:paraId="14062502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D4D4D4"/>
              <w:bottom w:val="nil"/>
              <w:right w:val="single" w:sz="4" w:space="0" w:color="D4D4D4"/>
            </w:tcBorders>
          </w:tcPr>
          <w:p w14:paraId="4AC68655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D4D4D4"/>
              <w:bottom w:val="nil"/>
              <w:right w:val="single" w:sz="4" w:space="0" w:color="D4D4D4"/>
            </w:tcBorders>
          </w:tcPr>
          <w:p w14:paraId="3D1C4518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D4D4D4"/>
              <w:bottom w:val="single" w:sz="4" w:space="0" w:color="000000"/>
              <w:right w:val="single" w:sz="4" w:space="0" w:color="D4D4D4"/>
            </w:tcBorders>
          </w:tcPr>
          <w:p w14:paraId="009377E0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D4D4D4"/>
              <w:bottom w:val="single" w:sz="4" w:space="0" w:color="000000"/>
              <w:right w:val="single" w:sz="4" w:space="0" w:color="D4D4D4"/>
            </w:tcBorders>
          </w:tcPr>
          <w:p w14:paraId="346A6ACC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D4D4D4"/>
              <w:bottom w:val="single" w:sz="4" w:space="0" w:color="000000"/>
              <w:right w:val="single" w:sz="4" w:space="0" w:color="D4D4D4"/>
            </w:tcBorders>
          </w:tcPr>
          <w:p w14:paraId="718FE435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2CA7" w14:paraId="17AD0474" w14:textId="77777777">
        <w:trPr>
          <w:trHeight w:val="363"/>
        </w:trPr>
        <w:tc>
          <w:tcPr>
            <w:tcW w:w="505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C73E12" w14:textId="77777777" w:rsidR="00912CA7" w:rsidRDefault="002E22D9">
            <w:pPr>
              <w:spacing w:after="0" w:line="259" w:lineRule="auto"/>
              <w:ind w:left="23" w:right="0" w:firstLine="0"/>
              <w:jc w:val="left"/>
            </w:pPr>
            <w:r>
              <w:rPr>
                <w:b/>
                <w:sz w:val="12"/>
              </w:rPr>
              <w:t>DODATNI PODATKI - DOHODKI IZ DELOVNEGA RAZMERJA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4ED23" w14:textId="77777777" w:rsidR="00912CA7" w:rsidRDefault="002E22D9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12"/>
              </w:rPr>
              <w:t>Število ur in registrska številka avtomobila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2A452F" w14:textId="77777777" w:rsidR="00912CA7" w:rsidRDefault="002E22D9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12"/>
              </w:rPr>
              <w:t xml:space="preserve">Znesek </w:t>
            </w:r>
          </w:p>
        </w:tc>
      </w:tr>
      <w:tr w:rsidR="00912CA7" w14:paraId="399E2A7D" w14:textId="77777777">
        <w:trPr>
          <w:trHeight w:val="34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08A97" w14:textId="77777777" w:rsidR="00912CA7" w:rsidRDefault="002E22D9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12"/>
              </w:rPr>
              <w:t>B06c</w:t>
            </w:r>
          </w:p>
        </w:tc>
        <w:tc>
          <w:tcPr>
            <w:tcW w:w="4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A264" w14:textId="77777777" w:rsidR="00912CA7" w:rsidRDefault="002E22D9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12"/>
              </w:rPr>
              <w:t>Povračilo stroškov prehrane v zvezi z začasno napotitvijo na delo v tujino nad 30 oziroma 90 dni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5FA083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9D6E53" w14:textId="77777777" w:rsidR="00912CA7" w:rsidRDefault="002E22D9">
            <w:pPr>
              <w:spacing w:after="0" w:line="259" w:lineRule="auto"/>
              <w:ind w:left="0" w:right="20" w:firstLine="0"/>
              <w:jc w:val="right"/>
            </w:pPr>
            <w:r>
              <w:rPr>
                <w:b/>
                <w:sz w:val="12"/>
              </w:rPr>
              <w:t>234,42</w:t>
            </w:r>
          </w:p>
        </w:tc>
      </w:tr>
      <w:tr w:rsidR="00912CA7" w14:paraId="3DDD98E0" w14:textId="77777777">
        <w:trPr>
          <w:trHeight w:val="1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CA11" w14:textId="77777777" w:rsidR="00912CA7" w:rsidRDefault="002E22D9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12"/>
              </w:rPr>
              <w:t>B06d</w:t>
            </w:r>
          </w:p>
        </w:tc>
        <w:tc>
          <w:tcPr>
            <w:tcW w:w="4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9AAE" w14:textId="77777777" w:rsidR="00912CA7" w:rsidRDefault="002E22D9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12"/>
              </w:rPr>
              <w:t>Povračilo stroškov prevoza v zvezi z začasno napotitvijo na delo v tujino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0F015F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4C3D" w14:textId="77777777" w:rsidR="00912CA7" w:rsidRDefault="002E22D9">
            <w:pPr>
              <w:spacing w:after="0" w:line="259" w:lineRule="auto"/>
              <w:ind w:left="0" w:right="20" w:firstLine="0"/>
              <w:jc w:val="right"/>
            </w:pPr>
            <w:r>
              <w:rPr>
                <w:b/>
                <w:sz w:val="12"/>
              </w:rPr>
              <w:t>80,00</w:t>
            </w:r>
          </w:p>
        </w:tc>
      </w:tr>
      <w:tr w:rsidR="00912CA7" w14:paraId="2B2D4F10" w14:textId="77777777">
        <w:trPr>
          <w:trHeight w:val="34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EA59C" w14:textId="77777777" w:rsidR="00912CA7" w:rsidRDefault="002E22D9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12"/>
              </w:rPr>
              <w:t>B06e</w:t>
            </w:r>
          </w:p>
        </w:tc>
        <w:tc>
          <w:tcPr>
            <w:tcW w:w="4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4283" w14:textId="77777777" w:rsidR="00912CA7" w:rsidRDefault="002E22D9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12"/>
              </w:rPr>
              <w:t>Povračilo stroškov za prenočišče v zvezi z začasno napotitvijo na delo v tujino do 90 dni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588AB5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CE29FB" w14:textId="77777777" w:rsidR="00912CA7" w:rsidRDefault="002E22D9">
            <w:pPr>
              <w:spacing w:after="0" w:line="259" w:lineRule="auto"/>
              <w:ind w:left="0" w:right="20" w:firstLine="0"/>
              <w:jc w:val="right"/>
            </w:pPr>
            <w:r>
              <w:rPr>
                <w:b/>
                <w:sz w:val="12"/>
              </w:rPr>
              <w:t>300,00</w:t>
            </w:r>
          </w:p>
        </w:tc>
      </w:tr>
      <w:tr w:rsidR="00912CA7" w14:paraId="4AEA379E" w14:textId="77777777">
        <w:trPr>
          <w:trHeight w:val="16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DA3B" w14:textId="77777777" w:rsidR="00912CA7" w:rsidRDefault="002E22D9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12"/>
              </w:rPr>
              <w:t>B020</w:t>
            </w:r>
          </w:p>
        </w:tc>
        <w:tc>
          <w:tcPr>
            <w:tcW w:w="4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AC7F" w14:textId="77777777" w:rsidR="00912CA7" w:rsidRDefault="002E22D9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12"/>
              </w:rPr>
              <w:t>Izvzem iz davčne osnove po 45.a členu Zdoh-2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5484A5" w14:textId="77777777" w:rsidR="00912CA7" w:rsidRDefault="00912CA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4ED6" w14:textId="77777777" w:rsidR="00912CA7" w:rsidRDefault="002E22D9">
            <w:pPr>
              <w:spacing w:after="0" w:line="259" w:lineRule="auto"/>
              <w:ind w:left="0" w:right="20" w:firstLine="0"/>
              <w:jc w:val="right"/>
            </w:pPr>
            <w:r>
              <w:rPr>
                <w:b/>
                <w:sz w:val="12"/>
              </w:rPr>
              <w:t>520,00</w:t>
            </w:r>
          </w:p>
        </w:tc>
      </w:tr>
    </w:tbl>
    <w:p w14:paraId="16647401" w14:textId="77777777" w:rsidR="002E22D9" w:rsidRDefault="002E22D9"/>
    <w:sectPr w:rsidR="002E22D9">
      <w:footerReference w:type="even" r:id="rId26"/>
      <w:footerReference w:type="default" r:id="rId27"/>
      <w:footerReference w:type="first" r:id="rId28"/>
      <w:pgSz w:w="11899" w:h="16841"/>
      <w:pgMar w:top="995" w:right="775" w:bottom="794" w:left="170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701D" w14:textId="77777777" w:rsidR="0081637B" w:rsidRDefault="0081637B">
      <w:pPr>
        <w:spacing w:after="0" w:line="240" w:lineRule="auto"/>
      </w:pPr>
      <w:r>
        <w:separator/>
      </w:r>
    </w:p>
  </w:endnote>
  <w:endnote w:type="continuationSeparator" w:id="0">
    <w:p w14:paraId="63E67B08" w14:textId="77777777" w:rsidR="0081637B" w:rsidRDefault="0081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4E57" w14:textId="77777777" w:rsidR="00912CA7" w:rsidRDefault="002E22D9">
    <w:pPr>
      <w:spacing w:after="0" w:line="259" w:lineRule="auto"/>
      <w:ind w:left="0" w:right="9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61B0">
      <w:rPr>
        <w:noProof/>
      </w:rPr>
      <w:t>8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E7EA" w14:textId="77777777" w:rsidR="00912CA7" w:rsidRDefault="002E22D9">
    <w:pPr>
      <w:spacing w:after="0" w:line="259" w:lineRule="auto"/>
      <w:ind w:left="0" w:right="9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6CCD">
      <w:rPr>
        <w:noProof/>
      </w:rPr>
      <w:t>8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66A3" w14:textId="77777777" w:rsidR="00912CA7" w:rsidRDefault="00912CA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DA1D" w14:textId="77777777" w:rsidR="0081637B" w:rsidRDefault="0081637B">
      <w:pPr>
        <w:spacing w:after="0" w:line="240" w:lineRule="auto"/>
      </w:pPr>
      <w:r>
        <w:separator/>
      </w:r>
    </w:p>
  </w:footnote>
  <w:footnote w:type="continuationSeparator" w:id="0">
    <w:p w14:paraId="3BD2338A" w14:textId="77777777" w:rsidR="0081637B" w:rsidRDefault="00816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E64C2"/>
    <w:multiLevelType w:val="multilevel"/>
    <w:tmpl w:val="78F4A5E2"/>
    <w:lvl w:ilvl="0">
      <w:start w:val="1"/>
      <w:numFmt w:val="decimal"/>
      <w:lvlText w:val="%1.0"/>
      <w:lvlJc w:val="left"/>
      <w:pPr>
        <w:ind w:left="39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9" w:hanging="1800"/>
      </w:pPr>
      <w:rPr>
        <w:rFonts w:hint="default"/>
      </w:rPr>
    </w:lvl>
  </w:abstractNum>
  <w:num w:numId="1" w16cid:durableId="998922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A7"/>
    <w:rsid w:val="002D61B0"/>
    <w:rsid w:val="002E22D9"/>
    <w:rsid w:val="003F6CCD"/>
    <w:rsid w:val="0081637B"/>
    <w:rsid w:val="00912CA7"/>
    <w:rsid w:val="00A31931"/>
    <w:rsid w:val="00D9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13B5"/>
  <w15:docId w15:val="{B0C7ACD3-E18E-4D7C-B8F7-46B0F688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5" w:line="296" w:lineRule="auto"/>
      <w:ind w:left="10" w:right="931" w:hanging="10"/>
      <w:jc w:val="both"/>
    </w:pPr>
    <w:rPr>
      <w:rFonts w:ascii="Arial" w:eastAsia="Arial" w:hAnsi="Arial" w:cs="Arial"/>
      <w:color w:val="000000"/>
      <w:sz w:val="2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4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4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Arial" w:eastAsia="Arial" w:hAnsi="Arial" w:cs="Arial"/>
      <w:b/>
      <w:color w:val="000000"/>
      <w:sz w:val="24"/>
    </w:rPr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24"/>
    </w:rPr>
  </w:style>
  <w:style w:type="paragraph" w:styleId="Kazalovsebine1">
    <w:name w:val="toc 1"/>
    <w:hidden/>
    <w:pPr>
      <w:spacing w:after="13"/>
      <w:ind w:left="293" w:right="946" w:hanging="10"/>
      <w:jc w:val="right"/>
    </w:pPr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3F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uradni-list.si/glasilo-uradni-list-rs/vsebina/2017-01-3789/pravilnik-o-spremembah-in-dopolnitvah-pravilnika-o-vsebini-in-obliki-obracuna-davcnih-odtegljajev-ter-o-nacinu-predlozitve-davcnemu-organu" TargetMode="External"/><Relationship Id="rId18" Type="http://schemas.openxmlformats.org/officeDocument/2006/relationships/hyperlink" Target="http://www.pisrs.si/Pis.web/pregledPredpisa?id=ZAKO4697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pisrs.si/Pis.web/pregledPredpisa?id=URED4359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uradni-list.si/glasilo-uradni-list-rs/vsebina/2017-01-3789/pravilnik-o-spremembah-in-dopolnitvah-pravilnika-o-vsebini-in-obliki-obracuna-davcnih-odtegljajev-ter-o-nacinu-predlozitve-davcnemu-organu" TargetMode="External"/><Relationship Id="rId17" Type="http://schemas.openxmlformats.org/officeDocument/2006/relationships/hyperlink" Target="http://www.pisrs.si/Pis.web/pregledPredpisa?id=ZAKO4697" TargetMode="External"/><Relationship Id="rId25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hyperlink" Target="http://www.pisrs.si/Pis.web/pregledPredpisa?id=ZAKO4697" TargetMode="External"/><Relationship Id="rId20" Type="http://schemas.openxmlformats.org/officeDocument/2006/relationships/hyperlink" Target="http://www.pisrs.si/Pis.web/pregledPredpisa?id=URED435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radni-list.si/glasilo-uradni-list-rs/vsebina/2017-01-3789/pravilnik-o-spremembah-in-dopolnitvah-pravilnika-o-vsebini-in-obliki-obracuna-davcnih-odtegljajev-ter-o-nacinu-predlozitve-davcnemu-organu" TargetMode="External"/><Relationship Id="rId24" Type="http://schemas.openxmlformats.org/officeDocument/2006/relationships/hyperlink" Target="https://www.uradni-list.si/glasilo-uradni-list-rs/vsebina/2017-01-3789/pravilnik-o-spremembah-in-dopolnitvah-pravilnika-o-vsebini-in-obliki-obracuna-davcnih-odtegljajev-ter-o-nacinu-predlozitve-davcnemu-organ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isrs.si/Pis.web/pregledPredpisa?id=ZAKO4697" TargetMode="External"/><Relationship Id="rId23" Type="http://schemas.openxmlformats.org/officeDocument/2006/relationships/hyperlink" Target="https://www.uradni-list.si/glasilo-uradni-list-rs/vsebina/2017-01-3789/pravilnik-o-spremembah-in-dopolnitvah-pravilnika-o-vsebini-in-obliki-obracuna-davcnih-odtegljajev-ter-o-nacinu-predlozitve-davcnemu-organu" TargetMode="External"/><Relationship Id="rId28" Type="http://schemas.openxmlformats.org/officeDocument/2006/relationships/footer" Target="footer3.xml"/><Relationship Id="rId10" Type="http://schemas.openxmlformats.org/officeDocument/2006/relationships/hyperlink" Target="http://www.pisrs.si/Pis.web/pregledPredpisa?id=PRAV8815" TargetMode="External"/><Relationship Id="rId19" Type="http://schemas.openxmlformats.org/officeDocument/2006/relationships/hyperlink" Target="http://www.pisrs.si/Pis.web/pregledPredpisa?id=URED43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srs.si/Pis.web/pregledPredpisa?id=PRAV8815" TargetMode="External"/><Relationship Id="rId14" Type="http://schemas.openxmlformats.org/officeDocument/2006/relationships/hyperlink" Target="https://www.uradni-list.si/glasilo-uradni-list-rs/vsebina/2017-01-3789/pravilnik-o-spremembah-in-dopolnitvah-pravilnika-o-vsebini-in-obliki-obracuna-davcnih-odtegljajev-ter-o-nacinu-predlozitve-davcnemu-organu" TargetMode="External"/><Relationship Id="rId22" Type="http://schemas.openxmlformats.org/officeDocument/2006/relationships/hyperlink" Target="https://www.uradni-list.si/glasilo-uradni-list-rs/vsebina/2017-01-3789/pravilnik-o-spremembah-in-dopolnitvah-pravilnika-o-vsebini-in-obliki-obracuna-davcnih-odtegljajev-ter-o-nacinu-predlozitve-davcnemu-organu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Finančna Uprava RS</Company>
  <LinksUpToDate>false</LinksUpToDate>
  <CharactersWithSpaces>15791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DURS</dc:creator>
  <cp:keywords/>
  <cp:lastModifiedBy>Gorazd Bratuž</cp:lastModifiedBy>
  <cp:revision>3</cp:revision>
  <dcterms:created xsi:type="dcterms:W3CDTF">2018-12-31T08:50:00Z</dcterms:created>
  <dcterms:modified xsi:type="dcterms:W3CDTF">2018-12-31T08:52:00Z</dcterms:modified>
</cp:coreProperties>
</file>