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80189" w14:textId="77777777" w:rsidR="00887E1E" w:rsidRDefault="00887E1E" w:rsidP="00CA699D">
      <w:pPr>
        <w:pStyle w:val="datumtevilka"/>
        <w:jc w:val="center"/>
      </w:pPr>
    </w:p>
    <w:p w14:paraId="0C7FA4E9" w14:textId="77777777" w:rsidR="00887E1E" w:rsidRDefault="00887E1E" w:rsidP="00CA699D">
      <w:pPr>
        <w:pStyle w:val="datumtevilka"/>
        <w:jc w:val="center"/>
      </w:pPr>
    </w:p>
    <w:p w14:paraId="17E644B5" w14:textId="77777777" w:rsidR="00F825FF" w:rsidRDefault="00F825FF" w:rsidP="00CA699D">
      <w:pPr>
        <w:pStyle w:val="datumtevilka"/>
        <w:jc w:val="center"/>
      </w:pPr>
    </w:p>
    <w:p w14:paraId="77E680DC" w14:textId="77777777" w:rsidR="00F825FF" w:rsidRDefault="00F825FF" w:rsidP="00CA699D">
      <w:pPr>
        <w:pStyle w:val="datumtevilka"/>
        <w:jc w:val="center"/>
      </w:pPr>
    </w:p>
    <w:p w14:paraId="60EA5F19" w14:textId="77777777" w:rsidR="00F825FF" w:rsidRDefault="00F825FF" w:rsidP="00CA699D">
      <w:pPr>
        <w:pStyle w:val="datumtevilka"/>
        <w:jc w:val="center"/>
      </w:pPr>
    </w:p>
    <w:p w14:paraId="1A4F2092" w14:textId="77777777" w:rsidR="00F825FF" w:rsidRDefault="00F825FF" w:rsidP="00CA699D">
      <w:pPr>
        <w:pStyle w:val="datumtevilka"/>
        <w:jc w:val="center"/>
      </w:pPr>
    </w:p>
    <w:p w14:paraId="68A13663" w14:textId="77777777" w:rsidR="00887E1E" w:rsidRDefault="00887E1E" w:rsidP="00CA699D">
      <w:pPr>
        <w:pStyle w:val="datumtevilka"/>
        <w:jc w:val="center"/>
      </w:pPr>
    </w:p>
    <w:p w14:paraId="0BB05A65" w14:textId="77777777" w:rsidR="00887E1E" w:rsidRDefault="00887E1E" w:rsidP="00CA699D">
      <w:pPr>
        <w:pStyle w:val="datumtevilka"/>
        <w:jc w:val="center"/>
      </w:pPr>
    </w:p>
    <w:p w14:paraId="078893C9" w14:textId="77777777" w:rsidR="00887E1E" w:rsidRDefault="002F1E14" w:rsidP="00E853E8">
      <w:pPr>
        <w:pStyle w:val="datumtevilka"/>
        <w:jc w:val="center"/>
        <w:rPr>
          <w:b/>
          <w:sz w:val="32"/>
          <w:szCs w:val="32"/>
        </w:rPr>
      </w:pPr>
      <w:r>
        <w:rPr>
          <w:b/>
          <w:sz w:val="32"/>
          <w:szCs w:val="32"/>
        </w:rPr>
        <w:t xml:space="preserve">DOHODNINA - </w:t>
      </w:r>
      <w:r w:rsidR="009E52AF">
        <w:rPr>
          <w:b/>
          <w:sz w:val="32"/>
          <w:szCs w:val="32"/>
        </w:rPr>
        <w:t>ODŠKODNINE</w:t>
      </w:r>
    </w:p>
    <w:p w14:paraId="1D9A3740" w14:textId="77777777" w:rsidR="00E853E8" w:rsidRDefault="009E52AF" w:rsidP="00E853E8">
      <w:pPr>
        <w:pStyle w:val="datumtevilka"/>
        <w:jc w:val="center"/>
        <w:rPr>
          <w:b/>
          <w:sz w:val="32"/>
          <w:szCs w:val="32"/>
        </w:rPr>
      </w:pPr>
      <w:r>
        <w:rPr>
          <w:b/>
          <w:sz w:val="32"/>
          <w:szCs w:val="32"/>
        </w:rPr>
        <w:t xml:space="preserve">Odškodnine po 5. točki 27. člena ZDoh-2 </w:t>
      </w:r>
    </w:p>
    <w:p w14:paraId="404652B0" w14:textId="77777777" w:rsidR="00E853E8" w:rsidRPr="00E853E8" w:rsidRDefault="00E853E8" w:rsidP="00E853E8">
      <w:pPr>
        <w:pStyle w:val="datumtevilka"/>
        <w:jc w:val="center"/>
        <w:rPr>
          <w:b/>
          <w:sz w:val="32"/>
          <w:szCs w:val="32"/>
        </w:rPr>
      </w:pPr>
    </w:p>
    <w:p w14:paraId="64DF0BDE" w14:textId="77777777" w:rsidR="00887E1E" w:rsidRDefault="00887E1E" w:rsidP="00E853E8">
      <w:pPr>
        <w:pStyle w:val="datumtevilka"/>
        <w:jc w:val="center"/>
      </w:pPr>
    </w:p>
    <w:p w14:paraId="5BD72CFF" w14:textId="77777777" w:rsidR="00E853E8" w:rsidRDefault="00E853E8" w:rsidP="00E853E8">
      <w:pPr>
        <w:pStyle w:val="datumtevilka"/>
        <w:jc w:val="center"/>
      </w:pPr>
    </w:p>
    <w:p w14:paraId="68E61B4F" w14:textId="77777777" w:rsidR="00E853E8" w:rsidRDefault="00E853E8" w:rsidP="00E853E8">
      <w:pPr>
        <w:pStyle w:val="datumtevilka"/>
        <w:jc w:val="center"/>
      </w:pPr>
    </w:p>
    <w:p w14:paraId="5EB29C62" w14:textId="77777777" w:rsidR="00E853E8" w:rsidRDefault="00E853E8" w:rsidP="00E853E8">
      <w:pPr>
        <w:pStyle w:val="datumtevilka"/>
        <w:jc w:val="center"/>
      </w:pPr>
    </w:p>
    <w:p w14:paraId="05265105" w14:textId="77777777" w:rsidR="00E853E8" w:rsidRDefault="00E853E8" w:rsidP="00E853E8">
      <w:pPr>
        <w:pStyle w:val="datumtevilka"/>
        <w:jc w:val="center"/>
      </w:pPr>
    </w:p>
    <w:p w14:paraId="29FED222" w14:textId="77777777" w:rsidR="00E853E8" w:rsidRDefault="00E853E8" w:rsidP="00E853E8">
      <w:pPr>
        <w:pStyle w:val="datumtevilka"/>
        <w:jc w:val="center"/>
      </w:pPr>
    </w:p>
    <w:p w14:paraId="2FD0275D" w14:textId="77777777" w:rsidR="00887E1E" w:rsidRDefault="00887E1E" w:rsidP="00E853E8">
      <w:pPr>
        <w:pStyle w:val="datumtevilka"/>
        <w:jc w:val="center"/>
      </w:pPr>
    </w:p>
    <w:p w14:paraId="5F82D96C" w14:textId="77777777" w:rsidR="00F825FF" w:rsidRPr="00E853E8" w:rsidRDefault="00E853E8" w:rsidP="00E853E8">
      <w:pPr>
        <w:pStyle w:val="datumtevilka"/>
        <w:jc w:val="center"/>
        <w:rPr>
          <w:b/>
          <w:sz w:val="28"/>
          <w:szCs w:val="28"/>
        </w:rPr>
      </w:pPr>
      <w:r>
        <w:rPr>
          <w:b/>
          <w:sz w:val="28"/>
          <w:szCs w:val="28"/>
        </w:rPr>
        <w:t>Po</w:t>
      </w:r>
      <w:r w:rsidR="001C2D67">
        <w:rPr>
          <w:b/>
          <w:sz w:val="28"/>
          <w:szCs w:val="28"/>
        </w:rPr>
        <w:t>drobnejši opis</w:t>
      </w:r>
    </w:p>
    <w:p w14:paraId="39DBFEBE" w14:textId="77777777" w:rsidR="00F825FF" w:rsidRDefault="00F825FF" w:rsidP="00E853E8">
      <w:pPr>
        <w:pStyle w:val="datumtevilka"/>
        <w:jc w:val="center"/>
      </w:pPr>
    </w:p>
    <w:p w14:paraId="47C89830" w14:textId="77777777" w:rsidR="00F825FF" w:rsidRDefault="00F825FF" w:rsidP="00CA699D">
      <w:pPr>
        <w:pStyle w:val="datumtevilka"/>
        <w:jc w:val="center"/>
      </w:pPr>
    </w:p>
    <w:p w14:paraId="7583491E" w14:textId="77777777" w:rsidR="00F825FF" w:rsidRDefault="00F825FF" w:rsidP="00CA699D">
      <w:pPr>
        <w:pStyle w:val="datumtevilka"/>
        <w:jc w:val="center"/>
      </w:pPr>
    </w:p>
    <w:p w14:paraId="48990261" w14:textId="77777777" w:rsidR="00F825FF" w:rsidRDefault="00F825FF" w:rsidP="00CA699D">
      <w:pPr>
        <w:pStyle w:val="datumtevilka"/>
        <w:jc w:val="center"/>
      </w:pPr>
    </w:p>
    <w:p w14:paraId="30FD0E18" w14:textId="77777777" w:rsidR="00F825FF" w:rsidRDefault="00F825FF" w:rsidP="00CA699D">
      <w:pPr>
        <w:pStyle w:val="datumtevilka"/>
        <w:jc w:val="center"/>
      </w:pPr>
    </w:p>
    <w:p w14:paraId="771273CD" w14:textId="77777777" w:rsidR="00887E1E" w:rsidRDefault="00887E1E" w:rsidP="00CA699D">
      <w:pPr>
        <w:pStyle w:val="podpisi"/>
        <w:jc w:val="center"/>
        <w:rPr>
          <w:lang w:val="sl-SI"/>
        </w:rPr>
      </w:pPr>
    </w:p>
    <w:p w14:paraId="19F16B72" w14:textId="77777777" w:rsidR="00F825FF" w:rsidRDefault="00F825FF" w:rsidP="00CA699D">
      <w:pPr>
        <w:pStyle w:val="podpisi"/>
        <w:jc w:val="center"/>
        <w:rPr>
          <w:lang w:val="sl-SI"/>
        </w:rPr>
      </w:pPr>
    </w:p>
    <w:p w14:paraId="5DB3C483" w14:textId="77777777" w:rsidR="00887E1E" w:rsidRDefault="00887E1E" w:rsidP="00CA699D">
      <w:pPr>
        <w:pStyle w:val="podpisi"/>
        <w:jc w:val="center"/>
        <w:rPr>
          <w:lang w:val="sl-SI"/>
        </w:rPr>
      </w:pPr>
    </w:p>
    <w:p w14:paraId="5486B619" w14:textId="77777777" w:rsidR="00887E1E" w:rsidRDefault="00887E1E" w:rsidP="00CA699D">
      <w:pPr>
        <w:pStyle w:val="podpisi"/>
        <w:jc w:val="center"/>
        <w:rPr>
          <w:lang w:val="sl-SI"/>
        </w:rPr>
      </w:pPr>
    </w:p>
    <w:p w14:paraId="4F04B51F" w14:textId="77777777" w:rsidR="00887E1E" w:rsidRDefault="00887E1E" w:rsidP="00CA699D">
      <w:pPr>
        <w:pStyle w:val="podpisi"/>
        <w:jc w:val="center"/>
        <w:rPr>
          <w:lang w:val="sl-SI"/>
        </w:rPr>
      </w:pPr>
    </w:p>
    <w:p w14:paraId="02A55084" w14:textId="77777777" w:rsidR="00887E1E" w:rsidRDefault="00887E1E" w:rsidP="00CA699D">
      <w:pPr>
        <w:pStyle w:val="podpisi"/>
        <w:jc w:val="center"/>
        <w:rPr>
          <w:lang w:val="sl-SI"/>
        </w:rPr>
      </w:pPr>
    </w:p>
    <w:p w14:paraId="1B0E7ACC" w14:textId="77777777" w:rsidR="00887E1E" w:rsidRDefault="00887E1E" w:rsidP="00CA699D">
      <w:pPr>
        <w:pStyle w:val="podpisi"/>
        <w:jc w:val="center"/>
        <w:rPr>
          <w:lang w:val="sl-SI"/>
        </w:rPr>
      </w:pPr>
    </w:p>
    <w:p w14:paraId="1589A959" w14:textId="77777777" w:rsidR="00887E1E" w:rsidRDefault="00887E1E" w:rsidP="00CA699D">
      <w:pPr>
        <w:pStyle w:val="podpisi"/>
        <w:jc w:val="center"/>
        <w:rPr>
          <w:lang w:val="sl-SI"/>
        </w:rPr>
      </w:pPr>
    </w:p>
    <w:p w14:paraId="5D327F84" w14:textId="77777777" w:rsidR="00887E1E" w:rsidRDefault="00887E1E" w:rsidP="00CA699D">
      <w:pPr>
        <w:pStyle w:val="podpisi"/>
        <w:jc w:val="center"/>
        <w:rPr>
          <w:lang w:val="sl-SI"/>
        </w:rPr>
      </w:pPr>
    </w:p>
    <w:p w14:paraId="7552D007" w14:textId="77777777" w:rsidR="00E853E8" w:rsidRDefault="00E853E8" w:rsidP="00CA699D">
      <w:pPr>
        <w:pStyle w:val="podpisi"/>
        <w:jc w:val="center"/>
        <w:rPr>
          <w:lang w:val="sl-SI"/>
        </w:rPr>
      </w:pPr>
    </w:p>
    <w:p w14:paraId="05039E06" w14:textId="77777777" w:rsidR="00E853E8" w:rsidRDefault="00E853E8" w:rsidP="00CA699D">
      <w:pPr>
        <w:pStyle w:val="podpisi"/>
        <w:jc w:val="center"/>
        <w:rPr>
          <w:lang w:val="sl-SI"/>
        </w:rPr>
      </w:pPr>
    </w:p>
    <w:p w14:paraId="76D1FADB" w14:textId="77777777" w:rsidR="00E853E8" w:rsidRDefault="00E853E8" w:rsidP="00CA699D">
      <w:pPr>
        <w:pStyle w:val="podpisi"/>
        <w:jc w:val="center"/>
        <w:rPr>
          <w:lang w:val="sl-SI"/>
        </w:rPr>
      </w:pPr>
    </w:p>
    <w:p w14:paraId="7091A9FA" w14:textId="77777777" w:rsidR="00E853E8" w:rsidRDefault="00E853E8" w:rsidP="00CA699D">
      <w:pPr>
        <w:pStyle w:val="podpisi"/>
        <w:jc w:val="center"/>
        <w:rPr>
          <w:lang w:val="sl-SI"/>
        </w:rPr>
      </w:pPr>
    </w:p>
    <w:p w14:paraId="1F32D6EE" w14:textId="77777777" w:rsidR="00E853E8" w:rsidRDefault="00E853E8" w:rsidP="00CA699D">
      <w:pPr>
        <w:pStyle w:val="podpisi"/>
        <w:jc w:val="center"/>
        <w:rPr>
          <w:lang w:val="sl-SI"/>
        </w:rPr>
      </w:pPr>
    </w:p>
    <w:p w14:paraId="7C6C2CB8" w14:textId="77777777" w:rsidR="00E853E8" w:rsidRDefault="00E853E8" w:rsidP="00CA699D">
      <w:pPr>
        <w:pStyle w:val="podpisi"/>
        <w:jc w:val="center"/>
        <w:rPr>
          <w:lang w:val="sl-SI"/>
        </w:rPr>
      </w:pPr>
    </w:p>
    <w:p w14:paraId="5CFC7AE4" w14:textId="77777777" w:rsidR="00887E1E" w:rsidRDefault="00887E1E" w:rsidP="00CA699D">
      <w:pPr>
        <w:pStyle w:val="podpisi"/>
        <w:jc w:val="center"/>
        <w:rPr>
          <w:lang w:val="sl-SI"/>
        </w:rPr>
      </w:pPr>
    </w:p>
    <w:p w14:paraId="5D0353F8" w14:textId="77777777" w:rsidR="00887E1E" w:rsidRDefault="00887E1E" w:rsidP="00CA699D">
      <w:pPr>
        <w:pStyle w:val="podpisi"/>
        <w:jc w:val="center"/>
        <w:rPr>
          <w:lang w:val="sl-SI"/>
        </w:rPr>
      </w:pPr>
    </w:p>
    <w:p w14:paraId="63B93472" w14:textId="77777777" w:rsidR="00887E1E" w:rsidRDefault="00887E1E" w:rsidP="00CA699D">
      <w:pPr>
        <w:pStyle w:val="podpisi"/>
        <w:jc w:val="center"/>
        <w:rPr>
          <w:lang w:val="sl-SI"/>
        </w:rPr>
      </w:pPr>
    </w:p>
    <w:p w14:paraId="531DF412" w14:textId="77777777" w:rsidR="00887E1E" w:rsidRDefault="00887E1E" w:rsidP="00CA699D">
      <w:pPr>
        <w:pStyle w:val="podpisi"/>
        <w:jc w:val="center"/>
        <w:rPr>
          <w:lang w:val="sl-SI"/>
        </w:rPr>
      </w:pPr>
    </w:p>
    <w:p w14:paraId="3F293DA4" w14:textId="77777777" w:rsidR="00887E1E" w:rsidRDefault="00887E1E" w:rsidP="00CA699D">
      <w:pPr>
        <w:pStyle w:val="podpisi"/>
        <w:jc w:val="center"/>
        <w:rPr>
          <w:lang w:val="sl-SI"/>
        </w:rPr>
      </w:pPr>
    </w:p>
    <w:p w14:paraId="2C2E9405" w14:textId="77777777" w:rsidR="00887E1E" w:rsidRDefault="00887E1E" w:rsidP="00CA699D">
      <w:pPr>
        <w:pStyle w:val="podpisi"/>
        <w:jc w:val="center"/>
        <w:rPr>
          <w:lang w:val="sl-SI"/>
        </w:rPr>
      </w:pPr>
    </w:p>
    <w:p w14:paraId="11F15CAF" w14:textId="1D09B8B4" w:rsidR="00CA699D" w:rsidRDefault="00913EA2" w:rsidP="00F825FF">
      <w:pPr>
        <w:pStyle w:val="podpisi"/>
        <w:jc w:val="center"/>
        <w:rPr>
          <w:b/>
          <w:sz w:val="28"/>
          <w:lang w:val="sl-SI"/>
        </w:rPr>
      </w:pPr>
      <w:r>
        <w:rPr>
          <w:b/>
          <w:sz w:val="28"/>
          <w:lang w:val="sl-SI"/>
        </w:rPr>
        <w:t>oktober 2022</w:t>
      </w:r>
    </w:p>
    <w:p w14:paraId="737D6962" w14:textId="77777777" w:rsidR="00DA2C9A" w:rsidRPr="008F4824" w:rsidRDefault="00CA699D" w:rsidP="009541F3">
      <w:pPr>
        <w:rPr>
          <w:b/>
          <w:sz w:val="24"/>
          <w:lang w:val="de-DE"/>
        </w:rPr>
      </w:pPr>
      <w:r w:rsidRPr="008F4824">
        <w:rPr>
          <w:sz w:val="28"/>
          <w:lang w:val="de-DE"/>
        </w:rPr>
        <w:br w:type="page"/>
      </w:r>
      <w:r w:rsidR="00DA2C9A" w:rsidRPr="008F4824">
        <w:rPr>
          <w:b/>
          <w:sz w:val="24"/>
          <w:lang w:val="de-DE"/>
        </w:rPr>
        <w:lastRenderedPageBreak/>
        <w:t>K</w:t>
      </w:r>
      <w:r w:rsidR="000C203D" w:rsidRPr="008F4824">
        <w:rPr>
          <w:b/>
          <w:sz w:val="24"/>
          <w:lang w:val="de-DE"/>
        </w:rPr>
        <w:t>AZALO</w:t>
      </w:r>
    </w:p>
    <w:p w14:paraId="2D40BD34" w14:textId="77777777" w:rsidR="00DA2C9A" w:rsidRPr="008F4824" w:rsidRDefault="00DA2C9A" w:rsidP="009541F3">
      <w:pPr>
        <w:rPr>
          <w:b/>
          <w:sz w:val="24"/>
          <w:lang w:val="de-DE"/>
        </w:rPr>
      </w:pPr>
    </w:p>
    <w:p w14:paraId="7752BF09" w14:textId="0D255CAF" w:rsidR="00505F40" w:rsidRDefault="00BE6D4B">
      <w:pPr>
        <w:pStyle w:val="Kazalovsebine1"/>
        <w:rPr>
          <w:rFonts w:asciiTheme="minorHAnsi" w:eastAsiaTheme="minorEastAsia" w:hAnsiTheme="minorHAnsi" w:cstheme="minorBidi"/>
          <w:noProof/>
          <w:sz w:val="22"/>
          <w:szCs w:val="22"/>
          <w:lang w:val="sl-SI" w:eastAsia="sl-SI"/>
        </w:rPr>
      </w:pPr>
      <w:r>
        <w:rPr>
          <w:b/>
          <w:sz w:val="28"/>
        </w:rPr>
        <w:fldChar w:fldCharType="begin"/>
      </w:r>
      <w:r w:rsidR="00F079C5">
        <w:rPr>
          <w:b/>
          <w:sz w:val="28"/>
        </w:rPr>
        <w:instrText xml:space="preserve"> TOC \h \z \t "FURS_naslov_1;1;FURS_naslov_2;2" </w:instrText>
      </w:r>
      <w:r>
        <w:rPr>
          <w:b/>
          <w:sz w:val="28"/>
        </w:rPr>
        <w:fldChar w:fldCharType="separate"/>
      </w:r>
      <w:hyperlink w:anchor="_Toc116893838" w:history="1">
        <w:r w:rsidR="00505F40" w:rsidRPr="00F92AFE">
          <w:rPr>
            <w:rStyle w:val="Hiperpovezava"/>
            <w:noProof/>
          </w:rPr>
          <w:t>1.0 OPREDELITEV ODŠKODNINE PO 5. TOČKI 27. ČLENA ZDoh-2</w:t>
        </w:r>
        <w:r w:rsidR="00505F40">
          <w:rPr>
            <w:noProof/>
            <w:webHidden/>
          </w:rPr>
          <w:tab/>
        </w:r>
        <w:r w:rsidR="00505F40">
          <w:rPr>
            <w:noProof/>
            <w:webHidden/>
          </w:rPr>
          <w:fldChar w:fldCharType="begin"/>
        </w:r>
        <w:r w:rsidR="00505F40">
          <w:rPr>
            <w:noProof/>
            <w:webHidden/>
          </w:rPr>
          <w:instrText xml:space="preserve"> PAGEREF _Toc116893838 \h </w:instrText>
        </w:r>
        <w:r w:rsidR="00505F40">
          <w:rPr>
            <w:noProof/>
            <w:webHidden/>
          </w:rPr>
        </w:r>
        <w:r w:rsidR="00505F40">
          <w:rPr>
            <w:noProof/>
            <w:webHidden/>
          </w:rPr>
          <w:fldChar w:fldCharType="separate"/>
        </w:r>
        <w:r w:rsidR="00505F40">
          <w:rPr>
            <w:noProof/>
            <w:webHidden/>
          </w:rPr>
          <w:t>3</w:t>
        </w:r>
        <w:r w:rsidR="00505F40">
          <w:rPr>
            <w:noProof/>
            <w:webHidden/>
          </w:rPr>
          <w:fldChar w:fldCharType="end"/>
        </w:r>
      </w:hyperlink>
    </w:p>
    <w:p w14:paraId="3C77B0C9" w14:textId="34594995" w:rsidR="00505F40" w:rsidRDefault="001A3F6C">
      <w:pPr>
        <w:pStyle w:val="Kazalovsebine2"/>
        <w:rPr>
          <w:rFonts w:asciiTheme="minorHAnsi" w:eastAsiaTheme="minorEastAsia" w:hAnsiTheme="minorHAnsi" w:cstheme="minorBidi"/>
          <w:noProof/>
        </w:rPr>
      </w:pPr>
      <w:hyperlink w:anchor="_Toc116893839" w:history="1">
        <w:r w:rsidR="00505F40" w:rsidRPr="00F92AFE">
          <w:rPr>
            <w:rStyle w:val="Hiperpovezava"/>
            <w:noProof/>
          </w:rPr>
          <w:t>1.1 Odškodnina</w:t>
        </w:r>
        <w:r w:rsidR="00505F40">
          <w:rPr>
            <w:noProof/>
            <w:webHidden/>
          </w:rPr>
          <w:tab/>
        </w:r>
        <w:r w:rsidR="00505F40">
          <w:rPr>
            <w:noProof/>
            <w:webHidden/>
          </w:rPr>
          <w:fldChar w:fldCharType="begin"/>
        </w:r>
        <w:r w:rsidR="00505F40">
          <w:rPr>
            <w:noProof/>
            <w:webHidden/>
          </w:rPr>
          <w:instrText xml:space="preserve"> PAGEREF _Toc116893839 \h </w:instrText>
        </w:r>
        <w:r w:rsidR="00505F40">
          <w:rPr>
            <w:noProof/>
            <w:webHidden/>
          </w:rPr>
        </w:r>
        <w:r w:rsidR="00505F40">
          <w:rPr>
            <w:noProof/>
            <w:webHidden/>
          </w:rPr>
          <w:fldChar w:fldCharType="separate"/>
        </w:r>
        <w:r w:rsidR="00505F40">
          <w:rPr>
            <w:noProof/>
            <w:webHidden/>
          </w:rPr>
          <w:t>3</w:t>
        </w:r>
        <w:r w:rsidR="00505F40">
          <w:rPr>
            <w:noProof/>
            <w:webHidden/>
          </w:rPr>
          <w:fldChar w:fldCharType="end"/>
        </w:r>
      </w:hyperlink>
    </w:p>
    <w:p w14:paraId="56C5D3E1" w14:textId="708D951F" w:rsidR="00505F40" w:rsidRDefault="001A3F6C">
      <w:pPr>
        <w:pStyle w:val="Kazalovsebine2"/>
        <w:rPr>
          <w:rFonts w:asciiTheme="minorHAnsi" w:eastAsiaTheme="minorEastAsia" w:hAnsiTheme="minorHAnsi" w:cstheme="minorBidi"/>
          <w:noProof/>
        </w:rPr>
      </w:pPr>
      <w:hyperlink w:anchor="_Toc116893840" w:history="1">
        <w:r w:rsidR="00505F40" w:rsidRPr="00F92AFE">
          <w:rPr>
            <w:rStyle w:val="Hiperpovezava"/>
            <w:noProof/>
          </w:rPr>
          <w:t>1.2 Sodna odločba ter sodna ali izvensodna poravnava, ki ni sklenjena zaradi prikritja pravega namena strank, in če odškodnina ne presega utemeljenega in razumnega zneska, ki je običajen za odškodnine, izplačane na podlagi sodb sodišča v podobnih primerih</w:t>
        </w:r>
        <w:r w:rsidR="00505F40">
          <w:rPr>
            <w:noProof/>
            <w:webHidden/>
          </w:rPr>
          <w:tab/>
        </w:r>
        <w:r w:rsidR="00505F40">
          <w:rPr>
            <w:noProof/>
            <w:webHidden/>
          </w:rPr>
          <w:fldChar w:fldCharType="begin"/>
        </w:r>
        <w:r w:rsidR="00505F40">
          <w:rPr>
            <w:noProof/>
            <w:webHidden/>
          </w:rPr>
          <w:instrText xml:space="preserve"> PAGEREF _Toc116893840 \h </w:instrText>
        </w:r>
        <w:r w:rsidR="00505F40">
          <w:rPr>
            <w:noProof/>
            <w:webHidden/>
          </w:rPr>
        </w:r>
        <w:r w:rsidR="00505F40">
          <w:rPr>
            <w:noProof/>
            <w:webHidden/>
          </w:rPr>
          <w:fldChar w:fldCharType="separate"/>
        </w:r>
        <w:r w:rsidR="00505F40">
          <w:rPr>
            <w:noProof/>
            <w:webHidden/>
          </w:rPr>
          <w:t>5</w:t>
        </w:r>
        <w:r w:rsidR="00505F40">
          <w:rPr>
            <w:noProof/>
            <w:webHidden/>
          </w:rPr>
          <w:fldChar w:fldCharType="end"/>
        </w:r>
      </w:hyperlink>
    </w:p>
    <w:p w14:paraId="7E5E35CD" w14:textId="2135690B" w:rsidR="00505F40" w:rsidRDefault="001A3F6C">
      <w:pPr>
        <w:pStyle w:val="Kazalovsebine2"/>
        <w:rPr>
          <w:rFonts w:asciiTheme="minorHAnsi" w:eastAsiaTheme="minorEastAsia" w:hAnsiTheme="minorHAnsi" w:cstheme="minorBidi"/>
          <w:noProof/>
        </w:rPr>
      </w:pPr>
      <w:hyperlink w:anchor="_Toc116893841" w:history="1">
        <w:r w:rsidR="00505F40" w:rsidRPr="00F92AFE">
          <w:rPr>
            <w:rStyle w:val="Hiperpovezava"/>
            <w:noProof/>
          </w:rPr>
          <w:t>1.3 Premoženjske in nepremoženjske škode</w:t>
        </w:r>
        <w:r w:rsidR="00505F40">
          <w:rPr>
            <w:noProof/>
            <w:webHidden/>
          </w:rPr>
          <w:tab/>
        </w:r>
        <w:r w:rsidR="00505F40">
          <w:rPr>
            <w:noProof/>
            <w:webHidden/>
          </w:rPr>
          <w:fldChar w:fldCharType="begin"/>
        </w:r>
        <w:r w:rsidR="00505F40">
          <w:rPr>
            <w:noProof/>
            <w:webHidden/>
          </w:rPr>
          <w:instrText xml:space="preserve"> PAGEREF _Toc116893841 \h </w:instrText>
        </w:r>
        <w:r w:rsidR="00505F40">
          <w:rPr>
            <w:noProof/>
            <w:webHidden/>
          </w:rPr>
        </w:r>
        <w:r w:rsidR="00505F40">
          <w:rPr>
            <w:noProof/>
            <w:webHidden/>
          </w:rPr>
          <w:fldChar w:fldCharType="separate"/>
        </w:r>
        <w:r w:rsidR="00505F40">
          <w:rPr>
            <w:noProof/>
            <w:webHidden/>
          </w:rPr>
          <w:t>5</w:t>
        </w:r>
        <w:r w:rsidR="00505F40">
          <w:rPr>
            <w:noProof/>
            <w:webHidden/>
          </w:rPr>
          <w:fldChar w:fldCharType="end"/>
        </w:r>
      </w:hyperlink>
    </w:p>
    <w:p w14:paraId="7F42FC38" w14:textId="33AE36C1" w:rsidR="00505F40" w:rsidRDefault="001A3F6C">
      <w:pPr>
        <w:pStyle w:val="Kazalovsebine2"/>
        <w:rPr>
          <w:rFonts w:asciiTheme="minorHAnsi" w:eastAsiaTheme="minorEastAsia" w:hAnsiTheme="minorHAnsi" w:cstheme="minorBidi"/>
          <w:noProof/>
        </w:rPr>
      </w:pPr>
      <w:hyperlink w:anchor="_Toc116893842" w:history="1">
        <w:r w:rsidR="00505F40" w:rsidRPr="00F92AFE">
          <w:rPr>
            <w:rStyle w:val="Hiperpovezava"/>
            <w:noProof/>
          </w:rPr>
          <w:t>1.4 Ne gre za nadomestilo za izgubljen dohodek</w:t>
        </w:r>
        <w:r w:rsidR="00505F40">
          <w:rPr>
            <w:noProof/>
            <w:webHidden/>
          </w:rPr>
          <w:tab/>
        </w:r>
        <w:r w:rsidR="00505F40">
          <w:rPr>
            <w:noProof/>
            <w:webHidden/>
          </w:rPr>
          <w:fldChar w:fldCharType="begin"/>
        </w:r>
        <w:r w:rsidR="00505F40">
          <w:rPr>
            <w:noProof/>
            <w:webHidden/>
          </w:rPr>
          <w:instrText xml:space="preserve"> PAGEREF _Toc116893842 \h </w:instrText>
        </w:r>
        <w:r w:rsidR="00505F40">
          <w:rPr>
            <w:noProof/>
            <w:webHidden/>
          </w:rPr>
        </w:r>
        <w:r w:rsidR="00505F40">
          <w:rPr>
            <w:noProof/>
            <w:webHidden/>
          </w:rPr>
          <w:fldChar w:fldCharType="separate"/>
        </w:r>
        <w:r w:rsidR="00505F40">
          <w:rPr>
            <w:noProof/>
            <w:webHidden/>
          </w:rPr>
          <w:t>7</w:t>
        </w:r>
        <w:r w:rsidR="00505F40">
          <w:rPr>
            <w:noProof/>
            <w:webHidden/>
          </w:rPr>
          <w:fldChar w:fldCharType="end"/>
        </w:r>
      </w:hyperlink>
    </w:p>
    <w:p w14:paraId="47D2EF32" w14:textId="1C7D99C7" w:rsidR="00505F40" w:rsidRDefault="001A3F6C">
      <w:pPr>
        <w:pStyle w:val="Kazalovsebine1"/>
        <w:rPr>
          <w:rFonts w:asciiTheme="minorHAnsi" w:eastAsiaTheme="minorEastAsia" w:hAnsiTheme="minorHAnsi" w:cstheme="minorBidi"/>
          <w:noProof/>
          <w:sz w:val="22"/>
          <w:szCs w:val="22"/>
          <w:lang w:val="sl-SI" w:eastAsia="sl-SI"/>
        </w:rPr>
      </w:pPr>
      <w:hyperlink w:anchor="_Toc116893843" w:history="1">
        <w:r w:rsidR="00505F40" w:rsidRPr="00F92AFE">
          <w:rPr>
            <w:rStyle w:val="Hiperpovezava"/>
            <w:noProof/>
          </w:rPr>
          <w:t>2.0 PRIMERI</w:t>
        </w:r>
        <w:r w:rsidR="00505F40">
          <w:rPr>
            <w:noProof/>
            <w:webHidden/>
          </w:rPr>
          <w:tab/>
        </w:r>
        <w:r w:rsidR="00505F40">
          <w:rPr>
            <w:noProof/>
            <w:webHidden/>
          </w:rPr>
          <w:fldChar w:fldCharType="begin"/>
        </w:r>
        <w:r w:rsidR="00505F40">
          <w:rPr>
            <w:noProof/>
            <w:webHidden/>
          </w:rPr>
          <w:instrText xml:space="preserve"> PAGEREF _Toc116893843 \h </w:instrText>
        </w:r>
        <w:r w:rsidR="00505F40">
          <w:rPr>
            <w:noProof/>
            <w:webHidden/>
          </w:rPr>
        </w:r>
        <w:r w:rsidR="00505F40">
          <w:rPr>
            <w:noProof/>
            <w:webHidden/>
          </w:rPr>
          <w:fldChar w:fldCharType="separate"/>
        </w:r>
        <w:r w:rsidR="00505F40">
          <w:rPr>
            <w:noProof/>
            <w:webHidden/>
          </w:rPr>
          <w:t>8</w:t>
        </w:r>
        <w:r w:rsidR="00505F40">
          <w:rPr>
            <w:noProof/>
            <w:webHidden/>
          </w:rPr>
          <w:fldChar w:fldCharType="end"/>
        </w:r>
      </w:hyperlink>
    </w:p>
    <w:p w14:paraId="022F3EF0" w14:textId="775DCE7C" w:rsidR="00505F40" w:rsidRDefault="001A3F6C">
      <w:pPr>
        <w:pStyle w:val="Kazalovsebine2"/>
        <w:rPr>
          <w:rFonts w:asciiTheme="minorHAnsi" w:eastAsiaTheme="minorEastAsia" w:hAnsiTheme="minorHAnsi" w:cstheme="minorBidi"/>
          <w:noProof/>
        </w:rPr>
      </w:pPr>
      <w:hyperlink w:anchor="_Toc116893844" w:history="1">
        <w:r w:rsidR="00505F40" w:rsidRPr="00F92AFE">
          <w:rPr>
            <w:rStyle w:val="Hiperpovezava"/>
            <w:rFonts w:cs="Arial"/>
            <w:bCs/>
            <w:noProof/>
          </w:rPr>
          <w:t>Primer 1:</w:t>
        </w:r>
        <w:r w:rsidR="00505F40" w:rsidRPr="00F92AFE">
          <w:rPr>
            <w:rStyle w:val="Hiperpovezava"/>
            <w:rFonts w:cs="Arial"/>
            <w:noProof/>
          </w:rPr>
          <w:t xml:space="preserve"> Odškodnina za uporabo vozila</w:t>
        </w:r>
        <w:r w:rsidR="00505F40">
          <w:rPr>
            <w:noProof/>
            <w:webHidden/>
          </w:rPr>
          <w:tab/>
        </w:r>
        <w:r w:rsidR="00505F40">
          <w:rPr>
            <w:noProof/>
            <w:webHidden/>
          </w:rPr>
          <w:fldChar w:fldCharType="begin"/>
        </w:r>
        <w:r w:rsidR="00505F40">
          <w:rPr>
            <w:noProof/>
            <w:webHidden/>
          </w:rPr>
          <w:instrText xml:space="preserve"> PAGEREF _Toc116893844 \h </w:instrText>
        </w:r>
        <w:r w:rsidR="00505F40">
          <w:rPr>
            <w:noProof/>
            <w:webHidden/>
          </w:rPr>
        </w:r>
        <w:r w:rsidR="00505F40">
          <w:rPr>
            <w:noProof/>
            <w:webHidden/>
          </w:rPr>
          <w:fldChar w:fldCharType="separate"/>
        </w:r>
        <w:r w:rsidR="00505F40">
          <w:rPr>
            <w:noProof/>
            <w:webHidden/>
          </w:rPr>
          <w:t>8</w:t>
        </w:r>
        <w:r w:rsidR="00505F40">
          <w:rPr>
            <w:noProof/>
            <w:webHidden/>
          </w:rPr>
          <w:fldChar w:fldCharType="end"/>
        </w:r>
      </w:hyperlink>
    </w:p>
    <w:p w14:paraId="698E34A2" w14:textId="7E200693" w:rsidR="00505F40" w:rsidRDefault="001A3F6C">
      <w:pPr>
        <w:pStyle w:val="Kazalovsebine2"/>
        <w:rPr>
          <w:rFonts w:asciiTheme="minorHAnsi" w:eastAsiaTheme="minorEastAsia" w:hAnsiTheme="minorHAnsi" w:cstheme="minorBidi"/>
          <w:noProof/>
        </w:rPr>
      </w:pPr>
      <w:hyperlink w:anchor="_Toc116893845" w:history="1">
        <w:r w:rsidR="00505F40" w:rsidRPr="00F92AFE">
          <w:rPr>
            <w:rStyle w:val="Hiperpovezava"/>
            <w:rFonts w:cs="Arial"/>
            <w:bCs/>
            <w:noProof/>
          </w:rPr>
          <w:t>Primer 2: Odškodnina za služnost</w:t>
        </w:r>
        <w:r w:rsidR="00505F40">
          <w:rPr>
            <w:noProof/>
            <w:webHidden/>
          </w:rPr>
          <w:tab/>
        </w:r>
        <w:r w:rsidR="00505F40">
          <w:rPr>
            <w:noProof/>
            <w:webHidden/>
          </w:rPr>
          <w:fldChar w:fldCharType="begin"/>
        </w:r>
        <w:r w:rsidR="00505F40">
          <w:rPr>
            <w:noProof/>
            <w:webHidden/>
          </w:rPr>
          <w:instrText xml:space="preserve"> PAGEREF _Toc116893845 \h </w:instrText>
        </w:r>
        <w:r w:rsidR="00505F40">
          <w:rPr>
            <w:noProof/>
            <w:webHidden/>
          </w:rPr>
        </w:r>
        <w:r w:rsidR="00505F40">
          <w:rPr>
            <w:noProof/>
            <w:webHidden/>
          </w:rPr>
          <w:fldChar w:fldCharType="separate"/>
        </w:r>
        <w:r w:rsidR="00505F40">
          <w:rPr>
            <w:noProof/>
            <w:webHidden/>
          </w:rPr>
          <w:t>8</w:t>
        </w:r>
        <w:r w:rsidR="00505F40">
          <w:rPr>
            <w:noProof/>
            <w:webHidden/>
          </w:rPr>
          <w:fldChar w:fldCharType="end"/>
        </w:r>
      </w:hyperlink>
    </w:p>
    <w:p w14:paraId="0F861495" w14:textId="60E27EA1" w:rsidR="00505F40" w:rsidRDefault="001A3F6C">
      <w:pPr>
        <w:pStyle w:val="Kazalovsebine2"/>
        <w:rPr>
          <w:rFonts w:asciiTheme="minorHAnsi" w:eastAsiaTheme="minorEastAsia" w:hAnsiTheme="minorHAnsi" w:cstheme="minorBidi"/>
          <w:noProof/>
        </w:rPr>
      </w:pPr>
      <w:hyperlink w:anchor="_Toc116893846" w:history="1">
        <w:r w:rsidR="00505F40" w:rsidRPr="00F92AFE">
          <w:rPr>
            <w:rStyle w:val="Hiperpovezava"/>
            <w:rFonts w:cs="Arial"/>
            <w:bCs/>
            <w:noProof/>
          </w:rPr>
          <w:t>Primer 3: Odškodnina za podrta drevesa, zaradi postavitve reklamnega panoja</w:t>
        </w:r>
        <w:r w:rsidR="00505F40">
          <w:rPr>
            <w:noProof/>
            <w:webHidden/>
          </w:rPr>
          <w:tab/>
        </w:r>
        <w:r w:rsidR="00505F40">
          <w:rPr>
            <w:noProof/>
            <w:webHidden/>
          </w:rPr>
          <w:fldChar w:fldCharType="begin"/>
        </w:r>
        <w:r w:rsidR="00505F40">
          <w:rPr>
            <w:noProof/>
            <w:webHidden/>
          </w:rPr>
          <w:instrText xml:space="preserve"> PAGEREF _Toc116893846 \h </w:instrText>
        </w:r>
        <w:r w:rsidR="00505F40">
          <w:rPr>
            <w:noProof/>
            <w:webHidden/>
          </w:rPr>
        </w:r>
        <w:r w:rsidR="00505F40">
          <w:rPr>
            <w:noProof/>
            <w:webHidden/>
          </w:rPr>
          <w:fldChar w:fldCharType="separate"/>
        </w:r>
        <w:r w:rsidR="00505F40">
          <w:rPr>
            <w:noProof/>
            <w:webHidden/>
          </w:rPr>
          <w:t>8</w:t>
        </w:r>
        <w:r w:rsidR="00505F40">
          <w:rPr>
            <w:noProof/>
            <w:webHidden/>
          </w:rPr>
          <w:fldChar w:fldCharType="end"/>
        </w:r>
      </w:hyperlink>
    </w:p>
    <w:p w14:paraId="25D0478F" w14:textId="3409CBA9" w:rsidR="00505F40" w:rsidRDefault="001A3F6C">
      <w:pPr>
        <w:pStyle w:val="Kazalovsebine2"/>
        <w:rPr>
          <w:rFonts w:asciiTheme="minorHAnsi" w:eastAsiaTheme="minorEastAsia" w:hAnsiTheme="minorHAnsi" w:cstheme="minorBidi"/>
          <w:noProof/>
        </w:rPr>
      </w:pPr>
      <w:hyperlink w:anchor="_Toc116893847" w:history="1">
        <w:r w:rsidR="00505F40" w:rsidRPr="00F92AFE">
          <w:rPr>
            <w:rStyle w:val="Hiperpovezava"/>
            <w:rFonts w:cs="Arial"/>
            <w:bCs/>
            <w:noProof/>
          </w:rPr>
          <w:t>Primer 4: Odškodnina zaradi telesne poškodbe</w:t>
        </w:r>
        <w:r w:rsidR="00505F40">
          <w:rPr>
            <w:noProof/>
            <w:webHidden/>
          </w:rPr>
          <w:tab/>
        </w:r>
        <w:r w:rsidR="00505F40">
          <w:rPr>
            <w:noProof/>
            <w:webHidden/>
          </w:rPr>
          <w:fldChar w:fldCharType="begin"/>
        </w:r>
        <w:r w:rsidR="00505F40">
          <w:rPr>
            <w:noProof/>
            <w:webHidden/>
          </w:rPr>
          <w:instrText xml:space="preserve"> PAGEREF _Toc116893847 \h </w:instrText>
        </w:r>
        <w:r w:rsidR="00505F40">
          <w:rPr>
            <w:noProof/>
            <w:webHidden/>
          </w:rPr>
        </w:r>
        <w:r w:rsidR="00505F40">
          <w:rPr>
            <w:noProof/>
            <w:webHidden/>
          </w:rPr>
          <w:fldChar w:fldCharType="separate"/>
        </w:r>
        <w:r w:rsidR="00505F40">
          <w:rPr>
            <w:noProof/>
            <w:webHidden/>
          </w:rPr>
          <w:t>8</w:t>
        </w:r>
        <w:r w:rsidR="00505F40">
          <w:rPr>
            <w:noProof/>
            <w:webHidden/>
          </w:rPr>
          <w:fldChar w:fldCharType="end"/>
        </w:r>
      </w:hyperlink>
    </w:p>
    <w:p w14:paraId="425611F7" w14:textId="6AA047A8" w:rsidR="00505F40" w:rsidRDefault="001A3F6C">
      <w:pPr>
        <w:pStyle w:val="Kazalovsebine2"/>
        <w:rPr>
          <w:rFonts w:asciiTheme="minorHAnsi" w:eastAsiaTheme="minorEastAsia" w:hAnsiTheme="minorHAnsi" w:cstheme="minorBidi"/>
          <w:noProof/>
        </w:rPr>
      </w:pPr>
      <w:hyperlink w:anchor="_Toc116893848" w:history="1">
        <w:r w:rsidR="00505F40" w:rsidRPr="00F92AFE">
          <w:rPr>
            <w:rStyle w:val="Hiperpovezava"/>
            <w:rFonts w:cs="Arial"/>
            <w:bCs/>
            <w:noProof/>
          </w:rPr>
          <w:t>Primer 5: Odškodnina za premoženjsko in nepremoženjsko škodo</w:t>
        </w:r>
        <w:r w:rsidR="00505F40">
          <w:rPr>
            <w:noProof/>
            <w:webHidden/>
          </w:rPr>
          <w:tab/>
        </w:r>
        <w:r w:rsidR="00505F40">
          <w:rPr>
            <w:noProof/>
            <w:webHidden/>
          </w:rPr>
          <w:fldChar w:fldCharType="begin"/>
        </w:r>
        <w:r w:rsidR="00505F40">
          <w:rPr>
            <w:noProof/>
            <w:webHidden/>
          </w:rPr>
          <w:instrText xml:space="preserve"> PAGEREF _Toc116893848 \h </w:instrText>
        </w:r>
        <w:r w:rsidR="00505F40">
          <w:rPr>
            <w:noProof/>
            <w:webHidden/>
          </w:rPr>
        </w:r>
        <w:r w:rsidR="00505F40">
          <w:rPr>
            <w:noProof/>
            <w:webHidden/>
          </w:rPr>
          <w:fldChar w:fldCharType="separate"/>
        </w:r>
        <w:r w:rsidR="00505F40">
          <w:rPr>
            <w:noProof/>
            <w:webHidden/>
          </w:rPr>
          <w:t>8</w:t>
        </w:r>
        <w:r w:rsidR="00505F40">
          <w:rPr>
            <w:noProof/>
            <w:webHidden/>
          </w:rPr>
          <w:fldChar w:fldCharType="end"/>
        </w:r>
      </w:hyperlink>
    </w:p>
    <w:p w14:paraId="702F5E94" w14:textId="7AFC0279" w:rsidR="00F079C5" w:rsidRDefault="00BE6D4B" w:rsidP="001748EF">
      <w:pPr>
        <w:pStyle w:val="FURSnaslov1"/>
      </w:pPr>
      <w:r>
        <w:rPr>
          <w:b w:val="0"/>
          <w:sz w:val="28"/>
          <w:lang w:val="en-US"/>
        </w:rPr>
        <w:fldChar w:fldCharType="end"/>
      </w:r>
      <w:r w:rsidR="00DA2C9A">
        <w:rPr>
          <w:sz w:val="28"/>
        </w:rPr>
        <w:br w:type="page"/>
      </w:r>
    </w:p>
    <w:p w14:paraId="644C35FF" w14:textId="77777777" w:rsidR="005C1515" w:rsidRPr="002F255B" w:rsidRDefault="005C1515" w:rsidP="005C1515">
      <w:pPr>
        <w:pStyle w:val="FURSnaslov1"/>
        <w:jc w:val="both"/>
      </w:pPr>
      <w:bookmarkStart w:id="0" w:name="_Toc116893838"/>
      <w:bookmarkStart w:id="1" w:name="_Toc408293659"/>
      <w:r>
        <w:lastRenderedPageBreak/>
        <w:t xml:space="preserve">1.0 </w:t>
      </w:r>
      <w:r w:rsidRPr="00135208">
        <w:t xml:space="preserve">OPREDELITEV </w:t>
      </w:r>
      <w:r w:rsidR="00FC1B3F">
        <w:t>ODŠKODNINE PO 5. TOČKI 27. ČLENA ZDoh-2</w:t>
      </w:r>
      <w:bookmarkEnd w:id="0"/>
      <w:r w:rsidR="00FC1B3F">
        <w:t xml:space="preserve"> </w:t>
      </w:r>
      <w:bookmarkEnd w:id="1"/>
    </w:p>
    <w:p w14:paraId="5AC05692" w14:textId="77777777" w:rsidR="00FC1B3F" w:rsidRPr="003575EF" w:rsidRDefault="00FC1B3F" w:rsidP="00FC1B3F">
      <w:pPr>
        <w:jc w:val="both"/>
        <w:rPr>
          <w:rFonts w:cs="Arial"/>
          <w:color w:val="000000" w:themeColor="text1"/>
          <w:szCs w:val="20"/>
          <w:lang w:val="sl-SI" w:eastAsia="sl-SI"/>
        </w:rPr>
      </w:pPr>
      <w:r w:rsidRPr="003575EF">
        <w:rPr>
          <w:rFonts w:cs="Arial"/>
          <w:color w:val="000000" w:themeColor="text1"/>
          <w:szCs w:val="20"/>
          <w:lang w:val="sl-SI" w:eastAsia="sl-SI"/>
        </w:rPr>
        <w:t>Davčna obravnava dohodka fizične osebe, opredeljenega kot odškodnina, je odvisna od njegove vsebine. Če gre za plačilo za opravljeno delo, bo takšen dohodek praviloma obravnavan kot dohodek iz zaposlitve, če gre za plačilo za uporabo denarja</w:t>
      </w:r>
      <w:r>
        <w:rPr>
          <w:rFonts w:cs="Arial"/>
          <w:color w:val="000000" w:themeColor="text1"/>
          <w:szCs w:val="20"/>
          <w:lang w:val="sl-SI" w:eastAsia="sl-SI"/>
        </w:rPr>
        <w:t>,</w:t>
      </w:r>
      <w:r w:rsidRPr="003575EF">
        <w:rPr>
          <w:rFonts w:cs="Arial"/>
          <w:color w:val="000000" w:themeColor="text1"/>
          <w:szCs w:val="20"/>
          <w:lang w:val="sl-SI" w:eastAsia="sl-SI"/>
        </w:rPr>
        <w:t xml:space="preserve"> bo davčno obravnavan kot obresti itn. Določene odškodnine so skladno s 5. točko 27. člena </w:t>
      </w:r>
      <w:hyperlink r:id="rId11" w:history="1">
        <w:r w:rsidRPr="00FC1B3F">
          <w:rPr>
            <w:rStyle w:val="Hiperpovezava"/>
            <w:rFonts w:cs="Arial"/>
            <w:szCs w:val="20"/>
            <w:lang w:val="sl-SI" w:eastAsia="sl-SI"/>
          </w:rPr>
          <w:t>Zakona o dohodnini</w:t>
        </w:r>
      </w:hyperlink>
      <w:r>
        <w:rPr>
          <w:rFonts w:cs="Arial"/>
          <w:color w:val="000000" w:themeColor="text1"/>
          <w:szCs w:val="20"/>
          <w:lang w:val="sl-SI" w:eastAsia="sl-SI"/>
        </w:rPr>
        <w:t xml:space="preserve"> - ZDoh-2</w:t>
      </w:r>
      <w:r w:rsidRPr="003575EF">
        <w:rPr>
          <w:rFonts w:cs="Arial"/>
          <w:color w:val="000000" w:themeColor="text1"/>
          <w:szCs w:val="20"/>
          <w:lang w:val="sl-SI" w:eastAsia="sl-SI"/>
        </w:rPr>
        <w:t xml:space="preserve"> oproščene plačila dohodnine.</w:t>
      </w:r>
    </w:p>
    <w:p w14:paraId="1FC5FE33" w14:textId="77777777" w:rsidR="00FC1B3F" w:rsidRPr="00956D0B" w:rsidRDefault="00FC1B3F" w:rsidP="00FC1B3F">
      <w:pPr>
        <w:rPr>
          <w:rFonts w:cs="Arial"/>
          <w:b/>
          <w:bCs/>
          <w:color w:val="000000" w:themeColor="text1"/>
          <w:szCs w:val="20"/>
          <w:lang w:val="sl-SI" w:eastAsia="sl-SI"/>
        </w:rPr>
      </w:pPr>
    </w:p>
    <w:p w14:paraId="09B5B83B" w14:textId="71B0A477" w:rsidR="00FC1B3F" w:rsidRDefault="00FC1B3F" w:rsidP="00FC1B3F">
      <w:pPr>
        <w:jc w:val="both"/>
        <w:rPr>
          <w:rFonts w:cs="Arial"/>
          <w:color w:val="000000" w:themeColor="text1"/>
          <w:szCs w:val="20"/>
          <w:lang w:val="sl-SI" w:eastAsia="sl-SI"/>
        </w:rPr>
      </w:pPr>
      <w:r w:rsidRPr="003575EF">
        <w:rPr>
          <w:rFonts w:cs="Arial"/>
          <w:color w:val="000000" w:themeColor="text1"/>
          <w:szCs w:val="20"/>
          <w:lang w:val="sl-SI" w:eastAsia="sl-SI"/>
        </w:rPr>
        <w:t>ZDoh-2 v 5. točki 27. člena določa, da se dohodnine ne plača od odškodnine na podlagi sodbe sodišča zaradi osebnih poškodb (telesnih poškodb, bolezni ali smrti) ali škode na osebnem premoženju, vključno z zamudnimi obrestmi, razen odškodnine, ki predstavlja nadomestilo za izgubljeni dohodek. Med navedene odškodnine je mogoče šteti tudi odškodnine zaradi osebnih poškodb ali poškodovanja osebnega premoženja, izplačane na podlagi sodne ali izven sodne poravnave, ki ni sklenjena zaradi prikritja pravega namena strank, in če odškodnina ne presega utemeljenega in razumnega zneska, ki je običajen za odškodnine, izplačane na podlagi sodb sodišča v podobnih primerih.</w:t>
      </w:r>
    </w:p>
    <w:p w14:paraId="20A26DA2" w14:textId="77777777" w:rsidR="00556842" w:rsidRPr="003575EF" w:rsidRDefault="00556842" w:rsidP="00FC1B3F">
      <w:pPr>
        <w:jc w:val="both"/>
        <w:rPr>
          <w:rFonts w:cs="Arial"/>
          <w:color w:val="000000" w:themeColor="text1"/>
          <w:szCs w:val="20"/>
          <w:lang w:val="sl-SI" w:eastAsia="sl-SI"/>
        </w:rPr>
      </w:pPr>
    </w:p>
    <w:p w14:paraId="64BABBB0" w14:textId="7E83566E" w:rsidR="00556842" w:rsidRPr="002C0C4B" w:rsidRDefault="00556842" w:rsidP="00556842">
      <w:pPr>
        <w:jc w:val="both"/>
        <w:rPr>
          <w:rFonts w:cs="Arial"/>
          <w:color w:val="FF0000"/>
          <w:szCs w:val="20"/>
          <w:lang w:val="sl-SI" w:eastAsia="sl-SI"/>
        </w:rPr>
      </w:pPr>
      <w:r w:rsidRPr="002C0C4B">
        <w:rPr>
          <w:rFonts w:cs="Arial"/>
          <w:color w:val="FF0000"/>
          <w:szCs w:val="20"/>
          <w:lang w:val="sl-SI" w:eastAsia="sl-SI"/>
        </w:rPr>
        <w:t xml:space="preserve">Ustavno sodišče je v postopku za oceno ustavnosti na seji 29. septembra 2022 odločilo (odločba U-I-29/20-9): </w:t>
      </w:r>
    </w:p>
    <w:p w14:paraId="6ABF307E" w14:textId="77777777" w:rsidR="00556842" w:rsidRPr="002C0C4B" w:rsidRDefault="00556842" w:rsidP="00556842">
      <w:pPr>
        <w:jc w:val="both"/>
        <w:rPr>
          <w:rFonts w:cs="Arial"/>
          <w:color w:val="FF0000"/>
          <w:szCs w:val="20"/>
          <w:lang w:val="sl-SI" w:eastAsia="sl-SI"/>
        </w:rPr>
      </w:pPr>
      <w:r w:rsidRPr="002C0C4B">
        <w:rPr>
          <w:rFonts w:cs="Arial"/>
          <w:color w:val="FF0000"/>
          <w:szCs w:val="20"/>
          <w:lang w:val="sl-SI" w:eastAsia="sl-SI"/>
        </w:rPr>
        <w:br/>
        <w:t>1. Točka 5 27. člena Zakona o dohodnini (Uradni list RS, št. 13/11 – uradno prečiščeno</w:t>
      </w:r>
      <w:r>
        <w:rPr>
          <w:rFonts w:cs="Arial"/>
          <w:color w:val="FF0000"/>
          <w:szCs w:val="20"/>
          <w:lang w:val="sl-SI" w:eastAsia="sl-SI"/>
        </w:rPr>
        <w:t xml:space="preserve"> b</w:t>
      </w:r>
      <w:r w:rsidRPr="002C0C4B">
        <w:rPr>
          <w:rFonts w:cs="Arial"/>
          <w:color w:val="FF0000"/>
          <w:szCs w:val="20"/>
          <w:lang w:val="sl-SI" w:eastAsia="sl-SI"/>
        </w:rPr>
        <w:t xml:space="preserve">esedilo, 24/12, 30/12, 75/12, 94/12, 96/13, 50/14, 23/15, 55/15, 63/16, 69/17, 21/19, 28/19, 66/19 in 39/22) je v neskladju z Ustavo; </w:t>
      </w:r>
    </w:p>
    <w:p w14:paraId="43B43EA5" w14:textId="77777777" w:rsidR="00556842" w:rsidRPr="002C0C4B" w:rsidRDefault="00556842" w:rsidP="00556842">
      <w:pPr>
        <w:jc w:val="both"/>
        <w:rPr>
          <w:rFonts w:cs="Arial"/>
          <w:color w:val="FF0000"/>
          <w:szCs w:val="20"/>
          <w:lang w:val="sl-SI" w:eastAsia="sl-SI"/>
        </w:rPr>
      </w:pPr>
      <w:r w:rsidRPr="002C0C4B">
        <w:rPr>
          <w:rFonts w:cs="Arial"/>
          <w:color w:val="FF0000"/>
          <w:szCs w:val="20"/>
          <w:lang w:val="sl-SI" w:eastAsia="sl-SI"/>
        </w:rPr>
        <w:t>2. Državni zbor Republike Slovenije mora ugotovljeno neskladje odpraviti v roku enega leta po objavi te odločbe v Uradnem listu Republike Slovenije.</w:t>
      </w:r>
    </w:p>
    <w:p w14:paraId="74D416DB" w14:textId="77777777" w:rsidR="00556842" w:rsidRPr="002C0C4B" w:rsidRDefault="00556842" w:rsidP="00556842">
      <w:pPr>
        <w:jc w:val="both"/>
        <w:rPr>
          <w:rFonts w:cs="Arial"/>
          <w:color w:val="FF0000"/>
          <w:szCs w:val="20"/>
          <w:lang w:val="sl-SI" w:eastAsia="sl-SI"/>
        </w:rPr>
      </w:pPr>
      <w:r w:rsidRPr="002C0C4B">
        <w:rPr>
          <w:rFonts w:cs="Arial"/>
          <w:color w:val="FF0000"/>
          <w:szCs w:val="20"/>
          <w:lang w:val="sl-SI" w:eastAsia="sl-SI"/>
        </w:rPr>
        <w:t xml:space="preserve">3. Do odprave ugotovljenega neskladja veljajo za obdavčitev izplačila odškodnine </w:t>
      </w:r>
      <w:bookmarkStart w:id="2" w:name="_Hlk116552577"/>
      <w:r w:rsidRPr="002C0C4B">
        <w:rPr>
          <w:rFonts w:cs="Arial"/>
          <w:color w:val="FF0000"/>
          <w:szCs w:val="20"/>
          <w:lang w:val="sl-SI" w:eastAsia="sl-SI"/>
        </w:rPr>
        <w:t>za vse pravno priznane oblike nepremoženjske škode</w:t>
      </w:r>
      <w:bookmarkEnd w:id="2"/>
      <w:r w:rsidRPr="002C0C4B">
        <w:rPr>
          <w:rFonts w:cs="Arial"/>
          <w:color w:val="FF0000"/>
          <w:szCs w:val="20"/>
          <w:lang w:val="sl-SI" w:eastAsia="sl-SI"/>
        </w:rPr>
        <w:t xml:space="preserve"> enaka pravila, kot veljajo za</w:t>
      </w:r>
      <w:r>
        <w:rPr>
          <w:rFonts w:cs="Arial"/>
          <w:color w:val="FF0000"/>
          <w:szCs w:val="20"/>
          <w:lang w:val="sl-SI" w:eastAsia="sl-SI"/>
        </w:rPr>
        <w:t xml:space="preserve"> </w:t>
      </w:r>
      <w:r w:rsidRPr="002C0C4B">
        <w:rPr>
          <w:rFonts w:cs="Arial"/>
          <w:color w:val="FF0000"/>
          <w:szCs w:val="20"/>
          <w:lang w:val="sl-SI" w:eastAsia="sl-SI"/>
        </w:rPr>
        <w:t>obdavčitev odškodnin, opredeljenih v 5. točki 27. člena Zakona o dohodnini.</w:t>
      </w:r>
    </w:p>
    <w:p w14:paraId="5FDEB00B" w14:textId="6DFB278A" w:rsidR="00556842" w:rsidRDefault="00556842" w:rsidP="00FC1B3F">
      <w:pPr>
        <w:rPr>
          <w:rFonts w:cs="Arial"/>
          <w:b/>
          <w:bCs/>
          <w:color w:val="000000" w:themeColor="text1"/>
          <w:szCs w:val="20"/>
          <w:lang w:val="sl-SI" w:eastAsia="sl-SI"/>
        </w:rPr>
      </w:pPr>
    </w:p>
    <w:p w14:paraId="5728C541" w14:textId="4140B9EE" w:rsidR="00505F40" w:rsidRPr="00505F40" w:rsidRDefault="00505F40" w:rsidP="00505F40">
      <w:pPr>
        <w:jc w:val="both"/>
        <w:rPr>
          <w:rFonts w:cs="Arial"/>
          <w:color w:val="FF0000"/>
          <w:szCs w:val="20"/>
          <w:lang w:val="sl-SI" w:eastAsia="sl-SI"/>
        </w:rPr>
      </w:pPr>
      <w:r w:rsidRPr="00505F40">
        <w:rPr>
          <w:rFonts w:cs="Arial"/>
          <w:color w:val="FF0000"/>
          <w:szCs w:val="20"/>
          <w:lang w:val="sl-SI" w:eastAsia="sl-SI"/>
        </w:rPr>
        <w:t xml:space="preserve">Odločba Ustavnega sodišča U-I-29/20-9 je bila objavljena v Ur. listu RS, št. 132/22 z dne 14. 10. 2022 in </w:t>
      </w:r>
      <w:r w:rsidR="00916A31">
        <w:rPr>
          <w:rFonts w:cs="Arial"/>
          <w:color w:val="FF0000"/>
          <w:szCs w:val="20"/>
          <w:lang w:val="sl-SI" w:eastAsia="sl-SI"/>
        </w:rPr>
        <w:t>začne učinkovati naslednji dan</w:t>
      </w:r>
      <w:r w:rsidRPr="00505F40">
        <w:rPr>
          <w:rFonts w:cs="Arial"/>
          <w:color w:val="FF0000"/>
          <w:szCs w:val="20"/>
          <w:lang w:val="sl-SI" w:eastAsia="sl-SI"/>
        </w:rPr>
        <w:t xml:space="preserve"> </w:t>
      </w:r>
      <w:r>
        <w:rPr>
          <w:rFonts w:cs="Arial"/>
          <w:color w:val="FF0000"/>
          <w:szCs w:val="20"/>
          <w:lang w:val="sl-SI" w:eastAsia="sl-SI"/>
        </w:rPr>
        <w:t xml:space="preserve">po </w:t>
      </w:r>
      <w:r w:rsidRPr="00505F40">
        <w:rPr>
          <w:rFonts w:cs="Arial"/>
          <w:color w:val="FF0000"/>
          <w:szCs w:val="20"/>
          <w:lang w:val="sl-SI" w:eastAsia="sl-SI"/>
        </w:rPr>
        <w:t>objav</w:t>
      </w:r>
      <w:r>
        <w:rPr>
          <w:rFonts w:cs="Arial"/>
          <w:color w:val="FF0000"/>
          <w:szCs w:val="20"/>
          <w:lang w:val="sl-SI" w:eastAsia="sl-SI"/>
        </w:rPr>
        <w:t>i</w:t>
      </w:r>
      <w:r w:rsidRPr="00505F40">
        <w:rPr>
          <w:rFonts w:cs="Arial"/>
          <w:color w:val="FF0000"/>
          <w:szCs w:val="20"/>
          <w:lang w:val="sl-SI" w:eastAsia="sl-SI"/>
        </w:rPr>
        <w:t xml:space="preserve">. </w:t>
      </w:r>
    </w:p>
    <w:p w14:paraId="50D1B492" w14:textId="77777777" w:rsidR="00505F40" w:rsidRPr="00956D0B" w:rsidRDefault="00505F40" w:rsidP="00FC1B3F">
      <w:pPr>
        <w:rPr>
          <w:rFonts w:cs="Arial"/>
          <w:b/>
          <w:bCs/>
          <w:color w:val="000000" w:themeColor="text1"/>
          <w:szCs w:val="20"/>
          <w:lang w:val="sl-SI" w:eastAsia="sl-SI"/>
        </w:rPr>
      </w:pPr>
    </w:p>
    <w:p w14:paraId="37181E64" w14:textId="06B99451" w:rsidR="00FC1B3F" w:rsidRPr="003575EF" w:rsidRDefault="00FC1B3F" w:rsidP="00FC1B3F">
      <w:pPr>
        <w:jc w:val="both"/>
        <w:rPr>
          <w:rFonts w:cs="Arial"/>
          <w:color w:val="000000" w:themeColor="text1"/>
          <w:szCs w:val="20"/>
          <w:lang w:val="sl-SI" w:eastAsia="sl-SI"/>
        </w:rPr>
      </w:pPr>
      <w:r w:rsidRPr="003575EF">
        <w:rPr>
          <w:rFonts w:cs="Arial"/>
          <w:color w:val="000000" w:themeColor="text1"/>
          <w:szCs w:val="20"/>
          <w:lang w:val="sl-SI" w:eastAsia="sl-SI"/>
        </w:rPr>
        <w:t>Da bi bilo mogoče določen dohodek šteti za oproščen plačila dohodnine skladno z zgoraj navedeno 5. točko 27. člena ZDoh-2</w:t>
      </w:r>
      <w:r w:rsidR="00083625">
        <w:rPr>
          <w:rFonts w:cs="Arial"/>
          <w:color w:val="000000" w:themeColor="text1"/>
          <w:szCs w:val="20"/>
          <w:lang w:val="sl-SI" w:eastAsia="sl-SI"/>
        </w:rPr>
        <w:t xml:space="preserve">, </w:t>
      </w:r>
      <w:r w:rsidR="00083625" w:rsidRPr="004111A1">
        <w:rPr>
          <w:rFonts w:cs="Arial"/>
          <w:color w:val="FF0000"/>
          <w:szCs w:val="20"/>
          <w:lang w:val="sl-SI" w:eastAsia="sl-SI"/>
        </w:rPr>
        <w:t xml:space="preserve">upoštevaje tudi </w:t>
      </w:r>
      <w:r w:rsidR="00E00A09" w:rsidRPr="004111A1">
        <w:rPr>
          <w:rFonts w:cs="Arial"/>
          <w:color w:val="FF0000"/>
          <w:szCs w:val="20"/>
          <w:lang w:val="sl-SI" w:eastAsia="sl-SI"/>
        </w:rPr>
        <w:t>odločbo Ustavnega sodišča U-I-29/20-9</w:t>
      </w:r>
      <w:r w:rsidRPr="003575EF">
        <w:rPr>
          <w:rFonts w:cs="Arial"/>
          <w:color w:val="000000" w:themeColor="text1"/>
          <w:szCs w:val="20"/>
          <w:lang w:val="sl-SI" w:eastAsia="sl-SI"/>
        </w:rPr>
        <w:t>, morajo biti kumulativno izpolnjeni naslednji pogoji:</w:t>
      </w:r>
    </w:p>
    <w:p w14:paraId="3352C097" w14:textId="77777777" w:rsidR="00FC1B3F" w:rsidRPr="003575EF" w:rsidRDefault="00FC1B3F" w:rsidP="00FC1B3F">
      <w:pPr>
        <w:rPr>
          <w:rFonts w:cs="Arial"/>
          <w:color w:val="000000" w:themeColor="text1"/>
          <w:szCs w:val="20"/>
          <w:lang w:val="sl-SI" w:eastAsia="sl-SI"/>
        </w:rPr>
      </w:pPr>
      <w:r w:rsidRPr="003575EF">
        <w:rPr>
          <w:rFonts w:cs="Arial"/>
          <w:b/>
          <w:color w:val="000000" w:themeColor="text1"/>
          <w:szCs w:val="20"/>
          <w:lang w:val="sl-SI" w:eastAsia="sl-SI"/>
        </w:rPr>
        <w:t>a) gre za odškodnino</w:t>
      </w:r>
      <w:r w:rsidRPr="003575EF">
        <w:rPr>
          <w:rFonts w:cs="Arial"/>
          <w:color w:val="000000" w:themeColor="text1"/>
          <w:szCs w:val="20"/>
          <w:lang w:val="sl-SI" w:eastAsia="sl-SI"/>
        </w:rPr>
        <w:t xml:space="preserve">; </w:t>
      </w:r>
    </w:p>
    <w:p w14:paraId="08B327AB" w14:textId="77777777" w:rsidR="00FC1B3F" w:rsidRPr="003575EF" w:rsidRDefault="00FC1B3F" w:rsidP="00FC1B3F">
      <w:pPr>
        <w:rPr>
          <w:rFonts w:cs="Arial"/>
          <w:b/>
          <w:color w:val="000000" w:themeColor="text1"/>
          <w:szCs w:val="20"/>
          <w:lang w:val="sl-SI" w:eastAsia="sl-SI"/>
        </w:rPr>
      </w:pPr>
      <w:r w:rsidRPr="003575EF">
        <w:rPr>
          <w:rFonts w:cs="Arial"/>
          <w:b/>
          <w:color w:val="000000" w:themeColor="text1"/>
          <w:szCs w:val="20"/>
          <w:lang w:val="sl-SI" w:eastAsia="sl-SI"/>
        </w:rPr>
        <w:t>b) podlaga za odškodnino je:</w:t>
      </w:r>
    </w:p>
    <w:p w14:paraId="5C05712F" w14:textId="77777777" w:rsidR="00FC1B3F" w:rsidRPr="003575EF" w:rsidRDefault="00FC1B3F" w:rsidP="00FC1B3F">
      <w:pPr>
        <w:ind w:left="284"/>
        <w:rPr>
          <w:rFonts w:cs="Arial"/>
          <w:color w:val="000000" w:themeColor="text1"/>
          <w:szCs w:val="20"/>
          <w:lang w:val="sl-SI" w:eastAsia="sl-SI"/>
        </w:rPr>
      </w:pPr>
      <w:r>
        <w:rPr>
          <w:rFonts w:cs="Arial"/>
          <w:color w:val="000000" w:themeColor="text1"/>
          <w:szCs w:val="20"/>
          <w:lang w:val="sl-SI" w:eastAsia="sl-SI"/>
        </w:rPr>
        <w:t>i) sodna odločba</w:t>
      </w:r>
      <w:r w:rsidRPr="003575EF">
        <w:rPr>
          <w:rFonts w:cs="Arial"/>
          <w:color w:val="000000" w:themeColor="text1"/>
          <w:szCs w:val="20"/>
          <w:lang w:val="sl-SI" w:eastAsia="sl-SI"/>
        </w:rPr>
        <w:t xml:space="preserve"> ali </w:t>
      </w:r>
    </w:p>
    <w:p w14:paraId="57D3FC67" w14:textId="77777777" w:rsidR="00FC1B3F" w:rsidRPr="003575EF" w:rsidRDefault="00FC1B3F" w:rsidP="00FC1B3F">
      <w:pPr>
        <w:ind w:left="567" w:hanging="283"/>
        <w:jc w:val="both"/>
        <w:rPr>
          <w:rFonts w:cs="Arial"/>
          <w:color w:val="000000" w:themeColor="text1"/>
          <w:szCs w:val="20"/>
          <w:lang w:val="sl-SI" w:eastAsia="sl-SI"/>
        </w:rPr>
      </w:pPr>
      <w:r w:rsidRPr="003575EF">
        <w:rPr>
          <w:rFonts w:cs="Arial"/>
          <w:color w:val="000000" w:themeColor="text1"/>
          <w:szCs w:val="20"/>
          <w:lang w:val="sl-SI" w:eastAsia="sl-SI"/>
        </w:rPr>
        <w:t>ii) sodna ali izvensodna poravnava, ki ni sklenjena zaradi prikritja pravega namena strank, a le če odškodnina ne presega utemeljenega in razumnega zneska, ki je običajen za odškodnine, izplačane na podlagi sodb sodišča v podobnih primerih;</w:t>
      </w:r>
    </w:p>
    <w:p w14:paraId="7A86DD92" w14:textId="42BAA971" w:rsidR="00FC1B3F" w:rsidRPr="003575EF" w:rsidRDefault="00FC1B3F" w:rsidP="00FC1B3F">
      <w:pPr>
        <w:rPr>
          <w:rFonts w:cs="Arial"/>
          <w:b/>
          <w:color w:val="000000" w:themeColor="text1"/>
          <w:szCs w:val="20"/>
          <w:lang w:val="sl-SI" w:eastAsia="sl-SI"/>
        </w:rPr>
      </w:pPr>
      <w:r>
        <w:rPr>
          <w:rFonts w:cs="Arial"/>
          <w:b/>
          <w:color w:val="000000" w:themeColor="text1"/>
          <w:szCs w:val="20"/>
          <w:lang w:val="sl-SI" w:eastAsia="sl-SI"/>
        </w:rPr>
        <w:t>c) odškodnina zaradi:</w:t>
      </w:r>
    </w:p>
    <w:p w14:paraId="27D98953" w14:textId="77777777" w:rsidR="004111A1" w:rsidRDefault="00FC1B3F" w:rsidP="00FC1B3F">
      <w:pPr>
        <w:ind w:left="284"/>
        <w:rPr>
          <w:rFonts w:cs="Arial"/>
          <w:color w:val="000000" w:themeColor="text1"/>
          <w:szCs w:val="20"/>
          <w:lang w:val="sl-SI" w:eastAsia="sl-SI"/>
        </w:rPr>
      </w:pPr>
      <w:r w:rsidRPr="003575EF">
        <w:rPr>
          <w:rFonts w:cs="Arial"/>
          <w:color w:val="000000" w:themeColor="text1"/>
          <w:szCs w:val="20"/>
          <w:lang w:val="sl-SI" w:eastAsia="sl-SI"/>
        </w:rPr>
        <w:t>i) osebne poškodbe (telesne poškodbe, bolezni, smrti) ali</w:t>
      </w:r>
    </w:p>
    <w:p w14:paraId="4BE9A1A2" w14:textId="5F760480" w:rsidR="00FC1B3F" w:rsidRDefault="00FC1B3F" w:rsidP="00FC1B3F">
      <w:pPr>
        <w:ind w:left="284"/>
        <w:rPr>
          <w:rFonts w:cs="Arial"/>
          <w:color w:val="000000" w:themeColor="text1"/>
          <w:szCs w:val="20"/>
          <w:lang w:val="sl-SI" w:eastAsia="sl-SI"/>
        </w:rPr>
      </w:pPr>
      <w:r w:rsidRPr="003575EF">
        <w:rPr>
          <w:rFonts w:cs="Arial"/>
          <w:color w:val="000000" w:themeColor="text1"/>
          <w:szCs w:val="20"/>
          <w:lang w:val="sl-SI" w:eastAsia="sl-SI"/>
        </w:rPr>
        <w:t>ii) škode na osebnem premoženju</w:t>
      </w:r>
      <w:r w:rsidR="004111A1">
        <w:rPr>
          <w:rFonts w:cs="Arial"/>
          <w:color w:val="000000" w:themeColor="text1"/>
          <w:szCs w:val="20"/>
          <w:lang w:val="sl-SI" w:eastAsia="sl-SI"/>
        </w:rPr>
        <w:t xml:space="preserve"> </w:t>
      </w:r>
      <w:r w:rsidR="008B3A14">
        <w:rPr>
          <w:rFonts w:cs="Arial"/>
          <w:color w:val="000000" w:themeColor="text1"/>
          <w:szCs w:val="20"/>
          <w:lang w:val="sl-SI" w:eastAsia="sl-SI"/>
        </w:rPr>
        <w:t>ali</w:t>
      </w:r>
    </w:p>
    <w:p w14:paraId="16DD15FF" w14:textId="6D71213F" w:rsidR="008B3A14" w:rsidRPr="004111A1" w:rsidRDefault="008B3A14" w:rsidP="00FC1B3F">
      <w:pPr>
        <w:ind w:left="284"/>
        <w:rPr>
          <w:rFonts w:cs="Arial"/>
          <w:color w:val="FF0000"/>
          <w:szCs w:val="20"/>
          <w:lang w:val="sl-SI" w:eastAsia="sl-SI"/>
        </w:rPr>
      </w:pPr>
      <w:r w:rsidRPr="004111A1">
        <w:rPr>
          <w:rFonts w:cs="Arial"/>
          <w:color w:val="FF0000"/>
          <w:szCs w:val="20"/>
          <w:lang w:val="sl-SI" w:eastAsia="sl-SI"/>
        </w:rPr>
        <w:t>iii) nepremoženjske škode (vse pravno priznane oblike);</w:t>
      </w:r>
    </w:p>
    <w:p w14:paraId="5CEA9C44" w14:textId="77777777" w:rsidR="00FC1B3F" w:rsidRPr="003575EF" w:rsidRDefault="00FC1B3F" w:rsidP="00FC1B3F">
      <w:pPr>
        <w:rPr>
          <w:rFonts w:cs="Arial"/>
          <w:b/>
          <w:color w:val="000000" w:themeColor="text1"/>
          <w:szCs w:val="20"/>
          <w:lang w:val="sl-SI" w:eastAsia="sl-SI"/>
        </w:rPr>
      </w:pPr>
      <w:r w:rsidRPr="003575EF">
        <w:rPr>
          <w:rFonts w:cs="Arial"/>
          <w:b/>
          <w:color w:val="000000" w:themeColor="text1"/>
          <w:szCs w:val="20"/>
          <w:lang w:val="sl-SI" w:eastAsia="sl-SI"/>
        </w:rPr>
        <w:t>d) odškodnina ne predstavlja nadomestila za izgubljen dohodek.</w:t>
      </w:r>
    </w:p>
    <w:p w14:paraId="2F79C36E" w14:textId="77777777" w:rsidR="00670128" w:rsidRPr="002F255B" w:rsidRDefault="00670128" w:rsidP="005C1515">
      <w:pPr>
        <w:pStyle w:val="FURSnaslov2"/>
      </w:pPr>
    </w:p>
    <w:p w14:paraId="6D4B2DEC" w14:textId="77777777" w:rsidR="005C1515" w:rsidRPr="002F255B" w:rsidRDefault="005C1515" w:rsidP="005C1515">
      <w:pPr>
        <w:pStyle w:val="FURSnaslov2"/>
      </w:pPr>
      <w:bookmarkStart w:id="3" w:name="_Toc408293660"/>
      <w:bookmarkStart w:id="4" w:name="_Toc116893839"/>
      <w:r>
        <w:t xml:space="preserve">1.1 </w:t>
      </w:r>
      <w:bookmarkEnd w:id="3"/>
      <w:r w:rsidR="00FC1B3F">
        <w:t>Odškodnina</w:t>
      </w:r>
      <w:bookmarkEnd w:id="4"/>
    </w:p>
    <w:p w14:paraId="782DA434" w14:textId="77777777" w:rsidR="00FC1B3F" w:rsidRPr="00D05564" w:rsidRDefault="00FC1B3F" w:rsidP="00FC1B3F">
      <w:pPr>
        <w:jc w:val="both"/>
        <w:rPr>
          <w:color w:val="FF0000"/>
          <w:szCs w:val="20"/>
          <w:lang w:val="sl-SI"/>
        </w:rPr>
      </w:pPr>
      <w:r w:rsidRPr="003575EF">
        <w:rPr>
          <w:rFonts w:cs="Arial"/>
          <w:szCs w:val="20"/>
          <w:lang w:val="sl-SI" w:eastAsia="sl-SI"/>
        </w:rPr>
        <w:t xml:space="preserve">Sama označitev določene obveznosti oziroma dohodka kot odškodnine (v sodni oziroma izvensodni poravnavi) še ne pomeni, da je tak dohodek davčno obravnavan kot odškodnina v smislu zgoraj navedene določbe ZDoh-2. </w:t>
      </w:r>
      <w:r w:rsidRPr="00147088">
        <w:rPr>
          <w:color w:val="000000" w:themeColor="text1"/>
          <w:szCs w:val="20"/>
          <w:lang w:val="sl-SI"/>
        </w:rPr>
        <w:t xml:space="preserve">Za davčno obravnavo odškodnin je treba upoštevati, da </w:t>
      </w:r>
      <w:r w:rsidRPr="00FC1B3F">
        <w:rPr>
          <w:color w:val="000000" w:themeColor="text1"/>
          <w:szCs w:val="20"/>
          <w:lang w:val="sl-SI"/>
        </w:rPr>
        <w:t>se oprostitev</w:t>
      </w:r>
      <w:r w:rsidRPr="00147088">
        <w:rPr>
          <w:color w:val="000000" w:themeColor="text1"/>
          <w:szCs w:val="20"/>
          <w:lang w:val="sl-SI"/>
        </w:rPr>
        <w:t xml:space="preserve"> nanaša na odškodnino kot posledico odškodninske odgovornosti. Če pride do nastanka škode, pa ta ne rezultira v odškodninski odgovornosti, pri povračilu take škode ne gre </w:t>
      </w:r>
      <w:r w:rsidRPr="00147088">
        <w:rPr>
          <w:color w:val="000000" w:themeColor="text1"/>
          <w:szCs w:val="20"/>
          <w:lang w:val="sl-SI"/>
        </w:rPr>
        <w:lastRenderedPageBreak/>
        <w:t xml:space="preserve">za odškodnino, ki bi bila oproščena plačila dohodnine po 5. točki 27. člena </w:t>
      </w:r>
      <w:r w:rsidRPr="00B929EB">
        <w:rPr>
          <w:color w:val="000000" w:themeColor="text1"/>
          <w:szCs w:val="20"/>
          <w:lang w:val="sl-SI"/>
        </w:rPr>
        <w:t>ZDoh-2 (v teh primerih gre ali za prostovoljno povračilo škode ali za povračilo škode na podlagi pogodbenega razmerja med povzročiteljem škode in oškodovancem).</w:t>
      </w:r>
      <w:r w:rsidRPr="00D05564">
        <w:rPr>
          <w:color w:val="FF0000"/>
          <w:szCs w:val="20"/>
          <w:lang w:val="sl-SI"/>
        </w:rPr>
        <w:t xml:space="preserve"> </w:t>
      </w:r>
    </w:p>
    <w:p w14:paraId="0A014745" w14:textId="77777777" w:rsidR="00FC1B3F" w:rsidRDefault="00FC1B3F" w:rsidP="00FC1B3F">
      <w:pPr>
        <w:jc w:val="both"/>
        <w:rPr>
          <w:rFonts w:cs="Arial"/>
          <w:szCs w:val="20"/>
          <w:lang w:val="sl-SI" w:eastAsia="sl-SI"/>
        </w:rPr>
      </w:pPr>
    </w:p>
    <w:p w14:paraId="6E17D697" w14:textId="77777777" w:rsidR="00FC1B3F" w:rsidRDefault="00FC1B3F" w:rsidP="00FC1B3F">
      <w:pPr>
        <w:jc w:val="both"/>
        <w:rPr>
          <w:rFonts w:cs="Arial"/>
          <w:color w:val="000000" w:themeColor="text1"/>
          <w:szCs w:val="20"/>
          <w:lang w:val="sl-SI" w:eastAsia="sl-SI"/>
        </w:rPr>
      </w:pPr>
      <w:r w:rsidRPr="003575EF">
        <w:rPr>
          <w:rFonts w:cs="Arial"/>
          <w:color w:val="000000" w:themeColor="text1"/>
          <w:szCs w:val="20"/>
          <w:lang w:val="sl-SI" w:eastAsia="sl-SI"/>
        </w:rPr>
        <w:t xml:space="preserve">Termin odškodnina je potrebno razumeti v njegovem splošnem pravnem pomenu ter v povezavi z razumevanjem termina škoda skladno z </w:t>
      </w:r>
      <w:hyperlink r:id="rId12" w:history="1">
        <w:r w:rsidRPr="00FC1B3F">
          <w:rPr>
            <w:rStyle w:val="Hiperpovezava"/>
            <w:rFonts w:cs="Arial"/>
            <w:szCs w:val="20"/>
            <w:lang w:val="sl-SI" w:eastAsia="sl-SI"/>
          </w:rPr>
          <w:t>Obligacijskim zakonikom</w:t>
        </w:r>
      </w:hyperlink>
      <w:r w:rsidRPr="003575EF">
        <w:rPr>
          <w:rFonts w:cs="Arial"/>
          <w:color w:val="000000" w:themeColor="text1"/>
          <w:szCs w:val="20"/>
          <w:lang w:val="sl-SI" w:eastAsia="sl-SI"/>
        </w:rPr>
        <w:t xml:space="preserve"> </w:t>
      </w:r>
      <w:r>
        <w:rPr>
          <w:rFonts w:cs="Arial"/>
          <w:color w:val="000000" w:themeColor="text1"/>
          <w:szCs w:val="20"/>
          <w:lang w:val="sl-SI" w:eastAsia="sl-SI"/>
        </w:rPr>
        <w:t xml:space="preserve">- </w:t>
      </w:r>
      <w:r w:rsidRPr="00956D0B">
        <w:rPr>
          <w:rFonts w:cs="Arial"/>
          <w:color w:val="000000" w:themeColor="text1"/>
          <w:szCs w:val="20"/>
          <w:lang w:val="sl-SI" w:eastAsia="sl-SI"/>
        </w:rPr>
        <w:t>OZ</w:t>
      </w:r>
      <w:r w:rsidRPr="003575EF">
        <w:rPr>
          <w:rFonts w:cs="Arial"/>
          <w:color w:val="000000" w:themeColor="text1"/>
          <w:szCs w:val="20"/>
          <w:lang w:val="sl-SI" w:eastAsia="sl-SI"/>
        </w:rPr>
        <w:t>. Tako lahko odškodnino na splošno označimo kot povračilo protipravne škode.</w:t>
      </w:r>
      <w:r w:rsidRPr="00956D0B">
        <w:rPr>
          <w:rFonts w:cs="Arial"/>
          <w:color w:val="000000" w:themeColor="text1"/>
          <w:szCs w:val="20"/>
          <w:lang w:val="sl-SI" w:eastAsia="sl-SI"/>
        </w:rPr>
        <w:t xml:space="preserve"> </w:t>
      </w:r>
    </w:p>
    <w:p w14:paraId="2390455C" w14:textId="77777777" w:rsidR="00FC1B3F" w:rsidRDefault="00FC1B3F" w:rsidP="00FC1B3F">
      <w:pPr>
        <w:jc w:val="both"/>
        <w:rPr>
          <w:rFonts w:cs="Arial"/>
          <w:color w:val="000000" w:themeColor="text1"/>
          <w:szCs w:val="20"/>
          <w:lang w:val="sl-SI" w:eastAsia="sl-SI"/>
        </w:rPr>
      </w:pPr>
    </w:p>
    <w:p w14:paraId="70C1A07A" w14:textId="77777777" w:rsidR="00FC1B3F" w:rsidRDefault="00FC1B3F" w:rsidP="00FC1B3F">
      <w:pPr>
        <w:jc w:val="both"/>
        <w:rPr>
          <w:rFonts w:cs="Arial"/>
          <w:szCs w:val="20"/>
          <w:lang w:val="sl-SI" w:eastAsia="sl-SI"/>
        </w:rPr>
      </w:pPr>
      <w:r w:rsidRPr="00956D0B">
        <w:rPr>
          <w:rFonts w:cs="Arial"/>
          <w:color w:val="000000" w:themeColor="text1"/>
          <w:szCs w:val="20"/>
          <w:lang w:val="sl-SI" w:eastAsia="sl-SI"/>
        </w:rPr>
        <w:t xml:space="preserve">Pri presoji ali je bila odškodnina izplačana kot posledica </w:t>
      </w:r>
      <w:r w:rsidRPr="00761470">
        <w:rPr>
          <w:rFonts w:cs="Arial"/>
          <w:color w:val="000000" w:themeColor="text1"/>
          <w:szCs w:val="20"/>
          <w:lang w:val="sl-SI" w:eastAsia="sl-SI"/>
        </w:rPr>
        <w:t>odškodninske odgovornosti,</w:t>
      </w:r>
      <w:r w:rsidRPr="00956D0B">
        <w:rPr>
          <w:rFonts w:cs="Arial"/>
          <w:color w:val="000000" w:themeColor="text1"/>
          <w:szCs w:val="20"/>
          <w:lang w:val="sl-SI" w:eastAsia="sl-SI"/>
        </w:rPr>
        <w:t xml:space="preserve"> je treba</w:t>
      </w:r>
      <w:r>
        <w:rPr>
          <w:rFonts w:cs="Arial"/>
          <w:szCs w:val="20"/>
          <w:lang w:val="sl-SI" w:eastAsia="sl-SI"/>
        </w:rPr>
        <w:t xml:space="preserve"> upoštevati določbe OZ. </w:t>
      </w:r>
    </w:p>
    <w:p w14:paraId="4F366227" w14:textId="77777777" w:rsidR="00FC1B3F" w:rsidRDefault="00FC1B3F" w:rsidP="00FC1B3F">
      <w:pPr>
        <w:jc w:val="both"/>
        <w:rPr>
          <w:rFonts w:cs="Arial"/>
          <w:szCs w:val="20"/>
          <w:lang w:val="sl-SI" w:eastAsia="sl-SI"/>
        </w:rPr>
      </w:pPr>
    </w:p>
    <w:p w14:paraId="7460597E" w14:textId="77777777" w:rsidR="00FC1B3F" w:rsidRPr="009E43A4" w:rsidRDefault="00FC1B3F" w:rsidP="00FC1B3F">
      <w:pPr>
        <w:jc w:val="both"/>
        <w:rPr>
          <w:szCs w:val="20"/>
          <w:lang w:val="sl-SI"/>
        </w:rPr>
      </w:pPr>
      <w:r w:rsidRPr="009E43A4">
        <w:rPr>
          <w:b/>
          <w:szCs w:val="20"/>
          <w:lang w:val="sl-SI"/>
        </w:rPr>
        <w:t>Odškodninska odgovornost</w:t>
      </w:r>
      <w:r w:rsidRPr="009E43A4">
        <w:rPr>
          <w:szCs w:val="20"/>
          <w:lang w:val="sl-SI"/>
        </w:rPr>
        <w:t xml:space="preserve"> je vrsta obligacijskega razmerja, v katerem je </w:t>
      </w:r>
      <w:r>
        <w:rPr>
          <w:szCs w:val="20"/>
          <w:lang w:val="sl-SI"/>
        </w:rPr>
        <w:t xml:space="preserve">oseba, ki povzroči škodo drugemu, dolžna povrniti povzročeno škodo, razen če dokaže, da je škoda nastala brez njegove krivde. </w:t>
      </w:r>
      <w:r w:rsidRPr="009E43A4">
        <w:rPr>
          <w:szCs w:val="20"/>
          <w:lang w:val="sl-SI"/>
        </w:rPr>
        <w:t>Za obstoj odškodninske odgovornosti (in hkrati s tem obveznost odgovorne osebe za povrnitev škode) morajo biti kumulativno izpolnjene naslednje predpostavke:</w:t>
      </w:r>
    </w:p>
    <w:p w14:paraId="2F56231F" w14:textId="77777777" w:rsidR="00FC1B3F" w:rsidRPr="009E43A4" w:rsidRDefault="00FC1B3F" w:rsidP="00FC1B3F">
      <w:pPr>
        <w:numPr>
          <w:ilvl w:val="0"/>
          <w:numId w:val="22"/>
        </w:numPr>
        <w:jc w:val="both"/>
        <w:rPr>
          <w:szCs w:val="20"/>
          <w:lang w:val="sl-SI"/>
        </w:rPr>
      </w:pPr>
      <w:r w:rsidRPr="009E43A4">
        <w:rPr>
          <w:i/>
          <w:szCs w:val="20"/>
          <w:lang w:val="sl-SI"/>
        </w:rPr>
        <w:t>Protipravnost</w:t>
      </w:r>
      <w:r w:rsidRPr="009E43A4">
        <w:rPr>
          <w:szCs w:val="20"/>
          <w:lang w:val="sl-SI"/>
        </w:rPr>
        <w:t xml:space="preserve"> </w:t>
      </w:r>
      <w:r>
        <w:rPr>
          <w:szCs w:val="20"/>
          <w:lang w:val="sl-SI"/>
        </w:rPr>
        <w:t>–</w:t>
      </w:r>
      <w:r w:rsidRPr="009E43A4">
        <w:rPr>
          <w:szCs w:val="20"/>
          <w:lang w:val="sl-SI"/>
        </w:rPr>
        <w:t xml:space="preserve"> </w:t>
      </w:r>
      <w:r>
        <w:rPr>
          <w:szCs w:val="20"/>
          <w:lang w:val="sl-SI"/>
        </w:rPr>
        <w:t xml:space="preserve">ravnanje, s katerim se prekrši pravno zavarovan interes posameznika. </w:t>
      </w:r>
      <w:r w:rsidRPr="009E43A4">
        <w:rPr>
          <w:szCs w:val="20"/>
          <w:lang w:val="sl-SI"/>
        </w:rPr>
        <w:t>Protipravnost se pojavlja v dveh oblikah:</w:t>
      </w:r>
    </w:p>
    <w:p w14:paraId="168E28EB" w14:textId="77777777" w:rsidR="00FC1B3F" w:rsidRPr="00F46F86" w:rsidRDefault="00FC1B3F" w:rsidP="00FC1B3F">
      <w:pPr>
        <w:numPr>
          <w:ilvl w:val="1"/>
          <w:numId w:val="22"/>
        </w:numPr>
        <w:jc w:val="both"/>
        <w:rPr>
          <w:szCs w:val="20"/>
          <w:lang w:val="sl-SI"/>
        </w:rPr>
      </w:pPr>
      <w:r w:rsidRPr="00F46F86">
        <w:rPr>
          <w:szCs w:val="20"/>
          <w:lang w:val="sl-SI"/>
        </w:rPr>
        <w:t xml:space="preserve">kot protipravnost ravnanja ali </w:t>
      </w:r>
    </w:p>
    <w:p w14:paraId="66C46BE0" w14:textId="77777777" w:rsidR="00FC1B3F" w:rsidRPr="00F46F86" w:rsidRDefault="00FC1B3F" w:rsidP="00FC1B3F">
      <w:pPr>
        <w:numPr>
          <w:ilvl w:val="1"/>
          <w:numId w:val="22"/>
        </w:numPr>
        <w:jc w:val="both"/>
        <w:rPr>
          <w:szCs w:val="20"/>
          <w:lang w:val="sl-SI"/>
        </w:rPr>
      </w:pPr>
      <w:r w:rsidRPr="00F46F86">
        <w:rPr>
          <w:szCs w:val="20"/>
          <w:lang w:val="sl-SI"/>
        </w:rPr>
        <w:t>kot protipravnost posledice, ki nastane zaradi delovanja, ki je sicer pravno dopustno.</w:t>
      </w:r>
    </w:p>
    <w:p w14:paraId="186B6C89" w14:textId="77777777" w:rsidR="00FC1B3F" w:rsidRPr="00F46F86" w:rsidRDefault="00FC1B3F" w:rsidP="00FC1B3F">
      <w:pPr>
        <w:numPr>
          <w:ilvl w:val="0"/>
          <w:numId w:val="22"/>
        </w:numPr>
        <w:jc w:val="both"/>
        <w:rPr>
          <w:szCs w:val="20"/>
          <w:lang w:val="sl-SI"/>
        </w:rPr>
      </w:pPr>
      <w:r w:rsidRPr="00F46F86">
        <w:rPr>
          <w:i/>
          <w:szCs w:val="20"/>
          <w:lang w:val="sl-SI"/>
        </w:rPr>
        <w:t>Vzročna zveza</w:t>
      </w:r>
      <w:r w:rsidRPr="00F46F86">
        <w:rPr>
          <w:szCs w:val="20"/>
          <w:lang w:val="sl-SI"/>
        </w:rPr>
        <w:t xml:space="preserve"> med protipravnostjo in škodo.</w:t>
      </w:r>
    </w:p>
    <w:p w14:paraId="6C2F766B" w14:textId="77777777" w:rsidR="00FC1B3F" w:rsidRPr="00F46F86" w:rsidRDefault="00FC1B3F" w:rsidP="00FC1B3F">
      <w:pPr>
        <w:numPr>
          <w:ilvl w:val="0"/>
          <w:numId w:val="22"/>
        </w:numPr>
        <w:jc w:val="both"/>
        <w:rPr>
          <w:szCs w:val="20"/>
          <w:lang w:val="sl-SI"/>
        </w:rPr>
      </w:pPr>
      <w:r w:rsidRPr="00F46F86">
        <w:rPr>
          <w:i/>
          <w:szCs w:val="20"/>
          <w:lang w:val="sl-SI"/>
        </w:rPr>
        <w:t>Škoda</w:t>
      </w:r>
      <w:r w:rsidRPr="00F46F86">
        <w:rPr>
          <w:szCs w:val="20"/>
          <w:lang w:val="sl-SI"/>
        </w:rPr>
        <w:t>, ki jo povzroči protipravno ravnanje oziroma protipravna posledica.</w:t>
      </w:r>
    </w:p>
    <w:p w14:paraId="73DEDEFA" w14:textId="77777777" w:rsidR="00FC1B3F" w:rsidRPr="00F46F86" w:rsidRDefault="00FC1B3F" w:rsidP="00FC1B3F">
      <w:pPr>
        <w:jc w:val="both"/>
        <w:rPr>
          <w:szCs w:val="20"/>
          <w:lang w:val="sl-SI"/>
        </w:rPr>
      </w:pPr>
    </w:p>
    <w:p w14:paraId="481D239E" w14:textId="4D978A0D" w:rsidR="00FC1B3F" w:rsidRPr="004111A1" w:rsidRDefault="00FC1B3F" w:rsidP="00FC1B3F">
      <w:pPr>
        <w:jc w:val="both"/>
        <w:rPr>
          <w:szCs w:val="20"/>
          <w:lang w:val="sl-SI"/>
        </w:rPr>
      </w:pPr>
      <w:r w:rsidRPr="00F46F86">
        <w:rPr>
          <w:szCs w:val="20"/>
          <w:lang w:val="sl-SI"/>
        </w:rPr>
        <w:t>Predpostavka odškodninske odgovornosti</w:t>
      </w:r>
      <w:r w:rsidRPr="009E43A4">
        <w:rPr>
          <w:szCs w:val="20"/>
          <w:lang w:val="sl-SI"/>
        </w:rPr>
        <w:t xml:space="preserve"> je pravno priznana škoda, ki je samo tista škoda, za katero pravo (zakon) določa odškodninsko odgovornost (obveznost odgovorne osebe povrniti škodo). Vrste pravno priznanih škod so opredeljene v 132. členu OZ in so naslednje: zmanjšanje premoženja (navadna škoda), preprečitev povečanja premoženja (izgubljeni dobiček), pa tudi povzročitev telesnih ali duševnih bolečin ali strahu drugemu ter okrnitev ugleda prav</w:t>
      </w:r>
      <w:r>
        <w:rPr>
          <w:szCs w:val="20"/>
          <w:lang w:val="sl-SI"/>
        </w:rPr>
        <w:t xml:space="preserve">ne osebe </w:t>
      </w:r>
      <w:r w:rsidRPr="004111A1">
        <w:rPr>
          <w:szCs w:val="20"/>
          <w:lang w:val="sl-SI"/>
        </w:rPr>
        <w:t>(nepremoženjska škoda)</w:t>
      </w:r>
      <w:r w:rsidR="0036366B" w:rsidRPr="004111A1">
        <w:rPr>
          <w:rStyle w:val="Sprotnaopomba-sklic"/>
          <w:rFonts w:cs="Arial"/>
          <w:szCs w:val="20"/>
          <w:lang w:val="sl-SI" w:eastAsia="sl-SI"/>
        </w:rPr>
        <w:footnoteReference w:id="1"/>
      </w:r>
      <w:r w:rsidRPr="004111A1">
        <w:rPr>
          <w:rFonts w:cs="Arial"/>
          <w:szCs w:val="20"/>
          <w:lang w:val="sl-SI" w:eastAsia="sl-SI"/>
        </w:rPr>
        <w:t>.</w:t>
      </w:r>
    </w:p>
    <w:p w14:paraId="20EC358C" w14:textId="77777777" w:rsidR="00FC1B3F" w:rsidRPr="009E43A4" w:rsidRDefault="00FC1B3F" w:rsidP="00FC1B3F">
      <w:pPr>
        <w:jc w:val="both"/>
        <w:rPr>
          <w:szCs w:val="20"/>
          <w:lang w:val="sl-SI"/>
        </w:rPr>
      </w:pPr>
    </w:p>
    <w:p w14:paraId="20CF0AD6" w14:textId="77777777" w:rsidR="00FC1B3F" w:rsidRPr="003575EF" w:rsidRDefault="00FC1B3F" w:rsidP="00FC1B3F">
      <w:pPr>
        <w:jc w:val="both"/>
        <w:rPr>
          <w:rFonts w:cs="Arial"/>
          <w:szCs w:val="20"/>
          <w:lang w:val="sl-SI" w:eastAsia="sl-SI"/>
        </w:rPr>
      </w:pPr>
      <w:r w:rsidRPr="000879F9">
        <w:rPr>
          <w:szCs w:val="20"/>
          <w:lang w:val="sl-SI"/>
        </w:rPr>
        <w:t xml:space="preserve">Pri tem je treba opozoriti, da OZ v 140. členu določa, da kdor v svojo škodo dovoli drugemu, da ta nekaj stori, ne more zahtevati od njega povrnitev škode, ki mu jo je s tem povzročil. </w:t>
      </w:r>
      <w:r w:rsidRPr="003575EF">
        <w:rPr>
          <w:rFonts w:cs="Arial"/>
          <w:szCs w:val="20"/>
          <w:lang w:val="sl-SI" w:eastAsia="sl-SI"/>
        </w:rPr>
        <w:t>Glede na navedeno škode, ki je povrnjena v primeru predhodnega pristanka oškodovanca (pisnega, ustnega ali konkludentnega), ni mogoče šteti za odškodnino v smislu 5. točke 27. člena ZDoh-2.</w:t>
      </w:r>
    </w:p>
    <w:p w14:paraId="41DF7874" w14:textId="77777777" w:rsidR="00FC1B3F" w:rsidRPr="009E43A4" w:rsidRDefault="00FC1B3F" w:rsidP="00FC1B3F">
      <w:pPr>
        <w:jc w:val="both"/>
        <w:rPr>
          <w:szCs w:val="20"/>
          <w:lang w:val="sl-SI"/>
        </w:rPr>
      </w:pPr>
    </w:p>
    <w:p w14:paraId="351CC346" w14:textId="77777777" w:rsidR="00FC1B3F" w:rsidRPr="00091559" w:rsidRDefault="00FC1B3F" w:rsidP="00FC1B3F">
      <w:pPr>
        <w:jc w:val="both"/>
        <w:rPr>
          <w:szCs w:val="20"/>
          <w:lang w:val="sl-SI"/>
        </w:rPr>
      </w:pPr>
      <w:r w:rsidRPr="00091559">
        <w:rPr>
          <w:szCs w:val="20"/>
          <w:lang w:val="sl-SI"/>
        </w:rPr>
        <w:t xml:space="preserve">Pri presojanju pogojev za oprostitev plačila dohodnine </w:t>
      </w:r>
      <w:r>
        <w:rPr>
          <w:szCs w:val="20"/>
          <w:lang w:val="sl-SI"/>
        </w:rPr>
        <w:t xml:space="preserve">se </w:t>
      </w:r>
      <w:r w:rsidRPr="00091559">
        <w:rPr>
          <w:szCs w:val="20"/>
          <w:lang w:val="sl-SI"/>
        </w:rPr>
        <w:t xml:space="preserve">lahko v primerih odškodnin, ki so izplačane na podlagi </w:t>
      </w:r>
      <w:r w:rsidRPr="00091559">
        <w:rPr>
          <w:szCs w:val="20"/>
          <w:u w:val="single"/>
          <w:lang w:val="sl-SI"/>
        </w:rPr>
        <w:t>sodne odločbe</w:t>
      </w:r>
      <w:r w:rsidRPr="00091559">
        <w:rPr>
          <w:szCs w:val="20"/>
          <w:lang w:val="sl-SI"/>
        </w:rPr>
        <w:t>, šteje, da je sodnik ugotavljal obstoj odškodninske odgovornosti (tudi protipravnost ravnanja oziroma protipravnost posledice), zato je v teh primerih treba še presoditi, ali so izpolnjeni</w:t>
      </w:r>
      <w:r>
        <w:rPr>
          <w:szCs w:val="20"/>
          <w:lang w:val="sl-SI"/>
        </w:rPr>
        <w:t xml:space="preserve"> tudi</w:t>
      </w:r>
      <w:r w:rsidRPr="00091559">
        <w:rPr>
          <w:szCs w:val="20"/>
          <w:lang w:val="sl-SI"/>
        </w:rPr>
        <w:t xml:space="preserve"> ostali pogoji za oprostitev</w:t>
      </w:r>
      <w:r>
        <w:rPr>
          <w:szCs w:val="20"/>
          <w:lang w:val="sl-SI"/>
        </w:rPr>
        <w:t xml:space="preserve"> plačila dohodnine od odškodnin iz 5. točke 27. člena ZDoh-2 </w:t>
      </w:r>
      <w:r w:rsidRPr="00091559">
        <w:rPr>
          <w:szCs w:val="20"/>
          <w:lang w:val="sl-SI"/>
        </w:rPr>
        <w:t xml:space="preserve">(vrsta škode in odškodnina ne predstavlja nadomestila za izgubljeni dohodek). </w:t>
      </w:r>
    </w:p>
    <w:p w14:paraId="2B7C12B2" w14:textId="77777777" w:rsidR="00FC1B3F" w:rsidRPr="009E43A4" w:rsidRDefault="00FC1B3F" w:rsidP="00FC1B3F">
      <w:pPr>
        <w:jc w:val="both"/>
        <w:rPr>
          <w:szCs w:val="20"/>
          <w:lang w:val="sl-SI"/>
        </w:rPr>
      </w:pPr>
    </w:p>
    <w:p w14:paraId="51E60E54" w14:textId="77777777" w:rsidR="00647E05" w:rsidRDefault="00FC1B3F" w:rsidP="00761470">
      <w:pPr>
        <w:pStyle w:val="Odstavekseznama"/>
        <w:ind w:left="0"/>
        <w:jc w:val="both"/>
        <w:rPr>
          <w:szCs w:val="20"/>
          <w:lang w:val="sl-SI"/>
        </w:rPr>
      </w:pPr>
      <w:r w:rsidRPr="009E43A4">
        <w:rPr>
          <w:szCs w:val="20"/>
          <w:lang w:val="sl-SI"/>
        </w:rPr>
        <w:t xml:space="preserve">Kadar se odškodnina plačuje na </w:t>
      </w:r>
      <w:r w:rsidRPr="00761470">
        <w:rPr>
          <w:szCs w:val="20"/>
          <w:lang w:val="sl-SI"/>
        </w:rPr>
        <w:t>podlagi sklenjenih sodnih in izvensodnih poravnav, je</w:t>
      </w:r>
      <w:r>
        <w:rPr>
          <w:szCs w:val="20"/>
          <w:lang w:val="sl-SI"/>
        </w:rPr>
        <w:t xml:space="preserve"> treba</w:t>
      </w:r>
      <w:r w:rsidRPr="009E43A4">
        <w:rPr>
          <w:szCs w:val="20"/>
          <w:lang w:val="sl-SI"/>
        </w:rPr>
        <w:t xml:space="preserve"> poleg pogojev, da </w:t>
      </w:r>
      <w:r w:rsidRPr="009E43A4">
        <w:rPr>
          <w:szCs w:val="20"/>
          <w:lang w:val="sl-SI" w:eastAsia="sl-SI"/>
        </w:rPr>
        <w:t>poravnava ni sklenjena zaradi prikritja pravega namena strank in odškodnina ne presega utemeljenega in razumnega zneska, ki je običajen za odškodnine</w:t>
      </w:r>
      <w:r w:rsidRPr="009E43A4">
        <w:rPr>
          <w:szCs w:val="20"/>
          <w:lang w:val="sl-SI"/>
        </w:rPr>
        <w:t>,</w:t>
      </w:r>
      <w:r>
        <w:rPr>
          <w:szCs w:val="20"/>
          <w:lang w:val="sl-SI"/>
        </w:rPr>
        <w:t xml:space="preserve"> </w:t>
      </w:r>
      <w:r w:rsidRPr="008D61D8">
        <w:rPr>
          <w:szCs w:val="20"/>
          <w:lang w:val="sl-SI"/>
        </w:rPr>
        <w:t>ter odškodnina ne predstavlja nadomestilo za izgubljeni dohodek</w:t>
      </w:r>
      <w:r>
        <w:rPr>
          <w:szCs w:val="20"/>
          <w:lang w:val="sl-SI"/>
        </w:rPr>
        <w:t>,</w:t>
      </w:r>
      <w:r w:rsidRPr="009E43A4">
        <w:rPr>
          <w:szCs w:val="20"/>
          <w:lang w:val="sl-SI"/>
        </w:rPr>
        <w:t xml:space="preserve"> ugotavljati tudi, ali se odškodnina plačuje za pravno priznano škodo (torej ugotavljati, ali so izpolnjene predpostavke odškodninske odgovornosti), </w:t>
      </w:r>
      <w:r>
        <w:rPr>
          <w:szCs w:val="20"/>
          <w:lang w:val="sl-SI"/>
        </w:rPr>
        <w:t xml:space="preserve">z namenom </w:t>
      </w:r>
      <w:r w:rsidRPr="009E43A4">
        <w:rPr>
          <w:szCs w:val="20"/>
          <w:lang w:val="sl-SI"/>
        </w:rPr>
        <w:t>zagotovi</w:t>
      </w:r>
      <w:r>
        <w:rPr>
          <w:szCs w:val="20"/>
          <w:lang w:val="sl-SI"/>
        </w:rPr>
        <w:t>tve enake davčne obravnave</w:t>
      </w:r>
      <w:r w:rsidRPr="009E43A4">
        <w:rPr>
          <w:szCs w:val="20"/>
          <w:lang w:val="sl-SI"/>
        </w:rPr>
        <w:t xml:space="preserve"> vseh odškodnin.</w:t>
      </w:r>
    </w:p>
    <w:p w14:paraId="01C09A4A" w14:textId="77777777" w:rsidR="00FC1B3F" w:rsidRDefault="00FC1B3F" w:rsidP="00FC1B3F">
      <w:pPr>
        <w:pStyle w:val="Odstavekseznama"/>
        <w:ind w:left="714"/>
        <w:jc w:val="both"/>
        <w:rPr>
          <w:szCs w:val="20"/>
          <w:lang w:val="sl-SI"/>
        </w:rPr>
      </w:pPr>
    </w:p>
    <w:p w14:paraId="733E403D" w14:textId="64AC1CC2" w:rsidR="00FC1B3F" w:rsidRDefault="00FC1B3F" w:rsidP="0018215F">
      <w:pPr>
        <w:pStyle w:val="FURSnaslov2"/>
        <w:jc w:val="both"/>
      </w:pPr>
    </w:p>
    <w:p w14:paraId="39D83561" w14:textId="36849EE8" w:rsidR="004111A1" w:rsidRDefault="004111A1" w:rsidP="0018215F">
      <w:pPr>
        <w:pStyle w:val="FURSnaslov2"/>
        <w:jc w:val="both"/>
      </w:pPr>
    </w:p>
    <w:p w14:paraId="36336051" w14:textId="77777777" w:rsidR="00761470" w:rsidRPr="0018215F" w:rsidRDefault="005C1515" w:rsidP="0018215F">
      <w:pPr>
        <w:pStyle w:val="FURSnaslov2"/>
        <w:jc w:val="both"/>
      </w:pPr>
      <w:bookmarkStart w:id="5" w:name="_Toc408293661"/>
      <w:bookmarkStart w:id="6" w:name="_Toc116893840"/>
      <w:r w:rsidRPr="0018215F">
        <w:lastRenderedPageBreak/>
        <w:t xml:space="preserve">1.2 </w:t>
      </w:r>
      <w:bookmarkEnd w:id="5"/>
      <w:r w:rsidR="00761470" w:rsidRPr="00761470">
        <w:t>Sodna odločba ter sodna ali izvensodna poravnava, ki ni sklenjena zaradi prikritja pravega namena strank, in če odškodnina ne presega utemeljenega in razumnega zneska, ki je običajen za odškodnine, izplačane na podlagi sodb sodišča v podobnih primerih</w:t>
      </w:r>
      <w:bookmarkEnd w:id="6"/>
    </w:p>
    <w:p w14:paraId="6C02DC83" w14:textId="77777777" w:rsidR="00761470" w:rsidRPr="003575EF" w:rsidRDefault="00761470" w:rsidP="00761470">
      <w:pPr>
        <w:jc w:val="both"/>
        <w:rPr>
          <w:rFonts w:cs="Arial"/>
          <w:szCs w:val="20"/>
          <w:lang w:val="sl-SI" w:eastAsia="sl-SI"/>
        </w:rPr>
      </w:pPr>
      <w:r w:rsidRPr="003575EF">
        <w:rPr>
          <w:rFonts w:cs="Arial"/>
          <w:szCs w:val="20"/>
          <w:lang w:val="sl-SI" w:eastAsia="sl-SI"/>
        </w:rPr>
        <w:t xml:space="preserve">Da bi bila odškodnina davčno obravnavana skladno s 5. točko 27. člena ZDoh-2, je potrebno, da je izplačana na podlagi sodne odločbe oziroma na podlagi sodne ali izvensodne poravnave. Za potrebe izvajanja ZDoh-2 se poravnava razume kot dvostranski pravni posel (pogodba), s katero stranke z medsebojnim vzajemnim popuščanjem spremenita svoje pravice in obveznosti ter s tem prekineta sporno oziroma odpravita negotovo pravno razmerje. Poravnava se torej sklene glede pravic in obveznosti, za katere obstaja pravni temelj. Za davčno obravnavo ni pomembno kolikšne so popustitve strank take pogodbe, zato je mogoče tudi pogodbo, ki po vsebini pomeni popolno </w:t>
      </w:r>
      <w:proofErr w:type="spellStart"/>
      <w:r w:rsidRPr="003575EF">
        <w:rPr>
          <w:rFonts w:cs="Arial"/>
          <w:szCs w:val="20"/>
          <w:lang w:val="sl-SI" w:eastAsia="sl-SI"/>
        </w:rPr>
        <w:t>pripoznavo</w:t>
      </w:r>
      <w:proofErr w:type="spellEnd"/>
      <w:r w:rsidRPr="003575EF">
        <w:rPr>
          <w:rFonts w:cs="Arial"/>
          <w:szCs w:val="20"/>
          <w:lang w:val="sl-SI" w:eastAsia="sl-SI"/>
        </w:rPr>
        <w:t xml:space="preserve"> zahtevka oškodovanca, šteti za izvensodno poravnavo v smislu ZDoh-2.</w:t>
      </w:r>
    </w:p>
    <w:p w14:paraId="44D28CAB" w14:textId="77777777" w:rsidR="00761470" w:rsidRDefault="00761470" w:rsidP="00761470">
      <w:pPr>
        <w:jc w:val="both"/>
        <w:rPr>
          <w:rFonts w:cs="Arial"/>
          <w:b/>
          <w:bCs/>
          <w:szCs w:val="20"/>
          <w:lang w:val="sl-SI" w:eastAsia="sl-SI"/>
        </w:rPr>
      </w:pPr>
    </w:p>
    <w:p w14:paraId="5C6B585B" w14:textId="77777777" w:rsidR="00761470" w:rsidRPr="003575EF" w:rsidRDefault="00761470" w:rsidP="00761470">
      <w:pPr>
        <w:jc w:val="both"/>
        <w:rPr>
          <w:rFonts w:cs="Arial"/>
          <w:szCs w:val="20"/>
          <w:lang w:val="sl-SI" w:eastAsia="sl-SI"/>
        </w:rPr>
      </w:pPr>
      <w:r w:rsidRPr="003575EF">
        <w:rPr>
          <w:rFonts w:cs="Arial"/>
          <w:szCs w:val="20"/>
          <w:lang w:val="sl-SI" w:eastAsia="sl-SI"/>
        </w:rPr>
        <w:t>Da bi bila odškodnina, ki je izplačana na podlagi poravnave, davčno obravnavana skladno s 5. točko 27. člena ZDoh-2 ne sme biti izplačana zaradi prikritja pravega namena strank. Navedeni pogoj po vsebini predstavlja pravilo zoper izogibanje plačilu davka. Po tem pravilu se vsakršno izplačilo, ki je sicer lahko poimenovano kot »odškodnina«, a je namen ali eden od namenov v taki transakciji vpletenih oseb izogib plačilu davka (tj. tako izplačilo se po vsebini transakcije ne prisodi zaradi škode oziroma zaradi spremembe pravic in obveznosti, za katere obstaja pravni temelj, kot navedeno zgoraj), obdavči v skladu z ZDoh-2. Povedano drugače, samo poimenovanje določenega prejemka – ki bi bil sicer obdavčljiv dohodek v skladu z ZDoh-2 – kot »odškodnina«, ne pomeni, da bo tak prejemek oproščen dohodnine. Po ZDoh-2 se namreč obdavčujejo vsi prejemki, ki po svoji vsebini predstavljajo dohodek, ne glede na to, kako so poimenovani. Podobno pravilo vsebuje že OZ v drugem odstavku 1054. člena, kjer je določeno, da se v primeru, če pogodbeniki pod imenom poravnave opravijo kakšen drug posel, za njihova razmerja ne uporabljajo določbe zakona, ki veljajo za poravnavo, temveč tiste, ki veljajo za dejansko opravljeni posel.</w:t>
      </w:r>
    </w:p>
    <w:p w14:paraId="1D298BE7" w14:textId="77777777" w:rsidR="00761470" w:rsidRDefault="00761470" w:rsidP="00761470">
      <w:pPr>
        <w:jc w:val="both"/>
        <w:rPr>
          <w:rFonts w:cs="Arial"/>
          <w:szCs w:val="20"/>
          <w:lang w:val="sl-SI" w:eastAsia="sl-SI"/>
        </w:rPr>
      </w:pPr>
    </w:p>
    <w:p w14:paraId="5DE8E586" w14:textId="77777777" w:rsidR="00761470" w:rsidRPr="003575EF" w:rsidRDefault="00761470" w:rsidP="00761470">
      <w:pPr>
        <w:jc w:val="both"/>
        <w:rPr>
          <w:rFonts w:cs="Arial"/>
          <w:szCs w:val="20"/>
          <w:lang w:val="sl-SI" w:eastAsia="sl-SI"/>
        </w:rPr>
      </w:pPr>
      <w:r w:rsidRPr="003575EF">
        <w:rPr>
          <w:rFonts w:cs="Arial"/>
          <w:szCs w:val="20"/>
          <w:lang w:val="sl-SI" w:eastAsia="sl-SI"/>
        </w:rPr>
        <w:t>Dodaten pogoj, da je odškodnino, izplačano na podlagi sodne ali izvensodne poravnave mogoče šteti za odškodnino skladno s 5. točko 27. člena ZDoh-2 je, da ta ne presega utemeljenega in razumnega zneska, ki je običajen za odškodnine, izplačane na podlagi sodb sodišča v podobnih primerih. V primeru, da je na podlagi sodne ali izvensodne poravnave izplačana odškodnina višja od odškodnine, ki bi jo v podobnem primeru določilo sodišče, ne gre za odškodnino skladno s 5. točko 27. člena ZDoh-2.</w:t>
      </w:r>
    </w:p>
    <w:p w14:paraId="4ABA1FE5" w14:textId="77777777" w:rsidR="005C1515" w:rsidRDefault="005C1515" w:rsidP="00670128">
      <w:pPr>
        <w:pStyle w:val="align-justify"/>
        <w:spacing w:before="0" w:beforeAutospacing="0" w:after="0" w:afterAutospacing="0" w:line="260" w:lineRule="atLeast"/>
        <w:rPr>
          <w:rFonts w:ascii="Arial" w:hAnsi="Arial" w:cs="Arial"/>
          <w:sz w:val="20"/>
          <w:szCs w:val="20"/>
        </w:rPr>
      </w:pPr>
    </w:p>
    <w:p w14:paraId="61666257" w14:textId="77777777" w:rsidR="009E2F66" w:rsidRPr="00670128" w:rsidRDefault="009E2F66" w:rsidP="00670128">
      <w:pPr>
        <w:pStyle w:val="align-justify"/>
        <w:spacing w:before="0" w:beforeAutospacing="0" w:after="0" w:afterAutospacing="0" w:line="260" w:lineRule="atLeast"/>
        <w:rPr>
          <w:rFonts w:ascii="Arial" w:hAnsi="Arial" w:cs="Arial"/>
          <w:sz w:val="20"/>
          <w:szCs w:val="20"/>
        </w:rPr>
      </w:pPr>
    </w:p>
    <w:p w14:paraId="2FD78EC1" w14:textId="0CDBBB46" w:rsidR="00761470" w:rsidRPr="004111A1" w:rsidRDefault="005C1515" w:rsidP="0018215F">
      <w:pPr>
        <w:pStyle w:val="FURSnaslov2"/>
        <w:jc w:val="both"/>
        <w:rPr>
          <w:color w:val="FF0000"/>
        </w:rPr>
      </w:pPr>
      <w:bookmarkStart w:id="7" w:name="_Toc408293662"/>
      <w:bookmarkStart w:id="8" w:name="_Toc116893841"/>
      <w:r w:rsidRPr="0018215F">
        <w:t xml:space="preserve">1.3 </w:t>
      </w:r>
      <w:bookmarkEnd w:id="7"/>
      <w:r w:rsidR="008B3A14" w:rsidRPr="004111A1">
        <w:rPr>
          <w:color w:val="FF0000"/>
        </w:rPr>
        <w:t>Premoženjske in nepremoženjske škode</w:t>
      </w:r>
      <w:bookmarkEnd w:id="8"/>
    </w:p>
    <w:p w14:paraId="06F20207" w14:textId="5490FAA0" w:rsidR="0036366B" w:rsidRPr="004111A1" w:rsidRDefault="00761470" w:rsidP="00761470">
      <w:pPr>
        <w:jc w:val="both"/>
        <w:rPr>
          <w:rFonts w:cs="Arial"/>
          <w:color w:val="FF0000"/>
          <w:szCs w:val="20"/>
          <w:lang w:val="sl-SI" w:eastAsia="sl-SI"/>
        </w:rPr>
      </w:pPr>
      <w:r w:rsidRPr="003575EF">
        <w:rPr>
          <w:rFonts w:cs="Arial"/>
          <w:szCs w:val="20"/>
          <w:lang w:val="sl-SI" w:eastAsia="sl-SI"/>
        </w:rPr>
        <w:t xml:space="preserve">Nadaljnji pogoj, da je odškodnino mogoče šteti za dohodek, od katerega se skladno s 5. točko 27. člena ZDoh-2 ne plača dohodnine je, da </w:t>
      </w:r>
      <w:r w:rsidRPr="008B3A14">
        <w:rPr>
          <w:rFonts w:cs="Arial"/>
          <w:szCs w:val="20"/>
          <w:lang w:val="sl-SI" w:eastAsia="sl-SI"/>
        </w:rPr>
        <w:t xml:space="preserve">je </w:t>
      </w:r>
      <w:r w:rsidRPr="003575EF">
        <w:rPr>
          <w:rFonts w:cs="Arial"/>
          <w:szCs w:val="20"/>
          <w:lang w:val="sl-SI" w:eastAsia="sl-SI"/>
        </w:rPr>
        <w:t>odškodnin</w:t>
      </w:r>
      <w:r w:rsidRPr="008B3A14">
        <w:rPr>
          <w:rFonts w:cs="Arial"/>
          <w:szCs w:val="20"/>
          <w:lang w:val="sl-SI" w:eastAsia="sl-SI"/>
        </w:rPr>
        <w:t>a</w:t>
      </w:r>
      <w:r w:rsidRPr="003575EF">
        <w:rPr>
          <w:rFonts w:cs="Arial"/>
          <w:szCs w:val="20"/>
          <w:lang w:val="sl-SI" w:eastAsia="sl-SI"/>
        </w:rPr>
        <w:t xml:space="preserve"> izplačan</w:t>
      </w:r>
      <w:r w:rsidRPr="008B3A14">
        <w:rPr>
          <w:rFonts w:cs="Arial"/>
          <w:szCs w:val="20"/>
          <w:lang w:val="sl-SI" w:eastAsia="sl-SI"/>
        </w:rPr>
        <w:t>a</w:t>
      </w:r>
      <w:r w:rsidRPr="003575EF">
        <w:rPr>
          <w:rFonts w:cs="Arial"/>
          <w:szCs w:val="20"/>
          <w:lang w:val="sl-SI" w:eastAsia="sl-SI"/>
        </w:rPr>
        <w:t xml:space="preserve"> za škodo, ki je posledica </w:t>
      </w:r>
      <w:r w:rsidRPr="008B3A14">
        <w:rPr>
          <w:rFonts w:cs="Arial"/>
          <w:szCs w:val="20"/>
          <w:lang w:val="sl-SI" w:eastAsia="sl-SI"/>
        </w:rPr>
        <w:t xml:space="preserve">osebne poškodbe </w:t>
      </w:r>
      <w:r w:rsidRPr="003575EF">
        <w:rPr>
          <w:rFonts w:cs="Arial"/>
          <w:szCs w:val="20"/>
          <w:lang w:val="sl-SI" w:eastAsia="sl-SI"/>
        </w:rPr>
        <w:t xml:space="preserve">ali </w:t>
      </w:r>
      <w:r w:rsidRPr="008B3A14">
        <w:rPr>
          <w:rFonts w:cs="Arial"/>
          <w:szCs w:val="20"/>
          <w:lang w:val="sl-SI" w:eastAsia="sl-SI"/>
        </w:rPr>
        <w:t>za</w:t>
      </w:r>
      <w:r w:rsidRPr="003575EF">
        <w:rPr>
          <w:rFonts w:cs="Arial"/>
          <w:szCs w:val="20"/>
          <w:lang w:val="sl-SI" w:eastAsia="sl-SI"/>
        </w:rPr>
        <w:t xml:space="preserve"> škod</w:t>
      </w:r>
      <w:r w:rsidRPr="008B3A14">
        <w:rPr>
          <w:rFonts w:cs="Arial"/>
          <w:szCs w:val="20"/>
          <w:lang w:val="sl-SI" w:eastAsia="sl-SI"/>
        </w:rPr>
        <w:t>o</w:t>
      </w:r>
      <w:r w:rsidRPr="003575EF">
        <w:rPr>
          <w:rFonts w:cs="Arial"/>
          <w:szCs w:val="20"/>
          <w:lang w:val="sl-SI" w:eastAsia="sl-SI"/>
        </w:rPr>
        <w:t xml:space="preserve"> na osebnem premoženju.</w:t>
      </w:r>
      <w:r w:rsidR="008B3A14">
        <w:rPr>
          <w:rFonts w:cs="Arial"/>
          <w:szCs w:val="20"/>
          <w:lang w:val="sl-SI" w:eastAsia="sl-SI"/>
        </w:rPr>
        <w:t xml:space="preserve"> </w:t>
      </w:r>
      <w:r w:rsidR="008B3A14" w:rsidRPr="004111A1">
        <w:rPr>
          <w:rFonts w:cs="Arial"/>
          <w:color w:val="FF0000"/>
          <w:szCs w:val="20"/>
          <w:lang w:val="sl-SI" w:eastAsia="sl-SI"/>
        </w:rPr>
        <w:t xml:space="preserve">V skladu z odločbo Ustavnega sodišča U-I-26/20-9 pravila iz 5. točke 27. člena ZDoh-2 veljajo tudi za izplačila odškodnin za vse pravno priznane oblike nepremoženjske škode. </w:t>
      </w:r>
    </w:p>
    <w:p w14:paraId="00B2D5AE" w14:textId="67BC218B" w:rsidR="008B3A14" w:rsidRDefault="008B3A14" w:rsidP="00761470">
      <w:pPr>
        <w:jc w:val="both"/>
        <w:rPr>
          <w:rFonts w:cs="Arial"/>
          <w:szCs w:val="20"/>
          <w:lang w:val="sl-SI" w:eastAsia="sl-SI"/>
        </w:rPr>
      </w:pPr>
    </w:p>
    <w:p w14:paraId="6F492813" w14:textId="77777777" w:rsidR="0036366B" w:rsidRPr="004111A1" w:rsidRDefault="0036366B" w:rsidP="0036366B">
      <w:pPr>
        <w:jc w:val="both"/>
        <w:rPr>
          <w:rFonts w:cs="Arial"/>
          <w:color w:val="FF0000"/>
          <w:szCs w:val="20"/>
          <w:lang w:val="sl-SI" w:eastAsia="sl-SI"/>
        </w:rPr>
      </w:pPr>
      <w:r w:rsidRPr="004111A1">
        <w:rPr>
          <w:rFonts w:cs="Arial"/>
          <w:color w:val="FF0000"/>
          <w:szCs w:val="20"/>
          <w:lang w:val="sl-SI" w:eastAsia="sl-SI"/>
        </w:rPr>
        <w:t>Pravno priznane vrste nepremoženjske škode, na podlagi katerih lahko upravičenec (fizična</w:t>
      </w:r>
    </w:p>
    <w:p w14:paraId="649347A1" w14:textId="77777777" w:rsidR="0036366B" w:rsidRPr="004111A1" w:rsidRDefault="0036366B" w:rsidP="0036366B">
      <w:pPr>
        <w:jc w:val="both"/>
        <w:rPr>
          <w:rFonts w:cs="Arial"/>
          <w:color w:val="FF0000"/>
          <w:szCs w:val="20"/>
          <w:lang w:val="sl-SI" w:eastAsia="sl-SI"/>
        </w:rPr>
      </w:pPr>
      <w:r w:rsidRPr="004111A1">
        <w:rPr>
          <w:rFonts w:cs="Arial"/>
          <w:color w:val="FF0000"/>
          <w:szCs w:val="20"/>
          <w:lang w:val="sl-SI" w:eastAsia="sl-SI"/>
        </w:rPr>
        <w:t xml:space="preserve">oseba) uveljavlja pravično denarno odškodnino, so: </w:t>
      </w:r>
    </w:p>
    <w:p w14:paraId="012FC688" w14:textId="77777777" w:rsidR="0036366B" w:rsidRPr="004111A1" w:rsidRDefault="0036366B" w:rsidP="0036366B">
      <w:pPr>
        <w:jc w:val="both"/>
        <w:rPr>
          <w:rFonts w:cs="Arial"/>
          <w:color w:val="FF0000"/>
          <w:szCs w:val="20"/>
          <w:lang w:val="sl-SI" w:eastAsia="sl-SI"/>
        </w:rPr>
      </w:pPr>
      <w:r w:rsidRPr="004111A1">
        <w:rPr>
          <w:rFonts w:cs="Arial"/>
          <w:color w:val="FF0000"/>
          <w:szCs w:val="20"/>
          <w:lang w:val="sl-SI" w:eastAsia="sl-SI"/>
        </w:rPr>
        <w:t xml:space="preserve">1) telesne bolečine, </w:t>
      </w:r>
    </w:p>
    <w:p w14:paraId="20DFF71F" w14:textId="77777777" w:rsidR="0036366B" w:rsidRPr="004111A1" w:rsidRDefault="0036366B" w:rsidP="0036366B">
      <w:pPr>
        <w:jc w:val="both"/>
        <w:rPr>
          <w:rFonts w:cs="Arial"/>
          <w:color w:val="FF0000"/>
          <w:szCs w:val="20"/>
          <w:lang w:val="sl-SI" w:eastAsia="sl-SI"/>
        </w:rPr>
      </w:pPr>
      <w:r w:rsidRPr="004111A1">
        <w:rPr>
          <w:rFonts w:cs="Arial"/>
          <w:color w:val="FF0000"/>
          <w:szCs w:val="20"/>
          <w:lang w:val="sl-SI" w:eastAsia="sl-SI"/>
        </w:rPr>
        <w:t>2) duševne bolečine</w:t>
      </w:r>
    </w:p>
    <w:p w14:paraId="4B181E14" w14:textId="77777777" w:rsidR="0036366B" w:rsidRPr="004111A1" w:rsidRDefault="0036366B" w:rsidP="0036366B">
      <w:pPr>
        <w:jc w:val="both"/>
        <w:rPr>
          <w:rFonts w:cs="Arial"/>
          <w:color w:val="FF0000"/>
          <w:szCs w:val="20"/>
          <w:lang w:val="sl-SI" w:eastAsia="sl-SI"/>
        </w:rPr>
      </w:pPr>
      <w:r w:rsidRPr="004111A1">
        <w:rPr>
          <w:rFonts w:cs="Arial"/>
          <w:color w:val="FF0000"/>
          <w:szCs w:val="20"/>
          <w:lang w:val="sl-SI" w:eastAsia="sl-SI"/>
        </w:rPr>
        <w:t>zaradi: a) zmanjšanja življenjske aktivnosti, b) skaženosti, c) razžalitve dobrega imena in časti, č)</w:t>
      </w:r>
    </w:p>
    <w:p w14:paraId="7746C4FC" w14:textId="77777777" w:rsidR="0036366B" w:rsidRPr="004111A1" w:rsidRDefault="0036366B" w:rsidP="0036366B">
      <w:pPr>
        <w:jc w:val="both"/>
        <w:rPr>
          <w:rFonts w:cs="Arial"/>
          <w:color w:val="FF0000"/>
          <w:szCs w:val="20"/>
          <w:lang w:val="sl-SI" w:eastAsia="sl-SI"/>
        </w:rPr>
      </w:pPr>
      <w:r w:rsidRPr="004111A1">
        <w:rPr>
          <w:rFonts w:cs="Arial"/>
          <w:color w:val="FF0000"/>
          <w:szCs w:val="20"/>
          <w:lang w:val="sl-SI" w:eastAsia="sl-SI"/>
        </w:rPr>
        <w:t>okrnitve svobode, d) okrnitve osebnostne pravice, e) smrti ali posebno težke invalidnosti bližnjega</w:t>
      </w:r>
    </w:p>
    <w:p w14:paraId="70FFE64A" w14:textId="77777777" w:rsidR="0036366B" w:rsidRPr="004111A1" w:rsidRDefault="0036366B" w:rsidP="0036366B">
      <w:pPr>
        <w:jc w:val="both"/>
        <w:rPr>
          <w:rFonts w:cs="Arial"/>
          <w:color w:val="FF0000"/>
          <w:szCs w:val="20"/>
          <w:lang w:val="sl-SI" w:eastAsia="sl-SI"/>
        </w:rPr>
      </w:pPr>
      <w:r w:rsidRPr="004111A1">
        <w:rPr>
          <w:rFonts w:cs="Arial"/>
          <w:color w:val="FF0000"/>
          <w:szCs w:val="20"/>
          <w:lang w:val="sl-SI" w:eastAsia="sl-SI"/>
        </w:rPr>
        <w:t>f) kršitve dostojanstva in g) kršitve moralnih avtorskih pravic in</w:t>
      </w:r>
    </w:p>
    <w:p w14:paraId="243290B5" w14:textId="77777777" w:rsidR="0036366B" w:rsidRPr="004111A1" w:rsidRDefault="0036366B" w:rsidP="0036366B">
      <w:pPr>
        <w:jc w:val="both"/>
        <w:rPr>
          <w:rFonts w:cs="Arial"/>
          <w:color w:val="FF0000"/>
          <w:szCs w:val="20"/>
          <w:lang w:val="sl-SI" w:eastAsia="sl-SI"/>
        </w:rPr>
      </w:pPr>
      <w:r w:rsidRPr="004111A1">
        <w:rPr>
          <w:rFonts w:cs="Arial"/>
          <w:color w:val="FF0000"/>
          <w:szCs w:val="20"/>
          <w:lang w:val="sl-SI" w:eastAsia="sl-SI"/>
        </w:rPr>
        <w:t>3) strah.</w:t>
      </w:r>
    </w:p>
    <w:p w14:paraId="2DB52AF6" w14:textId="77777777" w:rsidR="0036366B" w:rsidRPr="004111A1" w:rsidRDefault="0036366B" w:rsidP="0036366B">
      <w:pPr>
        <w:jc w:val="both"/>
        <w:rPr>
          <w:rFonts w:cs="Arial"/>
          <w:color w:val="FF0000"/>
          <w:szCs w:val="20"/>
          <w:lang w:val="sl-SI" w:eastAsia="sl-SI"/>
        </w:rPr>
      </w:pPr>
      <w:r w:rsidRPr="004111A1">
        <w:rPr>
          <w:rFonts w:cs="Arial"/>
          <w:color w:val="FF0000"/>
          <w:szCs w:val="20"/>
          <w:lang w:val="sl-SI" w:eastAsia="sl-SI"/>
        </w:rPr>
        <w:t>Kot je obrazloženo v odločbi Ustavnega sodišče U-I-29/20-9,</w:t>
      </w:r>
      <w:r w:rsidRPr="004111A1">
        <w:rPr>
          <w:color w:val="FF0000"/>
          <w:lang w:val="sl-SI"/>
        </w:rPr>
        <w:t xml:space="preserve"> je v</w:t>
      </w:r>
      <w:r w:rsidRPr="004111A1">
        <w:rPr>
          <w:rFonts w:cs="Arial"/>
          <w:color w:val="FF0000"/>
          <w:szCs w:val="20"/>
          <w:lang w:val="sl-SI" w:eastAsia="sl-SI"/>
        </w:rPr>
        <w:t xml:space="preserve"> slovenski sodni praksi in teoriji </w:t>
      </w:r>
    </w:p>
    <w:p w14:paraId="1A3DEC3F" w14:textId="77777777" w:rsidR="0036366B" w:rsidRPr="004111A1" w:rsidRDefault="0036366B" w:rsidP="0036366B">
      <w:pPr>
        <w:jc w:val="both"/>
        <w:rPr>
          <w:rFonts w:cs="Arial"/>
          <w:color w:val="FF0000"/>
          <w:szCs w:val="20"/>
          <w:lang w:val="sl-SI" w:eastAsia="sl-SI"/>
        </w:rPr>
      </w:pPr>
      <w:r w:rsidRPr="004111A1">
        <w:rPr>
          <w:rFonts w:cs="Arial"/>
          <w:color w:val="FF0000"/>
          <w:szCs w:val="20"/>
          <w:lang w:val="sl-SI" w:eastAsia="sl-SI"/>
        </w:rPr>
        <w:lastRenderedPageBreak/>
        <w:t>sprejeto stališče, da je primarna funkcija odškodnine za nepremoženjsko škodo satisfakcija (moralno zadoščenje). Povrnitev nepremoženjske škode, ki se odraža v oškodovančevi osebni sferi, pojmovno ni mogoča, saj telesnih in duševnih bolečin ter strahu ni mogoče povrniti, izbrisati oziroma reparirati. Glede na primarno funkcijo denarne odškodnine za nepremoženjsko škodo je učinek izplačila take odškodnine na oškodovančev premoženjski položaj (ekonomsko moč) enak pri vseh oblikah pravno priznane nepremoženjske škode, ne glede na vzrok škode. Glede na predmet pravnega urejanja (tj. obdavčitev fizične osebe z dohodnino) sta položaja oškodovancev, ki jim je na podlagi sodbe, sodne ali izvensodne poravnave izplačana odškodnina za nepremoženjsko škodo, ki je posledica telesne poškodbe</w:t>
      </w:r>
      <w:r w:rsidRPr="004111A1">
        <w:rPr>
          <w:color w:val="FF0000"/>
          <w:lang w:val="sl-SI"/>
        </w:rPr>
        <w:t xml:space="preserve"> </w:t>
      </w:r>
      <w:r w:rsidRPr="004111A1">
        <w:rPr>
          <w:rFonts w:cs="Arial"/>
          <w:color w:val="FF0000"/>
          <w:szCs w:val="20"/>
          <w:lang w:val="sl-SI" w:eastAsia="sl-SI"/>
        </w:rPr>
        <w:t xml:space="preserve">bolezni ali smrti, in oškodovancev, ki jim je na taki podlagi izplačana odškodnina za nepremoženjsko škodo, ki izvira iz kakšnega drugega vzroka (npr. objave članka), enaka. </w:t>
      </w:r>
    </w:p>
    <w:p w14:paraId="549CEE4C" w14:textId="77777777" w:rsidR="0036366B" w:rsidRPr="004111A1" w:rsidRDefault="0036366B" w:rsidP="0036366B">
      <w:pPr>
        <w:jc w:val="both"/>
        <w:rPr>
          <w:rFonts w:cs="Arial"/>
          <w:color w:val="FF0000"/>
          <w:szCs w:val="20"/>
          <w:lang w:val="sl-SI" w:eastAsia="sl-SI"/>
        </w:rPr>
      </w:pPr>
    </w:p>
    <w:p w14:paraId="236EC968" w14:textId="77777777" w:rsidR="0036366B" w:rsidRPr="004111A1" w:rsidRDefault="0036366B" w:rsidP="0036366B">
      <w:pPr>
        <w:jc w:val="both"/>
        <w:rPr>
          <w:rFonts w:cs="Arial"/>
          <w:color w:val="FF0000"/>
          <w:szCs w:val="20"/>
          <w:lang w:val="sl-SI" w:eastAsia="sl-SI"/>
        </w:rPr>
      </w:pPr>
      <w:r w:rsidRPr="004111A1">
        <w:rPr>
          <w:rFonts w:cs="Arial"/>
          <w:color w:val="FF0000"/>
          <w:szCs w:val="20"/>
          <w:lang w:val="sl-SI" w:eastAsia="sl-SI"/>
        </w:rPr>
        <w:t>Po 179. členu OZ pripada oškodovancu pravična denarna odškodnina za pretrpljene telesne bolečine, za pretrpljene duševne bolečine zaradi zmanjšanja življenjske aktivnosti, skaženosti, razžalitve dobrega imena in časti ali okrnitve svobode ali osebnostne pravice ali smrti bližnjega in za strah, in sicer če okoliščine primera, zlasti pa stopnja bolečin in strahu ter njihovo trajanje to opravičujejo, neodvisno od povračila premoženjske škode, pa tudi če premoženjske škode ni.</w:t>
      </w:r>
    </w:p>
    <w:p w14:paraId="6C314E8E" w14:textId="77777777" w:rsidR="0036366B" w:rsidRPr="004111A1" w:rsidRDefault="0036366B" w:rsidP="0036366B">
      <w:pPr>
        <w:jc w:val="both"/>
        <w:rPr>
          <w:rFonts w:cs="Arial"/>
          <w:color w:val="FF0000"/>
          <w:szCs w:val="20"/>
          <w:lang w:val="sl-SI" w:eastAsia="sl-SI"/>
        </w:rPr>
      </w:pPr>
    </w:p>
    <w:p w14:paraId="3A9F8B22" w14:textId="66475A49" w:rsidR="0036366B" w:rsidRDefault="0036366B" w:rsidP="0036366B">
      <w:pPr>
        <w:jc w:val="both"/>
        <w:rPr>
          <w:rFonts w:cs="Arial"/>
          <w:color w:val="FF0000"/>
          <w:szCs w:val="20"/>
          <w:lang w:val="sl-SI" w:eastAsia="sl-SI"/>
        </w:rPr>
      </w:pPr>
      <w:r w:rsidRPr="004111A1">
        <w:rPr>
          <w:rFonts w:cs="Arial"/>
          <w:color w:val="FF0000"/>
          <w:szCs w:val="20"/>
          <w:lang w:val="sl-SI" w:eastAsia="sl-SI"/>
        </w:rPr>
        <w:t>V skladu z odločbo Ustavneg</w:t>
      </w:r>
      <w:r w:rsidR="00360B59">
        <w:rPr>
          <w:rFonts w:cs="Arial"/>
          <w:color w:val="FF0000"/>
          <w:szCs w:val="20"/>
          <w:lang w:val="sl-SI" w:eastAsia="sl-SI"/>
        </w:rPr>
        <w:t>a</w:t>
      </w:r>
      <w:r w:rsidRPr="004111A1">
        <w:rPr>
          <w:rFonts w:cs="Arial"/>
          <w:color w:val="FF0000"/>
          <w:szCs w:val="20"/>
          <w:lang w:val="sl-SI" w:eastAsia="sl-SI"/>
        </w:rPr>
        <w:t xml:space="preserve"> sodišča U-I/20-9 se dohodnine ne plača od odškodnine za nepremoženjsko škodo zaradi kršitve osebnostnih pravic, tudi v primeru razžalitve dobrega imena in časti</w:t>
      </w:r>
      <w:r w:rsidR="00121206" w:rsidRPr="004111A1">
        <w:rPr>
          <w:rFonts w:cs="Arial"/>
          <w:color w:val="FF0000"/>
          <w:szCs w:val="20"/>
          <w:lang w:val="sl-SI" w:eastAsia="sl-SI"/>
        </w:rPr>
        <w:t xml:space="preserve"> (npr. v</w:t>
      </w:r>
      <w:r w:rsidRPr="004111A1">
        <w:rPr>
          <w:rFonts w:cs="Arial"/>
          <w:color w:val="FF0000"/>
          <w:szCs w:val="20"/>
          <w:lang w:val="sl-SI" w:eastAsia="sl-SI"/>
        </w:rPr>
        <w:t xml:space="preserve"> tisk</w:t>
      </w:r>
      <w:r w:rsidR="00121206" w:rsidRPr="004111A1">
        <w:rPr>
          <w:rFonts w:cs="Arial"/>
          <w:color w:val="FF0000"/>
          <w:szCs w:val="20"/>
          <w:lang w:val="sl-SI" w:eastAsia="sl-SI"/>
        </w:rPr>
        <w:t>u</w:t>
      </w:r>
      <w:r w:rsidRPr="004111A1">
        <w:rPr>
          <w:rFonts w:cs="Arial"/>
          <w:color w:val="FF0000"/>
          <w:szCs w:val="20"/>
          <w:lang w:val="sl-SI" w:eastAsia="sl-SI"/>
        </w:rPr>
        <w:t>, po radiu, televiziji ali z drugim sredstvom javnega obveščanja</w:t>
      </w:r>
      <w:r w:rsidR="00121206" w:rsidRPr="004111A1">
        <w:rPr>
          <w:rFonts w:cs="Arial"/>
          <w:color w:val="FF0000"/>
          <w:szCs w:val="20"/>
          <w:lang w:val="sl-SI" w:eastAsia="sl-SI"/>
        </w:rPr>
        <w:t>)</w:t>
      </w:r>
      <w:r w:rsidRPr="004111A1">
        <w:rPr>
          <w:rFonts w:cs="Arial"/>
          <w:color w:val="FF0000"/>
          <w:szCs w:val="20"/>
          <w:lang w:val="sl-SI" w:eastAsia="sl-SI"/>
        </w:rPr>
        <w:t>, izplačane na podlagi sodbe sodišča ali na podlagi sodne ali izvensodne poravnave, ki ni sklenjena zaradi prikritega pravnega namena strank in če odškodnina ne presega utemeljenega in razumnega zneska, ki je običajen za odškodnine, izplačane na podlagi sodb sodišča v podobnih primerih.</w:t>
      </w:r>
    </w:p>
    <w:p w14:paraId="66DF041F" w14:textId="77777777" w:rsidR="004111A1" w:rsidRPr="004111A1" w:rsidRDefault="004111A1" w:rsidP="0036366B">
      <w:pPr>
        <w:jc w:val="both"/>
        <w:rPr>
          <w:rFonts w:cs="Arial"/>
          <w:b/>
          <w:bCs/>
          <w:color w:val="FF0000"/>
          <w:szCs w:val="20"/>
          <w:lang w:val="sl-SI" w:eastAsia="sl-SI"/>
        </w:rPr>
      </w:pPr>
    </w:p>
    <w:p w14:paraId="56361DAA" w14:textId="77777777" w:rsidR="00761470" w:rsidRPr="003575EF" w:rsidRDefault="00761470" w:rsidP="00761470">
      <w:pPr>
        <w:jc w:val="both"/>
        <w:rPr>
          <w:rFonts w:cs="Arial"/>
          <w:szCs w:val="20"/>
          <w:lang w:val="sl-SI" w:eastAsia="sl-SI"/>
        </w:rPr>
      </w:pPr>
      <w:r w:rsidRPr="003575EF">
        <w:rPr>
          <w:rFonts w:cs="Arial"/>
          <w:szCs w:val="20"/>
          <w:lang w:val="sl-SI" w:eastAsia="sl-SI"/>
        </w:rPr>
        <w:t>Za osebno poškodbo se šteje telesna poškodba, bolezen ali smrt. V primeru, da je podlaga za odškodnino telesna poškodba ali bolezen osebe ali smrt bližnjega, sta plačila dohodnine oproščeni tako odškodnina za premoženjsko škodo (tj. škoda kot poseg v premoženjsko pravno sfero druge osebe) in tudi odškodnina za nepremoženjsko škodo (tj. telesne bolečine, duševne bolečine ali strah).</w:t>
      </w:r>
    </w:p>
    <w:p w14:paraId="751CED01" w14:textId="77777777" w:rsidR="00761470" w:rsidRDefault="00761470" w:rsidP="00761470">
      <w:pPr>
        <w:jc w:val="both"/>
        <w:rPr>
          <w:rFonts w:cs="Arial"/>
          <w:szCs w:val="20"/>
          <w:lang w:val="sl-SI" w:eastAsia="sl-SI"/>
        </w:rPr>
      </w:pPr>
    </w:p>
    <w:p w14:paraId="71BD2EEE" w14:textId="77777777" w:rsidR="00761470" w:rsidRPr="003575EF" w:rsidRDefault="00761470" w:rsidP="00761470">
      <w:pPr>
        <w:jc w:val="both"/>
        <w:rPr>
          <w:rFonts w:cs="Arial"/>
          <w:szCs w:val="20"/>
          <w:lang w:val="sl-SI" w:eastAsia="sl-SI"/>
        </w:rPr>
      </w:pPr>
      <w:r w:rsidRPr="003575EF">
        <w:rPr>
          <w:rFonts w:cs="Arial"/>
          <w:szCs w:val="20"/>
          <w:lang w:val="sl-SI" w:eastAsia="sl-SI"/>
        </w:rPr>
        <w:t xml:space="preserve">Opozoriti je potrebno, da oprostitev iz 5. točke 27. člena ZDoh-2 ne velja za odškodnino, </w:t>
      </w:r>
      <w:r>
        <w:rPr>
          <w:rFonts w:cs="Arial"/>
          <w:szCs w:val="20"/>
          <w:lang w:val="sl-SI" w:eastAsia="sl-SI"/>
        </w:rPr>
        <w:t>ki predstavlja nadomestilo</w:t>
      </w:r>
      <w:r w:rsidRPr="003575EF">
        <w:rPr>
          <w:rFonts w:cs="Arial"/>
          <w:szCs w:val="20"/>
          <w:lang w:val="sl-SI" w:eastAsia="sl-SI"/>
        </w:rPr>
        <w:t xml:space="preserve"> za izgubljeni dohodek (več o tem v nadaljevanju).</w:t>
      </w:r>
    </w:p>
    <w:p w14:paraId="01BE4C23" w14:textId="77777777" w:rsidR="00761470" w:rsidRDefault="00761470" w:rsidP="00761470">
      <w:pPr>
        <w:jc w:val="both"/>
        <w:rPr>
          <w:rFonts w:cs="Arial"/>
          <w:szCs w:val="20"/>
          <w:lang w:val="sl-SI" w:eastAsia="sl-SI"/>
        </w:rPr>
      </w:pPr>
    </w:p>
    <w:p w14:paraId="7C7B8EF0" w14:textId="77777777" w:rsidR="00761470" w:rsidRPr="003575EF" w:rsidRDefault="00761470" w:rsidP="00761470">
      <w:pPr>
        <w:jc w:val="both"/>
        <w:rPr>
          <w:rFonts w:cs="Arial"/>
          <w:szCs w:val="20"/>
          <w:lang w:val="sl-SI" w:eastAsia="sl-SI"/>
        </w:rPr>
      </w:pPr>
      <w:r w:rsidRPr="003575EF">
        <w:rPr>
          <w:rFonts w:cs="Arial"/>
          <w:szCs w:val="20"/>
          <w:lang w:val="sl-SI" w:eastAsia="sl-SI"/>
        </w:rPr>
        <w:t>Odškodnina za premoženjsko škodo zaradi smrti bližnjega, ki je skladno s 5. točko 27. člena ZDoh-2 oproščena dohodnine, vključuje povrnitev običajnih stroškov za pogreb umrlega, povrnitev stroškov za njegovo zdravljenje in druge potrebne stroške v zvezi z zdravljenjem, ter povračilo škode zaradi izgubljenega preživljanja oziroma izgubljene podpore. Ta odškodnina pa ne vključuje zaslužka, izgubljenega zaradi nezmožnosti za delo umrlega za čas zdravljenja.</w:t>
      </w:r>
    </w:p>
    <w:p w14:paraId="2B277E2F" w14:textId="77777777" w:rsidR="00761470" w:rsidRDefault="00761470" w:rsidP="00761470">
      <w:pPr>
        <w:jc w:val="both"/>
        <w:rPr>
          <w:rFonts w:cs="Arial"/>
          <w:szCs w:val="20"/>
          <w:lang w:val="sl-SI" w:eastAsia="sl-SI"/>
        </w:rPr>
      </w:pPr>
    </w:p>
    <w:p w14:paraId="25209855" w14:textId="77777777" w:rsidR="00761470" w:rsidRPr="003575EF" w:rsidRDefault="00761470" w:rsidP="00761470">
      <w:pPr>
        <w:jc w:val="both"/>
        <w:rPr>
          <w:rFonts w:cs="Arial"/>
          <w:szCs w:val="20"/>
          <w:lang w:val="sl-SI" w:eastAsia="sl-SI"/>
        </w:rPr>
      </w:pPr>
      <w:r w:rsidRPr="003575EF">
        <w:rPr>
          <w:rFonts w:cs="Arial"/>
          <w:szCs w:val="20"/>
          <w:lang w:val="sl-SI" w:eastAsia="sl-SI"/>
        </w:rPr>
        <w:t>Odškodnina za premoženjsko škodo zaradi telesne poškodbe ali prizadetega zdravja, ki je skladno s 5. točko 27. člena ZDoh-2 oproščena dohodnine, vključuje povrnitev stroškov v zvezi z zdravljenjem in drugih potrebnih stroškov, ki so s tem v zvezi ter povračilo za škodo zaradi popolne ali delne nezmožnosti za delo (slednje vključuje uničenje ali zmanjšanje zmožnosti za oškodovančev nadaljnji razvoj in napredovanje ter trajno povečane potrebe oškodovanca, ne vključuje pa bodočega izgubljenega zaslužka).</w:t>
      </w:r>
    </w:p>
    <w:p w14:paraId="6E80C4C0" w14:textId="77777777" w:rsidR="00761470" w:rsidRDefault="00761470" w:rsidP="00761470">
      <w:pPr>
        <w:jc w:val="both"/>
        <w:rPr>
          <w:rFonts w:cs="Arial"/>
          <w:b/>
          <w:bCs/>
          <w:szCs w:val="20"/>
          <w:lang w:val="sl-SI" w:eastAsia="sl-SI"/>
        </w:rPr>
      </w:pPr>
    </w:p>
    <w:p w14:paraId="5D08EBB7" w14:textId="77777777" w:rsidR="00761470" w:rsidRPr="003575EF" w:rsidRDefault="00761470" w:rsidP="00761470">
      <w:pPr>
        <w:jc w:val="both"/>
        <w:rPr>
          <w:rFonts w:cs="Arial"/>
          <w:szCs w:val="20"/>
          <w:lang w:val="sl-SI" w:eastAsia="sl-SI"/>
        </w:rPr>
      </w:pPr>
      <w:r w:rsidRPr="003575EF">
        <w:rPr>
          <w:rFonts w:cs="Arial"/>
          <w:szCs w:val="20"/>
          <w:lang w:val="sl-SI" w:eastAsia="sl-SI"/>
        </w:rPr>
        <w:t>Za osebno premoženje se šteje vse premoženje (tj. stvari in premoženjske pravice), razen premoženja, ki ga oškodovanec uporablja za doseganje dohodka iz dejavnosti (npr. delovni stroji, poslovni prostori...).</w:t>
      </w:r>
    </w:p>
    <w:p w14:paraId="3A47AFF6" w14:textId="77777777" w:rsidR="00761470" w:rsidRDefault="00761470" w:rsidP="00761470">
      <w:pPr>
        <w:jc w:val="both"/>
        <w:rPr>
          <w:rFonts w:cs="Arial"/>
          <w:b/>
          <w:bCs/>
          <w:szCs w:val="20"/>
          <w:lang w:val="sl-SI" w:eastAsia="sl-SI"/>
        </w:rPr>
      </w:pPr>
    </w:p>
    <w:p w14:paraId="6B363A18" w14:textId="77777777" w:rsidR="00761470" w:rsidRPr="003575EF" w:rsidRDefault="00761470" w:rsidP="00761470">
      <w:pPr>
        <w:jc w:val="both"/>
        <w:rPr>
          <w:rFonts w:cs="Arial"/>
          <w:szCs w:val="20"/>
          <w:lang w:val="sl-SI" w:eastAsia="sl-SI"/>
        </w:rPr>
      </w:pPr>
      <w:r w:rsidRPr="003575EF">
        <w:rPr>
          <w:rFonts w:cs="Arial"/>
          <w:szCs w:val="20"/>
          <w:lang w:val="sl-SI" w:eastAsia="sl-SI"/>
        </w:rPr>
        <w:t xml:space="preserve">Ker se skladno s prvim odstavkom 47. člena ZDoh-2 za dohodek iz dejavnosti ne šteje dohodek iz osnovne kmetijske in osnovne gozdarske dejavnosti, določen v III.4. poglavju tega zakona – </w:t>
      </w:r>
      <w:r w:rsidRPr="003575EF">
        <w:rPr>
          <w:rFonts w:cs="Arial"/>
          <w:szCs w:val="20"/>
          <w:lang w:val="sl-SI" w:eastAsia="sl-SI"/>
        </w:rPr>
        <w:lastRenderedPageBreak/>
        <w:t>razen če se davčna osnova od dohodka iz osnovne kmetijske in osnovne gozdarske dejavnosti ugotavlja na podlagi dejanskih prihodkov in odhodkov ali na podlagi dejanskih prihodkov in normiranih odhodkov – se tudi odškodnina za škodo na premoženju, uporabljenem pri opravljanju take dejavnosti, obravnava kot odškodnina na osebnem premoženju.</w:t>
      </w:r>
    </w:p>
    <w:p w14:paraId="1A5FA0BC" w14:textId="77777777" w:rsidR="00761470" w:rsidRDefault="00761470" w:rsidP="00761470">
      <w:pPr>
        <w:jc w:val="both"/>
        <w:rPr>
          <w:rFonts w:cs="Arial"/>
          <w:b/>
          <w:bCs/>
          <w:szCs w:val="20"/>
          <w:lang w:val="sl-SI" w:eastAsia="sl-SI"/>
        </w:rPr>
      </w:pPr>
    </w:p>
    <w:p w14:paraId="61A60311" w14:textId="77777777" w:rsidR="00761470" w:rsidRPr="003575EF" w:rsidRDefault="00761470" w:rsidP="00761470">
      <w:pPr>
        <w:jc w:val="both"/>
        <w:rPr>
          <w:rFonts w:cs="Arial"/>
          <w:szCs w:val="20"/>
          <w:lang w:val="sl-SI" w:eastAsia="sl-SI"/>
        </w:rPr>
      </w:pPr>
      <w:r w:rsidRPr="003575EF">
        <w:rPr>
          <w:rFonts w:cs="Arial"/>
          <w:szCs w:val="20"/>
          <w:lang w:val="sl-SI" w:eastAsia="sl-SI"/>
        </w:rPr>
        <w:t>Ker se v skladu s tretjim odstavkom 47. člena ZDoh-2 za dohodek iz dejavnosti ne šteje dohodek iz oddajanja premoženja v najem in iz prenosa premoženjske pravice, določen v III.5. poglavju tega zakona, če ga ne dosega fizična oseba v okviru svojega organiziranega podjetja oziroma organizirane dejavnosti, se tudi odškodnina za škodo na premoženju, uporabljenem pri doseganju takega dohodka, obravnava kot odškodnina na osebnem premoženju.</w:t>
      </w:r>
    </w:p>
    <w:p w14:paraId="38D09AE9" w14:textId="77777777" w:rsidR="00761470" w:rsidRDefault="00761470" w:rsidP="00761470">
      <w:pPr>
        <w:jc w:val="both"/>
        <w:rPr>
          <w:rFonts w:cs="Arial"/>
          <w:b/>
          <w:bCs/>
          <w:szCs w:val="20"/>
          <w:lang w:val="sl-SI" w:eastAsia="sl-SI"/>
        </w:rPr>
      </w:pPr>
    </w:p>
    <w:p w14:paraId="35D3C086" w14:textId="5A1138CF" w:rsidR="00761470" w:rsidRPr="007F6C4B" w:rsidRDefault="00761470" w:rsidP="00761470">
      <w:pPr>
        <w:jc w:val="both"/>
        <w:rPr>
          <w:rFonts w:cs="Arial"/>
          <w:strike/>
          <w:color w:val="FF0000"/>
          <w:szCs w:val="20"/>
          <w:lang w:val="sl-SI" w:eastAsia="sl-SI"/>
        </w:rPr>
      </w:pPr>
      <w:r w:rsidRPr="007F6C4B">
        <w:rPr>
          <w:rFonts w:cs="Arial"/>
          <w:strike/>
          <w:color w:val="FF0000"/>
          <w:szCs w:val="20"/>
          <w:lang w:val="sl-SI" w:eastAsia="sl-SI"/>
        </w:rPr>
        <w:t>V primerih, ko je skladno s predpisi podana odškodninska odgovornost, in ta ni posledica osebne poškodbe (telesne poškodbe, bolezni ali smrti), oziroma ne gre za odškodnino za škodo na osebnem premoženju, takšne odškodnine ni mogoče šteti za odškodnino, od katere se skladno s 5. točko 27. člena ZDoh-2 ne plača dohodnine (npr. denarna odškodnina za nepremoženjsko škodo v primeru razžalitve dobrega imena in časti, storjene s tiskom, po radiu, televiziji ali z drugim sredstvom javnega obveščanja). Slednje velja tudi v primeru, ko takšno odškodnino dosodi sodišče s sodbo.</w:t>
      </w:r>
    </w:p>
    <w:p w14:paraId="178DB364" w14:textId="77777777" w:rsidR="005C1515" w:rsidRDefault="005C1515" w:rsidP="005C1515">
      <w:pPr>
        <w:jc w:val="both"/>
        <w:rPr>
          <w:rFonts w:cs="Arial"/>
          <w:lang w:val="sl-SI"/>
        </w:rPr>
      </w:pPr>
    </w:p>
    <w:p w14:paraId="3227CD95" w14:textId="77777777" w:rsidR="005C1515" w:rsidRPr="00A879A4" w:rsidRDefault="005C1515" w:rsidP="005C1515">
      <w:pPr>
        <w:pStyle w:val="FURSnaslov2"/>
      </w:pPr>
      <w:bookmarkStart w:id="9" w:name="_Toc408293663"/>
      <w:bookmarkStart w:id="10" w:name="_Toc116893842"/>
      <w:r w:rsidRPr="00A879A4">
        <w:t xml:space="preserve">1.4 </w:t>
      </w:r>
      <w:bookmarkEnd w:id="9"/>
      <w:r w:rsidR="00761470" w:rsidRPr="0018215F">
        <w:t>Ne gre za nadomestilo za izgubljen dohodek</w:t>
      </w:r>
      <w:bookmarkEnd w:id="10"/>
    </w:p>
    <w:p w14:paraId="3C06A731" w14:textId="77777777" w:rsidR="00761470" w:rsidRPr="003575EF" w:rsidRDefault="00761470" w:rsidP="00761470">
      <w:pPr>
        <w:jc w:val="both"/>
        <w:rPr>
          <w:rFonts w:cs="Arial"/>
          <w:szCs w:val="20"/>
          <w:lang w:val="sl-SI" w:eastAsia="sl-SI"/>
        </w:rPr>
      </w:pPr>
      <w:r w:rsidRPr="003575EF">
        <w:rPr>
          <w:rFonts w:cs="Arial"/>
          <w:szCs w:val="20"/>
          <w:lang w:val="sl-SI" w:eastAsia="sl-SI"/>
        </w:rPr>
        <w:t>Odškodnina, ki predstavlja nadomestilo za izgubljeni dohodek – tudi če je izplačana zaradi osebnih poškodb (telesnih poškodb, bolezni ali smrti) ali škode na osebnem premoženju – ni predmet oprostitve plačila dohodnine po 5. točki 27. člena ZDoh-2. Kot odškodnino za izgubljen dohodek je šteti vsako odškodnino, s katero se »nadomešča« že izgubljeni ali izgubljeni bodoči dohodek zavezanca za dohodnino. Odškodnina za izgubljen dohodek se po ZDoh-2 obravnava tako, kot se obravnava dohodek, ki ga odškodnina »nadomešča«.</w:t>
      </w:r>
    </w:p>
    <w:p w14:paraId="6648E960" w14:textId="77777777" w:rsidR="00761470" w:rsidRDefault="00761470" w:rsidP="00761470">
      <w:pPr>
        <w:jc w:val="both"/>
        <w:rPr>
          <w:rFonts w:cs="Arial"/>
          <w:b/>
          <w:bCs/>
          <w:color w:val="529CBA"/>
          <w:szCs w:val="20"/>
          <w:u w:val="single"/>
          <w:lang w:val="sl-SI" w:eastAsia="sl-SI"/>
        </w:rPr>
      </w:pPr>
    </w:p>
    <w:p w14:paraId="162DFB44" w14:textId="77777777" w:rsidR="00761470" w:rsidRDefault="00761470" w:rsidP="00761470">
      <w:pPr>
        <w:jc w:val="both"/>
        <w:rPr>
          <w:szCs w:val="20"/>
          <w:lang w:val="sl-SI"/>
        </w:rPr>
      </w:pPr>
      <w:r>
        <w:rPr>
          <w:szCs w:val="20"/>
          <w:lang w:val="sl-SI"/>
        </w:rPr>
        <w:t xml:space="preserve">Za odškodnino, ki predstavlja nadomestilo za izgubljen dohodek, se šteje tudi odškodnina, prejeta zaradi zmanjšanja vrednosti osebnega premoženja (tj. stvari in premoženjske pravice). V posameznem primeru je treba pri presoji, ali gre za odškodnino zaradi zmanjšanja vrednosti premoženja, upoštevati </w:t>
      </w:r>
      <w:r w:rsidRPr="00455068">
        <w:rPr>
          <w:szCs w:val="20"/>
          <w:lang w:val="sl-SI"/>
        </w:rPr>
        <w:t>okoliščin</w:t>
      </w:r>
      <w:r>
        <w:rPr>
          <w:szCs w:val="20"/>
          <w:lang w:val="sl-SI"/>
        </w:rPr>
        <w:t>e, ki so lahko pri odločitvi ključnega pomena, in sicer:</w:t>
      </w:r>
      <w:r w:rsidRPr="00455068">
        <w:rPr>
          <w:szCs w:val="20"/>
          <w:lang w:val="sl-SI"/>
        </w:rPr>
        <w:t xml:space="preserve"> zakaj se odškodnina izplačuje</w:t>
      </w:r>
      <w:r>
        <w:rPr>
          <w:szCs w:val="20"/>
          <w:lang w:val="sl-SI"/>
        </w:rPr>
        <w:t>, na kateri osnovi je določena in kakšen je znesek te odškodnine.</w:t>
      </w:r>
      <w:r w:rsidRPr="00455068">
        <w:rPr>
          <w:szCs w:val="20"/>
          <w:lang w:val="sl-SI"/>
        </w:rPr>
        <w:t xml:space="preserve"> </w:t>
      </w:r>
    </w:p>
    <w:p w14:paraId="7D0D2F0C" w14:textId="77777777" w:rsidR="00761470" w:rsidRDefault="00761470" w:rsidP="00761470">
      <w:pPr>
        <w:jc w:val="both"/>
        <w:rPr>
          <w:szCs w:val="20"/>
          <w:lang w:val="sl-SI"/>
        </w:rPr>
      </w:pPr>
    </w:p>
    <w:p w14:paraId="7DD2ED45" w14:textId="77777777" w:rsidR="00761470" w:rsidRDefault="00761470" w:rsidP="00761470">
      <w:pPr>
        <w:jc w:val="both"/>
        <w:rPr>
          <w:szCs w:val="20"/>
          <w:lang w:val="sl-SI"/>
        </w:rPr>
      </w:pPr>
      <w:r>
        <w:rPr>
          <w:szCs w:val="20"/>
          <w:lang w:val="sl-SI"/>
        </w:rPr>
        <w:t>Kadar</w:t>
      </w:r>
      <w:r w:rsidRPr="00455068">
        <w:rPr>
          <w:szCs w:val="20"/>
          <w:lang w:val="sl-SI"/>
        </w:rPr>
        <w:t xml:space="preserve"> je odškodnina dogovorjena z namenom, da se povrne škoda, ki je nastala na neki nepremičnini (npr. razpoke na fasadi, razbita okna)</w:t>
      </w:r>
      <w:r>
        <w:rPr>
          <w:szCs w:val="20"/>
          <w:lang w:val="sl-SI"/>
        </w:rPr>
        <w:t xml:space="preserve"> ter se s tem vzpostavi prvotno stanje nepremičnine, </w:t>
      </w:r>
      <w:r w:rsidRPr="00455068">
        <w:rPr>
          <w:szCs w:val="20"/>
          <w:lang w:val="sl-SI"/>
        </w:rPr>
        <w:t>odškodnina</w:t>
      </w:r>
      <w:r>
        <w:rPr>
          <w:szCs w:val="20"/>
          <w:lang w:val="sl-SI"/>
        </w:rPr>
        <w:t xml:space="preserve"> pa se</w:t>
      </w:r>
      <w:r w:rsidRPr="00455068">
        <w:rPr>
          <w:szCs w:val="20"/>
          <w:lang w:val="sl-SI"/>
        </w:rPr>
        <w:t xml:space="preserve"> </w:t>
      </w:r>
      <w:r>
        <w:rPr>
          <w:szCs w:val="20"/>
          <w:lang w:val="sl-SI"/>
        </w:rPr>
        <w:t>dogovori</w:t>
      </w:r>
      <w:r w:rsidRPr="00455068">
        <w:rPr>
          <w:szCs w:val="20"/>
          <w:lang w:val="sl-SI"/>
        </w:rPr>
        <w:t xml:space="preserve"> glede na vrednost </w:t>
      </w:r>
      <w:r>
        <w:rPr>
          <w:szCs w:val="20"/>
          <w:lang w:val="sl-SI"/>
        </w:rPr>
        <w:t>vzpostavitve prvotnega stanja</w:t>
      </w:r>
      <w:r w:rsidRPr="00455068">
        <w:rPr>
          <w:szCs w:val="20"/>
          <w:lang w:val="sl-SI"/>
        </w:rPr>
        <w:t xml:space="preserve"> (npr. </w:t>
      </w:r>
      <w:r>
        <w:rPr>
          <w:szCs w:val="20"/>
          <w:lang w:val="sl-SI"/>
        </w:rPr>
        <w:t>odškodnina se določi glede na vrednost popravila</w:t>
      </w:r>
      <w:r w:rsidRPr="00455068">
        <w:rPr>
          <w:szCs w:val="20"/>
          <w:lang w:val="sl-SI"/>
        </w:rPr>
        <w:t>), ne moremo govoriti o</w:t>
      </w:r>
      <w:r>
        <w:rPr>
          <w:szCs w:val="20"/>
          <w:lang w:val="sl-SI"/>
        </w:rPr>
        <w:t xml:space="preserve"> nadomestilu za izgubljeni dohodek, ki je obdavčen po določbah ZDoh-2.</w:t>
      </w:r>
    </w:p>
    <w:p w14:paraId="1FE57178" w14:textId="77777777" w:rsidR="00761470" w:rsidRDefault="00761470" w:rsidP="00761470">
      <w:pPr>
        <w:jc w:val="both"/>
        <w:rPr>
          <w:szCs w:val="20"/>
          <w:lang w:val="sl-SI"/>
        </w:rPr>
      </w:pPr>
    </w:p>
    <w:p w14:paraId="403ED6BF" w14:textId="77777777" w:rsidR="00761470" w:rsidRPr="008D61D8" w:rsidRDefault="00761470" w:rsidP="00761470">
      <w:pPr>
        <w:jc w:val="both"/>
        <w:rPr>
          <w:szCs w:val="20"/>
          <w:lang w:val="sl-SI"/>
        </w:rPr>
      </w:pPr>
      <w:r>
        <w:rPr>
          <w:szCs w:val="20"/>
          <w:lang w:val="sl-SI"/>
        </w:rPr>
        <w:t xml:space="preserve">Nasprotno pa lahko govorimo o odškodnini kot </w:t>
      </w:r>
      <w:r w:rsidRPr="00455068">
        <w:rPr>
          <w:szCs w:val="20"/>
          <w:lang w:val="sl-SI"/>
        </w:rPr>
        <w:t>na</w:t>
      </w:r>
      <w:r>
        <w:rPr>
          <w:szCs w:val="20"/>
          <w:lang w:val="sl-SI"/>
        </w:rPr>
        <w:t>domestilu za izgubljeni dohodek v primerih, ko</w:t>
      </w:r>
      <w:r w:rsidRPr="00455068">
        <w:rPr>
          <w:szCs w:val="20"/>
          <w:lang w:val="sl-SI"/>
        </w:rPr>
        <w:t xml:space="preserve"> se vrednost premoženja</w:t>
      </w:r>
      <w:r w:rsidRPr="00F46F86">
        <w:rPr>
          <w:szCs w:val="20"/>
          <w:lang w:val="sl-SI"/>
        </w:rPr>
        <w:t>, ki je zmanjšana zaradi protipravnega ravnanja</w:t>
      </w:r>
      <w:r w:rsidRPr="00455068">
        <w:rPr>
          <w:szCs w:val="20"/>
          <w:lang w:val="sl-SI"/>
        </w:rPr>
        <w:t xml:space="preserve"> druge osebe, z odškodnino poveča na ra</w:t>
      </w:r>
      <w:r>
        <w:rPr>
          <w:szCs w:val="20"/>
          <w:lang w:val="sl-SI"/>
        </w:rPr>
        <w:t xml:space="preserve">ven, ki bi bila </w:t>
      </w:r>
      <w:r w:rsidRPr="00455068">
        <w:rPr>
          <w:szCs w:val="20"/>
          <w:lang w:val="sl-SI"/>
        </w:rPr>
        <w:t>primerljiva z vrednostjo tega premoženja na trgu</w:t>
      </w:r>
      <w:r>
        <w:rPr>
          <w:szCs w:val="20"/>
          <w:lang w:val="sl-SI"/>
        </w:rPr>
        <w:t>, ki bi jo zavezanec lahko dosegel, če ne bi prišlo do protipravnega ravnanja. Taka odškodnina se</w:t>
      </w:r>
      <w:r w:rsidRPr="00455068">
        <w:rPr>
          <w:szCs w:val="20"/>
          <w:lang w:val="sl-SI"/>
        </w:rPr>
        <w:t xml:space="preserve"> obdavčuje kot drug dohodek po 105. členu ZDoh-2.</w:t>
      </w:r>
      <w:r>
        <w:rPr>
          <w:szCs w:val="20"/>
          <w:lang w:val="sl-SI"/>
        </w:rPr>
        <w:t xml:space="preserve"> Opozoriti je treba, da v </w:t>
      </w:r>
      <w:r w:rsidRPr="009E43A4">
        <w:rPr>
          <w:szCs w:val="20"/>
          <w:lang w:val="sl-SI"/>
        </w:rPr>
        <w:t>primerih</w:t>
      </w:r>
      <w:r>
        <w:rPr>
          <w:szCs w:val="20"/>
          <w:lang w:val="sl-SI"/>
        </w:rPr>
        <w:t xml:space="preserve"> zmanjšanja vrednosti nepremičnine</w:t>
      </w:r>
      <w:r w:rsidRPr="009E43A4">
        <w:rPr>
          <w:szCs w:val="20"/>
          <w:lang w:val="sl-SI"/>
        </w:rPr>
        <w:t xml:space="preserve"> ne moremo govoriti o odškodnini</w:t>
      </w:r>
      <w:r>
        <w:rPr>
          <w:szCs w:val="20"/>
          <w:lang w:val="sl-SI"/>
        </w:rPr>
        <w:t xml:space="preserve"> kot nadomestilu</w:t>
      </w:r>
      <w:r w:rsidRPr="009E43A4">
        <w:rPr>
          <w:szCs w:val="20"/>
          <w:lang w:val="sl-SI"/>
        </w:rPr>
        <w:t xml:space="preserve"> za izgubljeni dohodek, ki </w:t>
      </w:r>
      <w:r>
        <w:rPr>
          <w:szCs w:val="20"/>
          <w:lang w:val="sl-SI"/>
        </w:rPr>
        <w:t>po svoji vsebini nadomešča</w:t>
      </w:r>
      <w:r w:rsidRPr="009E43A4">
        <w:rPr>
          <w:szCs w:val="20"/>
          <w:lang w:val="sl-SI"/>
        </w:rPr>
        <w:t xml:space="preserve"> izgubljeni dobiček iz kapitala. </w:t>
      </w:r>
      <w:r>
        <w:rPr>
          <w:szCs w:val="20"/>
          <w:lang w:val="sl-SI"/>
        </w:rPr>
        <w:t>Po določbah ZDoh-2 je namreč temeljna predpostavka za</w:t>
      </w:r>
      <w:r w:rsidRPr="009E43A4">
        <w:rPr>
          <w:szCs w:val="20"/>
          <w:lang w:val="sl-SI"/>
        </w:rPr>
        <w:t xml:space="preserve"> obdavčit</w:t>
      </w:r>
      <w:r>
        <w:rPr>
          <w:szCs w:val="20"/>
          <w:lang w:val="sl-SI"/>
        </w:rPr>
        <w:t>e</w:t>
      </w:r>
      <w:r w:rsidRPr="009E43A4">
        <w:rPr>
          <w:szCs w:val="20"/>
          <w:lang w:val="sl-SI"/>
        </w:rPr>
        <w:t>v</w:t>
      </w:r>
      <w:r>
        <w:rPr>
          <w:szCs w:val="20"/>
          <w:lang w:val="sl-SI"/>
        </w:rPr>
        <w:t xml:space="preserve"> dobička iz kapitala, da je </w:t>
      </w:r>
      <w:r w:rsidRPr="009E43A4">
        <w:rPr>
          <w:szCs w:val="20"/>
          <w:lang w:val="sl-SI"/>
        </w:rPr>
        <w:t>dobiček</w:t>
      </w:r>
      <w:r>
        <w:rPr>
          <w:szCs w:val="20"/>
          <w:lang w:val="sl-SI"/>
        </w:rPr>
        <w:t xml:space="preserve"> </w:t>
      </w:r>
      <w:r w:rsidRPr="009E43A4">
        <w:rPr>
          <w:szCs w:val="20"/>
          <w:lang w:val="sl-SI"/>
        </w:rPr>
        <w:t>dosežen z odsvojitvijo kapitala</w:t>
      </w:r>
      <w:r>
        <w:rPr>
          <w:szCs w:val="20"/>
          <w:lang w:val="sl-SI"/>
        </w:rPr>
        <w:t xml:space="preserve"> (92. člen ZDoh-2)</w:t>
      </w:r>
      <w:r w:rsidRPr="009E43A4">
        <w:rPr>
          <w:szCs w:val="20"/>
          <w:lang w:val="sl-SI"/>
        </w:rPr>
        <w:t>.</w:t>
      </w:r>
      <w:r>
        <w:rPr>
          <w:szCs w:val="20"/>
          <w:lang w:val="sl-SI"/>
        </w:rPr>
        <w:t xml:space="preserve"> V primeru, ko</w:t>
      </w:r>
      <w:r w:rsidRPr="008D61D8">
        <w:rPr>
          <w:szCs w:val="20"/>
          <w:lang w:val="sl-SI"/>
        </w:rPr>
        <w:t xml:space="preserve"> je nepremičnina še vedno </w:t>
      </w:r>
      <w:r>
        <w:rPr>
          <w:szCs w:val="20"/>
          <w:lang w:val="sl-SI"/>
        </w:rPr>
        <w:t xml:space="preserve">v celoti </w:t>
      </w:r>
      <w:r w:rsidRPr="008D61D8">
        <w:rPr>
          <w:szCs w:val="20"/>
          <w:lang w:val="sl-SI"/>
        </w:rPr>
        <w:t xml:space="preserve">v lasti zavezanca, </w:t>
      </w:r>
      <w:r>
        <w:rPr>
          <w:szCs w:val="20"/>
          <w:lang w:val="sl-SI"/>
        </w:rPr>
        <w:t>pa ne gre za</w:t>
      </w:r>
      <w:r w:rsidRPr="008D61D8">
        <w:rPr>
          <w:szCs w:val="20"/>
          <w:lang w:val="sl-SI"/>
        </w:rPr>
        <w:t xml:space="preserve"> odsvojit</w:t>
      </w:r>
      <w:r>
        <w:rPr>
          <w:szCs w:val="20"/>
          <w:lang w:val="sl-SI"/>
        </w:rPr>
        <w:t>e</w:t>
      </w:r>
      <w:r w:rsidRPr="008D61D8">
        <w:rPr>
          <w:szCs w:val="20"/>
          <w:lang w:val="sl-SI"/>
        </w:rPr>
        <w:t xml:space="preserve">v te nepremičnine. </w:t>
      </w:r>
    </w:p>
    <w:p w14:paraId="45C1222C" w14:textId="77777777" w:rsidR="005C1515" w:rsidRDefault="005C1515" w:rsidP="005C1515">
      <w:pPr>
        <w:pStyle w:val="FURSnaslov2"/>
      </w:pPr>
    </w:p>
    <w:p w14:paraId="36FD3DE1" w14:textId="2C3BA47A" w:rsidR="00913EA2" w:rsidRDefault="00913EA2" w:rsidP="005C1515">
      <w:pPr>
        <w:pStyle w:val="FURSnaslov2"/>
      </w:pPr>
    </w:p>
    <w:p w14:paraId="07219798" w14:textId="77777777" w:rsidR="00913EA2" w:rsidRDefault="00913EA2" w:rsidP="005C1515">
      <w:pPr>
        <w:pStyle w:val="FURSnaslov2"/>
      </w:pPr>
    </w:p>
    <w:p w14:paraId="0B4A8024" w14:textId="77777777" w:rsidR="0018215F" w:rsidRDefault="0018215F" w:rsidP="0018215F">
      <w:pPr>
        <w:pStyle w:val="FURSnaslov1"/>
        <w:jc w:val="both"/>
      </w:pPr>
      <w:bookmarkStart w:id="11" w:name="_Toc116893843"/>
      <w:r>
        <w:lastRenderedPageBreak/>
        <w:t>2.0 PRIMERI</w:t>
      </w:r>
      <w:bookmarkEnd w:id="11"/>
    </w:p>
    <w:p w14:paraId="442296C1" w14:textId="77777777" w:rsidR="0018215F" w:rsidRPr="003575EF" w:rsidRDefault="0018215F" w:rsidP="00EE20A3">
      <w:pPr>
        <w:pStyle w:val="FURSnaslov2"/>
        <w:jc w:val="both"/>
        <w:rPr>
          <w:rFonts w:cs="Arial"/>
          <w:szCs w:val="20"/>
          <w:lang w:eastAsia="sl-SI"/>
        </w:rPr>
      </w:pPr>
      <w:bookmarkStart w:id="12" w:name="_Toc116893844"/>
      <w:r w:rsidRPr="003575EF">
        <w:rPr>
          <w:rFonts w:cs="Arial"/>
          <w:bCs/>
          <w:szCs w:val="20"/>
          <w:lang w:eastAsia="sl-SI"/>
        </w:rPr>
        <w:t>Primer 1:</w:t>
      </w:r>
      <w:r w:rsidRPr="003575EF">
        <w:rPr>
          <w:rFonts w:cs="Arial"/>
          <w:szCs w:val="20"/>
          <w:lang w:eastAsia="sl-SI"/>
        </w:rPr>
        <w:t xml:space="preserve"> </w:t>
      </w:r>
      <w:r w:rsidR="00EE20A3">
        <w:rPr>
          <w:rFonts w:cs="Arial"/>
          <w:szCs w:val="20"/>
          <w:lang w:eastAsia="sl-SI"/>
        </w:rPr>
        <w:t>Odškodnina za uporabo vozila</w:t>
      </w:r>
      <w:bookmarkEnd w:id="12"/>
    </w:p>
    <w:p w14:paraId="7DFE545C" w14:textId="77777777" w:rsidR="0018215F" w:rsidRPr="003575EF" w:rsidRDefault="0018215F" w:rsidP="0018215F">
      <w:pPr>
        <w:jc w:val="both"/>
        <w:rPr>
          <w:rFonts w:cs="Arial"/>
          <w:szCs w:val="20"/>
          <w:lang w:val="sl-SI" w:eastAsia="sl-SI"/>
        </w:rPr>
      </w:pPr>
      <w:r w:rsidRPr="003575EF">
        <w:rPr>
          <w:rFonts w:cs="Arial"/>
          <w:szCs w:val="20"/>
          <w:lang w:val="sl-SI" w:eastAsia="sl-SI"/>
        </w:rPr>
        <w:t>Oseba A določen čas uporablja osebno vozilo v lasti fizične osebe B, pri tem pa na vozilu ne povzroči nobene škode. Za takšno uporabo oseba A fizični osebi B plača 1000 evrov odškodnine.</w:t>
      </w:r>
    </w:p>
    <w:p w14:paraId="20F73CFE" w14:textId="77777777" w:rsidR="0018215F" w:rsidRDefault="0018215F" w:rsidP="0018215F">
      <w:pPr>
        <w:jc w:val="both"/>
        <w:rPr>
          <w:rFonts w:cs="Arial"/>
          <w:i/>
          <w:iCs/>
          <w:szCs w:val="20"/>
          <w:lang w:val="sl-SI" w:eastAsia="sl-SI"/>
        </w:rPr>
      </w:pPr>
    </w:p>
    <w:p w14:paraId="47EBA195" w14:textId="77777777" w:rsidR="0018215F" w:rsidRPr="00EE20A3" w:rsidRDefault="0018215F" w:rsidP="0018215F">
      <w:pPr>
        <w:jc w:val="both"/>
        <w:rPr>
          <w:rFonts w:cs="Arial"/>
          <w:szCs w:val="20"/>
          <w:lang w:val="sl-SI" w:eastAsia="sl-SI"/>
        </w:rPr>
      </w:pPr>
      <w:r w:rsidRPr="00EE20A3">
        <w:rPr>
          <w:rFonts w:cs="Arial"/>
          <w:szCs w:val="20"/>
          <w:lang w:val="sl-SI" w:eastAsia="sl-SI"/>
        </w:rPr>
        <w:t>Takšen dohodek se, čeprav je poimenovan kot odškodnina, ne šteje za odškodnino v smislu 5. točke 27. člena ZDoh-2, saj ne gre za odškodnino v vsebinsko-pravnem pomenu, ampak za nadomestilo koristi uporabe.</w:t>
      </w:r>
    </w:p>
    <w:p w14:paraId="35A2ABA5" w14:textId="77777777" w:rsidR="0018215F" w:rsidRDefault="0018215F" w:rsidP="0018215F">
      <w:pPr>
        <w:jc w:val="both"/>
        <w:rPr>
          <w:rFonts w:cs="Arial"/>
          <w:b/>
          <w:bCs/>
          <w:szCs w:val="20"/>
          <w:lang w:val="sl-SI" w:eastAsia="sl-SI"/>
        </w:rPr>
      </w:pPr>
    </w:p>
    <w:p w14:paraId="3C9F9C9A" w14:textId="77777777" w:rsidR="0018215F" w:rsidRPr="00EE20A3" w:rsidRDefault="0018215F" w:rsidP="00EE20A3">
      <w:pPr>
        <w:pStyle w:val="FURSnaslov2"/>
        <w:jc w:val="both"/>
        <w:rPr>
          <w:rFonts w:cs="Arial"/>
          <w:bCs/>
          <w:szCs w:val="20"/>
          <w:lang w:eastAsia="sl-SI"/>
        </w:rPr>
      </w:pPr>
      <w:bookmarkStart w:id="13" w:name="_Toc116893845"/>
      <w:r w:rsidRPr="003575EF">
        <w:rPr>
          <w:rFonts w:cs="Arial"/>
          <w:bCs/>
          <w:szCs w:val="20"/>
          <w:lang w:eastAsia="sl-SI"/>
        </w:rPr>
        <w:t>Primer 2:</w:t>
      </w:r>
      <w:r w:rsidRPr="00EE20A3">
        <w:rPr>
          <w:rFonts w:cs="Arial"/>
          <w:bCs/>
          <w:szCs w:val="20"/>
          <w:lang w:eastAsia="sl-SI"/>
        </w:rPr>
        <w:t xml:space="preserve"> </w:t>
      </w:r>
      <w:r w:rsidR="00EE20A3">
        <w:rPr>
          <w:rFonts w:cs="Arial"/>
          <w:bCs/>
          <w:szCs w:val="20"/>
          <w:lang w:eastAsia="sl-SI"/>
        </w:rPr>
        <w:t>Odškodnina za služnost</w:t>
      </w:r>
      <w:bookmarkEnd w:id="13"/>
    </w:p>
    <w:p w14:paraId="52479A9C" w14:textId="77777777" w:rsidR="0018215F" w:rsidRPr="003575EF" w:rsidRDefault="0018215F" w:rsidP="0018215F">
      <w:pPr>
        <w:jc w:val="both"/>
        <w:rPr>
          <w:rFonts w:cs="Arial"/>
          <w:szCs w:val="20"/>
          <w:lang w:val="sl-SI" w:eastAsia="sl-SI"/>
        </w:rPr>
      </w:pPr>
      <w:r w:rsidRPr="003575EF">
        <w:rPr>
          <w:rFonts w:cs="Arial"/>
          <w:szCs w:val="20"/>
          <w:lang w:val="sl-SI" w:eastAsia="sl-SI"/>
        </w:rPr>
        <w:t>Izvajalec javne službe A na podlagi služnostne pravice spelje plinovod preko zemljišča v lasti fizične osebe B, po zaključku del pa vzpostavi prvotno stanje na zemljišču. V nadomestilo A fizični osebi B plača odškodnino za manjvrednost v višini 10.000 evrov.</w:t>
      </w:r>
    </w:p>
    <w:p w14:paraId="20032445" w14:textId="77777777" w:rsidR="0018215F" w:rsidRDefault="0018215F" w:rsidP="0018215F">
      <w:pPr>
        <w:jc w:val="both"/>
        <w:rPr>
          <w:rFonts w:cs="Arial"/>
          <w:i/>
          <w:iCs/>
          <w:szCs w:val="20"/>
          <w:lang w:val="sl-SI" w:eastAsia="sl-SI"/>
        </w:rPr>
      </w:pPr>
    </w:p>
    <w:p w14:paraId="33933D7D" w14:textId="77777777" w:rsidR="0018215F" w:rsidRPr="003575EF" w:rsidRDefault="0018215F" w:rsidP="0018215F">
      <w:pPr>
        <w:jc w:val="both"/>
        <w:rPr>
          <w:rFonts w:cs="Arial"/>
          <w:szCs w:val="20"/>
          <w:lang w:val="sl-SI" w:eastAsia="sl-SI"/>
        </w:rPr>
      </w:pPr>
      <w:r w:rsidRPr="003575EF">
        <w:rPr>
          <w:rFonts w:cs="Arial"/>
          <w:szCs w:val="20"/>
          <w:lang w:val="sl-SI" w:eastAsia="sl-SI"/>
        </w:rPr>
        <w:t>Takšen dohodek se ne šteje za odškodnino v smislu 5. točke 27. člena ZDoh-2, saj ne gre za odškodnino v vsebinsko-pravnem pomenu, ampak za nadomestilo za negativno služnost.</w:t>
      </w:r>
    </w:p>
    <w:p w14:paraId="32AAB6C2" w14:textId="77777777" w:rsidR="0018215F" w:rsidRDefault="0018215F" w:rsidP="0018215F">
      <w:pPr>
        <w:jc w:val="both"/>
        <w:rPr>
          <w:rFonts w:cs="Arial"/>
          <w:b/>
          <w:bCs/>
          <w:szCs w:val="20"/>
          <w:lang w:val="sl-SI" w:eastAsia="sl-SI"/>
        </w:rPr>
      </w:pPr>
    </w:p>
    <w:p w14:paraId="5A31FBDA" w14:textId="77777777" w:rsidR="0018215F" w:rsidRPr="00EE20A3" w:rsidRDefault="0018215F" w:rsidP="00EE20A3">
      <w:pPr>
        <w:pStyle w:val="FURSnaslov2"/>
        <w:jc w:val="both"/>
        <w:rPr>
          <w:rFonts w:cs="Arial"/>
          <w:bCs/>
          <w:szCs w:val="20"/>
          <w:lang w:eastAsia="sl-SI"/>
        </w:rPr>
      </w:pPr>
      <w:bookmarkStart w:id="14" w:name="_Toc116893846"/>
      <w:r w:rsidRPr="003575EF">
        <w:rPr>
          <w:rFonts w:cs="Arial"/>
          <w:bCs/>
          <w:szCs w:val="20"/>
          <w:lang w:eastAsia="sl-SI"/>
        </w:rPr>
        <w:t>Primer 3:</w:t>
      </w:r>
      <w:r w:rsidRPr="00EE20A3">
        <w:rPr>
          <w:rFonts w:cs="Arial"/>
          <w:bCs/>
          <w:szCs w:val="20"/>
          <w:lang w:eastAsia="sl-SI"/>
        </w:rPr>
        <w:t xml:space="preserve"> </w:t>
      </w:r>
      <w:r w:rsidR="00EE20A3">
        <w:rPr>
          <w:rFonts w:cs="Arial"/>
          <w:bCs/>
          <w:szCs w:val="20"/>
          <w:lang w:eastAsia="sl-SI"/>
        </w:rPr>
        <w:t>Odškodnina za podrta drevesa, zaradi postavitve reklamnega panoja</w:t>
      </w:r>
      <w:bookmarkEnd w:id="14"/>
    </w:p>
    <w:p w14:paraId="4A97D00F" w14:textId="77777777" w:rsidR="0018215F" w:rsidRPr="003575EF" w:rsidRDefault="0018215F" w:rsidP="0018215F">
      <w:pPr>
        <w:jc w:val="both"/>
        <w:rPr>
          <w:rFonts w:cs="Arial"/>
          <w:szCs w:val="20"/>
          <w:lang w:val="sl-SI" w:eastAsia="sl-SI"/>
        </w:rPr>
      </w:pPr>
      <w:r w:rsidRPr="003575EF">
        <w:rPr>
          <w:rFonts w:cs="Arial"/>
          <w:szCs w:val="20"/>
          <w:lang w:val="sl-SI" w:eastAsia="sl-SI"/>
        </w:rPr>
        <w:t>Podjetje A se z fizično osebo B dogovori, da bo na njenem zemljišču postavilo reklamni pano, pri čemer bo predhodno podrlo nekaj sadnih dreves, za to pa bo podjetje A plačalo najemnino v višini 1000 EUR ter odškodnino za podrta drevesa v višini 500 EUR.</w:t>
      </w:r>
    </w:p>
    <w:p w14:paraId="3D159E93" w14:textId="77777777" w:rsidR="00EE20A3" w:rsidRDefault="00EE20A3" w:rsidP="0018215F">
      <w:pPr>
        <w:jc w:val="both"/>
        <w:rPr>
          <w:rFonts w:cs="Arial"/>
          <w:szCs w:val="20"/>
          <w:lang w:val="sl-SI" w:eastAsia="sl-SI"/>
        </w:rPr>
      </w:pPr>
    </w:p>
    <w:p w14:paraId="0171400D" w14:textId="77777777" w:rsidR="0018215F" w:rsidRPr="003575EF" w:rsidRDefault="00EE20A3" w:rsidP="0018215F">
      <w:pPr>
        <w:jc w:val="both"/>
        <w:rPr>
          <w:rFonts w:cs="Arial"/>
          <w:szCs w:val="20"/>
          <w:lang w:val="sl-SI" w:eastAsia="sl-SI"/>
        </w:rPr>
      </w:pPr>
      <w:r>
        <w:rPr>
          <w:rFonts w:cs="Arial"/>
          <w:szCs w:val="20"/>
          <w:lang w:val="sl-SI" w:eastAsia="sl-SI"/>
        </w:rPr>
        <w:t>T</w:t>
      </w:r>
      <w:r w:rsidR="0018215F" w:rsidRPr="003575EF">
        <w:rPr>
          <w:rFonts w:cs="Arial"/>
          <w:szCs w:val="20"/>
          <w:lang w:val="sl-SI" w:eastAsia="sl-SI"/>
        </w:rPr>
        <w:t>akšno plačilo za podrta drevesa se ne šteje za odškodnino po 5. točki 27. člena ZDoh-2, saj je oškodovanec predhodno pristal k nastanku škode.</w:t>
      </w:r>
    </w:p>
    <w:p w14:paraId="70B2F39C" w14:textId="77777777" w:rsidR="0018215F" w:rsidRDefault="0018215F" w:rsidP="0018215F">
      <w:pPr>
        <w:jc w:val="both"/>
        <w:rPr>
          <w:rFonts w:cs="Arial"/>
          <w:b/>
          <w:bCs/>
          <w:szCs w:val="20"/>
          <w:lang w:val="sl-SI" w:eastAsia="sl-SI"/>
        </w:rPr>
      </w:pPr>
    </w:p>
    <w:p w14:paraId="1C388D0E" w14:textId="77777777" w:rsidR="0018215F" w:rsidRPr="00EE20A3" w:rsidRDefault="0018215F" w:rsidP="00EE20A3">
      <w:pPr>
        <w:pStyle w:val="FURSnaslov2"/>
        <w:jc w:val="both"/>
        <w:rPr>
          <w:rFonts w:cs="Arial"/>
          <w:bCs/>
          <w:szCs w:val="20"/>
          <w:lang w:eastAsia="sl-SI"/>
        </w:rPr>
      </w:pPr>
      <w:bookmarkStart w:id="15" w:name="_Toc116893847"/>
      <w:r w:rsidRPr="003575EF">
        <w:rPr>
          <w:rFonts w:cs="Arial"/>
          <w:bCs/>
          <w:szCs w:val="20"/>
          <w:lang w:eastAsia="sl-SI"/>
        </w:rPr>
        <w:t>Primer 4:</w:t>
      </w:r>
      <w:r w:rsidRPr="00EE20A3">
        <w:rPr>
          <w:rFonts w:cs="Arial"/>
          <w:bCs/>
          <w:szCs w:val="20"/>
          <w:lang w:eastAsia="sl-SI"/>
        </w:rPr>
        <w:t xml:space="preserve"> </w:t>
      </w:r>
      <w:r w:rsidR="00EE20A3">
        <w:rPr>
          <w:rFonts w:cs="Arial"/>
          <w:bCs/>
          <w:szCs w:val="20"/>
          <w:lang w:eastAsia="sl-SI"/>
        </w:rPr>
        <w:t>Odškodnina zaradi telesne poškodbe</w:t>
      </w:r>
      <w:bookmarkEnd w:id="15"/>
    </w:p>
    <w:p w14:paraId="408807F6" w14:textId="77777777" w:rsidR="0018215F" w:rsidRPr="003575EF" w:rsidRDefault="0018215F" w:rsidP="0018215F">
      <w:pPr>
        <w:jc w:val="both"/>
        <w:rPr>
          <w:rFonts w:cs="Arial"/>
          <w:szCs w:val="20"/>
          <w:lang w:val="sl-SI" w:eastAsia="sl-SI"/>
        </w:rPr>
      </w:pPr>
      <w:r w:rsidRPr="003575EF">
        <w:rPr>
          <w:rFonts w:cs="Arial"/>
          <w:szCs w:val="20"/>
          <w:lang w:val="sl-SI" w:eastAsia="sl-SI"/>
        </w:rPr>
        <w:t>Oseba A, ki je samostojni podjetnik posameznik, pade na poledenelih stopnicah v lokalu v lasti osebe B in si poškoduje nogo, zaradi česar štiri tedne ne more opravljati svoje poslovne dejavnosti. Na podlagi vložene tožbe sodišče osebi B v sodbi naloži plačilo odškodnine za nepremoženjsko škodo (telesne bolečine, duševne bolečine in strah) v višini 2000 evrov ter odškodnino za izgubljen dobiček v višini 2500 evrov.</w:t>
      </w:r>
    </w:p>
    <w:p w14:paraId="3DA632D9" w14:textId="77777777" w:rsidR="0018215F" w:rsidRDefault="0018215F" w:rsidP="0018215F">
      <w:pPr>
        <w:jc w:val="both"/>
        <w:rPr>
          <w:rFonts w:cs="Arial"/>
          <w:i/>
          <w:iCs/>
          <w:szCs w:val="20"/>
          <w:lang w:val="sl-SI" w:eastAsia="sl-SI"/>
        </w:rPr>
      </w:pPr>
    </w:p>
    <w:p w14:paraId="2BF97770" w14:textId="77777777" w:rsidR="0018215F" w:rsidRPr="003575EF" w:rsidRDefault="0018215F" w:rsidP="0018215F">
      <w:pPr>
        <w:jc w:val="both"/>
        <w:rPr>
          <w:rFonts w:cs="Arial"/>
          <w:szCs w:val="20"/>
          <w:lang w:val="sl-SI" w:eastAsia="sl-SI"/>
        </w:rPr>
      </w:pPr>
      <w:r w:rsidRPr="003575EF">
        <w:rPr>
          <w:rFonts w:cs="Arial"/>
          <w:szCs w:val="20"/>
          <w:lang w:val="sl-SI" w:eastAsia="sl-SI"/>
        </w:rPr>
        <w:t>Odškodnina za nepremoženjsko škodo je zato, ker je plačana zaradi telesne poškodbe osebe, oproščena plačila dohodnine skladno s 5. točko 27. člena ZDoh-2. Odškodnina za izgubljen dobiček ni predmet oprostitve plačila dohodnine skladno s 5. točko 27. člena ZDoh-2.</w:t>
      </w:r>
    </w:p>
    <w:p w14:paraId="1C67DDE7" w14:textId="77777777" w:rsidR="0018215F" w:rsidRDefault="0018215F" w:rsidP="0018215F">
      <w:pPr>
        <w:jc w:val="both"/>
        <w:rPr>
          <w:rFonts w:cs="Arial"/>
          <w:b/>
          <w:bCs/>
          <w:szCs w:val="20"/>
          <w:lang w:val="sl-SI" w:eastAsia="sl-SI"/>
        </w:rPr>
      </w:pPr>
    </w:p>
    <w:p w14:paraId="57B8B511" w14:textId="77777777" w:rsidR="0018215F" w:rsidRPr="00016C3B" w:rsidRDefault="0018215F" w:rsidP="00016C3B">
      <w:pPr>
        <w:pStyle w:val="FURSnaslov2"/>
        <w:jc w:val="both"/>
        <w:rPr>
          <w:rFonts w:cs="Arial"/>
          <w:bCs/>
          <w:szCs w:val="20"/>
          <w:lang w:eastAsia="sl-SI"/>
        </w:rPr>
      </w:pPr>
      <w:bookmarkStart w:id="16" w:name="_Toc116893848"/>
      <w:r w:rsidRPr="00016C3B">
        <w:rPr>
          <w:rFonts w:cs="Arial"/>
          <w:bCs/>
          <w:szCs w:val="20"/>
          <w:lang w:eastAsia="sl-SI"/>
        </w:rPr>
        <w:t xml:space="preserve">Primer 5: </w:t>
      </w:r>
      <w:r w:rsidR="00EE20A3" w:rsidRPr="00016C3B">
        <w:rPr>
          <w:rFonts w:cs="Arial"/>
          <w:bCs/>
          <w:szCs w:val="20"/>
          <w:lang w:eastAsia="sl-SI"/>
        </w:rPr>
        <w:t>Odškodnina za premoženjsko in nepremoženjsko škodo</w:t>
      </w:r>
      <w:bookmarkEnd w:id="16"/>
    </w:p>
    <w:p w14:paraId="64073852" w14:textId="77777777" w:rsidR="0018215F" w:rsidRPr="003575EF" w:rsidRDefault="0018215F" w:rsidP="0018215F">
      <w:pPr>
        <w:jc w:val="both"/>
        <w:rPr>
          <w:rFonts w:cs="Arial"/>
          <w:szCs w:val="20"/>
          <w:lang w:val="sl-SI" w:eastAsia="sl-SI"/>
        </w:rPr>
      </w:pPr>
      <w:r w:rsidRPr="003575EF">
        <w:rPr>
          <w:rFonts w:cs="Arial"/>
          <w:szCs w:val="20"/>
          <w:lang w:val="sl-SI" w:eastAsia="sl-SI"/>
        </w:rPr>
        <w:t>Oseba A vinjena povzroči prometno nesrečo, v kateri se fizična oseba B, ki je zaposlena, huje poškoduje, tako da je pol leta odsotna z dela in ta čas prejema nadomestilo plače. Oseba A osebi B izplača 10.000 EUR odškodnine za premoženjsko in nepremoženjsko škodo ter izgubljen zaslužek – razliko med plačo, ki bi jo oseba B dobivala, če bi v času odsotnosti z dela delala, ter prejetim nadomestilom plače za čas odsotnosti dela – v višini 5000 EUR.</w:t>
      </w:r>
    </w:p>
    <w:p w14:paraId="04089841" w14:textId="77777777" w:rsidR="0018215F" w:rsidRDefault="0018215F" w:rsidP="0018215F">
      <w:pPr>
        <w:jc w:val="both"/>
        <w:rPr>
          <w:rFonts w:cs="Arial"/>
          <w:i/>
          <w:iCs/>
          <w:szCs w:val="20"/>
          <w:lang w:val="sl-SI" w:eastAsia="sl-SI"/>
        </w:rPr>
      </w:pPr>
    </w:p>
    <w:p w14:paraId="45067B51" w14:textId="7A0E869E" w:rsidR="0018215F" w:rsidRPr="00505F40" w:rsidRDefault="0018215F" w:rsidP="00505F40">
      <w:pPr>
        <w:jc w:val="both"/>
        <w:rPr>
          <w:szCs w:val="20"/>
          <w:lang w:val="sl-SI"/>
        </w:rPr>
      </w:pPr>
      <w:r w:rsidRPr="003575EF">
        <w:rPr>
          <w:rFonts w:cs="Arial"/>
          <w:szCs w:val="20"/>
          <w:lang w:val="sl-SI" w:eastAsia="sl-SI"/>
        </w:rPr>
        <w:t xml:space="preserve">Odškodnina za premoženjsko in nepremoženjsko škodo je </w:t>
      </w:r>
      <w:r w:rsidRPr="007F6C4B">
        <w:rPr>
          <w:rFonts w:cs="Arial"/>
          <w:strike/>
          <w:color w:val="FF0000"/>
          <w:szCs w:val="20"/>
          <w:lang w:val="sl-SI" w:eastAsia="sl-SI"/>
        </w:rPr>
        <w:t>zato, ker je plačana zaradi telesne poškodbe osebe</w:t>
      </w:r>
      <w:r w:rsidRPr="004111A1">
        <w:rPr>
          <w:rFonts w:cs="Arial"/>
          <w:strike/>
          <w:szCs w:val="20"/>
          <w:lang w:val="sl-SI" w:eastAsia="sl-SI"/>
        </w:rPr>
        <w:t>,</w:t>
      </w:r>
      <w:r w:rsidRPr="003575EF">
        <w:rPr>
          <w:rFonts w:cs="Arial"/>
          <w:szCs w:val="20"/>
          <w:lang w:val="sl-SI" w:eastAsia="sl-SI"/>
        </w:rPr>
        <w:t xml:space="preserve"> oproščena plačila dohodnine skladno s 5. točko 27. člena ZDoh-2. Odškodnina za izgubljeni zaslužek ni oproščena plačila dohodnine skladno s 5. točko 27. člena ZDoh-2, ampak bo davčno obravnavana enako, kot bi bil obravnavan izgubljeni zaslužek v tem primeru – tj. kot dohodek iz zaposlitve. </w:t>
      </w:r>
    </w:p>
    <w:sectPr w:rsidR="0018215F" w:rsidRPr="00505F40" w:rsidSect="00761470">
      <w:footerReference w:type="default" r:id="rId13"/>
      <w:pgSz w:w="11900" w:h="16840" w:code="9"/>
      <w:pgMar w:top="1701"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2297C" w14:textId="77777777" w:rsidR="001A3F6C" w:rsidRDefault="001A3F6C">
      <w:r>
        <w:separator/>
      </w:r>
    </w:p>
  </w:endnote>
  <w:endnote w:type="continuationSeparator" w:id="0">
    <w:p w14:paraId="3E4B1E4D" w14:textId="77777777" w:rsidR="001A3F6C" w:rsidRDefault="001A3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260062"/>
      <w:docPartObj>
        <w:docPartGallery w:val="Page Numbers (Bottom of Page)"/>
        <w:docPartUnique/>
      </w:docPartObj>
    </w:sdtPr>
    <w:sdtEndPr/>
    <w:sdtContent>
      <w:p w14:paraId="7F1955C7" w14:textId="1E1B6441" w:rsidR="00505F40" w:rsidRDefault="00505F40">
        <w:pPr>
          <w:pStyle w:val="Noga"/>
          <w:jc w:val="center"/>
        </w:pPr>
        <w:r>
          <w:fldChar w:fldCharType="begin"/>
        </w:r>
        <w:r>
          <w:instrText>PAGE   \* MERGEFORMAT</w:instrText>
        </w:r>
        <w:r>
          <w:fldChar w:fldCharType="separate"/>
        </w:r>
        <w:r w:rsidR="007F6C4B" w:rsidRPr="007F6C4B">
          <w:rPr>
            <w:noProof/>
            <w:lang w:val="sl-SI"/>
          </w:rPr>
          <w:t>4</w:t>
        </w:r>
        <w:r>
          <w:fldChar w:fldCharType="end"/>
        </w:r>
      </w:p>
    </w:sdtContent>
  </w:sdt>
  <w:p w14:paraId="471BD935" w14:textId="77777777" w:rsidR="00505F40" w:rsidRDefault="00505F4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49D62" w14:textId="77777777" w:rsidR="001A3F6C" w:rsidRDefault="001A3F6C">
      <w:r>
        <w:separator/>
      </w:r>
    </w:p>
  </w:footnote>
  <w:footnote w:type="continuationSeparator" w:id="0">
    <w:p w14:paraId="060D832B" w14:textId="77777777" w:rsidR="001A3F6C" w:rsidRDefault="001A3F6C">
      <w:r>
        <w:continuationSeparator/>
      </w:r>
    </w:p>
  </w:footnote>
  <w:footnote w:id="1">
    <w:p w14:paraId="31CC3CC4" w14:textId="0D5DD50D" w:rsidR="0036366B" w:rsidRPr="004111A1" w:rsidRDefault="0036366B">
      <w:pPr>
        <w:pStyle w:val="Sprotnaopomba-besedilo"/>
        <w:rPr>
          <w:sz w:val="18"/>
          <w:szCs w:val="18"/>
          <w:lang w:val="sl-SI"/>
        </w:rPr>
      </w:pPr>
      <w:r>
        <w:rPr>
          <w:rStyle w:val="Sprotnaopomba-sklic"/>
        </w:rPr>
        <w:footnoteRef/>
      </w:r>
      <w:r>
        <w:t xml:space="preserve"> </w:t>
      </w:r>
      <w:proofErr w:type="spellStart"/>
      <w:r w:rsidRPr="004111A1">
        <w:rPr>
          <w:sz w:val="18"/>
          <w:szCs w:val="18"/>
        </w:rPr>
        <w:t>Podlage</w:t>
      </w:r>
      <w:proofErr w:type="spellEnd"/>
      <w:r w:rsidRPr="004111A1">
        <w:rPr>
          <w:sz w:val="18"/>
          <w:szCs w:val="18"/>
        </w:rPr>
        <w:t xml:space="preserve"> za </w:t>
      </w:r>
      <w:proofErr w:type="spellStart"/>
      <w:r w:rsidRPr="004111A1">
        <w:rPr>
          <w:sz w:val="18"/>
          <w:szCs w:val="18"/>
        </w:rPr>
        <w:t>pravno</w:t>
      </w:r>
      <w:proofErr w:type="spellEnd"/>
      <w:r w:rsidRPr="004111A1">
        <w:rPr>
          <w:sz w:val="18"/>
          <w:szCs w:val="18"/>
        </w:rPr>
        <w:t xml:space="preserve"> </w:t>
      </w:r>
      <w:proofErr w:type="spellStart"/>
      <w:r w:rsidRPr="004111A1">
        <w:rPr>
          <w:sz w:val="18"/>
          <w:szCs w:val="18"/>
        </w:rPr>
        <w:t>priznano</w:t>
      </w:r>
      <w:proofErr w:type="spellEnd"/>
      <w:r w:rsidRPr="004111A1">
        <w:rPr>
          <w:sz w:val="18"/>
          <w:szCs w:val="18"/>
        </w:rPr>
        <w:t xml:space="preserve"> </w:t>
      </w:r>
      <w:proofErr w:type="spellStart"/>
      <w:r w:rsidRPr="004111A1">
        <w:rPr>
          <w:sz w:val="18"/>
          <w:szCs w:val="18"/>
        </w:rPr>
        <w:t>škodo</w:t>
      </w:r>
      <w:proofErr w:type="spellEnd"/>
      <w:r w:rsidRPr="004111A1">
        <w:rPr>
          <w:sz w:val="18"/>
          <w:szCs w:val="18"/>
        </w:rPr>
        <w:t xml:space="preserve"> </w:t>
      </w:r>
      <w:proofErr w:type="spellStart"/>
      <w:r w:rsidRPr="004111A1">
        <w:rPr>
          <w:sz w:val="18"/>
          <w:szCs w:val="18"/>
        </w:rPr>
        <w:t>sicer</w:t>
      </w:r>
      <w:proofErr w:type="spellEnd"/>
      <w:r w:rsidRPr="004111A1">
        <w:rPr>
          <w:sz w:val="18"/>
          <w:szCs w:val="18"/>
        </w:rPr>
        <w:t xml:space="preserve"> za </w:t>
      </w:r>
      <w:proofErr w:type="spellStart"/>
      <w:r w:rsidRPr="004111A1">
        <w:rPr>
          <w:sz w:val="18"/>
          <w:szCs w:val="18"/>
        </w:rPr>
        <w:t>posamezna</w:t>
      </w:r>
      <w:proofErr w:type="spellEnd"/>
      <w:r w:rsidRPr="004111A1">
        <w:rPr>
          <w:sz w:val="18"/>
          <w:szCs w:val="18"/>
        </w:rPr>
        <w:t xml:space="preserve"> </w:t>
      </w:r>
      <w:proofErr w:type="spellStart"/>
      <w:r w:rsidRPr="004111A1">
        <w:rPr>
          <w:sz w:val="18"/>
          <w:szCs w:val="18"/>
        </w:rPr>
        <w:t>področja</w:t>
      </w:r>
      <w:proofErr w:type="spellEnd"/>
      <w:r w:rsidRPr="004111A1">
        <w:rPr>
          <w:sz w:val="18"/>
          <w:szCs w:val="18"/>
        </w:rPr>
        <w:t xml:space="preserve"> </w:t>
      </w:r>
      <w:proofErr w:type="spellStart"/>
      <w:r w:rsidRPr="004111A1">
        <w:rPr>
          <w:sz w:val="18"/>
          <w:szCs w:val="18"/>
        </w:rPr>
        <w:t>določajo</w:t>
      </w:r>
      <w:proofErr w:type="spellEnd"/>
      <w:r w:rsidRPr="004111A1">
        <w:rPr>
          <w:sz w:val="18"/>
          <w:szCs w:val="18"/>
        </w:rPr>
        <w:t xml:space="preserve"> </w:t>
      </w:r>
      <w:proofErr w:type="spellStart"/>
      <w:r w:rsidRPr="004111A1">
        <w:rPr>
          <w:sz w:val="18"/>
          <w:szCs w:val="18"/>
        </w:rPr>
        <w:t>še</w:t>
      </w:r>
      <w:proofErr w:type="spellEnd"/>
      <w:r w:rsidRPr="004111A1">
        <w:rPr>
          <w:sz w:val="18"/>
          <w:szCs w:val="18"/>
        </w:rPr>
        <w:t xml:space="preserve"> </w:t>
      </w:r>
      <w:proofErr w:type="spellStart"/>
      <w:r w:rsidRPr="004111A1">
        <w:rPr>
          <w:sz w:val="18"/>
          <w:szCs w:val="18"/>
        </w:rPr>
        <w:t>nekateri</w:t>
      </w:r>
      <w:proofErr w:type="spellEnd"/>
      <w:r w:rsidRPr="004111A1">
        <w:rPr>
          <w:sz w:val="18"/>
          <w:szCs w:val="18"/>
        </w:rPr>
        <w:t xml:space="preserve"> </w:t>
      </w:r>
      <w:proofErr w:type="spellStart"/>
      <w:r w:rsidRPr="004111A1">
        <w:rPr>
          <w:sz w:val="18"/>
          <w:szCs w:val="18"/>
        </w:rPr>
        <w:t>drugi</w:t>
      </w:r>
      <w:proofErr w:type="spellEnd"/>
      <w:r w:rsidRPr="004111A1">
        <w:rPr>
          <w:sz w:val="18"/>
          <w:szCs w:val="18"/>
        </w:rPr>
        <w:t xml:space="preserve"> </w:t>
      </w:r>
      <w:proofErr w:type="spellStart"/>
      <w:r w:rsidRPr="004111A1">
        <w:rPr>
          <w:sz w:val="18"/>
          <w:szCs w:val="18"/>
        </w:rPr>
        <w:t>predpisi</w:t>
      </w:r>
      <w:proofErr w:type="spellEnd"/>
      <w:r w:rsidRPr="004111A1">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7A5"/>
    <w:multiLevelType w:val="hybridMultilevel"/>
    <w:tmpl w:val="AAD091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A76EC7"/>
    <w:multiLevelType w:val="hybridMultilevel"/>
    <w:tmpl w:val="2C8C46B2"/>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D77FBC"/>
    <w:multiLevelType w:val="hybridMultilevel"/>
    <w:tmpl w:val="3EF6F66C"/>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751F30"/>
    <w:multiLevelType w:val="hybridMultilevel"/>
    <w:tmpl w:val="617A1462"/>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42636BF"/>
    <w:multiLevelType w:val="hybridMultilevel"/>
    <w:tmpl w:val="A27035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8287D28"/>
    <w:multiLevelType w:val="hybridMultilevel"/>
    <w:tmpl w:val="872E5C4E"/>
    <w:lvl w:ilvl="0" w:tplc="BC8A9784">
      <w:start w:val="1"/>
      <w:numFmt w:val="bullet"/>
      <w:lvlText w:val="─"/>
      <w:lvlJc w:val="left"/>
      <w:pPr>
        <w:ind w:left="720" w:hanging="360"/>
      </w:pPr>
      <w:rPr>
        <w:rFonts w:ascii="Arial" w:hAnsi="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DE47AF6"/>
    <w:multiLevelType w:val="hybridMultilevel"/>
    <w:tmpl w:val="12BE6330"/>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E8225DF"/>
    <w:multiLevelType w:val="hybridMultilevel"/>
    <w:tmpl w:val="1BC23930"/>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66661D"/>
    <w:multiLevelType w:val="hybridMultilevel"/>
    <w:tmpl w:val="49A48A6C"/>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45E3912"/>
    <w:multiLevelType w:val="hybridMultilevel"/>
    <w:tmpl w:val="52145AE2"/>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ACC6DC3"/>
    <w:multiLevelType w:val="hybridMultilevel"/>
    <w:tmpl w:val="5BAE83C6"/>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AF46B1E"/>
    <w:multiLevelType w:val="hybridMultilevel"/>
    <w:tmpl w:val="33FEE294"/>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E9511BC"/>
    <w:multiLevelType w:val="hybridMultilevel"/>
    <w:tmpl w:val="0BFAB8D6"/>
    <w:lvl w:ilvl="0" w:tplc="BC8A9784">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47FE11CA"/>
    <w:multiLevelType w:val="hybridMultilevel"/>
    <w:tmpl w:val="A38C9FC8"/>
    <w:lvl w:ilvl="0" w:tplc="9C8E8BD2">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866BE4"/>
    <w:multiLevelType w:val="hybridMultilevel"/>
    <w:tmpl w:val="D0AA9BFE"/>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68E53DF"/>
    <w:multiLevelType w:val="hybridMultilevel"/>
    <w:tmpl w:val="ADE4A662"/>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8893E69"/>
    <w:multiLevelType w:val="hybridMultilevel"/>
    <w:tmpl w:val="0D68BABC"/>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1541414"/>
    <w:multiLevelType w:val="hybridMultilevel"/>
    <w:tmpl w:val="F4AABCE8"/>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3336683"/>
    <w:multiLevelType w:val="hybridMultilevel"/>
    <w:tmpl w:val="E496DC10"/>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3D35FA2"/>
    <w:multiLevelType w:val="hybridMultilevel"/>
    <w:tmpl w:val="4162CAD2"/>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752633A"/>
    <w:multiLevelType w:val="hybridMultilevel"/>
    <w:tmpl w:val="D42E98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8603FFB"/>
    <w:multiLevelType w:val="hybridMultilevel"/>
    <w:tmpl w:val="A7668A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6"/>
  </w:num>
  <w:num w:numId="3">
    <w:abstractNumId w:val="18"/>
  </w:num>
  <w:num w:numId="4">
    <w:abstractNumId w:val="11"/>
  </w:num>
  <w:num w:numId="5">
    <w:abstractNumId w:val="9"/>
  </w:num>
  <w:num w:numId="6">
    <w:abstractNumId w:val="2"/>
  </w:num>
  <w:num w:numId="7">
    <w:abstractNumId w:val="20"/>
  </w:num>
  <w:num w:numId="8">
    <w:abstractNumId w:val="5"/>
  </w:num>
  <w:num w:numId="9">
    <w:abstractNumId w:val="16"/>
  </w:num>
  <w:num w:numId="10">
    <w:abstractNumId w:val="1"/>
  </w:num>
  <w:num w:numId="11">
    <w:abstractNumId w:val="15"/>
  </w:num>
  <w:num w:numId="12">
    <w:abstractNumId w:val="8"/>
  </w:num>
  <w:num w:numId="13">
    <w:abstractNumId w:val="12"/>
  </w:num>
  <w:num w:numId="14">
    <w:abstractNumId w:val="21"/>
  </w:num>
  <w:num w:numId="15">
    <w:abstractNumId w:val="14"/>
  </w:num>
  <w:num w:numId="16">
    <w:abstractNumId w:val="17"/>
  </w:num>
  <w:num w:numId="17">
    <w:abstractNumId w:val="3"/>
  </w:num>
  <w:num w:numId="18">
    <w:abstractNumId w:val="10"/>
  </w:num>
  <w:num w:numId="19">
    <w:abstractNumId w:val="19"/>
  </w:num>
  <w:num w:numId="20">
    <w:abstractNumId w:val="7"/>
  </w:num>
  <w:num w:numId="21">
    <w:abstractNumId w:val="4"/>
  </w:num>
  <w:num w:numId="22">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FF"/>
    <w:rsid w:val="0000108A"/>
    <w:rsid w:val="000063FF"/>
    <w:rsid w:val="00016C3B"/>
    <w:rsid w:val="00023A88"/>
    <w:rsid w:val="000263EB"/>
    <w:rsid w:val="00030608"/>
    <w:rsid w:val="00034684"/>
    <w:rsid w:val="00051257"/>
    <w:rsid w:val="000517B6"/>
    <w:rsid w:val="000555D8"/>
    <w:rsid w:val="00073BF6"/>
    <w:rsid w:val="000805EA"/>
    <w:rsid w:val="0008352D"/>
    <w:rsid w:val="00083625"/>
    <w:rsid w:val="00087287"/>
    <w:rsid w:val="00091797"/>
    <w:rsid w:val="00096530"/>
    <w:rsid w:val="000A2080"/>
    <w:rsid w:val="000A488B"/>
    <w:rsid w:val="000A4D21"/>
    <w:rsid w:val="000A6D5A"/>
    <w:rsid w:val="000A7238"/>
    <w:rsid w:val="000B0B21"/>
    <w:rsid w:val="000B4326"/>
    <w:rsid w:val="000C203D"/>
    <w:rsid w:val="000C2273"/>
    <w:rsid w:val="000C7716"/>
    <w:rsid w:val="000D2379"/>
    <w:rsid w:val="001079DC"/>
    <w:rsid w:val="001137EC"/>
    <w:rsid w:val="001164DD"/>
    <w:rsid w:val="00121206"/>
    <w:rsid w:val="0012385E"/>
    <w:rsid w:val="00125D8D"/>
    <w:rsid w:val="001357B2"/>
    <w:rsid w:val="001573EB"/>
    <w:rsid w:val="0017068A"/>
    <w:rsid w:val="00172333"/>
    <w:rsid w:val="00173B49"/>
    <w:rsid w:val="001748EF"/>
    <w:rsid w:val="0018215F"/>
    <w:rsid w:val="00185D10"/>
    <w:rsid w:val="00186DEE"/>
    <w:rsid w:val="001900A6"/>
    <w:rsid w:val="00194987"/>
    <w:rsid w:val="001A043F"/>
    <w:rsid w:val="001A0E8C"/>
    <w:rsid w:val="001A344F"/>
    <w:rsid w:val="001A3BA5"/>
    <w:rsid w:val="001A3F6C"/>
    <w:rsid w:val="001B5D0C"/>
    <w:rsid w:val="001C0EB1"/>
    <w:rsid w:val="001C2D67"/>
    <w:rsid w:val="001D07F1"/>
    <w:rsid w:val="001E5A15"/>
    <w:rsid w:val="001F16E2"/>
    <w:rsid w:val="001F3E06"/>
    <w:rsid w:val="001F4287"/>
    <w:rsid w:val="001F61EA"/>
    <w:rsid w:val="001F7BC0"/>
    <w:rsid w:val="00202A77"/>
    <w:rsid w:val="00202B3F"/>
    <w:rsid w:val="0021778F"/>
    <w:rsid w:val="00226AA8"/>
    <w:rsid w:val="002302D9"/>
    <w:rsid w:val="002368A3"/>
    <w:rsid w:val="00244509"/>
    <w:rsid w:val="00244728"/>
    <w:rsid w:val="00247B1B"/>
    <w:rsid w:val="00252A22"/>
    <w:rsid w:val="002541D0"/>
    <w:rsid w:val="00256E2E"/>
    <w:rsid w:val="002630A3"/>
    <w:rsid w:val="00267277"/>
    <w:rsid w:val="00267E77"/>
    <w:rsid w:val="00271CE5"/>
    <w:rsid w:val="00274DC8"/>
    <w:rsid w:val="00276637"/>
    <w:rsid w:val="00277975"/>
    <w:rsid w:val="002812C4"/>
    <w:rsid w:val="00281C62"/>
    <w:rsid w:val="00282020"/>
    <w:rsid w:val="00294E62"/>
    <w:rsid w:val="00296F59"/>
    <w:rsid w:val="002A29E6"/>
    <w:rsid w:val="002A4E83"/>
    <w:rsid w:val="002A5510"/>
    <w:rsid w:val="002B7A7E"/>
    <w:rsid w:val="002C0740"/>
    <w:rsid w:val="002C31E5"/>
    <w:rsid w:val="002D173A"/>
    <w:rsid w:val="002E0C5D"/>
    <w:rsid w:val="002E4FAD"/>
    <w:rsid w:val="002F1E14"/>
    <w:rsid w:val="002F255B"/>
    <w:rsid w:val="00303C3C"/>
    <w:rsid w:val="00311540"/>
    <w:rsid w:val="00342BA0"/>
    <w:rsid w:val="00347B7F"/>
    <w:rsid w:val="00360B59"/>
    <w:rsid w:val="0036366B"/>
    <w:rsid w:val="003636BF"/>
    <w:rsid w:val="00366085"/>
    <w:rsid w:val="00370AA7"/>
    <w:rsid w:val="0037479F"/>
    <w:rsid w:val="003770C5"/>
    <w:rsid w:val="00380857"/>
    <w:rsid w:val="00382880"/>
    <w:rsid w:val="003845B4"/>
    <w:rsid w:val="00387B1A"/>
    <w:rsid w:val="00392D48"/>
    <w:rsid w:val="00394309"/>
    <w:rsid w:val="003A0FDC"/>
    <w:rsid w:val="003C074C"/>
    <w:rsid w:val="003C73D4"/>
    <w:rsid w:val="003D613F"/>
    <w:rsid w:val="003E1C74"/>
    <w:rsid w:val="004111A1"/>
    <w:rsid w:val="0041587E"/>
    <w:rsid w:val="00433914"/>
    <w:rsid w:val="00445D40"/>
    <w:rsid w:val="004907B8"/>
    <w:rsid w:val="004952B6"/>
    <w:rsid w:val="004A7E65"/>
    <w:rsid w:val="004B112D"/>
    <w:rsid w:val="004B370A"/>
    <w:rsid w:val="004C2C95"/>
    <w:rsid w:val="004C4132"/>
    <w:rsid w:val="004D57B1"/>
    <w:rsid w:val="004E0443"/>
    <w:rsid w:val="004E3FE0"/>
    <w:rsid w:val="00501B29"/>
    <w:rsid w:val="00504F27"/>
    <w:rsid w:val="00505F40"/>
    <w:rsid w:val="00506C13"/>
    <w:rsid w:val="005124DD"/>
    <w:rsid w:val="00512F5D"/>
    <w:rsid w:val="00515226"/>
    <w:rsid w:val="0052015D"/>
    <w:rsid w:val="0052113C"/>
    <w:rsid w:val="00523F0B"/>
    <w:rsid w:val="00526246"/>
    <w:rsid w:val="005278EC"/>
    <w:rsid w:val="00535007"/>
    <w:rsid w:val="00556842"/>
    <w:rsid w:val="00562B5B"/>
    <w:rsid w:val="00567106"/>
    <w:rsid w:val="0057428F"/>
    <w:rsid w:val="00574312"/>
    <w:rsid w:val="005A0000"/>
    <w:rsid w:val="005C1515"/>
    <w:rsid w:val="005C6CF3"/>
    <w:rsid w:val="005D4DF6"/>
    <w:rsid w:val="005D5811"/>
    <w:rsid w:val="005D61BA"/>
    <w:rsid w:val="005E1D3C"/>
    <w:rsid w:val="005E54C2"/>
    <w:rsid w:val="005E6848"/>
    <w:rsid w:val="005F4EE0"/>
    <w:rsid w:val="006001DD"/>
    <w:rsid w:val="006114F7"/>
    <w:rsid w:val="00620291"/>
    <w:rsid w:val="00632253"/>
    <w:rsid w:val="00632B72"/>
    <w:rsid w:val="00633E34"/>
    <w:rsid w:val="00642714"/>
    <w:rsid w:val="00643C4E"/>
    <w:rsid w:val="006455CE"/>
    <w:rsid w:val="0064772F"/>
    <w:rsid w:val="00647E05"/>
    <w:rsid w:val="006609C3"/>
    <w:rsid w:val="00666FE7"/>
    <w:rsid w:val="00667BB9"/>
    <w:rsid w:val="00670128"/>
    <w:rsid w:val="00670D69"/>
    <w:rsid w:val="006718BB"/>
    <w:rsid w:val="006A0A41"/>
    <w:rsid w:val="006A7CE7"/>
    <w:rsid w:val="006B276B"/>
    <w:rsid w:val="006D2FCD"/>
    <w:rsid w:val="006D42D9"/>
    <w:rsid w:val="006E6A84"/>
    <w:rsid w:val="006F0724"/>
    <w:rsid w:val="00712D74"/>
    <w:rsid w:val="00722387"/>
    <w:rsid w:val="00726463"/>
    <w:rsid w:val="00733017"/>
    <w:rsid w:val="00751D38"/>
    <w:rsid w:val="00756036"/>
    <w:rsid w:val="00761470"/>
    <w:rsid w:val="00772491"/>
    <w:rsid w:val="00783310"/>
    <w:rsid w:val="0079092E"/>
    <w:rsid w:val="00793588"/>
    <w:rsid w:val="007A4A6D"/>
    <w:rsid w:val="007B0F7D"/>
    <w:rsid w:val="007B1528"/>
    <w:rsid w:val="007C3B40"/>
    <w:rsid w:val="007C6F89"/>
    <w:rsid w:val="007D1BCF"/>
    <w:rsid w:val="007D75CF"/>
    <w:rsid w:val="007E6DC5"/>
    <w:rsid w:val="007F6C4B"/>
    <w:rsid w:val="00801677"/>
    <w:rsid w:val="008034D1"/>
    <w:rsid w:val="0080532D"/>
    <w:rsid w:val="00827D04"/>
    <w:rsid w:val="00843DE0"/>
    <w:rsid w:val="00851027"/>
    <w:rsid w:val="0088043C"/>
    <w:rsid w:val="00887E1E"/>
    <w:rsid w:val="008906C9"/>
    <w:rsid w:val="0089604F"/>
    <w:rsid w:val="008A7C91"/>
    <w:rsid w:val="008B3A14"/>
    <w:rsid w:val="008C2D9E"/>
    <w:rsid w:val="008C5738"/>
    <w:rsid w:val="008C75CC"/>
    <w:rsid w:val="008D04F0"/>
    <w:rsid w:val="008D5F52"/>
    <w:rsid w:val="008E0650"/>
    <w:rsid w:val="008E09EA"/>
    <w:rsid w:val="008E0ECC"/>
    <w:rsid w:val="008F026E"/>
    <w:rsid w:val="008F2346"/>
    <w:rsid w:val="008F3500"/>
    <w:rsid w:val="008F4824"/>
    <w:rsid w:val="00913EA2"/>
    <w:rsid w:val="00915567"/>
    <w:rsid w:val="00916A31"/>
    <w:rsid w:val="00924C61"/>
    <w:rsid w:val="00924E3C"/>
    <w:rsid w:val="00946598"/>
    <w:rsid w:val="009477FA"/>
    <w:rsid w:val="009524E0"/>
    <w:rsid w:val="009541F3"/>
    <w:rsid w:val="00955820"/>
    <w:rsid w:val="009612BB"/>
    <w:rsid w:val="00961E7A"/>
    <w:rsid w:val="009626C1"/>
    <w:rsid w:val="009653FA"/>
    <w:rsid w:val="0096682C"/>
    <w:rsid w:val="00967E62"/>
    <w:rsid w:val="009718CE"/>
    <w:rsid w:val="009816ED"/>
    <w:rsid w:val="009916A5"/>
    <w:rsid w:val="009923DD"/>
    <w:rsid w:val="009929EB"/>
    <w:rsid w:val="009950A9"/>
    <w:rsid w:val="009A628D"/>
    <w:rsid w:val="009B087B"/>
    <w:rsid w:val="009B18C0"/>
    <w:rsid w:val="009C5BC3"/>
    <w:rsid w:val="009C683D"/>
    <w:rsid w:val="009C6BBD"/>
    <w:rsid w:val="009D6E85"/>
    <w:rsid w:val="009D740C"/>
    <w:rsid w:val="009E2F66"/>
    <w:rsid w:val="009E52AF"/>
    <w:rsid w:val="009E6AC6"/>
    <w:rsid w:val="009E6E7B"/>
    <w:rsid w:val="009E6EED"/>
    <w:rsid w:val="009F30FB"/>
    <w:rsid w:val="00A000F2"/>
    <w:rsid w:val="00A00B27"/>
    <w:rsid w:val="00A125C5"/>
    <w:rsid w:val="00A12D5C"/>
    <w:rsid w:val="00A1723C"/>
    <w:rsid w:val="00A2065A"/>
    <w:rsid w:val="00A2738E"/>
    <w:rsid w:val="00A33515"/>
    <w:rsid w:val="00A5039D"/>
    <w:rsid w:val="00A61123"/>
    <w:rsid w:val="00A65EE7"/>
    <w:rsid w:val="00A67046"/>
    <w:rsid w:val="00A70133"/>
    <w:rsid w:val="00A72F40"/>
    <w:rsid w:val="00A83F06"/>
    <w:rsid w:val="00A879A4"/>
    <w:rsid w:val="00A90BD6"/>
    <w:rsid w:val="00AA5F5F"/>
    <w:rsid w:val="00AC13C3"/>
    <w:rsid w:val="00AC321E"/>
    <w:rsid w:val="00AC5C16"/>
    <w:rsid w:val="00AD061C"/>
    <w:rsid w:val="00AD0BF7"/>
    <w:rsid w:val="00AE0F37"/>
    <w:rsid w:val="00AE5D87"/>
    <w:rsid w:val="00AF5700"/>
    <w:rsid w:val="00B01D8A"/>
    <w:rsid w:val="00B066D1"/>
    <w:rsid w:val="00B1337D"/>
    <w:rsid w:val="00B1489A"/>
    <w:rsid w:val="00B17141"/>
    <w:rsid w:val="00B2099F"/>
    <w:rsid w:val="00B27607"/>
    <w:rsid w:val="00B31575"/>
    <w:rsid w:val="00B324BA"/>
    <w:rsid w:val="00B3299B"/>
    <w:rsid w:val="00B4702A"/>
    <w:rsid w:val="00B47AF6"/>
    <w:rsid w:val="00B51AF4"/>
    <w:rsid w:val="00B53904"/>
    <w:rsid w:val="00B541E3"/>
    <w:rsid w:val="00B54CFE"/>
    <w:rsid w:val="00B62F53"/>
    <w:rsid w:val="00B71C0A"/>
    <w:rsid w:val="00B73197"/>
    <w:rsid w:val="00B8547D"/>
    <w:rsid w:val="00B915CD"/>
    <w:rsid w:val="00BA02C6"/>
    <w:rsid w:val="00BA2057"/>
    <w:rsid w:val="00BA6546"/>
    <w:rsid w:val="00BB24B1"/>
    <w:rsid w:val="00BB6522"/>
    <w:rsid w:val="00BC288C"/>
    <w:rsid w:val="00BC5BE2"/>
    <w:rsid w:val="00BE094A"/>
    <w:rsid w:val="00BE3EA9"/>
    <w:rsid w:val="00BE4EE5"/>
    <w:rsid w:val="00BE6D4B"/>
    <w:rsid w:val="00BF39C0"/>
    <w:rsid w:val="00C118DF"/>
    <w:rsid w:val="00C1750C"/>
    <w:rsid w:val="00C250D5"/>
    <w:rsid w:val="00C47F8D"/>
    <w:rsid w:val="00C523EA"/>
    <w:rsid w:val="00C61ACC"/>
    <w:rsid w:val="00C62398"/>
    <w:rsid w:val="00C64874"/>
    <w:rsid w:val="00C76522"/>
    <w:rsid w:val="00C81391"/>
    <w:rsid w:val="00C92898"/>
    <w:rsid w:val="00C96A23"/>
    <w:rsid w:val="00CA699D"/>
    <w:rsid w:val="00CB4EC8"/>
    <w:rsid w:val="00CC179C"/>
    <w:rsid w:val="00CE72B1"/>
    <w:rsid w:val="00CE7514"/>
    <w:rsid w:val="00D01171"/>
    <w:rsid w:val="00D11A31"/>
    <w:rsid w:val="00D13EEB"/>
    <w:rsid w:val="00D1713B"/>
    <w:rsid w:val="00D215FC"/>
    <w:rsid w:val="00D248DE"/>
    <w:rsid w:val="00D34098"/>
    <w:rsid w:val="00D35696"/>
    <w:rsid w:val="00D368E4"/>
    <w:rsid w:val="00D75895"/>
    <w:rsid w:val="00D773B1"/>
    <w:rsid w:val="00D8542D"/>
    <w:rsid w:val="00D968F7"/>
    <w:rsid w:val="00DA2C9A"/>
    <w:rsid w:val="00DA4FE7"/>
    <w:rsid w:val="00DC47A7"/>
    <w:rsid w:val="00DC5BCE"/>
    <w:rsid w:val="00DC6A71"/>
    <w:rsid w:val="00DE5B46"/>
    <w:rsid w:val="00DF1557"/>
    <w:rsid w:val="00DF18FD"/>
    <w:rsid w:val="00DF3CBD"/>
    <w:rsid w:val="00DF781B"/>
    <w:rsid w:val="00E00A09"/>
    <w:rsid w:val="00E00BBC"/>
    <w:rsid w:val="00E018DC"/>
    <w:rsid w:val="00E0357D"/>
    <w:rsid w:val="00E10942"/>
    <w:rsid w:val="00E148AC"/>
    <w:rsid w:val="00E23729"/>
    <w:rsid w:val="00E24236"/>
    <w:rsid w:val="00E24EC2"/>
    <w:rsid w:val="00E253ED"/>
    <w:rsid w:val="00E413FF"/>
    <w:rsid w:val="00E57198"/>
    <w:rsid w:val="00E572FE"/>
    <w:rsid w:val="00E7298C"/>
    <w:rsid w:val="00E73FE4"/>
    <w:rsid w:val="00E74F86"/>
    <w:rsid w:val="00E75A3E"/>
    <w:rsid w:val="00E800BE"/>
    <w:rsid w:val="00E853E8"/>
    <w:rsid w:val="00EB1FC9"/>
    <w:rsid w:val="00ED4ED2"/>
    <w:rsid w:val="00ED7E82"/>
    <w:rsid w:val="00EE20A3"/>
    <w:rsid w:val="00EE6836"/>
    <w:rsid w:val="00EF2664"/>
    <w:rsid w:val="00F0683E"/>
    <w:rsid w:val="00F079C5"/>
    <w:rsid w:val="00F11C41"/>
    <w:rsid w:val="00F240BB"/>
    <w:rsid w:val="00F246BE"/>
    <w:rsid w:val="00F3021F"/>
    <w:rsid w:val="00F46724"/>
    <w:rsid w:val="00F57FED"/>
    <w:rsid w:val="00F62C78"/>
    <w:rsid w:val="00F75F95"/>
    <w:rsid w:val="00F76999"/>
    <w:rsid w:val="00F825FF"/>
    <w:rsid w:val="00F907E8"/>
    <w:rsid w:val="00FB038A"/>
    <w:rsid w:val="00FC1B3F"/>
    <w:rsid w:val="00FD2BEC"/>
    <w:rsid w:val="00FE19AB"/>
    <w:rsid w:val="00FE5DE5"/>
    <w:rsid w:val="00FF6839"/>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65324A5C"/>
  <w15:docId w15:val="{920D1712-9B96-4FC4-8A94-7EC9897F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lang w:val="sl-SI"/>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cs="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lang w:val="sl-SI"/>
    </w:rPr>
  </w:style>
  <w:style w:type="character" w:customStyle="1" w:styleId="FURSnaslov2Znak">
    <w:name w:val="FURS_naslov_2 Znak"/>
    <w:link w:val="FURSnaslov2"/>
    <w:rsid w:val="00F079C5"/>
    <w:rPr>
      <w:rFonts w:ascii="Arial" w:hAnsi="Arial"/>
      <w:b/>
      <w:sz w:val="24"/>
      <w:szCs w:val="24"/>
      <w:lang w:val="it-IT" w:eastAsia="en-US"/>
    </w:rPr>
  </w:style>
  <w:style w:type="paragraph" w:styleId="Navadensplet">
    <w:name w:val="Normal (Web)"/>
    <w:basedOn w:val="Navaden"/>
    <w:uiPriority w:val="99"/>
    <w:unhideWhenUsed/>
    <w:rsid w:val="00DA4FE7"/>
    <w:pPr>
      <w:spacing w:before="100" w:beforeAutospacing="1" w:after="100" w:afterAutospacing="1" w:line="240" w:lineRule="auto"/>
    </w:pPr>
    <w:rPr>
      <w:rFonts w:ascii="Times New Roman" w:hAnsi="Times New Roman"/>
      <w:sz w:val="24"/>
      <w:lang w:val="sl-SI" w:eastAsia="sl-SI"/>
    </w:rPr>
  </w:style>
  <w:style w:type="paragraph" w:styleId="Odstavekseznama">
    <w:name w:val="List Paragraph"/>
    <w:basedOn w:val="Navaden"/>
    <w:uiPriority w:val="34"/>
    <w:qFormat/>
    <w:rsid w:val="00DA4FE7"/>
    <w:pPr>
      <w:ind w:left="720"/>
      <w:contextualSpacing/>
    </w:pPr>
  </w:style>
  <w:style w:type="paragraph" w:styleId="HTML-oblikovano">
    <w:name w:val="HTML Preformatted"/>
    <w:basedOn w:val="Navaden"/>
    <w:link w:val="HTML-oblikovanoZnak"/>
    <w:uiPriority w:val="99"/>
    <w:rsid w:val="00DA4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Cs w:val="20"/>
    </w:rPr>
  </w:style>
  <w:style w:type="character" w:customStyle="1" w:styleId="HTML-oblikovanoZnak">
    <w:name w:val="HTML-oblikovano Znak"/>
    <w:basedOn w:val="Privzetapisavaodstavka"/>
    <w:link w:val="HTML-oblikovano"/>
    <w:uiPriority w:val="99"/>
    <w:rsid w:val="00DA4FE7"/>
    <w:rPr>
      <w:rFonts w:ascii="Courier New" w:hAnsi="Courier New"/>
      <w:lang w:val="en-US" w:eastAsia="en-US"/>
    </w:rPr>
  </w:style>
  <w:style w:type="character" w:styleId="SledenaHiperpovezava">
    <w:name w:val="FollowedHyperlink"/>
    <w:basedOn w:val="Privzetapisavaodstavka"/>
    <w:rsid w:val="001748EF"/>
    <w:rPr>
      <w:color w:val="800080" w:themeColor="followedHyperlink"/>
      <w:u w:val="single"/>
    </w:rPr>
  </w:style>
  <w:style w:type="character" w:styleId="Poudarek">
    <w:name w:val="Emphasis"/>
    <w:basedOn w:val="Privzetapisavaodstavka"/>
    <w:uiPriority w:val="20"/>
    <w:qFormat/>
    <w:rsid w:val="00E7298C"/>
    <w:rPr>
      <w:i/>
      <w:iCs/>
    </w:rPr>
  </w:style>
  <w:style w:type="paragraph" w:styleId="Sprotnaopomba-besedilo">
    <w:name w:val="footnote text"/>
    <w:basedOn w:val="Navaden"/>
    <w:link w:val="Sprotnaopomba-besediloZnak"/>
    <w:rsid w:val="009E6E7B"/>
    <w:pPr>
      <w:spacing w:line="240" w:lineRule="auto"/>
    </w:pPr>
    <w:rPr>
      <w:szCs w:val="20"/>
    </w:rPr>
  </w:style>
  <w:style w:type="character" w:customStyle="1" w:styleId="Sprotnaopomba-besediloZnak">
    <w:name w:val="Sprotna opomba - besedilo Znak"/>
    <w:basedOn w:val="Privzetapisavaodstavka"/>
    <w:link w:val="Sprotnaopomba-besedilo"/>
    <w:rsid w:val="009E6E7B"/>
    <w:rPr>
      <w:rFonts w:ascii="Arial" w:hAnsi="Arial"/>
      <w:lang w:val="en-US" w:eastAsia="en-US"/>
    </w:rPr>
  </w:style>
  <w:style w:type="paragraph" w:customStyle="1" w:styleId="align-justify">
    <w:name w:val="align-justify"/>
    <w:basedOn w:val="Navaden"/>
    <w:rsid w:val="003770C5"/>
    <w:pPr>
      <w:spacing w:before="100" w:beforeAutospacing="1" w:after="100" w:afterAutospacing="1" w:line="240" w:lineRule="auto"/>
      <w:jc w:val="both"/>
    </w:pPr>
    <w:rPr>
      <w:rFonts w:ascii="Times New Roman" w:hAnsi="Times New Roman"/>
      <w:sz w:val="24"/>
      <w:lang w:val="sl-SI" w:eastAsia="sl-SI"/>
    </w:rPr>
  </w:style>
  <w:style w:type="paragraph" w:customStyle="1" w:styleId="arttext">
    <w:name w:val="arttext"/>
    <w:basedOn w:val="Navaden"/>
    <w:rsid w:val="00096530"/>
    <w:pPr>
      <w:spacing w:before="100" w:beforeAutospacing="1" w:after="100" w:afterAutospacing="1" w:line="240" w:lineRule="auto"/>
      <w:jc w:val="both"/>
    </w:pPr>
    <w:rPr>
      <w:rFonts w:ascii="Times New Roman" w:hAnsi="Times New Roman"/>
      <w:szCs w:val="20"/>
      <w:lang w:val="sl-SI" w:eastAsia="sl-SI"/>
    </w:rPr>
  </w:style>
  <w:style w:type="paragraph" w:customStyle="1" w:styleId="Default">
    <w:name w:val="Default"/>
    <w:rsid w:val="007C3B40"/>
    <w:pPr>
      <w:autoSpaceDE w:val="0"/>
      <w:autoSpaceDN w:val="0"/>
      <w:adjustRightInd w:val="0"/>
    </w:pPr>
    <w:rPr>
      <w:rFonts w:ascii="Arial" w:hAnsi="Arial" w:cs="Arial"/>
      <w:color w:val="000000"/>
      <w:sz w:val="24"/>
      <w:szCs w:val="24"/>
    </w:rPr>
  </w:style>
  <w:style w:type="character" w:styleId="Pripombasklic">
    <w:name w:val="annotation reference"/>
    <w:basedOn w:val="Privzetapisavaodstavka"/>
    <w:rsid w:val="00E148AC"/>
    <w:rPr>
      <w:sz w:val="16"/>
      <w:szCs w:val="16"/>
    </w:rPr>
  </w:style>
  <w:style w:type="paragraph" w:styleId="Pripombabesedilo">
    <w:name w:val="annotation text"/>
    <w:basedOn w:val="Navaden"/>
    <w:link w:val="PripombabesediloZnak"/>
    <w:rsid w:val="00E148AC"/>
    <w:pPr>
      <w:spacing w:line="240" w:lineRule="auto"/>
    </w:pPr>
    <w:rPr>
      <w:szCs w:val="20"/>
    </w:rPr>
  </w:style>
  <w:style w:type="character" w:customStyle="1" w:styleId="PripombabesediloZnak">
    <w:name w:val="Pripomba – besedilo Znak"/>
    <w:basedOn w:val="Privzetapisavaodstavka"/>
    <w:link w:val="Pripombabesedilo"/>
    <w:rsid w:val="00E148AC"/>
    <w:rPr>
      <w:rFonts w:ascii="Arial" w:hAnsi="Arial"/>
      <w:lang w:val="en-US" w:eastAsia="en-US"/>
    </w:rPr>
  </w:style>
  <w:style w:type="paragraph" w:styleId="Zadevapripombe">
    <w:name w:val="annotation subject"/>
    <w:basedOn w:val="Pripombabesedilo"/>
    <w:next w:val="Pripombabesedilo"/>
    <w:link w:val="ZadevapripombeZnak"/>
    <w:rsid w:val="00E148AC"/>
    <w:rPr>
      <w:b/>
      <w:bCs/>
    </w:rPr>
  </w:style>
  <w:style w:type="character" w:customStyle="1" w:styleId="ZadevapripombeZnak">
    <w:name w:val="Zadeva pripombe Znak"/>
    <w:basedOn w:val="PripombabesediloZnak"/>
    <w:link w:val="Zadevapripombe"/>
    <w:rsid w:val="00E148AC"/>
    <w:rPr>
      <w:rFonts w:ascii="Arial" w:hAnsi="Arial"/>
      <w:b/>
      <w:bCs/>
      <w:lang w:val="en-US" w:eastAsia="en-US"/>
    </w:rPr>
  </w:style>
  <w:style w:type="paragraph" w:styleId="Golobesedilo">
    <w:name w:val="Plain Text"/>
    <w:basedOn w:val="Navaden"/>
    <w:link w:val="GolobesediloZnak"/>
    <w:uiPriority w:val="99"/>
    <w:unhideWhenUsed/>
    <w:rsid w:val="00B4702A"/>
    <w:pPr>
      <w:spacing w:line="240" w:lineRule="auto"/>
    </w:pPr>
    <w:rPr>
      <w:rFonts w:ascii="Calibri" w:eastAsiaTheme="minorHAnsi" w:hAnsi="Calibri" w:cs="Consolas"/>
      <w:sz w:val="22"/>
      <w:szCs w:val="21"/>
      <w:lang w:val="sl-SI"/>
    </w:rPr>
  </w:style>
  <w:style w:type="character" w:customStyle="1" w:styleId="GolobesediloZnak">
    <w:name w:val="Golo besedilo Znak"/>
    <w:basedOn w:val="Privzetapisavaodstavka"/>
    <w:link w:val="Golobesedilo"/>
    <w:uiPriority w:val="99"/>
    <w:rsid w:val="00B4702A"/>
    <w:rPr>
      <w:rFonts w:ascii="Calibri" w:eastAsiaTheme="minorHAnsi" w:hAnsi="Calibri" w:cs="Consolas"/>
      <w:sz w:val="22"/>
      <w:szCs w:val="21"/>
      <w:lang w:eastAsia="en-US"/>
    </w:rPr>
  </w:style>
  <w:style w:type="paragraph" w:customStyle="1" w:styleId="odstavek1">
    <w:name w:val="odstavek1"/>
    <w:basedOn w:val="Navaden"/>
    <w:rsid w:val="00B4702A"/>
    <w:pPr>
      <w:spacing w:before="240" w:line="240" w:lineRule="auto"/>
      <w:ind w:firstLine="1021"/>
      <w:jc w:val="both"/>
    </w:pPr>
    <w:rPr>
      <w:rFonts w:cs="Arial"/>
      <w:sz w:val="22"/>
      <w:szCs w:val="22"/>
      <w:lang w:val="sl-SI" w:eastAsia="sl-SI"/>
    </w:rPr>
  </w:style>
  <w:style w:type="character" w:styleId="Sprotnaopomba-sklic">
    <w:name w:val="footnote reference"/>
    <w:basedOn w:val="Privzetapisavaodstavka"/>
    <w:rsid w:val="00BA2057"/>
    <w:rPr>
      <w:vertAlign w:val="superscript"/>
    </w:rPr>
  </w:style>
  <w:style w:type="character" w:styleId="Krepko">
    <w:name w:val="Strong"/>
    <w:basedOn w:val="Privzetapisavaodstavka"/>
    <w:uiPriority w:val="22"/>
    <w:qFormat/>
    <w:rsid w:val="00BA2057"/>
    <w:rPr>
      <w:b/>
      <w:bCs/>
    </w:rPr>
  </w:style>
  <w:style w:type="paragraph" w:customStyle="1" w:styleId="naslov20">
    <w:name w:val="naslov2"/>
    <w:basedOn w:val="Navaden"/>
    <w:rsid w:val="00BA2057"/>
    <w:pPr>
      <w:spacing w:before="150" w:after="150" w:line="240" w:lineRule="auto"/>
    </w:pPr>
    <w:rPr>
      <w:rFonts w:ascii="Times New Roman" w:hAnsi="Times New Roman"/>
      <w:b/>
      <w:bCs/>
      <w:color w:val="529CBA"/>
      <w:sz w:val="36"/>
      <w:szCs w:val="36"/>
      <w:lang w:val="sl-SI" w:eastAsia="sl-SI"/>
    </w:rPr>
  </w:style>
  <w:style w:type="paragraph" w:customStyle="1" w:styleId="naslov30">
    <w:name w:val="naslov3"/>
    <w:basedOn w:val="Navaden"/>
    <w:rsid w:val="00BA2057"/>
    <w:pPr>
      <w:spacing w:before="75" w:line="240" w:lineRule="auto"/>
    </w:pPr>
    <w:rPr>
      <w:rFonts w:ascii="Times New Roman" w:hAnsi="Times New Roman"/>
      <w:b/>
      <w:bCs/>
      <w:color w:val="529CBA"/>
      <w:sz w:val="21"/>
      <w:szCs w:val="21"/>
      <w:lang w:val="sl-SI" w:eastAsia="sl-SI"/>
    </w:rPr>
  </w:style>
  <w:style w:type="paragraph" w:styleId="Brezrazmikov">
    <w:name w:val="No Spacing"/>
    <w:uiPriority w:val="1"/>
    <w:qFormat/>
    <w:rsid w:val="00BA205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59732">
      <w:bodyDiv w:val="1"/>
      <w:marLeft w:val="0"/>
      <w:marRight w:val="0"/>
      <w:marTop w:val="0"/>
      <w:marBottom w:val="0"/>
      <w:divBdr>
        <w:top w:val="none" w:sz="0" w:space="0" w:color="auto"/>
        <w:left w:val="none" w:sz="0" w:space="0" w:color="auto"/>
        <w:bottom w:val="none" w:sz="0" w:space="0" w:color="auto"/>
        <w:right w:val="none" w:sz="0" w:space="0" w:color="auto"/>
      </w:divBdr>
      <w:divsChild>
        <w:div w:id="107044584">
          <w:marLeft w:val="0"/>
          <w:marRight w:val="0"/>
          <w:marTop w:val="0"/>
          <w:marBottom w:val="0"/>
          <w:divBdr>
            <w:top w:val="none" w:sz="0" w:space="0" w:color="auto"/>
            <w:left w:val="none" w:sz="0" w:space="0" w:color="auto"/>
            <w:bottom w:val="none" w:sz="0" w:space="0" w:color="auto"/>
            <w:right w:val="none" w:sz="0" w:space="0" w:color="auto"/>
          </w:divBdr>
          <w:divsChild>
            <w:div w:id="1032457497">
              <w:marLeft w:val="0"/>
              <w:marRight w:val="0"/>
              <w:marTop w:val="0"/>
              <w:marBottom w:val="0"/>
              <w:divBdr>
                <w:top w:val="none" w:sz="0" w:space="0" w:color="auto"/>
                <w:left w:val="none" w:sz="0" w:space="0" w:color="auto"/>
                <w:bottom w:val="none" w:sz="0" w:space="0" w:color="auto"/>
                <w:right w:val="none" w:sz="0" w:space="0" w:color="auto"/>
              </w:divBdr>
              <w:divsChild>
                <w:div w:id="12503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28554">
      <w:bodyDiv w:val="1"/>
      <w:marLeft w:val="0"/>
      <w:marRight w:val="0"/>
      <w:marTop w:val="0"/>
      <w:marBottom w:val="0"/>
      <w:divBdr>
        <w:top w:val="none" w:sz="0" w:space="0" w:color="auto"/>
        <w:left w:val="none" w:sz="0" w:space="0" w:color="auto"/>
        <w:bottom w:val="none" w:sz="0" w:space="0" w:color="auto"/>
        <w:right w:val="none" w:sz="0" w:space="0" w:color="auto"/>
      </w:divBdr>
      <w:divsChild>
        <w:div w:id="1172598933">
          <w:marLeft w:val="0"/>
          <w:marRight w:val="0"/>
          <w:marTop w:val="0"/>
          <w:marBottom w:val="0"/>
          <w:divBdr>
            <w:top w:val="none" w:sz="0" w:space="0" w:color="auto"/>
            <w:left w:val="none" w:sz="0" w:space="0" w:color="auto"/>
            <w:bottom w:val="none" w:sz="0" w:space="0" w:color="auto"/>
            <w:right w:val="none" w:sz="0" w:space="0" w:color="auto"/>
          </w:divBdr>
          <w:divsChild>
            <w:div w:id="1972126887">
              <w:marLeft w:val="0"/>
              <w:marRight w:val="0"/>
              <w:marTop w:val="0"/>
              <w:marBottom w:val="0"/>
              <w:divBdr>
                <w:top w:val="none" w:sz="0" w:space="0" w:color="auto"/>
                <w:left w:val="none" w:sz="0" w:space="0" w:color="auto"/>
                <w:bottom w:val="none" w:sz="0" w:space="0" w:color="auto"/>
                <w:right w:val="none" w:sz="0" w:space="0" w:color="auto"/>
              </w:divBdr>
              <w:divsChild>
                <w:div w:id="361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69759">
      <w:bodyDiv w:val="1"/>
      <w:marLeft w:val="0"/>
      <w:marRight w:val="0"/>
      <w:marTop w:val="0"/>
      <w:marBottom w:val="0"/>
      <w:divBdr>
        <w:top w:val="none" w:sz="0" w:space="0" w:color="auto"/>
        <w:left w:val="none" w:sz="0" w:space="0" w:color="auto"/>
        <w:bottom w:val="none" w:sz="0" w:space="0" w:color="auto"/>
        <w:right w:val="none" w:sz="0" w:space="0" w:color="auto"/>
      </w:divBdr>
      <w:divsChild>
        <w:div w:id="312954973">
          <w:marLeft w:val="0"/>
          <w:marRight w:val="0"/>
          <w:marTop w:val="0"/>
          <w:marBottom w:val="0"/>
          <w:divBdr>
            <w:top w:val="none" w:sz="0" w:space="0" w:color="auto"/>
            <w:left w:val="none" w:sz="0" w:space="0" w:color="auto"/>
            <w:bottom w:val="none" w:sz="0" w:space="0" w:color="auto"/>
            <w:right w:val="none" w:sz="0" w:space="0" w:color="auto"/>
          </w:divBdr>
          <w:divsChild>
            <w:div w:id="935022885">
              <w:marLeft w:val="0"/>
              <w:marRight w:val="0"/>
              <w:marTop w:val="0"/>
              <w:marBottom w:val="0"/>
              <w:divBdr>
                <w:top w:val="none" w:sz="0" w:space="0" w:color="auto"/>
                <w:left w:val="none" w:sz="0" w:space="0" w:color="auto"/>
                <w:bottom w:val="none" w:sz="0" w:space="0" w:color="auto"/>
                <w:right w:val="none" w:sz="0" w:space="0" w:color="auto"/>
              </w:divBdr>
              <w:divsChild>
                <w:div w:id="129086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974194">
      <w:bodyDiv w:val="1"/>
      <w:marLeft w:val="0"/>
      <w:marRight w:val="0"/>
      <w:marTop w:val="0"/>
      <w:marBottom w:val="0"/>
      <w:divBdr>
        <w:top w:val="none" w:sz="0" w:space="0" w:color="auto"/>
        <w:left w:val="none" w:sz="0" w:space="0" w:color="auto"/>
        <w:bottom w:val="none" w:sz="0" w:space="0" w:color="auto"/>
        <w:right w:val="none" w:sz="0" w:space="0" w:color="auto"/>
      </w:divBdr>
    </w:div>
    <w:div w:id="857038294">
      <w:bodyDiv w:val="1"/>
      <w:marLeft w:val="0"/>
      <w:marRight w:val="0"/>
      <w:marTop w:val="0"/>
      <w:marBottom w:val="0"/>
      <w:divBdr>
        <w:top w:val="none" w:sz="0" w:space="0" w:color="auto"/>
        <w:left w:val="none" w:sz="0" w:space="0" w:color="auto"/>
        <w:bottom w:val="none" w:sz="0" w:space="0" w:color="auto"/>
        <w:right w:val="none" w:sz="0" w:space="0" w:color="auto"/>
      </w:divBdr>
      <w:divsChild>
        <w:div w:id="1575704240">
          <w:marLeft w:val="0"/>
          <w:marRight w:val="0"/>
          <w:marTop w:val="0"/>
          <w:marBottom w:val="0"/>
          <w:divBdr>
            <w:top w:val="none" w:sz="0" w:space="0" w:color="auto"/>
            <w:left w:val="none" w:sz="0" w:space="0" w:color="auto"/>
            <w:bottom w:val="none" w:sz="0" w:space="0" w:color="auto"/>
            <w:right w:val="none" w:sz="0" w:space="0" w:color="auto"/>
          </w:divBdr>
          <w:divsChild>
            <w:div w:id="385183094">
              <w:marLeft w:val="0"/>
              <w:marRight w:val="0"/>
              <w:marTop w:val="0"/>
              <w:marBottom w:val="0"/>
              <w:divBdr>
                <w:top w:val="none" w:sz="0" w:space="0" w:color="auto"/>
                <w:left w:val="none" w:sz="0" w:space="0" w:color="auto"/>
                <w:bottom w:val="none" w:sz="0" w:space="0" w:color="auto"/>
                <w:right w:val="none" w:sz="0" w:space="0" w:color="auto"/>
              </w:divBdr>
              <w:divsChild>
                <w:div w:id="6379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179197902">
      <w:bodyDiv w:val="1"/>
      <w:marLeft w:val="0"/>
      <w:marRight w:val="0"/>
      <w:marTop w:val="0"/>
      <w:marBottom w:val="0"/>
      <w:divBdr>
        <w:top w:val="none" w:sz="0" w:space="0" w:color="auto"/>
        <w:left w:val="none" w:sz="0" w:space="0" w:color="auto"/>
        <w:bottom w:val="none" w:sz="0" w:space="0" w:color="auto"/>
        <w:right w:val="none" w:sz="0" w:space="0" w:color="auto"/>
      </w:divBdr>
      <w:divsChild>
        <w:div w:id="756024822">
          <w:marLeft w:val="0"/>
          <w:marRight w:val="0"/>
          <w:marTop w:val="0"/>
          <w:marBottom w:val="0"/>
          <w:divBdr>
            <w:top w:val="none" w:sz="0" w:space="0" w:color="auto"/>
            <w:left w:val="none" w:sz="0" w:space="0" w:color="auto"/>
            <w:bottom w:val="none" w:sz="0" w:space="0" w:color="auto"/>
            <w:right w:val="none" w:sz="0" w:space="0" w:color="auto"/>
          </w:divBdr>
          <w:divsChild>
            <w:div w:id="1307246690">
              <w:marLeft w:val="0"/>
              <w:marRight w:val="0"/>
              <w:marTop w:val="0"/>
              <w:marBottom w:val="0"/>
              <w:divBdr>
                <w:top w:val="none" w:sz="0" w:space="0" w:color="auto"/>
                <w:left w:val="none" w:sz="0" w:space="0" w:color="auto"/>
                <w:bottom w:val="none" w:sz="0" w:space="0" w:color="auto"/>
                <w:right w:val="none" w:sz="0" w:space="0" w:color="auto"/>
              </w:divBdr>
              <w:divsChild>
                <w:div w:id="12986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76183">
      <w:bodyDiv w:val="1"/>
      <w:marLeft w:val="0"/>
      <w:marRight w:val="0"/>
      <w:marTop w:val="0"/>
      <w:marBottom w:val="0"/>
      <w:divBdr>
        <w:top w:val="none" w:sz="0" w:space="0" w:color="auto"/>
        <w:left w:val="none" w:sz="0" w:space="0" w:color="auto"/>
        <w:bottom w:val="none" w:sz="0" w:space="0" w:color="auto"/>
        <w:right w:val="none" w:sz="0" w:space="0" w:color="auto"/>
      </w:divBdr>
      <w:divsChild>
        <w:div w:id="1510094984">
          <w:marLeft w:val="0"/>
          <w:marRight w:val="0"/>
          <w:marTop w:val="0"/>
          <w:marBottom w:val="0"/>
          <w:divBdr>
            <w:top w:val="none" w:sz="0" w:space="0" w:color="auto"/>
            <w:left w:val="none" w:sz="0" w:space="0" w:color="auto"/>
            <w:bottom w:val="none" w:sz="0" w:space="0" w:color="auto"/>
            <w:right w:val="none" w:sz="0" w:space="0" w:color="auto"/>
          </w:divBdr>
          <w:divsChild>
            <w:div w:id="1996453438">
              <w:marLeft w:val="0"/>
              <w:marRight w:val="0"/>
              <w:marTop w:val="100"/>
              <w:marBottom w:val="100"/>
              <w:divBdr>
                <w:top w:val="none" w:sz="0" w:space="0" w:color="auto"/>
                <w:left w:val="none" w:sz="0" w:space="0" w:color="auto"/>
                <w:bottom w:val="none" w:sz="0" w:space="0" w:color="auto"/>
                <w:right w:val="none" w:sz="0" w:space="0" w:color="auto"/>
              </w:divBdr>
              <w:divsChild>
                <w:div w:id="2113813881">
                  <w:marLeft w:val="0"/>
                  <w:marRight w:val="0"/>
                  <w:marTop w:val="0"/>
                  <w:marBottom w:val="0"/>
                  <w:divBdr>
                    <w:top w:val="none" w:sz="0" w:space="0" w:color="auto"/>
                    <w:left w:val="none" w:sz="0" w:space="0" w:color="auto"/>
                    <w:bottom w:val="none" w:sz="0" w:space="0" w:color="auto"/>
                    <w:right w:val="none" w:sz="0" w:space="0" w:color="auto"/>
                  </w:divBdr>
                  <w:divsChild>
                    <w:div w:id="92091682">
                      <w:marLeft w:val="0"/>
                      <w:marRight w:val="0"/>
                      <w:marTop w:val="0"/>
                      <w:marBottom w:val="0"/>
                      <w:divBdr>
                        <w:top w:val="none" w:sz="0" w:space="0" w:color="auto"/>
                        <w:left w:val="none" w:sz="0" w:space="0" w:color="auto"/>
                        <w:bottom w:val="none" w:sz="0" w:space="0" w:color="auto"/>
                        <w:right w:val="none" w:sz="0" w:space="0" w:color="auto"/>
                      </w:divBdr>
                      <w:divsChild>
                        <w:div w:id="177425780">
                          <w:marLeft w:val="0"/>
                          <w:marRight w:val="0"/>
                          <w:marTop w:val="0"/>
                          <w:marBottom w:val="0"/>
                          <w:divBdr>
                            <w:top w:val="none" w:sz="0" w:space="0" w:color="auto"/>
                            <w:left w:val="none" w:sz="0" w:space="0" w:color="auto"/>
                            <w:bottom w:val="none" w:sz="0" w:space="0" w:color="auto"/>
                            <w:right w:val="none" w:sz="0" w:space="0" w:color="auto"/>
                          </w:divBdr>
                          <w:divsChild>
                            <w:div w:id="338120987">
                              <w:marLeft w:val="0"/>
                              <w:marRight w:val="0"/>
                              <w:marTop w:val="0"/>
                              <w:marBottom w:val="0"/>
                              <w:divBdr>
                                <w:top w:val="none" w:sz="0" w:space="0" w:color="auto"/>
                                <w:left w:val="none" w:sz="0" w:space="0" w:color="auto"/>
                                <w:bottom w:val="none" w:sz="0" w:space="0" w:color="auto"/>
                                <w:right w:val="none" w:sz="0" w:space="0" w:color="auto"/>
                              </w:divBdr>
                              <w:divsChild>
                                <w:div w:id="1593658524">
                                  <w:marLeft w:val="0"/>
                                  <w:marRight w:val="0"/>
                                  <w:marTop w:val="0"/>
                                  <w:marBottom w:val="0"/>
                                  <w:divBdr>
                                    <w:top w:val="none" w:sz="0" w:space="0" w:color="auto"/>
                                    <w:left w:val="none" w:sz="0" w:space="0" w:color="auto"/>
                                    <w:bottom w:val="none" w:sz="0" w:space="0" w:color="auto"/>
                                    <w:right w:val="none" w:sz="0" w:space="0" w:color="auto"/>
                                  </w:divBdr>
                                  <w:divsChild>
                                    <w:div w:id="543057696">
                                      <w:marLeft w:val="0"/>
                                      <w:marRight w:val="0"/>
                                      <w:marTop w:val="0"/>
                                      <w:marBottom w:val="0"/>
                                      <w:divBdr>
                                        <w:top w:val="none" w:sz="0" w:space="0" w:color="auto"/>
                                        <w:left w:val="none" w:sz="0" w:space="0" w:color="auto"/>
                                        <w:bottom w:val="none" w:sz="0" w:space="0" w:color="auto"/>
                                        <w:right w:val="none" w:sz="0" w:space="0" w:color="auto"/>
                                      </w:divBdr>
                                      <w:divsChild>
                                        <w:div w:id="16188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2196855">
      <w:bodyDiv w:val="1"/>
      <w:marLeft w:val="0"/>
      <w:marRight w:val="0"/>
      <w:marTop w:val="0"/>
      <w:marBottom w:val="0"/>
      <w:divBdr>
        <w:top w:val="none" w:sz="0" w:space="0" w:color="auto"/>
        <w:left w:val="none" w:sz="0" w:space="0" w:color="auto"/>
        <w:bottom w:val="none" w:sz="0" w:space="0" w:color="auto"/>
        <w:right w:val="none" w:sz="0" w:space="0" w:color="auto"/>
      </w:divBdr>
      <w:divsChild>
        <w:div w:id="1145196638">
          <w:marLeft w:val="0"/>
          <w:marRight w:val="0"/>
          <w:marTop w:val="0"/>
          <w:marBottom w:val="0"/>
          <w:divBdr>
            <w:top w:val="none" w:sz="0" w:space="0" w:color="auto"/>
            <w:left w:val="none" w:sz="0" w:space="0" w:color="auto"/>
            <w:bottom w:val="none" w:sz="0" w:space="0" w:color="auto"/>
            <w:right w:val="none" w:sz="0" w:space="0" w:color="auto"/>
          </w:divBdr>
          <w:divsChild>
            <w:div w:id="1930650723">
              <w:marLeft w:val="0"/>
              <w:marRight w:val="0"/>
              <w:marTop w:val="0"/>
              <w:marBottom w:val="0"/>
              <w:divBdr>
                <w:top w:val="none" w:sz="0" w:space="0" w:color="auto"/>
                <w:left w:val="none" w:sz="0" w:space="0" w:color="auto"/>
                <w:bottom w:val="none" w:sz="0" w:space="0" w:color="auto"/>
                <w:right w:val="none" w:sz="0" w:space="0" w:color="auto"/>
              </w:divBdr>
              <w:divsChild>
                <w:div w:id="148072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034539">
      <w:bodyDiv w:val="1"/>
      <w:marLeft w:val="0"/>
      <w:marRight w:val="0"/>
      <w:marTop w:val="0"/>
      <w:marBottom w:val="0"/>
      <w:divBdr>
        <w:top w:val="none" w:sz="0" w:space="0" w:color="auto"/>
        <w:left w:val="none" w:sz="0" w:space="0" w:color="auto"/>
        <w:bottom w:val="none" w:sz="0" w:space="0" w:color="auto"/>
        <w:right w:val="none" w:sz="0" w:space="0" w:color="auto"/>
      </w:divBdr>
      <w:divsChild>
        <w:div w:id="498540922">
          <w:marLeft w:val="0"/>
          <w:marRight w:val="0"/>
          <w:marTop w:val="0"/>
          <w:marBottom w:val="0"/>
          <w:divBdr>
            <w:top w:val="none" w:sz="0" w:space="0" w:color="auto"/>
            <w:left w:val="none" w:sz="0" w:space="0" w:color="auto"/>
            <w:bottom w:val="none" w:sz="0" w:space="0" w:color="auto"/>
            <w:right w:val="none" w:sz="0" w:space="0" w:color="auto"/>
          </w:divBdr>
          <w:divsChild>
            <w:div w:id="1874686257">
              <w:marLeft w:val="0"/>
              <w:marRight w:val="0"/>
              <w:marTop w:val="0"/>
              <w:marBottom w:val="0"/>
              <w:divBdr>
                <w:top w:val="none" w:sz="0" w:space="0" w:color="auto"/>
                <w:left w:val="none" w:sz="0" w:space="0" w:color="auto"/>
                <w:bottom w:val="none" w:sz="0" w:space="0" w:color="auto"/>
                <w:right w:val="none" w:sz="0" w:space="0" w:color="auto"/>
              </w:divBdr>
              <w:divsChild>
                <w:div w:id="16061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446567">
      <w:bodyDiv w:val="1"/>
      <w:marLeft w:val="0"/>
      <w:marRight w:val="0"/>
      <w:marTop w:val="0"/>
      <w:marBottom w:val="0"/>
      <w:divBdr>
        <w:top w:val="none" w:sz="0" w:space="0" w:color="auto"/>
        <w:left w:val="none" w:sz="0" w:space="0" w:color="auto"/>
        <w:bottom w:val="none" w:sz="0" w:space="0" w:color="auto"/>
        <w:right w:val="none" w:sz="0" w:space="0" w:color="auto"/>
      </w:divBdr>
    </w:div>
    <w:div w:id="1873178692">
      <w:bodyDiv w:val="1"/>
      <w:marLeft w:val="0"/>
      <w:marRight w:val="0"/>
      <w:marTop w:val="0"/>
      <w:marBottom w:val="0"/>
      <w:divBdr>
        <w:top w:val="none" w:sz="0" w:space="0" w:color="auto"/>
        <w:left w:val="none" w:sz="0" w:space="0" w:color="auto"/>
        <w:bottom w:val="none" w:sz="0" w:space="0" w:color="auto"/>
        <w:right w:val="none" w:sz="0" w:space="0" w:color="auto"/>
      </w:divBdr>
      <w:divsChild>
        <w:div w:id="981156438">
          <w:marLeft w:val="0"/>
          <w:marRight w:val="0"/>
          <w:marTop w:val="0"/>
          <w:marBottom w:val="0"/>
          <w:divBdr>
            <w:top w:val="none" w:sz="0" w:space="0" w:color="auto"/>
            <w:left w:val="none" w:sz="0" w:space="0" w:color="auto"/>
            <w:bottom w:val="none" w:sz="0" w:space="0" w:color="auto"/>
            <w:right w:val="none" w:sz="0" w:space="0" w:color="auto"/>
          </w:divBdr>
          <w:divsChild>
            <w:div w:id="178324091">
              <w:marLeft w:val="0"/>
              <w:marRight w:val="0"/>
              <w:marTop w:val="0"/>
              <w:marBottom w:val="0"/>
              <w:divBdr>
                <w:top w:val="none" w:sz="0" w:space="0" w:color="auto"/>
                <w:left w:val="none" w:sz="0" w:space="0" w:color="auto"/>
                <w:bottom w:val="none" w:sz="0" w:space="0" w:color="auto"/>
                <w:right w:val="none" w:sz="0" w:space="0" w:color="auto"/>
              </w:divBdr>
              <w:divsChild>
                <w:div w:id="1928921565">
                  <w:marLeft w:val="0"/>
                  <w:marRight w:val="0"/>
                  <w:marTop w:val="0"/>
                  <w:marBottom w:val="0"/>
                  <w:divBdr>
                    <w:top w:val="none" w:sz="0" w:space="0" w:color="auto"/>
                    <w:left w:val="none" w:sz="0" w:space="0" w:color="auto"/>
                    <w:bottom w:val="none" w:sz="0" w:space="0" w:color="auto"/>
                    <w:right w:val="none" w:sz="0" w:space="0" w:color="auto"/>
                  </w:divBdr>
                  <w:divsChild>
                    <w:div w:id="1507477037">
                      <w:marLeft w:val="0"/>
                      <w:marRight w:val="0"/>
                      <w:marTop w:val="0"/>
                      <w:marBottom w:val="0"/>
                      <w:divBdr>
                        <w:top w:val="none" w:sz="0" w:space="0" w:color="auto"/>
                        <w:left w:val="none" w:sz="0" w:space="0" w:color="auto"/>
                        <w:bottom w:val="none" w:sz="0" w:space="0" w:color="auto"/>
                        <w:right w:val="none" w:sz="0" w:space="0" w:color="auto"/>
                      </w:divBdr>
                    </w:div>
                    <w:div w:id="1119447910">
                      <w:marLeft w:val="0"/>
                      <w:marRight w:val="0"/>
                      <w:marTop w:val="0"/>
                      <w:marBottom w:val="0"/>
                      <w:divBdr>
                        <w:top w:val="none" w:sz="0" w:space="0" w:color="auto"/>
                        <w:left w:val="none" w:sz="0" w:space="0" w:color="auto"/>
                        <w:bottom w:val="none" w:sz="0" w:space="0" w:color="auto"/>
                        <w:right w:val="none" w:sz="0" w:space="0" w:color="auto"/>
                      </w:divBdr>
                    </w:div>
                    <w:div w:id="986475678">
                      <w:marLeft w:val="0"/>
                      <w:marRight w:val="0"/>
                      <w:marTop w:val="0"/>
                      <w:marBottom w:val="0"/>
                      <w:divBdr>
                        <w:top w:val="none" w:sz="0" w:space="0" w:color="auto"/>
                        <w:left w:val="none" w:sz="0" w:space="0" w:color="auto"/>
                        <w:bottom w:val="none" w:sz="0" w:space="0" w:color="auto"/>
                        <w:right w:val="none" w:sz="0" w:space="0" w:color="auto"/>
                      </w:divBdr>
                    </w:div>
                    <w:div w:id="119153146">
                      <w:marLeft w:val="0"/>
                      <w:marRight w:val="0"/>
                      <w:marTop w:val="0"/>
                      <w:marBottom w:val="0"/>
                      <w:divBdr>
                        <w:top w:val="none" w:sz="0" w:space="0" w:color="auto"/>
                        <w:left w:val="none" w:sz="0" w:space="0" w:color="auto"/>
                        <w:bottom w:val="none" w:sz="0" w:space="0" w:color="auto"/>
                        <w:right w:val="none" w:sz="0" w:space="0" w:color="auto"/>
                      </w:divBdr>
                    </w:div>
                    <w:div w:id="1208490805">
                      <w:marLeft w:val="0"/>
                      <w:marRight w:val="0"/>
                      <w:marTop w:val="0"/>
                      <w:marBottom w:val="0"/>
                      <w:divBdr>
                        <w:top w:val="none" w:sz="0" w:space="0" w:color="auto"/>
                        <w:left w:val="none" w:sz="0" w:space="0" w:color="auto"/>
                        <w:bottom w:val="none" w:sz="0" w:space="0" w:color="auto"/>
                        <w:right w:val="none" w:sz="0" w:space="0" w:color="auto"/>
                      </w:divBdr>
                    </w:div>
                    <w:div w:id="1654528456">
                      <w:marLeft w:val="0"/>
                      <w:marRight w:val="0"/>
                      <w:marTop w:val="0"/>
                      <w:marBottom w:val="0"/>
                      <w:divBdr>
                        <w:top w:val="none" w:sz="0" w:space="0" w:color="auto"/>
                        <w:left w:val="none" w:sz="0" w:space="0" w:color="auto"/>
                        <w:bottom w:val="none" w:sz="0" w:space="0" w:color="auto"/>
                        <w:right w:val="none" w:sz="0" w:space="0" w:color="auto"/>
                      </w:divBdr>
                    </w:div>
                    <w:div w:id="6412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43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isrs.si/Pis.web/pregledPredpisa?id=ZAKO126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isrs.si/Pis.web/pregledPredpisa?id=ZAKO4697"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564D9CC11F75E4F9E32E2236DB151EC" ma:contentTypeVersion="0" ma:contentTypeDescription="Ustvari nov dokument." ma:contentTypeScope="" ma:versionID="9743c46906553f064a5d495b647c3815">
  <xsd:schema xmlns:xsd="http://www.w3.org/2001/XMLSchema" xmlns:xs="http://www.w3.org/2001/XMLSchema" xmlns:p="http://schemas.microsoft.com/office/2006/metadata/properties" targetNamespace="http://schemas.microsoft.com/office/2006/metadata/properties" ma:root="true" ma:fieldsID="470c148b4c03ecfc6b6b6e787d26dac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22FC2-F435-4523-A2D8-7AFAAE68EE14}">
  <ds:schemaRefs>
    <ds:schemaRef ds:uri="http://schemas.openxmlformats.org/officeDocument/2006/bibliography"/>
  </ds:schemaRefs>
</ds:datastoreItem>
</file>

<file path=customXml/itemProps2.xml><?xml version="1.0" encoding="utf-8"?>
<ds:datastoreItem xmlns:ds="http://schemas.openxmlformats.org/officeDocument/2006/customXml" ds:itemID="{E1989EA0-E8C2-48EE-9C89-0E32C0EA85CD}">
  <ds:schemaRefs>
    <ds:schemaRef ds:uri="http://schemas.microsoft.com/office/2006/metadata/properties"/>
  </ds:schemaRefs>
</ds:datastoreItem>
</file>

<file path=customXml/itemProps3.xml><?xml version="1.0" encoding="utf-8"?>
<ds:datastoreItem xmlns:ds="http://schemas.openxmlformats.org/officeDocument/2006/customXml" ds:itemID="{5B33610A-A95D-4F76-84DF-AF6F3C625B88}">
  <ds:schemaRefs>
    <ds:schemaRef ds:uri="http://schemas.microsoft.com/sharepoint/v3/contenttype/forms"/>
  </ds:schemaRefs>
</ds:datastoreItem>
</file>

<file path=customXml/itemProps4.xml><?xml version="1.0" encoding="utf-8"?>
<ds:datastoreItem xmlns:ds="http://schemas.openxmlformats.org/officeDocument/2006/customXml" ds:itemID="{4436410B-8650-47F3-88DD-3EAFBD711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3362</Words>
  <Characters>19167</Characters>
  <Application>Microsoft Office Word</Application>
  <DocSecurity>0</DocSecurity>
  <Lines>159</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Finančna Uprava RS</Company>
  <LinksUpToDate>false</LinksUpToDate>
  <CharactersWithSpaces>22485</CharactersWithSpaces>
  <SharedDoc>false</SharedDoc>
  <HLinks>
    <vt:vector size="48" baseType="variant">
      <vt:variant>
        <vt:i4>851974</vt:i4>
      </vt:variant>
      <vt:variant>
        <vt:i4>42</vt:i4>
      </vt:variant>
      <vt:variant>
        <vt:i4>0</vt:i4>
      </vt:variant>
      <vt:variant>
        <vt:i4>5</vt:i4>
      </vt:variant>
      <vt:variant>
        <vt:lpwstr>http://www.fu.gov.si/davki_in_druge_dajatve/mednarodno_obdavcenje/</vt:lpwstr>
      </vt:variant>
      <vt:variant>
        <vt:lpwstr>c78</vt:lpwstr>
      </vt:variant>
      <vt:variant>
        <vt:i4>851974</vt:i4>
      </vt:variant>
      <vt:variant>
        <vt:i4>39</vt:i4>
      </vt:variant>
      <vt:variant>
        <vt:i4>0</vt:i4>
      </vt:variant>
      <vt:variant>
        <vt:i4>5</vt:i4>
      </vt:variant>
      <vt:variant>
        <vt:lpwstr>http://www.fu.gov.si/davki_in_druge_dajatve/mednarodno_obdavcenje/</vt:lpwstr>
      </vt:variant>
      <vt:variant>
        <vt:lpwstr>c78</vt:lpwstr>
      </vt:variant>
      <vt:variant>
        <vt:i4>1572916</vt:i4>
      </vt:variant>
      <vt:variant>
        <vt:i4>32</vt:i4>
      </vt:variant>
      <vt:variant>
        <vt:i4>0</vt:i4>
      </vt:variant>
      <vt:variant>
        <vt:i4>5</vt:i4>
      </vt:variant>
      <vt:variant>
        <vt:lpwstr/>
      </vt:variant>
      <vt:variant>
        <vt:lpwstr>_Toc400009067</vt:lpwstr>
      </vt:variant>
      <vt:variant>
        <vt:i4>1572916</vt:i4>
      </vt:variant>
      <vt:variant>
        <vt:i4>26</vt:i4>
      </vt:variant>
      <vt:variant>
        <vt:i4>0</vt:i4>
      </vt:variant>
      <vt:variant>
        <vt:i4>5</vt:i4>
      </vt:variant>
      <vt:variant>
        <vt:lpwstr/>
      </vt:variant>
      <vt:variant>
        <vt:lpwstr>_Toc400009066</vt:lpwstr>
      </vt:variant>
      <vt:variant>
        <vt:i4>1572916</vt:i4>
      </vt:variant>
      <vt:variant>
        <vt:i4>20</vt:i4>
      </vt:variant>
      <vt:variant>
        <vt:i4>0</vt:i4>
      </vt:variant>
      <vt:variant>
        <vt:i4>5</vt:i4>
      </vt:variant>
      <vt:variant>
        <vt:lpwstr/>
      </vt:variant>
      <vt:variant>
        <vt:lpwstr>_Toc400009065</vt:lpwstr>
      </vt:variant>
      <vt:variant>
        <vt:i4>1572916</vt:i4>
      </vt:variant>
      <vt:variant>
        <vt:i4>14</vt:i4>
      </vt:variant>
      <vt:variant>
        <vt:i4>0</vt:i4>
      </vt:variant>
      <vt:variant>
        <vt:i4>5</vt:i4>
      </vt:variant>
      <vt:variant>
        <vt:lpwstr/>
      </vt:variant>
      <vt:variant>
        <vt:lpwstr>_Toc400009064</vt:lpwstr>
      </vt:variant>
      <vt:variant>
        <vt:i4>1572916</vt:i4>
      </vt:variant>
      <vt:variant>
        <vt:i4>8</vt:i4>
      </vt:variant>
      <vt:variant>
        <vt:i4>0</vt:i4>
      </vt:variant>
      <vt:variant>
        <vt:i4>5</vt:i4>
      </vt:variant>
      <vt:variant>
        <vt:lpwstr/>
      </vt:variant>
      <vt:variant>
        <vt:lpwstr>_Toc400009063</vt:lpwstr>
      </vt:variant>
      <vt:variant>
        <vt:i4>1572916</vt:i4>
      </vt:variant>
      <vt:variant>
        <vt:i4>2</vt:i4>
      </vt:variant>
      <vt:variant>
        <vt:i4>0</vt:i4>
      </vt:variant>
      <vt:variant>
        <vt:i4>5</vt:i4>
      </vt:variant>
      <vt:variant>
        <vt:lpwstr/>
      </vt:variant>
      <vt:variant>
        <vt:lpwstr>_Toc400009062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DURS</dc:creator>
  <cp:lastModifiedBy>Mojca Jančar Vidmar</cp:lastModifiedBy>
  <cp:revision>2</cp:revision>
  <cp:lastPrinted>2018-06-13T05:56:00Z</cp:lastPrinted>
  <dcterms:created xsi:type="dcterms:W3CDTF">2022-10-18T05:39:00Z</dcterms:created>
  <dcterms:modified xsi:type="dcterms:W3CDTF">2022-10-18T05:39:00Z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0x0101008564D9CC11F75E4F9E32E2236DB151EC</vt:lpwstr>
  </property>
</Properties>
</file>