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B35C" w14:textId="77777777" w:rsidR="00887E1E" w:rsidRPr="00871526" w:rsidRDefault="00887E1E" w:rsidP="0071280E">
      <w:pPr>
        <w:pStyle w:val="datumtevilka"/>
        <w:jc w:val="center"/>
      </w:pPr>
    </w:p>
    <w:p w14:paraId="6125A10B" w14:textId="77777777" w:rsidR="00887E1E" w:rsidRPr="00871526" w:rsidRDefault="00887E1E" w:rsidP="0071280E">
      <w:pPr>
        <w:pStyle w:val="datumtevilka"/>
        <w:jc w:val="center"/>
      </w:pPr>
    </w:p>
    <w:p w14:paraId="7BA00DEA" w14:textId="77777777" w:rsidR="00F825FF" w:rsidRPr="00871526" w:rsidRDefault="00F825FF" w:rsidP="0071280E">
      <w:pPr>
        <w:pStyle w:val="datumtevilka"/>
        <w:jc w:val="center"/>
      </w:pPr>
    </w:p>
    <w:p w14:paraId="4642D1ED" w14:textId="77777777" w:rsidR="00F825FF" w:rsidRPr="00871526" w:rsidRDefault="00F825FF" w:rsidP="0071280E">
      <w:pPr>
        <w:pStyle w:val="datumtevilka"/>
        <w:jc w:val="center"/>
      </w:pPr>
    </w:p>
    <w:p w14:paraId="0C7C5E1F" w14:textId="77777777" w:rsidR="00F825FF" w:rsidRPr="00871526" w:rsidRDefault="00F825FF" w:rsidP="0071280E">
      <w:pPr>
        <w:pStyle w:val="datumtevilka"/>
        <w:jc w:val="center"/>
      </w:pPr>
    </w:p>
    <w:p w14:paraId="1A3389C1" w14:textId="77777777" w:rsidR="00F825FF" w:rsidRPr="00871526" w:rsidRDefault="00F825FF" w:rsidP="0071280E">
      <w:pPr>
        <w:pStyle w:val="datumtevilka"/>
        <w:jc w:val="center"/>
      </w:pPr>
    </w:p>
    <w:p w14:paraId="46387752" w14:textId="77777777" w:rsidR="00887E1E" w:rsidRPr="00871526" w:rsidRDefault="00887E1E" w:rsidP="0071280E">
      <w:pPr>
        <w:pStyle w:val="datumtevilka"/>
        <w:jc w:val="center"/>
      </w:pPr>
    </w:p>
    <w:p w14:paraId="7F466631" w14:textId="77777777" w:rsidR="00887E1E" w:rsidRPr="00871526" w:rsidRDefault="00887E1E" w:rsidP="0071280E">
      <w:pPr>
        <w:pStyle w:val="datumtevilka"/>
        <w:jc w:val="center"/>
      </w:pPr>
    </w:p>
    <w:p w14:paraId="4ACB6B19" w14:textId="55A252DF" w:rsidR="002E4BF7" w:rsidRPr="00871526" w:rsidRDefault="00E11BFD" w:rsidP="0071280E">
      <w:pPr>
        <w:pStyle w:val="datumtevilka"/>
        <w:jc w:val="center"/>
      </w:pPr>
      <w:r>
        <w:rPr>
          <w:b/>
          <w:sz w:val="32"/>
          <w:szCs w:val="32"/>
        </w:rPr>
        <w:t xml:space="preserve">DAVČNA OBRAVNAVA </w:t>
      </w:r>
      <w:r w:rsidR="00344C65">
        <w:rPr>
          <w:b/>
          <w:sz w:val="32"/>
          <w:szCs w:val="32"/>
        </w:rPr>
        <w:t xml:space="preserve">AGRARNE SKUPNOSTI IN NJENIH </w:t>
      </w:r>
      <w:r w:rsidR="00D71A12">
        <w:rPr>
          <w:b/>
          <w:sz w:val="32"/>
          <w:szCs w:val="32"/>
        </w:rPr>
        <w:t>ČLANOV</w:t>
      </w:r>
    </w:p>
    <w:p w14:paraId="78D87D50" w14:textId="77777777" w:rsidR="00E853E8" w:rsidRPr="00871526" w:rsidRDefault="00E853E8" w:rsidP="0071280E">
      <w:pPr>
        <w:pStyle w:val="datumtevilka"/>
        <w:jc w:val="center"/>
      </w:pPr>
    </w:p>
    <w:p w14:paraId="244C6119" w14:textId="77777777" w:rsidR="00E853E8" w:rsidRPr="00871526" w:rsidRDefault="00E853E8" w:rsidP="0071280E">
      <w:pPr>
        <w:pStyle w:val="datumtevilka"/>
        <w:jc w:val="center"/>
      </w:pPr>
    </w:p>
    <w:p w14:paraId="2135B973" w14:textId="77777777" w:rsidR="00F825FF" w:rsidRPr="00871526" w:rsidRDefault="00F825FF" w:rsidP="0071280E">
      <w:pPr>
        <w:pStyle w:val="datumtevilka"/>
        <w:jc w:val="center"/>
      </w:pPr>
    </w:p>
    <w:p w14:paraId="2518418D" w14:textId="77777777" w:rsidR="009A1DED" w:rsidRPr="00871526" w:rsidRDefault="009A1DED" w:rsidP="0071280E">
      <w:pPr>
        <w:pStyle w:val="datumtevilka"/>
        <w:jc w:val="center"/>
      </w:pPr>
    </w:p>
    <w:p w14:paraId="2E9790B8" w14:textId="77777777" w:rsidR="009A1DED" w:rsidRPr="00871526" w:rsidRDefault="009A1DED" w:rsidP="0071280E">
      <w:pPr>
        <w:pStyle w:val="datumtevilka"/>
        <w:jc w:val="center"/>
      </w:pPr>
    </w:p>
    <w:p w14:paraId="631A3826" w14:textId="77777777" w:rsidR="009A1DED" w:rsidRPr="00871526" w:rsidRDefault="009A1DED" w:rsidP="0071280E">
      <w:pPr>
        <w:pStyle w:val="datumtevilka"/>
        <w:jc w:val="center"/>
      </w:pPr>
    </w:p>
    <w:p w14:paraId="7FE9000A" w14:textId="77777777" w:rsidR="00F825FF" w:rsidRPr="00871526" w:rsidRDefault="00F825FF" w:rsidP="0071280E">
      <w:pPr>
        <w:pStyle w:val="datumtevilka"/>
        <w:jc w:val="center"/>
      </w:pPr>
    </w:p>
    <w:p w14:paraId="28B3719A" w14:textId="77777777" w:rsidR="00F825FF" w:rsidRPr="00871526" w:rsidRDefault="00F825FF" w:rsidP="0071280E">
      <w:pPr>
        <w:pStyle w:val="datumtevilka"/>
        <w:jc w:val="center"/>
      </w:pPr>
    </w:p>
    <w:p w14:paraId="0719DF11" w14:textId="77777777" w:rsidR="00F825FF" w:rsidRPr="00871526" w:rsidRDefault="00F825FF" w:rsidP="0071280E">
      <w:pPr>
        <w:pStyle w:val="datumtevilka"/>
        <w:jc w:val="center"/>
      </w:pPr>
    </w:p>
    <w:p w14:paraId="068F328C" w14:textId="77777777" w:rsidR="00F825FF" w:rsidRPr="00871526" w:rsidRDefault="00F825FF" w:rsidP="0071280E">
      <w:pPr>
        <w:pStyle w:val="datumtevilka"/>
        <w:jc w:val="center"/>
      </w:pPr>
    </w:p>
    <w:p w14:paraId="3E92CE25" w14:textId="77777777" w:rsidR="00887E1E" w:rsidRPr="00871526" w:rsidRDefault="00887E1E" w:rsidP="0071280E">
      <w:pPr>
        <w:pStyle w:val="podpisi"/>
        <w:jc w:val="center"/>
        <w:rPr>
          <w:lang w:val="sl-SI"/>
        </w:rPr>
      </w:pPr>
    </w:p>
    <w:p w14:paraId="20FB3E81" w14:textId="77777777" w:rsidR="00F825FF" w:rsidRPr="00871526" w:rsidRDefault="00F825FF" w:rsidP="0071280E">
      <w:pPr>
        <w:pStyle w:val="podpisi"/>
        <w:jc w:val="center"/>
        <w:rPr>
          <w:lang w:val="sl-SI"/>
        </w:rPr>
      </w:pPr>
    </w:p>
    <w:p w14:paraId="6199A544" w14:textId="77777777" w:rsidR="00887E1E" w:rsidRPr="00871526" w:rsidRDefault="00887E1E" w:rsidP="0071280E">
      <w:pPr>
        <w:pStyle w:val="podpisi"/>
        <w:jc w:val="center"/>
        <w:rPr>
          <w:lang w:val="sl-SI"/>
        </w:rPr>
      </w:pPr>
    </w:p>
    <w:p w14:paraId="5E6609B4" w14:textId="77777777" w:rsidR="00887E1E" w:rsidRPr="00871526" w:rsidRDefault="00887E1E" w:rsidP="0071280E">
      <w:pPr>
        <w:pStyle w:val="podpisi"/>
        <w:jc w:val="center"/>
        <w:rPr>
          <w:lang w:val="sl-SI"/>
        </w:rPr>
      </w:pPr>
    </w:p>
    <w:p w14:paraId="0B8F1CBB" w14:textId="77777777" w:rsidR="00887E1E" w:rsidRPr="00871526" w:rsidRDefault="00887E1E" w:rsidP="0071280E">
      <w:pPr>
        <w:pStyle w:val="podpisi"/>
        <w:jc w:val="center"/>
        <w:rPr>
          <w:lang w:val="sl-SI"/>
        </w:rPr>
      </w:pPr>
    </w:p>
    <w:p w14:paraId="0C4DD959" w14:textId="77777777" w:rsidR="00887E1E" w:rsidRPr="00871526" w:rsidRDefault="00887E1E" w:rsidP="0071280E">
      <w:pPr>
        <w:pStyle w:val="podpisi"/>
        <w:jc w:val="center"/>
        <w:rPr>
          <w:lang w:val="sl-SI"/>
        </w:rPr>
      </w:pPr>
    </w:p>
    <w:p w14:paraId="2197F3A4" w14:textId="77777777" w:rsidR="00887E1E" w:rsidRPr="00871526" w:rsidRDefault="00887E1E" w:rsidP="0071280E">
      <w:pPr>
        <w:pStyle w:val="podpisi"/>
        <w:jc w:val="center"/>
        <w:rPr>
          <w:lang w:val="sl-SI"/>
        </w:rPr>
      </w:pPr>
    </w:p>
    <w:p w14:paraId="5D6A98EB" w14:textId="77777777" w:rsidR="00887E1E" w:rsidRPr="00871526" w:rsidRDefault="00887E1E" w:rsidP="0071280E">
      <w:pPr>
        <w:pStyle w:val="podpisi"/>
        <w:jc w:val="center"/>
        <w:rPr>
          <w:lang w:val="sl-SI"/>
        </w:rPr>
      </w:pPr>
    </w:p>
    <w:p w14:paraId="5D794E01" w14:textId="77777777" w:rsidR="00887E1E" w:rsidRPr="00871526" w:rsidRDefault="00887E1E" w:rsidP="0071280E">
      <w:pPr>
        <w:pStyle w:val="podpisi"/>
        <w:jc w:val="center"/>
        <w:rPr>
          <w:lang w:val="sl-SI"/>
        </w:rPr>
      </w:pPr>
    </w:p>
    <w:p w14:paraId="11B26604" w14:textId="77777777" w:rsidR="00E853E8" w:rsidRPr="00871526" w:rsidRDefault="00E853E8" w:rsidP="0071280E">
      <w:pPr>
        <w:pStyle w:val="podpisi"/>
        <w:jc w:val="center"/>
        <w:rPr>
          <w:lang w:val="sl-SI"/>
        </w:rPr>
      </w:pPr>
    </w:p>
    <w:p w14:paraId="04005F47" w14:textId="77777777" w:rsidR="00E853E8" w:rsidRPr="00871526" w:rsidRDefault="00E853E8" w:rsidP="0071280E">
      <w:pPr>
        <w:pStyle w:val="podpisi"/>
        <w:jc w:val="center"/>
        <w:rPr>
          <w:lang w:val="sl-SI"/>
        </w:rPr>
      </w:pPr>
    </w:p>
    <w:p w14:paraId="1D53E6A2" w14:textId="77777777" w:rsidR="00E853E8" w:rsidRPr="00871526" w:rsidRDefault="00E853E8" w:rsidP="0071280E">
      <w:pPr>
        <w:pStyle w:val="podpisi"/>
        <w:jc w:val="center"/>
        <w:rPr>
          <w:lang w:val="sl-SI"/>
        </w:rPr>
      </w:pPr>
    </w:p>
    <w:p w14:paraId="36C3A566" w14:textId="77777777" w:rsidR="00E853E8" w:rsidRPr="00871526" w:rsidRDefault="00E853E8" w:rsidP="0071280E">
      <w:pPr>
        <w:pStyle w:val="podpisi"/>
        <w:jc w:val="center"/>
        <w:rPr>
          <w:lang w:val="sl-SI"/>
        </w:rPr>
      </w:pPr>
    </w:p>
    <w:p w14:paraId="0AAD1E03" w14:textId="77777777" w:rsidR="00E853E8" w:rsidRPr="00871526" w:rsidRDefault="00E853E8" w:rsidP="0071280E">
      <w:pPr>
        <w:pStyle w:val="podpisi"/>
        <w:jc w:val="center"/>
        <w:rPr>
          <w:lang w:val="sl-SI"/>
        </w:rPr>
      </w:pPr>
    </w:p>
    <w:p w14:paraId="2E651868" w14:textId="77777777" w:rsidR="00E853E8" w:rsidRPr="00871526" w:rsidRDefault="00E853E8" w:rsidP="0071280E">
      <w:pPr>
        <w:pStyle w:val="podpisi"/>
        <w:jc w:val="center"/>
        <w:rPr>
          <w:lang w:val="sl-SI"/>
        </w:rPr>
      </w:pPr>
    </w:p>
    <w:p w14:paraId="776613E9" w14:textId="77777777" w:rsidR="00887E1E" w:rsidRPr="00871526" w:rsidRDefault="00887E1E" w:rsidP="0071280E">
      <w:pPr>
        <w:pStyle w:val="podpisi"/>
        <w:jc w:val="center"/>
        <w:rPr>
          <w:lang w:val="sl-SI"/>
        </w:rPr>
      </w:pPr>
    </w:p>
    <w:p w14:paraId="2216D273" w14:textId="77777777" w:rsidR="00887E1E" w:rsidRPr="00871526" w:rsidRDefault="00887E1E" w:rsidP="0071280E">
      <w:pPr>
        <w:pStyle w:val="podpisi"/>
        <w:jc w:val="center"/>
        <w:rPr>
          <w:lang w:val="sl-SI"/>
        </w:rPr>
      </w:pPr>
    </w:p>
    <w:p w14:paraId="6094428B" w14:textId="77777777" w:rsidR="00887E1E" w:rsidRPr="00871526" w:rsidRDefault="00887E1E" w:rsidP="0071280E">
      <w:pPr>
        <w:pStyle w:val="podpisi"/>
        <w:jc w:val="center"/>
        <w:rPr>
          <w:lang w:val="sl-SI"/>
        </w:rPr>
      </w:pPr>
    </w:p>
    <w:p w14:paraId="32C9B440" w14:textId="77777777" w:rsidR="00887E1E" w:rsidRPr="00871526" w:rsidRDefault="00887E1E" w:rsidP="0071280E">
      <w:pPr>
        <w:pStyle w:val="podpisi"/>
        <w:jc w:val="center"/>
        <w:rPr>
          <w:lang w:val="sl-SI"/>
        </w:rPr>
      </w:pPr>
    </w:p>
    <w:p w14:paraId="7F14C859" w14:textId="77777777" w:rsidR="00887E1E" w:rsidRPr="00871526" w:rsidRDefault="00887E1E" w:rsidP="0071280E">
      <w:pPr>
        <w:pStyle w:val="podpisi"/>
        <w:jc w:val="center"/>
        <w:rPr>
          <w:lang w:val="sl-SI"/>
        </w:rPr>
      </w:pPr>
    </w:p>
    <w:p w14:paraId="5B56FB03" w14:textId="77777777" w:rsidR="00887E1E" w:rsidRPr="00871526" w:rsidRDefault="00887E1E" w:rsidP="0071280E">
      <w:pPr>
        <w:pStyle w:val="podpisi"/>
        <w:jc w:val="center"/>
        <w:rPr>
          <w:lang w:val="sl-SI"/>
        </w:rPr>
      </w:pPr>
    </w:p>
    <w:p w14:paraId="32E88585" w14:textId="7F14990F" w:rsidR="00CA699D" w:rsidRPr="00871526" w:rsidRDefault="00757E45" w:rsidP="0071280E">
      <w:pPr>
        <w:pStyle w:val="podpisi"/>
        <w:ind w:left="-426"/>
        <w:jc w:val="center"/>
        <w:rPr>
          <w:b/>
          <w:sz w:val="28"/>
          <w:lang w:val="sl-SI"/>
        </w:rPr>
      </w:pPr>
      <w:r>
        <w:rPr>
          <w:b/>
          <w:sz w:val="28"/>
          <w:lang w:val="sl-SI"/>
        </w:rPr>
        <w:t>1</w:t>
      </w:r>
      <w:r w:rsidR="00E853E8" w:rsidRPr="00871526">
        <w:rPr>
          <w:b/>
          <w:sz w:val="28"/>
          <w:lang w:val="sl-SI"/>
        </w:rPr>
        <w:t xml:space="preserve">. izdaja, </w:t>
      </w:r>
      <w:r w:rsidR="004C3E64">
        <w:rPr>
          <w:b/>
          <w:sz w:val="28"/>
          <w:lang w:val="sl-SI"/>
        </w:rPr>
        <w:t>JANUAR</w:t>
      </w:r>
      <w:r w:rsidR="004C3E64" w:rsidRPr="00D16480">
        <w:rPr>
          <w:b/>
          <w:sz w:val="28"/>
          <w:lang w:val="sl-SI"/>
        </w:rPr>
        <w:t xml:space="preserve"> </w:t>
      </w:r>
      <w:r>
        <w:rPr>
          <w:b/>
          <w:sz w:val="28"/>
          <w:lang w:val="sl-SI"/>
        </w:rPr>
        <w:t>202</w:t>
      </w:r>
      <w:r w:rsidR="004C3E64">
        <w:rPr>
          <w:b/>
          <w:sz w:val="28"/>
          <w:lang w:val="sl-SI"/>
        </w:rPr>
        <w:t>4</w:t>
      </w:r>
    </w:p>
    <w:p w14:paraId="65DAB76B" w14:textId="10550F0C" w:rsidR="00F8110F" w:rsidRDefault="00F8110F" w:rsidP="0071280E">
      <w:pPr>
        <w:rPr>
          <w:b/>
          <w:sz w:val="28"/>
          <w:lang w:val="sl-SI"/>
        </w:rPr>
      </w:pPr>
      <w:r w:rsidRPr="00871526">
        <w:rPr>
          <w:b/>
          <w:sz w:val="28"/>
          <w:lang w:val="sl-SI"/>
        </w:rPr>
        <w:br w:type="page"/>
      </w:r>
    </w:p>
    <w:sdt>
      <w:sdtPr>
        <w:rPr>
          <w:rFonts w:ascii="Arial" w:hAnsi="Arial"/>
          <w:b w:val="0"/>
          <w:bCs w:val="0"/>
          <w:color w:val="auto"/>
          <w:sz w:val="20"/>
          <w:szCs w:val="24"/>
          <w:lang w:val="en-US" w:eastAsia="en-US"/>
        </w:rPr>
        <w:id w:val="476346928"/>
        <w:docPartObj>
          <w:docPartGallery w:val="Table of Contents"/>
          <w:docPartUnique/>
        </w:docPartObj>
      </w:sdtPr>
      <w:sdtEndPr/>
      <w:sdtContent>
        <w:p w14:paraId="70120789" w14:textId="1AF3989C" w:rsidR="007364E2" w:rsidRPr="00663A63" w:rsidRDefault="007364E2" w:rsidP="00E3182B">
          <w:pPr>
            <w:pStyle w:val="NaslovTOC"/>
            <w:numPr>
              <w:ilvl w:val="0"/>
              <w:numId w:val="0"/>
            </w:numPr>
            <w:ind w:left="432"/>
          </w:pPr>
          <w:r w:rsidRPr="00663A63">
            <w:t>Kazalo vsebine</w:t>
          </w:r>
        </w:p>
        <w:p w14:paraId="76F51069" w14:textId="269F2188" w:rsidR="005E5A71" w:rsidRDefault="007364E2">
          <w:pPr>
            <w:pStyle w:val="Kazalovsebine1"/>
            <w:rPr>
              <w:rFonts w:asciiTheme="minorHAnsi" w:eastAsiaTheme="minorEastAsia" w:hAnsiTheme="minorHAnsi" w:cstheme="minorBidi"/>
              <w:noProof/>
              <w:sz w:val="22"/>
              <w:szCs w:val="22"/>
              <w:lang w:val="sl-SI" w:eastAsia="sl-SI"/>
            </w:rPr>
          </w:pPr>
          <w:r w:rsidRPr="0088164A">
            <w:rPr>
              <w:rFonts w:cs="Arial"/>
              <w:szCs w:val="20"/>
            </w:rPr>
            <w:fldChar w:fldCharType="begin"/>
          </w:r>
          <w:r w:rsidRPr="0088164A">
            <w:rPr>
              <w:rFonts w:cs="Arial"/>
              <w:szCs w:val="20"/>
            </w:rPr>
            <w:instrText xml:space="preserve"> TOC \o "1-4" \h \z \u </w:instrText>
          </w:r>
          <w:r w:rsidRPr="0088164A">
            <w:rPr>
              <w:rFonts w:cs="Arial"/>
              <w:szCs w:val="20"/>
            </w:rPr>
            <w:fldChar w:fldCharType="separate"/>
          </w:r>
          <w:hyperlink w:anchor="_Toc156991866" w:history="1">
            <w:r w:rsidR="005E5A71" w:rsidRPr="00565349">
              <w:rPr>
                <w:rStyle w:val="Hiperpovezava"/>
                <w:noProof/>
              </w:rPr>
              <w:t>1</w:t>
            </w:r>
            <w:r w:rsidR="005E5A71">
              <w:rPr>
                <w:rFonts w:asciiTheme="minorHAnsi" w:eastAsiaTheme="minorEastAsia" w:hAnsiTheme="minorHAnsi" w:cstheme="minorBidi"/>
                <w:noProof/>
                <w:sz w:val="22"/>
                <w:szCs w:val="22"/>
                <w:lang w:val="sl-SI" w:eastAsia="sl-SI"/>
              </w:rPr>
              <w:tab/>
            </w:r>
            <w:r w:rsidR="005E5A71" w:rsidRPr="00565349">
              <w:rPr>
                <w:rStyle w:val="Hiperpovezava"/>
                <w:noProof/>
              </w:rPr>
              <w:t>SPLOŠNO O AGRARNIH SKUPNOSTIH</w:t>
            </w:r>
            <w:r w:rsidR="005E5A71">
              <w:rPr>
                <w:noProof/>
                <w:webHidden/>
              </w:rPr>
              <w:tab/>
            </w:r>
            <w:r w:rsidR="005E5A71">
              <w:rPr>
                <w:noProof/>
                <w:webHidden/>
              </w:rPr>
              <w:fldChar w:fldCharType="begin"/>
            </w:r>
            <w:r w:rsidR="005E5A71">
              <w:rPr>
                <w:noProof/>
                <w:webHidden/>
              </w:rPr>
              <w:instrText xml:space="preserve"> PAGEREF _Toc156991866 \h </w:instrText>
            </w:r>
            <w:r w:rsidR="005E5A71">
              <w:rPr>
                <w:noProof/>
                <w:webHidden/>
              </w:rPr>
            </w:r>
            <w:r w:rsidR="005E5A71">
              <w:rPr>
                <w:noProof/>
                <w:webHidden/>
              </w:rPr>
              <w:fldChar w:fldCharType="separate"/>
            </w:r>
            <w:r w:rsidR="005E5A71">
              <w:rPr>
                <w:noProof/>
                <w:webHidden/>
              </w:rPr>
              <w:t>4</w:t>
            </w:r>
            <w:r w:rsidR="005E5A71">
              <w:rPr>
                <w:noProof/>
                <w:webHidden/>
              </w:rPr>
              <w:fldChar w:fldCharType="end"/>
            </w:r>
          </w:hyperlink>
        </w:p>
        <w:p w14:paraId="32837439" w14:textId="1C2A5681" w:rsidR="005E5A71" w:rsidRDefault="00710A14">
          <w:pPr>
            <w:pStyle w:val="Kazalovsebine2"/>
            <w:rPr>
              <w:rFonts w:asciiTheme="minorHAnsi" w:eastAsiaTheme="minorEastAsia" w:hAnsiTheme="minorHAnsi" w:cstheme="minorBidi"/>
              <w:noProof/>
            </w:rPr>
          </w:pPr>
          <w:hyperlink w:anchor="_Toc156991867" w:history="1">
            <w:r w:rsidR="005E5A71" w:rsidRPr="00565349">
              <w:rPr>
                <w:rStyle w:val="Hiperpovezava"/>
                <w:noProof/>
              </w:rPr>
              <w:t>1.1</w:t>
            </w:r>
            <w:r w:rsidR="005E5A71">
              <w:rPr>
                <w:rFonts w:asciiTheme="minorHAnsi" w:eastAsiaTheme="minorEastAsia" w:hAnsiTheme="minorHAnsi" w:cstheme="minorBidi"/>
                <w:noProof/>
              </w:rPr>
              <w:tab/>
            </w:r>
            <w:r w:rsidR="005E5A71" w:rsidRPr="00565349">
              <w:rPr>
                <w:rStyle w:val="Hiperpovezava"/>
                <w:noProof/>
              </w:rPr>
              <w:t>Pojem</w:t>
            </w:r>
            <w:r w:rsidR="005E5A71">
              <w:rPr>
                <w:noProof/>
                <w:webHidden/>
              </w:rPr>
              <w:tab/>
            </w:r>
            <w:r w:rsidR="005E5A71">
              <w:rPr>
                <w:noProof/>
                <w:webHidden/>
              </w:rPr>
              <w:fldChar w:fldCharType="begin"/>
            </w:r>
            <w:r w:rsidR="005E5A71">
              <w:rPr>
                <w:noProof/>
                <w:webHidden/>
              </w:rPr>
              <w:instrText xml:space="preserve"> PAGEREF _Toc156991867 \h </w:instrText>
            </w:r>
            <w:r w:rsidR="005E5A71">
              <w:rPr>
                <w:noProof/>
                <w:webHidden/>
              </w:rPr>
            </w:r>
            <w:r w:rsidR="005E5A71">
              <w:rPr>
                <w:noProof/>
                <w:webHidden/>
              </w:rPr>
              <w:fldChar w:fldCharType="separate"/>
            </w:r>
            <w:r w:rsidR="005E5A71">
              <w:rPr>
                <w:noProof/>
                <w:webHidden/>
              </w:rPr>
              <w:t>4</w:t>
            </w:r>
            <w:r w:rsidR="005E5A71">
              <w:rPr>
                <w:noProof/>
                <w:webHidden/>
              </w:rPr>
              <w:fldChar w:fldCharType="end"/>
            </w:r>
          </w:hyperlink>
        </w:p>
        <w:p w14:paraId="780E6DB8" w14:textId="41F5CEFE" w:rsidR="005E5A71" w:rsidRDefault="00710A14">
          <w:pPr>
            <w:pStyle w:val="Kazalovsebine2"/>
            <w:rPr>
              <w:rFonts w:asciiTheme="minorHAnsi" w:eastAsiaTheme="minorEastAsia" w:hAnsiTheme="minorHAnsi" w:cstheme="minorBidi"/>
              <w:noProof/>
            </w:rPr>
          </w:pPr>
          <w:hyperlink w:anchor="_Toc156991868" w:history="1">
            <w:r w:rsidR="005E5A71" w:rsidRPr="00565349">
              <w:rPr>
                <w:rStyle w:val="Hiperpovezava"/>
                <w:noProof/>
              </w:rPr>
              <w:t>1.2</w:t>
            </w:r>
            <w:r w:rsidR="005E5A71">
              <w:rPr>
                <w:rFonts w:asciiTheme="minorHAnsi" w:eastAsiaTheme="minorEastAsia" w:hAnsiTheme="minorHAnsi" w:cstheme="minorBidi"/>
                <w:noProof/>
              </w:rPr>
              <w:tab/>
            </w:r>
            <w:r w:rsidR="005E5A71" w:rsidRPr="00565349">
              <w:rPr>
                <w:rStyle w:val="Hiperpovezava"/>
                <w:noProof/>
              </w:rPr>
              <w:t>Davčna številka agrarne skupnosti</w:t>
            </w:r>
            <w:r w:rsidR="005E5A71">
              <w:rPr>
                <w:noProof/>
                <w:webHidden/>
              </w:rPr>
              <w:tab/>
            </w:r>
            <w:r w:rsidR="005E5A71">
              <w:rPr>
                <w:noProof/>
                <w:webHidden/>
              </w:rPr>
              <w:fldChar w:fldCharType="begin"/>
            </w:r>
            <w:r w:rsidR="005E5A71">
              <w:rPr>
                <w:noProof/>
                <w:webHidden/>
              </w:rPr>
              <w:instrText xml:space="preserve"> PAGEREF _Toc156991868 \h </w:instrText>
            </w:r>
            <w:r w:rsidR="005E5A71">
              <w:rPr>
                <w:noProof/>
                <w:webHidden/>
              </w:rPr>
            </w:r>
            <w:r w:rsidR="005E5A71">
              <w:rPr>
                <w:noProof/>
                <w:webHidden/>
              </w:rPr>
              <w:fldChar w:fldCharType="separate"/>
            </w:r>
            <w:r w:rsidR="005E5A71">
              <w:rPr>
                <w:noProof/>
                <w:webHidden/>
              </w:rPr>
              <w:t>4</w:t>
            </w:r>
            <w:r w:rsidR="005E5A71">
              <w:rPr>
                <w:noProof/>
                <w:webHidden/>
              </w:rPr>
              <w:fldChar w:fldCharType="end"/>
            </w:r>
          </w:hyperlink>
        </w:p>
        <w:p w14:paraId="5C9422D4" w14:textId="24B477AB" w:rsidR="005E5A71" w:rsidRDefault="00710A14">
          <w:pPr>
            <w:pStyle w:val="Kazalovsebine2"/>
            <w:rPr>
              <w:rFonts w:asciiTheme="minorHAnsi" w:eastAsiaTheme="minorEastAsia" w:hAnsiTheme="minorHAnsi" w:cstheme="minorBidi"/>
              <w:noProof/>
            </w:rPr>
          </w:pPr>
          <w:hyperlink w:anchor="_Toc156991869" w:history="1">
            <w:r w:rsidR="005E5A71" w:rsidRPr="00565349">
              <w:rPr>
                <w:rStyle w:val="Hiperpovezava"/>
                <w:noProof/>
              </w:rPr>
              <w:t>1.3</w:t>
            </w:r>
            <w:r w:rsidR="005E5A71">
              <w:rPr>
                <w:rFonts w:asciiTheme="minorHAnsi" w:eastAsiaTheme="minorEastAsia" w:hAnsiTheme="minorHAnsi" w:cstheme="minorBidi"/>
                <w:noProof/>
              </w:rPr>
              <w:tab/>
            </w:r>
            <w:r w:rsidR="005E5A71" w:rsidRPr="00565349">
              <w:rPr>
                <w:rStyle w:val="Hiperpovezava"/>
                <w:noProof/>
              </w:rPr>
              <w:t>Register agrarnih skupnosti</w:t>
            </w:r>
            <w:r w:rsidR="005E5A71">
              <w:rPr>
                <w:noProof/>
                <w:webHidden/>
              </w:rPr>
              <w:tab/>
            </w:r>
            <w:r w:rsidR="005E5A71">
              <w:rPr>
                <w:noProof/>
                <w:webHidden/>
              </w:rPr>
              <w:fldChar w:fldCharType="begin"/>
            </w:r>
            <w:r w:rsidR="005E5A71">
              <w:rPr>
                <w:noProof/>
                <w:webHidden/>
              </w:rPr>
              <w:instrText xml:space="preserve"> PAGEREF _Toc156991869 \h </w:instrText>
            </w:r>
            <w:r w:rsidR="005E5A71">
              <w:rPr>
                <w:noProof/>
                <w:webHidden/>
              </w:rPr>
            </w:r>
            <w:r w:rsidR="005E5A71">
              <w:rPr>
                <w:noProof/>
                <w:webHidden/>
              </w:rPr>
              <w:fldChar w:fldCharType="separate"/>
            </w:r>
            <w:r w:rsidR="005E5A71">
              <w:rPr>
                <w:noProof/>
                <w:webHidden/>
              </w:rPr>
              <w:t>5</w:t>
            </w:r>
            <w:r w:rsidR="005E5A71">
              <w:rPr>
                <w:noProof/>
                <w:webHidden/>
              </w:rPr>
              <w:fldChar w:fldCharType="end"/>
            </w:r>
          </w:hyperlink>
        </w:p>
        <w:p w14:paraId="3A0909F0" w14:textId="5CAF6255" w:rsidR="005E5A71" w:rsidRDefault="00710A14">
          <w:pPr>
            <w:pStyle w:val="Kazalovsebine2"/>
            <w:rPr>
              <w:rFonts w:asciiTheme="minorHAnsi" w:eastAsiaTheme="minorEastAsia" w:hAnsiTheme="minorHAnsi" w:cstheme="minorBidi"/>
              <w:noProof/>
            </w:rPr>
          </w:pPr>
          <w:hyperlink w:anchor="_Toc156991870" w:history="1">
            <w:r w:rsidR="005E5A71" w:rsidRPr="00565349">
              <w:rPr>
                <w:rStyle w:val="Hiperpovezava"/>
                <w:noProof/>
              </w:rPr>
              <w:t>1.4</w:t>
            </w:r>
            <w:r w:rsidR="005E5A71">
              <w:rPr>
                <w:rFonts w:asciiTheme="minorHAnsi" w:eastAsiaTheme="minorEastAsia" w:hAnsiTheme="minorHAnsi" w:cstheme="minorBidi"/>
                <w:noProof/>
              </w:rPr>
              <w:tab/>
            </w:r>
            <w:r w:rsidR="005E5A71" w:rsidRPr="00565349">
              <w:rPr>
                <w:rStyle w:val="Hiperpovezava"/>
                <w:noProof/>
              </w:rPr>
              <w:t>Davčni zavezanec</w:t>
            </w:r>
            <w:r w:rsidR="005E5A71">
              <w:rPr>
                <w:noProof/>
                <w:webHidden/>
              </w:rPr>
              <w:tab/>
            </w:r>
            <w:r w:rsidR="005E5A71">
              <w:rPr>
                <w:noProof/>
                <w:webHidden/>
              </w:rPr>
              <w:fldChar w:fldCharType="begin"/>
            </w:r>
            <w:r w:rsidR="005E5A71">
              <w:rPr>
                <w:noProof/>
                <w:webHidden/>
              </w:rPr>
              <w:instrText xml:space="preserve"> PAGEREF _Toc156991870 \h </w:instrText>
            </w:r>
            <w:r w:rsidR="005E5A71">
              <w:rPr>
                <w:noProof/>
                <w:webHidden/>
              </w:rPr>
            </w:r>
            <w:r w:rsidR="005E5A71">
              <w:rPr>
                <w:noProof/>
                <w:webHidden/>
              </w:rPr>
              <w:fldChar w:fldCharType="separate"/>
            </w:r>
            <w:r w:rsidR="005E5A71">
              <w:rPr>
                <w:noProof/>
                <w:webHidden/>
              </w:rPr>
              <w:t>6</w:t>
            </w:r>
            <w:r w:rsidR="005E5A71">
              <w:rPr>
                <w:noProof/>
                <w:webHidden/>
              </w:rPr>
              <w:fldChar w:fldCharType="end"/>
            </w:r>
          </w:hyperlink>
        </w:p>
        <w:p w14:paraId="07CF1DBF" w14:textId="40292307" w:rsidR="005E5A71" w:rsidRDefault="00710A14">
          <w:pPr>
            <w:pStyle w:val="Kazalovsebine3"/>
            <w:rPr>
              <w:rFonts w:asciiTheme="minorHAnsi" w:eastAsiaTheme="minorEastAsia" w:hAnsiTheme="minorHAnsi" w:cstheme="minorBidi"/>
              <w:noProof/>
            </w:rPr>
          </w:pPr>
          <w:hyperlink w:anchor="_Toc156991871" w:history="1">
            <w:r w:rsidR="005E5A71" w:rsidRPr="00565349">
              <w:rPr>
                <w:rStyle w:val="Hiperpovezava"/>
                <w:noProof/>
              </w:rPr>
              <w:t>1.4.1</w:t>
            </w:r>
            <w:r w:rsidR="005E5A71">
              <w:rPr>
                <w:rFonts w:asciiTheme="minorHAnsi" w:eastAsiaTheme="minorEastAsia" w:hAnsiTheme="minorHAnsi" w:cstheme="minorBidi"/>
                <w:noProof/>
              </w:rPr>
              <w:tab/>
            </w:r>
            <w:r w:rsidR="005E5A71" w:rsidRPr="00565349">
              <w:rPr>
                <w:rStyle w:val="Hiperpovezava"/>
                <w:noProof/>
              </w:rPr>
              <w:t>Davčni zavezanec</w:t>
            </w:r>
            <w:r w:rsidR="005E5A71">
              <w:rPr>
                <w:noProof/>
                <w:webHidden/>
              </w:rPr>
              <w:tab/>
            </w:r>
            <w:r w:rsidR="005E5A71">
              <w:rPr>
                <w:noProof/>
                <w:webHidden/>
              </w:rPr>
              <w:fldChar w:fldCharType="begin"/>
            </w:r>
            <w:r w:rsidR="005E5A71">
              <w:rPr>
                <w:noProof/>
                <w:webHidden/>
              </w:rPr>
              <w:instrText xml:space="preserve"> PAGEREF _Toc156991871 \h </w:instrText>
            </w:r>
            <w:r w:rsidR="005E5A71">
              <w:rPr>
                <w:noProof/>
                <w:webHidden/>
              </w:rPr>
            </w:r>
            <w:r w:rsidR="005E5A71">
              <w:rPr>
                <w:noProof/>
                <w:webHidden/>
              </w:rPr>
              <w:fldChar w:fldCharType="separate"/>
            </w:r>
            <w:r w:rsidR="005E5A71">
              <w:rPr>
                <w:noProof/>
                <w:webHidden/>
              </w:rPr>
              <w:t>6</w:t>
            </w:r>
            <w:r w:rsidR="005E5A71">
              <w:rPr>
                <w:noProof/>
                <w:webHidden/>
              </w:rPr>
              <w:fldChar w:fldCharType="end"/>
            </w:r>
          </w:hyperlink>
        </w:p>
        <w:p w14:paraId="2FB4EEE5" w14:textId="29C69837" w:rsidR="005E5A71" w:rsidRDefault="00710A14">
          <w:pPr>
            <w:pStyle w:val="Kazalovsebine3"/>
            <w:rPr>
              <w:rFonts w:asciiTheme="minorHAnsi" w:eastAsiaTheme="minorEastAsia" w:hAnsiTheme="minorHAnsi" w:cstheme="minorBidi"/>
              <w:noProof/>
            </w:rPr>
          </w:pPr>
          <w:hyperlink w:anchor="_Toc156991872" w:history="1">
            <w:r w:rsidR="005E5A71" w:rsidRPr="00565349">
              <w:rPr>
                <w:rStyle w:val="Hiperpovezava"/>
                <w:noProof/>
              </w:rPr>
              <w:t>1.4.2</w:t>
            </w:r>
            <w:r w:rsidR="005E5A71">
              <w:rPr>
                <w:rFonts w:asciiTheme="minorHAnsi" w:eastAsiaTheme="minorEastAsia" w:hAnsiTheme="minorHAnsi" w:cstheme="minorBidi"/>
                <w:noProof/>
              </w:rPr>
              <w:tab/>
            </w:r>
            <w:r w:rsidR="005E5A71" w:rsidRPr="00565349">
              <w:rPr>
                <w:rStyle w:val="Hiperpovezava"/>
                <w:noProof/>
              </w:rPr>
              <w:t>Zastopanje članov agrarne skupnosti</w:t>
            </w:r>
            <w:r w:rsidR="005E5A71">
              <w:rPr>
                <w:noProof/>
                <w:webHidden/>
              </w:rPr>
              <w:tab/>
            </w:r>
            <w:r w:rsidR="005E5A71">
              <w:rPr>
                <w:noProof/>
                <w:webHidden/>
              </w:rPr>
              <w:fldChar w:fldCharType="begin"/>
            </w:r>
            <w:r w:rsidR="005E5A71">
              <w:rPr>
                <w:noProof/>
                <w:webHidden/>
              </w:rPr>
              <w:instrText xml:space="preserve"> PAGEREF _Toc156991872 \h </w:instrText>
            </w:r>
            <w:r w:rsidR="005E5A71">
              <w:rPr>
                <w:noProof/>
                <w:webHidden/>
              </w:rPr>
            </w:r>
            <w:r w:rsidR="005E5A71">
              <w:rPr>
                <w:noProof/>
                <w:webHidden/>
              </w:rPr>
              <w:fldChar w:fldCharType="separate"/>
            </w:r>
            <w:r w:rsidR="005E5A71">
              <w:rPr>
                <w:noProof/>
                <w:webHidden/>
              </w:rPr>
              <w:t>7</w:t>
            </w:r>
            <w:r w:rsidR="005E5A71">
              <w:rPr>
                <w:noProof/>
                <w:webHidden/>
              </w:rPr>
              <w:fldChar w:fldCharType="end"/>
            </w:r>
          </w:hyperlink>
        </w:p>
        <w:p w14:paraId="4B3D9E1C" w14:textId="6539FAA7" w:rsidR="005E5A71" w:rsidRDefault="00710A14">
          <w:pPr>
            <w:pStyle w:val="Kazalovsebine3"/>
            <w:rPr>
              <w:rFonts w:asciiTheme="minorHAnsi" w:eastAsiaTheme="minorEastAsia" w:hAnsiTheme="minorHAnsi" w:cstheme="minorBidi"/>
              <w:noProof/>
            </w:rPr>
          </w:pPr>
          <w:hyperlink w:anchor="_Toc156991873" w:history="1">
            <w:r w:rsidR="005E5A71" w:rsidRPr="00565349">
              <w:rPr>
                <w:rStyle w:val="Hiperpovezava"/>
                <w:noProof/>
              </w:rPr>
              <w:t>1.4.3</w:t>
            </w:r>
            <w:r w:rsidR="005E5A71">
              <w:rPr>
                <w:rFonts w:asciiTheme="minorHAnsi" w:eastAsiaTheme="minorEastAsia" w:hAnsiTheme="minorHAnsi" w:cstheme="minorBidi"/>
                <w:noProof/>
              </w:rPr>
              <w:tab/>
            </w:r>
            <w:r w:rsidR="005E5A71" w:rsidRPr="00565349">
              <w:rPr>
                <w:rStyle w:val="Hiperpovezava"/>
                <w:noProof/>
              </w:rPr>
              <w:t>Pokojni oziroma neznani člani agrarne skupnosti</w:t>
            </w:r>
            <w:r w:rsidR="005E5A71">
              <w:rPr>
                <w:noProof/>
                <w:webHidden/>
              </w:rPr>
              <w:tab/>
            </w:r>
            <w:r w:rsidR="005E5A71">
              <w:rPr>
                <w:noProof/>
                <w:webHidden/>
              </w:rPr>
              <w:fldChar w:fldCharType="begin"/>
            </w:r>
            <w:r w:rsidR="005E5A71">
              <w:rPr>
                <w:noProof/>
                <w:webHidden/>
              </w:rPr>
              <w:instrText xml:space="preserve"> PAGEREF _Toc156991873 \h </w:instrText>
            </w:r>
            <w:r w:rsidR="005E5A71">
              <w:rPr>
                <w:noProof/>
                <w:webHidden/>
              </w:rPr>
            </w:r>
            <w:r w:rsidR="005E5A71">
              <w:rPr>
                <w:noProof/>
                <w:webHidden/>
              </w:rPr>
              <w:fldChar w:fldCharType="separate"/>
            </w:r>
            <w:r w:rsidR="005E5A71">
              <w:rPr>
                <w:noProof/>
                <w:webHidden/>
              </w:rPr>
              <w:t>8</w:t>
            </w:r>
            <w:r w:rsidR="005E5A71">
              <w:rPr>
                <w:noProof/>
                <w:webHidden/>
              </w:rPr>
              <w:fldChar w:fldCharType="end"/>
            </w:r>
          </w:hyperlink>
        </w:p>
        <w:p w14:paraId="15E766A0" w14:textId="5F4E8185" w:rsidR="005E5A71" w:rsidRDefault="00710A14">
          <w:pPr>
            <w:pStyle w:val="Kazalovsebine1"/>
            <w:rPr>
              <w:rFonts w:asciiTheme="minorHAnsi" w:eastAsiaTheme="minorEastAsia" w:hAnsiTheme="minorHAnsi" w:cstheme="minorBidi"/>
              <w:noProof/>
              <w:sz w:val="22"/>
              <w:szCs w:val="22"/>
              <w:lang w:val="sl-SI" w:eastAsia="sl-SI"/>
            </w:rPr>
          </w:pPr>
          <w:hyperlink w:anchor="_Toc156991874" w:history="1">
            <w:r w:rsidR="005E5A71" w:rsidRPr="00565349">
              <w:rPr>
                <w:rStyle w:val="Hiperpovezava"/>
                <w:noProof/>
              </w:rPr>
              <w:t>2</w:t>
            </w:r>
            <w:r w:rsidR="005E5A71">
              <w:rPr>
                <w:rFonts w:asciiTheme="minorHAnsi" w:eastAsiaTheme="minorEastAsia" w:hAnsiTheme="minorHAnsi" w:cstheme="minorBidi"/>
                <w:noProof/>
                <w:sz w:val="22"/>
                <w:szCs w:val="22"/>
                <w:lang w:val="sl-SI" w:eastAsia="sl-SI"/>
              </w:rPr>
              <w:tab/>
            </w:r>
            <w:r w:rsidR="005E5A71" w:rsidRPr="00565349">
              <w:rPr>
                <w:rStyle w:val="Hiperpovezava"/>
                <w:noProof/>
              </w:rPr>
              <w:t>DAVČNA OBRAVNAVA DOHODKOV ČLANOV AGRARNE SKUPNOSTI</w:t>
            </w:r>
            <w:r w:rsidR="005E5A71">
              <w:rPr>
                <w:noProof/>
                <w:webHidden/>
              </w:rPr>
              <w:tab/>
            </w:r>
            <w:r w:rsidR="005E5A71">
              <w:rPr>
                <w:noProof/>
                <w:webHidden/>
              </w:rPr>
              <w:fldChar w:fldCharType="begin"/>
            </w:r>
            <w:r w:rsidR="005E5A71">
              <w:rPr>
                <w:noProof/>
                <w:webHidden/>
              </w:rPr>
              <w:instrText xml:space="preserve"> PAGEREF _Toc156991874 \h </w:instrText>
            </w:r>
            <w:r w:rsidR="005E5A71">
              <w:rPr>
                <w:noProof/>
                <w:webHidden/>
              </w:rPr>
            </w:r>
            <w:r w:rsidR="005E5A71">
              <w:rPr>
                <w:noProof/>
                <w:webHidden/>
              </w:rPr>
              <w:fldChar w:fldCharType="separate"/>
            </w:r>
            <w:r w:rsidR="005E5A71">
              <w:rPr>
                <w:noProof/>
                <w:webHidden/>
              </w:rPr>
              <w:t>9</w:t>
            </w:r>
            <w:r w:rsidR="005E5A71">
              <w:rPr>
                <w:noProof/>
                <w:webHidden/>
              </w:rPr>
              <w:fldChar w:fldCharType="end"/>
            </w:r>
          </w:hyperlink>
        </w:p>
        <w:p w14:paraId="6958C26B" w14:textId="01E3187F" w:rsidR="005E5A71" w:rsidRDefault="00710A14">
          <w:pPr>
            <w:pStyle w:val="Kazalovsebine2"/>
            <w:rPr>
              <w:rFonts w:asciiTheme="minorHAnsi" w:eastAsiaTheme="minorEastAsia" w:hAnsiTheme="minorHAnsi" w:cstheme="minorBidi"/>
              <w:noProof/>
            </w:rPr>
          </w:pPr>
          <w:hyperlink w:anchor="_Toc156991875" w:history="1">
            <w:r w:rsidR="005E5A71" w:rsidRPr="00565349">
              <w:rPr>
                <w:rStyle w:val="Hiperpovezava"/>
                <w:noProof/>
              </w:rPr>
              <w:t>2.1</w:t>
            </w:r>
            <w:r w:rsidR="005E5A71">
              <w:rPr>
                <w:rFonts w:asciiTheme="minorHAnsi" w:eastAsiaTheme="minorEastAsia" w:hAnsiTheme="minorHAnsi" w:cstheme="minorBidi"/>
                <w:noProof/>
              </w:rPr>
              <w:tab/>
            </w:r>
            <w:r w:rsidR="005E5A71" w:rsidRPr="00565349">
              <w:rPr>
                <w:rStyle w:val="Hiperpovezava"/>
                <w:noProof/>
              </w:rPr>
              <w:t>Obdavčitev dohodkov po Zakonu o dohodnini</w:t>
            </w:r>
            <w:r w:rsidR="005E5A71">
              <w:rPr>
                <w:noProof/>
                <w:webHidden/>
              </w:rPr>
              <w:tab/>
            </w:r>
            <w:r w:rsidR="005E5A71">
              <w:rPr>
                <w:noProof/>
                <w:webHidden/>
              </w:rPr>
              <w:fldChar w:fldCharType="begin"/>
            </w:r>
            <w:r w:rsidR="005E5A71">
              <w:rPr>
                <w:noProof/>
                <w:webHidden/>
              </w:rPr>
              <w:instrText xml:space="preserve"> PAGEREF _Toc156991875 \h </w:instrText>
            </w:r>
            <w:r w:rsidR="005E5A71">
              <w:rPr>
                <w:noProof/>
                <w:webHidden/>
              </w:rPr>
            </w:r>
            <w:r w:rsidR="005E5A71">
              <w:rPr>
                <w:noProof/>
                <w:webHidden/>
              </w:rPr>
              <w:fldChar w:fldCharType="separate"/>
            </w:r>
            <w:r w:rsidR="005E5A71">
              <w:rPr>
                <w:noProof/>
                <w:webHidden/>
              </w:rPr>
              <w:t>9</w:t>
            </w:r>
            <w:r w:rsidR="005E5A71">
              <w:rPr>
                <w:noProof/>
                <w:webHidden/>
              </w:rPr>
              <w:fldChar w:fldCharType="end"/>
            </w:r>
          </w:hyperlink>
        </w:p>
        <w:p w14:paraId="0D2768DA" w14:textId="273B5A1D" w:rsidR="005E5A71" w:rsidRDefault="00710A14">
          <w:pPr>
            <w:pStyle w:val="Kazalovsebine3"/>
            <w:rPr>
              <w:rFonts w:asciiTheme="minorHAnsi" w:eastAsiaTheme="minorEastAsia" w:hAnsiTheme="minorHAnsi" w:cstheme="minorBidi"/>
              <w:noProof/>
            </w:rPr>
          </w:pPr>
          <w:hyperlink w:anchor="_Toc156991876" w:history="1">
            <w:r w:rsidR="005E5A71" w:rsidRPr="00565349">
              <w:rPr>
                <w:rStyle w:val="Hiperpovezava"/>
                <w:noProof/>
              </w:rPr>
              <w:t>2.1.1</w:t>
            </w:r>
            <w:r w:rsidR="005E5A71">
              <w:rPr>
                <w:rFonts w:asciiTheme="minorHAnsi" w:eastAsiaTheme="minorEastAsia" w:hAnsiTheme="minorHAnsi" w:cstheme="minorBidi"/>
                <w:noProof/>
              </w:rPr>
              <w:tab/>
            </w:r>
            <w:r w:rsidR="005E5A71" w:rsidRPr="00565349">
              <w:rPr>
                <w:rStyle w:val="Hiperpovezava"/>
                <w:noProof/>
              </w:rPr>
              <w:t>Obdavčitev dohodkov iz osnovne kmetijske in osnovne gozdarske dejavnosti</w:t>
            </w:r>
            <w:r w:rsidR="005E5A71">
              <w:rPr>
                <w:noProof/>
                <w:webHidden/>
              </w:rPr>
              <w:tab/>
            </w:r>
            <w:r w:rsidR="005E5A71">
              <w:rPr>
                <w:noProof/>
                <w:webHidden/>
              </w:rPr>
              <w:fldChar w:fldCharType="begin"/>
            </w:r>
            <w:r w:rsidR="005E5A71">
              <w:rPr>
                <w:noProof/>
                <w:webHidden/>
              </w:rPr>
              <w:instrText xml:space="preserve"> PAGEREF _Toc156991876 \h </w:instrText>
            </w:r>
            <w:r w:rsidR="005E5A71">
              <w:rPr>
                <w:noProof/>
                <w:webHidden/>
              </w:rPr>
            </w:r>
            <w:r w:rsidR="005E5A71">
              <w:rPr>
                <w:noProof/>
                <w:webHidden/>
              </w:rPr>
              <w:fldChar w:fldCharType="separate"/>
            </w:r>
            <w:r w:rsidR="005E5A71">
              <w:rPr>
                <w:noProof/>
                <w:webHidden/>
              </w:rPr>
              <w:t>9</w:t>
            </w:r>
            <w:r w:rsidR="005E5A71">
              <w:rPr>
                <w:noProof/>
                <w:webHidden/>
              </w:rPr>
              <w:fldChar w:fldCharType="end"/>
            </w:r>
          </w:hyperlink>
        </w:p>
        <w:p w14:paraId="3BEE2ED7" w14:textId="4447F301" w:rsidR="005E5A71" w:rsidRDefault="00710A14">
          <w:pPr>
            <w:pStyle w:val="Kazalovsebine4"/>
            <w:rPr>
              <w:rFonts w:asciiTheme="minorHAnsi" w:eastAsiaTheme="minorEastAsia" w:hAnsiTheme="minorHAnsi" w:cstheme="minorBidi"/>
              <w:noProof/>
              <w:sz w:val="22"/>
              <w:szCs w:val="22"/>
              <w:lang w:val="sl-SI" w:eastAsia="sl-SI"/>
            </w:rPr>
          </w:pPr>
          <w:hyperlink w:anchor="_Toc156991877" w:history="1">
            <w:r w:rsidR="005E5A71" w:rsidRPr="00565349">
              <w:rPr>
                <w:rStyle w:val="Hiperpovezava"/>
                <w:noProof/>
                <w:lang w:eastAsia="sl-SI"/>
              </w:rPr>
              <w:t>2.1.1.1 Splošno o dohodku iz osnovne kmetijske in osnovne gozdarske dejavnosti</w:t>
            </w:r>
            <w:r w:rsidR="005E5A71">
              <w:rPr>
                <w:noProof/>
                <w:webHidden/>
              </w:rPr>
              <w:tab/>
            </w:r>
            <w:r w:rsidR="005E5A71">
              <w:rPr>
                <w:noProof/>
                <w:webHidden/>
              </w:rPr>
              <w:fldChar w:fldCharType="begin"/>
            </w:r>
            <w:r w:rsidR="005E5A71">
              <w:rPr>
                <w:noProof/>
                <w:webHidden/>
              </w:rPr>
              <w:instrText xml:space="preserve"> PAGEREF _Toc156991877 \h </w:instrText>
            </w:r>
            <w:r w:rsidR="005E5A71">
              <w:rPr>
                <w:noProof/>
                <w:webHidden/>
              </w:rPr>
            </w:r>
            <w:r w:rsidR="005E5A71">
              <w:rPr>
                <w:noProof/>
                <w:webHidden/>
              </w:rPr>
              <w:fldChar w:fldCharType="separate"/>
            </w:r>
            <w:r w:rsidR="005E5A71">
              <w:rPr>
                <w:noProof/>
                <w:webHidden/>
              </w:rPr>
              <w:t>9</w:t>
            </w:r>
            <w:r w:rsidR="005E5A71">
              <w:rPr>
                <w:noProof/>
                <w:webHidden/>
              </w:rPr>
              <w:fldChar w:fldCharType="end"/>
            </w:r>
          </w:hyperlink>
        </w:p>
        <w:p w14:paraId="3B87B80F" w14:textId="1963257D" w:rsidR="005E5A71" w:rsidRDefault="00710A14">
          <w:pPr>
            <w:pStyle w:val="Kazalovsebine4"/>
            <w:rPr>
              <w:rFonts w:asciiTheme="minorHAnsi" w:eastAsiaTheme="minorEastAsia" w:hAnsiTheme="minorHAnsi" w:cstheme="minorBidi"/>
              <w:noProof/>
              <w:sz w:val="22"/>
              <w:szCs w:val="22"/>
              <w:lang w:val="sl-SI" w:eastAsia="sl-SI"/>
            </w:rPr>
          </w:pPr>
          <w:hyperlink w:anchor="_Toc156991878" w:history="1">
            <w:r w:rsidR="005E5A71" w:rsidRPr="00565349">
              <w:rPr>
                <w:rStyle w:val="Hiperpovezava"/>
                <w:noProof/>
                <w:lang w:eastAsia="sl-SI"/>
              </w:rPr>
              <w:t>2.1.1.2 Podrobneje o načinu obdavčitve dohodkov iz osnovne kmetijske in osnovne gozdarske dejavnosti</w:t>
            </w:r>
            <w:r w:rsidR="005E5A71">
              <w:rPr>
                <w:noProof/>
                <w:webHidden/>
              </w:rPr>
              <w:tab/>
            </w:r>
            <w:r w:rsidR="005E5A71">
              <w:rPr>
                <w:noProof/>
                <w:webHidden/>
              </w:rPr>
              <w:fldChar w:fldCharType="begin"/>
            </w:r>
            <w:r w:rsidR="005E5A71">
              <w:rPr>
                <w:noProof/>
                <w:webHidden/>
              </w:rPr>
              <w:instrText xml:space="preserve"> PAGEREF _Toc156991878 \h </w:instrText>
            </w:r>
            <w:r w:rsidR="005E5A71">
              <w:rPr>
                <w:noProof/>
                <w:webHidden/>
              </w:rPr>
            </w:r>
            <w:r w:rsidR="005E5A71">
              <w:rPr>
                <w:noProof/>
                <w:webHidden/>
              </w:rPr>
              <w:fldChar w:fldCharType="separate"/>
            </w:r>
            <w:r w:rsidR="005E5A71">
              <w:rPr>
                <w:noProof/>
                <w:webHidden/>
              </w:rPr>
              <w:t>10</w:t>
            </w:r>
            <w:r w:rsidR="005E5A71">
              <w:rPr>
                <w:noProof/>
                <w:webHidden/>
              </w:rPr>
              <w:fldChar w:fldCharType="end"/>
            </w:r>
          </w:hyperlink>
        </w:p>
        <w:p w14:paraId="60ACFC00" w14:textId="55B74FF8" w:rsidR="005E5A71" w:rsidRDefault="00710A14">
          <w:pPr>
            <w:pStyle w:val="Kazalovsebine3"/>
            <w:rPr>
              <w:rFonts w:asciiTheme="minorHAnsi" w:eastAsiaTheme="minorEastAsia" w:hAnsiTheme="minorHAnsi" w:cstheme="minorBidi"/>
              <w:noProof/>
            </w:rPr>
          </w:pPr>
          <w:hyperlink w:anchor="_Toc156991879" w:history="1">
            <w:r w:rsidR="005E5A71" w:rsidRPr="00565349">
              <w:rPr>
                <w:rStyle w:val="Hiperpovezava"/>
                <w:noProof/>
              </w:rPr>
              <w:t>2.1.2</w:t>
            </w:r>
            <w:r w:rsidR="005E5A71">
              <w:rPr>
                <w:rFonts w:asciiTheme="minorHAnsi" w:eastAsiaTheme="minorEastAsia" w:hAnsiTheme="minorHAnsi" w:cstheme="minorBidi"/>
                <w:noProof/>
              </w:rPr>
              <w:tab/>
            </w:r>
            <w:r w:rsidR="005E5A71" w:rsidRPr="00565349">
              <w:rPr>
                <w:rStyle w:val="Hiperpovezava"/>
                <w:noProof/>
              </w:rPr>
              <w:t>Obdavčitev dohodkov iz kmetijske in gozdarske dejavnosti</w:t>
            </w:r>
            <w:r w:rsidR="005E5A71">
              <w:rPr>
                <w:noProof/>
                <w:webHidden/>
              </w:rPr>
              <w:tab/>
            </w:r>
            <w:r w:rsidR="005E5A71">
              <w:rPr>
                <w:noProof/>
                <w:webHidden/>
              </w:rPr>
              <w:fldChar w:fldCharType="begin"/>
            </w:r>
            <w:r w:rsidR="005E5A71">
              <w:rPr>
                <w:noProof/>
                <w:webHidden/>
              </w:rPr>
              <w:instrText xml:space="preserve"> PAGEREF _Toc156991879 \h </w:instrText>
            </w:r>
            <w:r w:rsidR="005E5A71">
              <w:rPr>
                <w:noProof/>
                <w:webHidden/>
              </w:rPr>
            </w:r>
            <w:r w:rsidR="005E5A71">
              <w:rPr>
                <w:noProof/>
                <w:webHidden/>
              </w:rPr>
              <w:fldChar w:fldCharType="separate"/>
            </w:r>
            <w:r w:rsidR="005E5A71">
              <w:rPr>
                <w:noProof/>
                <w:webHidden/>
              </w:rPr>
              <w:t>13</w:t>
            </w:r>
            <w:r w:rsidR="005E5A71">
              <w:rPr>
                <w:noProof/>
                <w:webHidden/>
              </w:rPr>
              <w:fldChar w:fldCharType="end"/>
            </w:r>
          </w:hyperlink>
        </w:p>
        <w:p w14:paraId="674C830F" w14:textId="4FD4AAEF" w:rsidR="005E5A71" w:rsidRDefault="00710A14">
          <w:pPr>
            <w:pStyle w:val="Kazalovsebine3"/>
            <w:rPr>
              <w:rFonts w:asciiTheme="minorHAnsi" w:eastAsiaTheme="minorEastAsia" w:hAnsiTheme="minorHAnsi" w:cstheme="minorBidi"/>
              <w:noProof/>
            </w:rPr>
          </w:pPr>
          <w:hyperlink w:anchor="_Toc156991880" w:history="1">
            <w:r w:rsidR="005E5A71" w:rsidRPr="00565349">
              <w:rPr>
                <w:rStyle w:val="Hiperpovezava"/>
                <w:noProof/>
              </w:rPr>
              <w:t>2.1.3</w:t>
            </w:r>
            <w:r w:rsidR="005E5A71">
              <w:rPr>
                <w:rFonts w:asciiTheme="minorHAnsi" w:eastAsiaTheme="minorEastAsia" w:hAnsiTheme="minorHAnsi" w:cstheme="minorBidi"/>
                <w:noProof/>
              </w:rPr>
              <w:tab/>
            </w:r>
            <w:r w:rsidR="005E5A71" w:rsidRPr="00565349">
              <w:rPr>
                <w:rStyle w:val="Hiperpovezava"/>
                <w:noProof/>
              </w:rPr>
              <w:t>Obdavčitev dohodkov iz oddajanja kmetijskih in gozdnih zemljišč v najem</w:t>
            </w:r>
            <w:r w:rsidR="005E5A71">
              <w:rPr>
                <w:noProof/>
                <w:webHidden/>
              </w:rPr>
              <w:tab/>
            </w:r>
            <w:r w:rsidR="005E5A71">
              <w:rPr>
                <w:noProof/>
                <w:webHidden/>
              </w:rPr>
              <w:fldChar w:fldCharType="begin"/>
            </w:r>
            <w:r w:rsidR="005E5A71">
              <w:rPr>
                <w:noProof/>
                <w:webHidden/>
              </w:rPr>
              <w:instrText xml:space="preserve"> PAGEREF _Toc156991880 \h </w:instrText>
            </w:r>
            <w:r w:rsidR="005E5A71">
              <w:rPr>
                <w:noProof/>
                <w:webHidden/>
              </w:rPr>
            </w:r>
            <w:r w:rsidR="005E5A71">
              <w:rPr>
                <w:noProof/>
                <w:webHidden/>
              </w:rPr>
              <w:fldChar w:fldCharType="separate"/>
            </w:r>
            <w:r w:rsidR="005E5A71">
              <w:rPr>
                <w:noProof/>
                <w:webHidden/>
              </w:rPr>
              <w:t>17</w:t>
            </w:r>
            <w:r w:rsidR="005E5A71">
              <w:rPr>
                <w:noProof/>
                <w:webHidden/>
              </w:rPr>
              <w:fldChar w:fldCharType="end"/>
            </w:r>
          </w:hyperlink>
        </w:p>
        <w:p w14:paraId="7D4CC856" w14:textId="430B3B1A" w:rsidR="005E5A71" w:rsidRDefault="00710A14">
          <w:pPr>
            <w:pStyle w:val="Kazalovsebine2"/>
            <w:rPr>
              <w:rFonts w:asciiTheme="minorHAnsi" w:eastAsiaTheme="minorEastAsia" w:hAnsiTheme="minorHAnsi" w:cstheme="minorBidi"/>
              <w:noProof/>
            </w:rPr>
          </w:pPr>
          <w:hyperlink w:anchor="_Toc156991881" w:history="1">
            <w:r w:rsidR="005E5A71" w:rsidRPr="00565349">
              <w:rPr>
                <w:rStyle w:val="Hiperpovezava"/>
                <w:noProof/>
              </w:rPr>
              <w:t>2.2</w:t>
            </w:r>
            <w:r w:rsidR="005E5A71">
              <w:rPr>
                <w:rFonts w:asciiTheme="minorHAnsi" w:eastAsiaTheme="minorEastAsia" w:hAnsiTheme="minorHAnsi" w:cstheme="minorBidi"/>
                <w:noProof/>
              </w:rPr>
              <w:tab/>
            </w:r>
            <w:r w:rsidR="005E5A71" w:rsidRPr="00565349">
              <w:rPr>
                <w:rStyle w:val="Hiperpovezava"/>
                <w:noProof/>
              </w:rPr>
              <w:t>Obdavčitev dohodkov po Zakonu o davku od dohodkov pravnih oseb</w:t>
            </w:r>
            <w:r w:rsidR="005E5A71">
              <w:rPr>
                <w:noProof/>
                <w:webHidden/>
              </w:rPr>
              <w:tab/>
            </w:r>
            <w:r w:rsidR="005E5A71">
              <w:rPr>
                <w:noProof/>
                <w:webHidden/>
              </w:rPr>
              <w:fldChar w:fldCharType="begin"/>
            </w:r>
            <w:r w:rsidR="005E5A71">
              <w:rPr>
                <w:noProof/>
                <w:webHidden/>
              </w:rPr>
              <w:instrText xml:space="preserve"> PAGEREF _Toc156991881 \h </w:instrText>
            </w:r>
            <w:r w:rsidR="005E5A71">
              <w:rPr>
                <w:noProof/>
                <w:webHidden/>
              </w:rPr>
            </w:r>
            <w:r w:rsidR="005E5A71">
              <w:rPr>
                <w:noProof/>
                <w:webHidden/>
              </w:rPr>
              <w:fldChar w:fldCharType="separate"/>
            </w:r>
            <w:r w:rsidR="005E5A71">
              <w:rPr>
                <w:noProof/>
                <w:webHidden/>
              </w:rPr>
              <w:t>17</w:t>
            </w:r>
            <w:r w:rsidR="005E5A71">
              <w:rPr>
                <w:noProof/>
                <w:webHidden/>
              </w:rPr>
              <w:fldChar w:fldCharType="end"/>
            </w:r>
          </w:hyperlink>
        </w:p>
        <w:p w14:paraId="05AE8F0C" w14:textId="6B5BF1E5" w:rsidR="005E5A71" w:rsidRDefault="00710A14">
          <w:pPr>
            <w:pStyle w:val="Kazalovsebine2"/>
            <w:rPr>
              <w:rFonts w:asciiTheme="minorHAnsi" w:eastAsiaTheme="minorEastAsia" w:hAnsiTheme="minorHAnsi" w:cstheme="minorBidi"/>
              <w:noProof/>
            </w:rPr>
          </w:pPr>
          <w:hyperlink w:anchor="_Toc156991882" w:history="1">
            <w:r w:rsidR="005E5A71" w:rsidRPr="00565349">
              <w:rPr>
                <w:rStyle w:val="Hiperpovezava"/>
                <w:noProof/>
              </w:rPr>
              <w:t>2.3</w:t>
            </w:r>
            <w:r w:rsidR="005E5A71">
              <w:rPr>
                <w:rFonts w:asciiTheme="minorHAnsi" w:eastAsiaTheme="minorEastAsia" w:hAnsiTheme="minorHAnsi" w:cstheme="minorBidi"/>
                <w:noProof/>
              </w:rPr>
              <w:tab/>
            </w:r>
            <w:r w:rsidR="005E5A71" w:rsidRPr="00565349">
              <w:rPr>
                <w:rStyle w:val="Hiperpovezava"/>
                <w:noProof/>
              </w:rPr>
              <w:t>Obdavčitev dobav blaga in storitev po Zakonu o davku na dodano vrednost</w:t>
            </w:r>
            <w:r w:rsidR="005E5A71">
              <w:rPr>
                <w:noProof/>
                <w:webHidden/>
              </w:rPr>
              <w:tab/>
            </w:r>
            <w:r w:rsidR="005E5A71">
              <w:rPr>
                <w:noProof/>
                <w:webHidden/>
              </w:rPr>
              <w:fldChar w:fldCharType="begin"/>
            </w:r>
            <w:r w:rsidR="005E5A71">
              <w:rPr>
                <w:noProof/>
                <w:webHidden/>
              </w:rPr>
              <w:instrText xml:space="preserve"> PAGEREF _Toc156991882 \h </w:instrText>
            </w:r>
            <w:r w:rsidR="005E5A71">
              <w:rPr>
                <w:noProof/>
                <w:webHidden/>
              </w:rPr>
            </w:r>
            <w:r w:rsidR="005E5A71">
              <w:rPr>
                <w:noProof/>
                <w:webHidden/>
              </w:rPr>
              <w:fldChar w:fldCharType="separate"/>
            </w:r>
            <w:r w:rsidR="005E5A71">
              <w:rPr>
                <w:noProof/>
                <w:webHidden/>
              </w:rPr>
              <w:t>18</w:t>
            </w:r>
            <w:r w:rsidR="005E5A71">
              <w:rPr>
                <w:noProof/>
                <w:webHidden/>
              </w:rPr>
              <w:fldChar w:fldCharType="end"/>
            </w:r>
          </w:hyperlink>
        </w:p>
        <w:p w14:paraId="14B25FF5" w14:textId="21F48182" w:rsidR="005E5A71" w:rsidRDefault="00710A14">
          <w:pPr>
            <w:pStyle w:val="Kazalovsebine1"/>
            <w:rPr>
              <w:rFonts w:asciiTheme="minorHAnsi" w:eastAsiaTheme="minorEastAsia" w:hAnsiTheme="minorHAnsi" w:cstheme="minorBidi"/>
              <w:noProof/>
              <w:sz w:val="22"/>
              <w:szCs w:val="22"/>
              <w:lang w:val="sl-SI" w:eastAsia="sl-SI"/>
            </w:rPr>
          </w:pPr>
          <w:hyperlink w:anchor="_Toc156991883" w:history="1">
            <w:r w:rsidR="005E5A71" w:rsidRPr="00565349">
              <w:rPr>
                <w:rStyle w:val="Hiperpovezava"/>
                <w:noProof/>
              </w:rPr>
              <w:t>3</w:t>
            </w:r>
            <w:r w:rsidR="005E5A71">
              <w:rPr>
                <w:rFonts w:asciiTheme="minorHAnsi" w:eastAsiaTheme="minorEastAsia" w:hAnsiTheme="minorHAnsi" w:cstheme="minorBidi"/>
                <w:noProof/>
                <w:sz w:val="22"/>
                <w:szCs w:val="22"/>
                <w:lang w:val="sl-SI" w:eastAsia="sl-SI"/>
              </w:rPr>
              <w:tab/>
            </w:r>
            <w:r w:rsidR="005E5A71" w:rsidRPr="00565349">
              <w:rPr>
                <w:rStyle w:val="Hiperpovezava"/>
                <w:noProof/>
              </w:rPr>
              <w:t>DAVČNE OBVEZNOSTI GLEDE NA OBDAVČLJIVE DOGODKE</w:t>
            </w:r>
            <w:r w:rsidR="005E5A71">
              <w:rPr>
                <w:noProof/>
                <w:webHidden/>
              </w:rPr>
              <w:tab/>
            </w:r>
            <w:r w:rsidR="005E5A71">
              <w:rPr>
                <w:noProof/>
                <w:webHidden/>
              </w:rPr>
              <w:fldChar w:fldCharType="begin"/>
            </w:r>
            <w:r w:rsidR="005E5A71">
              <w:rPr>
                <w:noProof/>
                <w:webHidden/>
              </w:rPr>
              <w:instrText xml:space="preserve"> PAGEREF _Toc156991883 \h </w:instrText>
            </w:r>
            <w:r w:rsidR="005E5A71">
              <w:rPr>
                <w:noProof/>
                <w:webHidden/>
              </w:rPr>
            </w:r>
            <w:r w:rsidR="005E5A71">
              <w:rPr>
                <w:noProof/>
                <w:webHidden/>
              </w:rPr>
              <w:fldChar w:fldCharType="separate"/>
            </w:r>
            <w:r w:rsidR="005E5A71">
              <w:rPr>
                <w:noProof/>
                <w:webHidden/>
              </w:rPr>
              <w:t>19</w:t>
            </w:r>
            <w:r w:rsidR="005E5A71">
              <w:rPr>
                <w:noProof/>
                <w:webHidden/>
              </w:rPr>
              <w:fldChar w:fldCharType="end"/>
            </w:r>
          </w:hyperlink>
        </w:p>
        <w:p w14:paraId="1A17EE02" w14:textId="3A569C85" w:rsidR="005E5A71" w:rsidRDefault="00710A14">
          <w:pPr>
            <w:pStyle w:val="Kazalovsebine2"/>
            <w:rPr>
              <w:rFonts w:asciiTheme="minorHAnsi" w:eastAsiaTheme="minorEastAsia" w:hAnsiTheme="minorHAnsi" w:cstheme="minorBidi"/>
              <w:noProof/>
            </w:rPr>
          </w:pPr>
          <w:hyperlink w:anchor="_Toc156991884" w:history="1">
            <w:r w:rsidR="005E5A71" w:rsidRPr="00565349">
              <w:rPr>
                <w:rStyle w:val="Hiperpovezava"/>
                <w:noProof/>
              </w:rPr>
              <w:t>3.1</w:t>
            </w:r>
            <w:r w:rsidR="005E5A71">
              <w:rPr>
                <w:rFonts w:asciiTheme="minorHAnsi" w:eastAsiaTheme="minorEastAsia" w:hAnsiTheme="minorHAnsi" w:cstheme="minorBidi"/>
                <w:noProof/>
              </w:rPr>
              <w:tab/>
            </w:r>
            <w:r w:rsidR="005E5A71" w:rsidRPr="00565349">
              <w:rPr>
                <w:rStyle w:val="Hiperpovezava"/>
                <w:noProof/>
              </w:rPr>
              <w:t>Davčne obveznosti glede poslov upravljanja s premoženjem</w:t>
            </w:r>
            <w:r w:rsidR="005E5A71">
              <w:rPr>
                <w:noProof/>
                <w:webHidden/>
              </w:rPr>
              <w:tab/>
            </w:r>
            <w:r w:rsidR="005E5A71">
              <w:rPr>
                <w:noProof/>
                <w:webHidden/>
              </w:rPr>
              <w:fldChar w:fldCharType="begin"/>
            </w:r>
            <w:r w:rsidR="005E5A71">
              <w:rPr>
                <w:noProof/>
                <w:webHidden/>
              </w:rPr>
              <w:instrText xml:space="preserve"> PAGEREF _Toc156991884 \h </w:instrText>
            </w:r>
            <w:r w:rsidR="005E5A71">
              <w:rPr>
                <w:noProof/>
                <w:webHidden/>
              </w:rPr>
            </w:r>
            <w:r w:rsidR="005E5A71">
              <w:rPr>
                <w:noProof/>
                <w:webHidden/>
              </w:rPr>
              <w:fldChar w:fldCharType="separate"/>
            </w:r>
            <w:r w:rsidR="005E5A71">
              <w:rPr>
                <w:noProof/>
                <w:webHidden/>
              </w:rPr>
              <w:t>19</w:t>
            </w:r>
            <w:r w:rsidR="005E5A71">
              <w:rPr>
                <w:noProof/>
                <w:webHidden/>
              </w:rPr>
              <w:fldChar w:fldCharType="end"/>
            </w:r>
          </w:hyperlink>
        </w:p>
        <w:p w14:paraId="23127874" w14:textId="5BD24BCB" w:rsidR="005E5A71" w:rsidRDefault="00710A14">
          <w:pPr>
            <w:pStyle w:val="Kazalovsebine3"/>
            <w:rPr>
              <w:rFonts w:asciiTheme="minorHAnsi" w:eastAsiaTheme="minorEastAsia" w:hAnsiTheme="minorHAnsi" w:cstheme="minorBidi"/>
              <w:noProof/>
            </w:rPr>
          </w:pPr>
          <w:hyperlink w:anchor="_Toc156991885" w:history="1">
            <w:r w:rsidR="005E5A71" w:rsidRPr="00565349">
              <w:rPr>
                <w:rStyle w:val="Hiperpovezava"/>
                <w:noProof/>
              </w:rPr>
              <w:t>3.1.1</w:t>
            </w:r>
            <w:r w:rsidR="005E5A71">
              <w:rPr>
                <w:rFonts w:asciiTheme="minorHAnsi" w:eastAsiaTheme="minorEastAsia" w:hAnsiTheme="minorHAnsi" w:cstheme="minorBidi"/>
                <w:noProof/>
              </w:rPr>
              <w:tab/>
            </w:r>
            <w:r w:rsidR="005E5A71" w:rsidRPr="00565349">
              <w:rPr>
                <w:rStyle w:val="Hiperpovezava"/>
                <w:noProof/>
              </w:rPr>
              <w:t>Prodaja nepremičnine</w:t>
            </w:r>
            <w:r w:rsidR="005E5A71">
              <w:rPr>
                <w:noProof/>
                <w:webHidden/>
              </w:rPr>
              <w:tab/>
            </w:r>
            <w:r w:rsidR="005E5A71">
              <w:rPr>
                <w:noProof/>
                <w:webHidden/>
              </w:rPr>
              <w:fldChar w:fldCharType="begin"/>
            </w:r>
            <w:r w:rsidR="005E5A71">
              <w:rPr>
                <w:noProof/>
                <w:webHidden/>
              </w:rPr>
              <w:instrText xml:space="preserve"> PAGEREF _Toc156991885 \h </w:instrText>
            </w:r>
            <w:r w:rsidR="005E5A71">
              <w:rPr>
                <w:noProof/>
                <w:webHidden/>
              </w:rPr>
            </w:r>
            <w:r w:rsidR="005E5A71">
              <w:rPr>
                <w:noProof/>
                <w:webHidden/>
              </w:rPr>
              <w:fldChar w:fldCharType="separate"/>
            </w:r>
            <w:r w:rsidR="005E5A71">
              <w:rPr>
                <w:noProof/>
                <w:webHidden/>
              </w:rPr>
              <w:t>19</w:t>
            </w:r>
            <w:r w:rsidR="005E5A71">
              <w:rPr>
                <w:noProof/>
                <w:webHidden/>
              </w:rPr>
              <w:fldChar w:fldCharType="end"/>
            </w:r>
          </w:hyperlink>
        </w:p>
        <w:p w14:paraId="16A3B6AF" w14:textId="1FE3F4F6" w:rsidR="005E5A71" w:rsidRDefault="00710A14">
          <w:pPr>
            <w:pStyle w:val="Kazalovsebine4"/>
            <w:rPr>
              <w:rFonts w:asciiTheme="minorHAnsi" w:eastAsiaTheme="minorEastAsia" w:hAnsiTheme="minorHAnsi" w:cstheme="minorBidi"/>
              <w:noProof/>
              <w:sz w:val="22"/>
              <w:szCs w:val="22"/>
              <w:lang w:val="sl-SI" w:eastAsia="sl-SI"/>
            </w:rPr>
          </w:pPr>
          <w:hyperlink w:anchor="_Toc156991886" w:history="1">
            <w:r w:rsidR="005E5A71" w:rsidRPr="00565349">
              <w:rPr>
                <w:rStyle w:val="Hiperpovezava"/>
                <w:noProof/>
              </w:rPr>
              <w:t>Davek na dodano vrednost</w:t>
            </w:r>
            <w:r w:rsidR="005E5A71">
              <w:rPr>
                <w:noProof/>
                <w:webHidden/>
              </w:rPr>
              <w:tab/>
            </w:r>
            <w:r w:rsidR="005E5A71">
              <w:rPr>
                <w:noProof/>
                <w:webHidden/>
              </w:rPr>
              <w:fldChar w:fldCharType="begin"/>
            </w:r>
            <w:r w:rsidR="005E5A71">
              <w:rPr>
                <w:noProof/>
                <w:webHidden/>
              </w:rPr>
              <w:instrText xml:space="preserve"> PAGEREF _Toc156991886 \h </w:instrText>
            </w:r>
            <w:r w:rsidR="005E5A71">
              <w:rPr>
                <w:noProof/>
                <w:webHidden/>
              </w:rPr>
            </w:r>
            <w:r w:rsidR="005E5A71">
              <w:rPr>
                <w:noProof/>
                <w:webHidden/>
              </w:rPr>
              <w:fldChar w:fldCharType="separate"/>
            </w:r>
            <w:r w:rsidR="005E5A71">
              <w:rPr>
                <w:noProof/>
                <w:webHidden/>
              </w:rPr>
              <w:t>19</w:t>
            </w:r>
            <w:r w:rsidR="005E5A71">
              <w:rPr>
                <w:noProof/>
                <w:webHidden/>
              </w:rPr>
              <w:fldChar w:fldCharType="end"/>
            </w:r>
          </w:hyperlink>
        </w:p>
        <w:p w14:paraId="21A4286D" w14:textId="7A96FEFB" w:rsidR="005E5A71" w:rsidRDefault="00710A14">
          <w:pPr>
            <w:pStyle w:val="Kazalovsebine4"/>
            <w:rPr>
              <w:rFonts w:asciiTheme="minorHAnsi" w:eastAsiaTheme="minorEastAsia" w:hAnsiTheme="minorHAnsi" w:cstheme="minorBidi"/>
              <w:noProof/>
              <w:sz w:val="22"/>
              <w:szCs w:val="22"/>
              <w:lang w:val="sl-SI" w:eastAsia="sl-SI"/>
            </w:rPr>
          </w:pPr>
          <w:hyperlink w:anchor="_Toc156991887" w:history="1">
            <w:r w:rsidR="005E5A71" w:rsidRPr="00565349">
              <w:rPr>
                <w:rStyle w:val="Hiperpovezava"/>
                <w:noProof/>
              </w:rPr>
              <w:t>Davek na promet nepremičnin</w:t>
            </w:r>
            <w:r w:rsidR="005E5A71">
              <w:rPr>
                <w:noProof/>
                <w:webHidden/>
              </w:rPr>
              <w:tab/>
            </w:r>
            <w:r w:rsidR="005E5A71">
              <w:rPr>
                <w:noProof/>
                <w:webHidden/>
              </w:rPr>
              <w:fldChar w:fldCharType="begin"/>
            </w:r>
            <w:r w:rsidR="005E5A71">
              <w:rPr>
                <w:noProof/>
                <w:webHidden/>
              </w:rPr>
              <w:instrText xml:space="preserve"> PAGEREF _Toc156991887 \h </w:instrText>
            </w:r>
            <w:r w:rsidR="005E5A71">
              <w:rPr>
                <w:noProof/>
                <w:webHidden/>
              </w:rPr>
            </w:r>
            <w:r w:rsidR="005E5A71">
              <w:rPr>
                <w:noProof/>
                <w:webHidden/>
              </w:rPr>
              <w:fldChar w:fldCharType="separate"/>
            </w:r>
            <w:r w:rsidR="005E5A71">
              <w:rPr>
                <w:noProof/>
                <w:webHidden/>
              </w:rPr>
              <w:t>20</w:t>
            </w:r>
            <w:r w:rsidR="005E5A71">
              <w:rPr>
                <w:noProof/>
                <w:webHidden/>
              </w:rPr>
              <w:fldChar w:fldCharType="end"/>
            </w:r>
          </w:hyperlink>
        </w:p>
        <w:p w14:paraId="31AF90B3" w14:textId="51C35DFF" w:rsidR="005E5A71" w:rsidRDefault="00710A14">
          <w:pPr>
            <w:pStyle w:val="Kazalovsebine4"/>
            <w:rPr>
              <w:rFonts w:asciiTheme="minorHAnsi" w:eastAsiaTheme="minorEastAsia" w:hAnsiTheme="minorHAnsi" w:cstheme="minorBidi"/>
              <w:noProof/>
              <w:sz w:val="22"/>
              <w:szCs w:val="22"/>
              <w:lang w:val="sl-SI" w:eastAsia="sl-SI"/>
            </w:rPr>
          </w:pPr>
          <w:hyperlink w:anchor="_Toc156991888" w:history="1">
            <w:r w:rsidR="005E5A71" w:rsidRPr="00565349">
              <w:rPr>
                <w:rStyle w:val="Hiperpovezava"/>
                <w:noProof/>
              </w:rPr>
              <w:t>Dohodnina od dobička iz kapitala pri odsvojitvi nepremičnine</w:t>
            </w:r>
            <w:r w:rsidR="005E5A71">
              <w:rPr>
                <w:noProof/>
                <w:webHidden/>
              </w:rPr>
              <w:tab/>
            </w:r>
            <w:r w:rsidR="005E5A71">
              <w:rPr>
                <w:noProof/>
                <w:webHidden/>
              </w:rPr>
              <w:fldChar w:fldCharType="begin"/>
            </w:r>
            <w:r w:rsidR="005E5A71">
              <w:rPr>
                <w:noProof/>
                <w:webHidden/>
              </w:rPr>
              <w:instrText xml:space="preserve"> PAGEREF _Toc156991888 \h </w:instrText>
            </w:r>
            <w:r w:rsidR="005E5A71">
              <w:rPr>
                <w:noProof/>
                <w:webHidden/>
              </w:rPr>
            </w:r>
            <w:r w:rsidR="005E5A71">
              <w:rPr>
                <w:noProof/>
                <w:webHidden/>
              </w:rPr>
              <w:fldChar w:fldCharType="separate"/>
            </w:r>
            <w:r w:rsidR="005E5A71">
              <w:rPr>
                <w:noProof/>
                <w:webHidden/>
              </w:rPr>
              <w:t>21</w:t>
            </w:r>
            <w:r w:rsidR="005E5A71">
              <w:rPr>
                <w:noProof/>
                <w:webHidden/>
              </w:rPr>
              <w:fldChar w:fldCharType="end"/>
            </w:r>
          </w:hyperlink>
        </w:p>
        <w:p w14:paraId="374EF839" w14:textId="1AFB724A" w:rsidR="005E5A71" w:rsidRDefault="00710A14">
          <w:pPr>
            <w:pStyle w:val="Kazalovsebine3"/>
            <w:rPr>
              <w:rFonts w:asciiTheme="minorHAnsi" w:eastAsiaTheme="minorEastAsia" w:hAnsiTheme="minorHAnsi" w:cstheme="minorBidi"/>
              <w:noProof/>
            </w:rPr>
          </w:pPr>
          <w:hyperlink w:anchor="_Toc156991889" w:history="1">
            <w:r w:rsidR="005E5A71" w:rsidRPr="00565349">
              <w:rPr>
                <w:rStyle w:val="Hiperpovezava"/>
                <w:noProof/>
              </w:rPr>
              <w:t>3.1.2</w:t>
            </w:r>
            <w:r w:rsidR="005E5A71">
              <w:rPr>
                <w:rFonts w:asciiTheme="minorHAnsi" w:eastAsiaTheme="minorEastAsia" w:hAnsiTheme="minorHAnsi" w:cstheme="minorBidi"/>
                <w:noProof/>
              </w:rPr>
              <w:tab/>
            </w:r>
            <w:r w:rsidR="005E5A71" w:rsidRPr="00565349">
              <w:rPr>
                <w:rStyle w:val="Hiperpovezava"/>
                <w:noProof/>
              </w:rPr>
              <w:t>Dedovanje oziroma prejem premoženja v dar</w:t>
            </w:r>
            <w:r w:rsidR="005E5A71">
              <w:rPr>
                <w:noProof/>
                <w:webHidden/>
              </w:rPr>
              <w:tab/>
            </w:r>
            <w:r w:rsidR="005E5A71">
              <w:rPr>
                <w:noProof/>
                <w:webHidden/>
              </w:rPr>
              <w:fldChar w:fldCharType="begin"/>
            </w:r>
            <w:r w:rsidR="005E5A71">
              <w:rPr>
                <w:noProof/>
                <w:webHidden/>
              </w:rPr>
              <w:instrText xml:space="preserve"> PAGEREF _Toc156991889 \h </w:instrText>
            </w:r>
            <w:r w:rsidR="005E5A71">
              <w:rPr>
                <w:noProof/>
                <w:webHidden/>
              </w:rPr>
            </w:r>
            <w:r w:rsidR="005E5A71">
              <w:rPr>
                <w:noProof/>
                <w:webHidden/>
              </w:rPr>
              <w:fldChar w:fldCharType="separate"/>
            </w:r>
            <w:r w:rsidR="005E5A71">
              <w:rPr>
                <w:noProof/>
                <w:webHidden/>
              </w:rPr>
              <w:t>21</w:t>
            </w:r>
            <w:r w:rsidR="005E5A71">
              <w:rPr>
                <w:noProof/>
                <w:webHidden/>
              </w:rPr>
              <w:fldChar w:fldCharType="end"/>
            </w:r>
          </w:hyperlink>
        </w:p>
        <w:p w14:paraId="6B956A56" w14:textId="77B59D31" w:rsidR="005E5A71" w:rsidRDefault="00710A14">
          <w:pPr>
            <w:pStyle w:val="Kazalovsebine4"/>
            <w:rPr>
              <w:rFonts w:asciiTheme="minorHAnsi" w:eastAsiaTheme="minorEastAsia" w:hAnsiTheme="minorHAnsi" w:cstheme="minorBidi"/>
              <w:noProof/>
              <w:sz w:val="22"/>
              <w:szCs w:val="22"/>
              <w:lang w:val="sl-SI" w:eastAsia="sl-SI"/>
            </w:rPr>
          </w:pPr>
          <w:hyperlink w:anchor="_Toc156991890" w:history="1">
            <w:r w:rsidR="005E5A71" w:rsidRPr="00565349">
              <w:rPr>
                <w:rStyle w:val="Hiperpovezava"/>
                <w:noProof/>
              </w:rPr>
              <w:t>Davek na dediščine in darila</w:t>
            </w:r>
            <w:r w:rsidR="005E5A71">
              <w:rPr>
                <w:noProof/>
                <w:webHidden/>
              </w:rPr>
              <w:tab/>
            </w:r>
            <w:r w:rsidR="005E5A71">
              <w:rPr>
                <w:noProof/>
                <w:webHidden/>
              </w:rPr>
              <w:fldChar w:fldCharType="begin"/>
            </w:r>
            <w:r w:rsidR="005E5A71">
              <w:rPr>
                <w:noProof/>
                <w:webHidden/>
              </w:rPr>
              <w:instrText xml:space="preserve"> PAGEREF _Toc156991890 \h </w:instrText>
            </w:r>
            <w:r w:rsidR="005E5A71">
              <w:rPr>
                <w:noProof/>
                <w:webHidden/>
              </w:rPr>
            </w:r>
            <w:r w:rsidR="005E5A71">
              <w:rPr>
                <w:noProof/>
                <w:webHidden/>
              </w:rPr>
              <w:fldChar w:fldCharType="separate"/>
            </w:r>
            <w:r w:rsidR="005E5A71">
              <w:rPr>
                <w:noProof/>
                <w:webHidden/>
              </w:rPr>
              <w:t>21</w:t>
            </w:r>
            <w:r w:rsidR="005E5A71">
              <w:rPr>
                <w:noProof/>
                <w:webHidden/>
              </w:rPr>
              <w:fldChar w:fldCharType="end"/>
            </w:r>
          </w:hyperlink>
        </w:p>
        <w:p w14:paraId="5E1D57F5" w14:textId="0162CEE1" w:rsidR="005E5A71" w:rsidRDefault="00710A14">
          <w:pPr>
            <w:pStyle w:val="Kazalovsebine4"/>
            <w:rPr>
              <w:rFonts w:asciiTheme="minorHAnsi" w:eastAsiaTheme="minorEastAsia" w:hAnsiTheme="minorHAnsi" w:cstheme="minorBidi"/>
              <w:noProof/>
              <w:sz w:val="22"/>
              <w:szCs w:val="22"/>
              <w:lang w:val="sl-SI" w:eastAsia="sl-SI"/>
            </w:rPr>
          </w:pPr>
          <w:hyperlink w:anchor="_Toc156991891" w:history="1">
            <w:r w:rsidR="005E5A71" w:rsidRPr="00565349">
              <w:rPr>
                <w:rStyle w:val="Hiperpovezava"/>
                <w:noProof/>
              </w:rPr>
              <w:t>Dohodnina od dobička iz kapitala pri odsvojitvi nepremičnine</w:t>
            </w:r>
            <w:r w:rsidR="005E5A71">
              <w:rPr>
                <w:noProof/>
                <w:webHidden/>
              </w:rPr>
              <w:tab/>
            </w:r>
            <w:r w:rsidR="005E5A71">
              <w:rPr>
                <w:noProof/>
                <w:webHidden/>
              </w:rPr>
              <w:fldChar w:fldCharType="begin"/>
            </w:r>
            <w:r w:rsidR="005E5A71">
              <w:rPr>
                <w:noProof/>
                <w:webHidden/>
              </w:rPr>
              <w:instrText xml:space="preserve"> PAGEREF _Toc156991891 \h </w:instrText>
            </w:r>
            <w:r w:rsidR="005E5A71">
              <w:rPr>
                <w:noProof/>
                <w:webHidden/>
              </w:rPr>
            </w:r>
            <w:r w:rsidR="005E5A71">
              <w:rPr>
                <w:noProof/>
                <w:webHidden/>
              </w:rPr>
              <w:fldChar w:fldCharType="separate"/>
            </w:r>
            <w:r w:rsidR="005E5A71">
              <w:rPr>
                <w:noProof/>
                <w:webHidden/>
              </w:rPr>
              <w:t>22</w:t>
            </w:r>
            <w:r w:rsidR="005E5A71">
              <w:rPr>
                <w:noProof/>
                <w:webHidden/>
              </w:rPr>
              <w:fldChar w:fldCharType="end"/>
            </w:r>
          </w:hyperlink>
        </w:p>
        <w:p w14:paraId="26C42F71" w14:textId="7BD2F333" w:rsidR="005E5A71" w:rsidRDefault="00710A14">
          <w:pPr>
            <w:pStyle w:val="Kazalovsebine3"/>
            <w:rPr>
              <w:rFonts w:asciiTheme="minorHAnsi" w:eastAsiaTheme="minorEastAsia" w:hAnsiTheme="minorHAnsi" w:cstheme="minorBidi"/>
              <w:noProof/>
            </w:rPr>
          </w:pPr>
          <w:hyperlink w:anchor="_Toc156991892" w:history="1">
            <w:r w:rsidR="005E5A71" w:rsidRPr="00565349">
              <w:rPr>
                <w:rStyle w:val="Hiperpovezava"/>
                <w:noProof/>
              </w:rPr>
              <w:t>3.1.3</w:t>
            </w:r>
            <w:r w:rsidR="005E5A71">
              <w:rPr>
                <w:rFonts w:asciiTheme="minorHAnsi" w:eastAsiaTheme="minorEastAsia" w:hAnsiTheme="minorHAnsi" w:cstheme="minorBidi"/>
                <w:noProof/>
              </w:rPr>
              <w:tab/>
            </w:r>
            <w:r w:rsidR="005E5A71" w:rsidRPr="00565349">
              <w:rPr>
                <w:rStyle w:val="Hiperpovezava"/>
                <w:noProof/>
              </w:rPr>
              <w:t>Oddaja premoženja v najem</w:t>
            </w:r>
            <w:r w:rsidR="005E5A71">
              <w:rPr>
                <w:noProof/>
                <w:webHidden/>
              </w:rPr>
              <w:tab/>
            </w:r>
            <w:r w:rsidR="005E5A71">
              <w:rPr>
                <w:noProof/>
                <w:webHidden/>
              </w:rPr>
              <w:fldChar w:fldCharType="begin"/>
            </w:r>
            <w:r w:rsidR="005E5A71">
              <w:rPr>
                <w:noProof/>
                <w:webHidden/>
              </w:rPr>
              <w:instrText xml:space="preserve"> PAGEREF _Toc156991892 \h </w:instrText>
            </w:r>
            <w:r w:rsidR="005E5A71">
              <w:rPr>
                <w:noProof/>
                <w:webHidden/>
              </w:rPr>
            </w:r>
            <w:r w:rsidR="005E5A71">
              <w:rPr>
                <w:noProof/>
                <w:webHidden/>
              </w:rPr>
              <w:fldChar w:fldCharType="separate"/>
            </w:r>
            <w:r w:rsidR="005E5A71">
              <w:rPr>
                <w:noProof/>
                <w:webHidden/>
              </w:rPr>
              <w:t>23</w:t>
            </w:r>
            <w:r w:rsidR="005E5A71">
              <w:rPr>
                <w:noProof/>
                <w:webHidden/>
              </w:rPr>
              <w:fldChar w:fldCharType="end"/>
            </w:r>
          </w:hyperlink>
        </w:p>
        <w:p w14:paraId="4F5CC8EF" w14:textId="75317CA7" w:rsidR="005E5A71" w:rsidRDefault="00710A14">
          <w:pPr>
            <w:pStyle w:val="Kazalovsebine4"/>
            <w:rPr>
              <w:rFonts w:asciiTheme="minorHAnsi" w:eastAsiaTheme="minorEastAsia" w:hAnsiTheme="minorHAnsi" w:cstheme="minorBidi"/>
              <w:noProof/>
              <w:sz w:val="22"/>
              <w:szCs w:val="22"/>
              <w:lang w:val="sl-SI" w:eastAsia="sl-SI"/>
            </w:rPr>
          </w:pPr>
          <w:hyperlink w:anchor="_Toc156991893" w:history="1">
            <w:r w:rsidR="005E5A71" w:rsidRPr="00565349">
              <w:rPr>
                <w:rStyle w:val="Hiperpovezava"/>
                <w:noProof/>
                <w:lang w:eastAsia="sl-SI"/>
              </w:rPr>
              <w:t>3.1.3.1 Davek na dodano vrednost</w:t>
            </w:r>
            <w:r w:rsidR="005E5A71">
              <w:rPr>
                <w:noProof/>
                <w:webHidden/>
              </w:rPr>
              <w:tab/>
            </w:r>
            <w:r w:rsidR="005E5A71">
              <w:rPr>
                <w:noProof/>
                <w:webHidden/>
              </w:rPr>
              <w:fldChar w:fldCharType="begin"/>
            </w:r>
            <w:r w:rsidR="005E5A71">
              <w:rPr>
                <w:noProof/>
                <w:webHidden/>
              </w:rPr>
              <w:instrText xml:space="preserve"> PAGEREF _Toc156991893 \h </w:instrText>
            </w:r>
            <w:r w:rsidR="005E5A71">
              <w:rPr>
                <w:noProof/>
                <w:webHidden/>
              </w:rPr>
            </w:r>
            <w:r w:rsidR="005E5A71">
              <w:rPr>
                <w:noProof/>
                <w:webHidden/>
              </w:rPr>
              <w:fldChar w:fldCharType="separate"/>
            </w:r>
            <w:r w:rsidR="005E5A71">
              <w:rPr>
                <w:noProof/>
                <w:webHidden/>
              </w:rPr>
              <w:t>23</w:t>
            </w:r>
            <w:r w:rsidR="005E5A71">
              <w:rPr>
                <w:noProof/>
                <w:webHidden/>
              </w:rPr>
              <w:fldChar w:fldCharType="end"/>
            </w:r>
          </w:hyperlink>
        </w:p>
        <w:p w14:paraId="35954C38" w14:textId="46192B47" w:rsidR="005E5A71" w:rsidRDefault="00710A14">
          <w:pPr>
            <w:pStyle w:val="Kazalovsebine4"/>
            <w:rPr>
              <w:rFonts w:asciiTheme="minorHAnsi" w:eastAsiaTheme="minorEastAsia" w:hAnsiTheme="minorHAnsi" w:cstheme="minorBidi"/>
              <w:noProof/>
              <w:sz w:val="22"/>
              <w:szCs w:val="22"/>
              <w:lang w:val="sl-SI" w:eastAsia="sl-SI"/>
            </w:rPr>
          </w:pPr>
          <w:hyperlink w:anchor="_Toc156991894" w:history="1">
            <w:r w:rsidR="005E5A71" w:rsidRPr="00565349">
              <w:rPr>
                <w:rStyle w:val="Hiperpovezava"/>
                <w:noProof/>
              </w:rPr>
              <w:t>3.1.3.2 Dohodek iz oddajanja premoženja v najem</w:t>
            </w:r>
            <w:r w:rsidR="005E5A71">
              <w:rPr>
                <w:noProof/>
                <w:webHidden/>
              </w:rPr>
              <w:tab/>
            </w:r>
            <w:r w:rsidR="005E5A71">
              <w:rPr>
                <w:noProof/>
                <w:webHidden/>
              </w:rPr>
              <w:fldChar w:fldCharType="begin"/>
            </w:r>
            <w:r w:rsidR="005E5A71">
              <w:rPr>
                <w:noProof/>
                <w:webHidden/>
              </w:rPr>
              <w:instrText xml:space="preserve"> PAGEREF _Toc156991894 \h </w:instrText>
            </w:r>
            <w:r w:rsidR="005E5A71">
              <w:rPr>
                <w:noProof/>
                <w:webHidden/>
              </w:rPr>
            </w:r>
            <w:r w:rsidR="005E5A71">
              <w:rPr>
                <w:noProof/>
                <w:webHidden/>
              </w:rPr>
              <w:fldChar w:fldCharType="separate"/>
            </w:r>
            <w:r w:rsidR="005E5A71">
              <w:rPr>
                <w:noProof/>
                <w:webHidden/>
              </w:rPr>
              <w:t>23</w:t>
            </w:r>
            <w:r w:rsidR="005E5A71">
              <w:rPr>
                <w:noProof/>
                <w:webHidden/>
              </w:rPr>
              <w:fldChar w:fldCharType="end"/>
            </w:r>
          </w:hyperlink>
        </w:p>
        <w:p w14:paraId="3B99E08D" w14:textId="61EC7138" w:rsidR="005E5A71" w:rsidRDefault="00710A14">
          <w:pPr>
            <w:pStyle w:val="Kazalovsebine4"/>
            <w:rPr>
              <w:rFonts w:asciiTheme="minorHAnsi" w:eastAsiaTheme="minorEastAsia" w:hAnsiTheme="minorHAnsi" w:cstheme="minorBidi"/>
              <w:noProof/>
              <w:sz w:val="22"/>
              <w:szCs w:val="22"/>
              <w:lang w:val="sl-SI" w:eastAsia="sl-SI"/>
            </w:rPr>
          </w:pPr>
          <w:hyperlink w:anchor="_Toc156991895" w:history="1">
            <w:r w:rsidR="005E5A71" w:rsidRPr="00565349">
              <w:rPr>
                <w:rStyle w:val="Hiperpovezava"/>
                <w:noProof/>
              </w:rPr>
              <w:t>Splošno o zavezancih za napoved dohodkov iz oddajanja premoženja v najem</w:t>
            </w:r>
            <w:r w:rsidR="005E5A71">
              <w:rPr>
                <w:noProof/>
                <w:webHidden/>
              </w:rPr>
              <w:tab/>
            </w:r>
            <w:r w:rsidR="005E5A71">
              <w:rPr>
                <w:noProof/>
                <w:webHidden/>
              </w:rPr>
              <w:fldChar w:fldCharType="begin"/>
            </w:r>
            <w:r w:rsidR="005E5A71">
              <w:rPr>
                <w:noProof/>
                <w:webHidden/>
              </w:rPr>
              <w:instrText xml:space="preserve"> PAGEREF _Toc156991895 \h </w:instrText>
            </w:r>
            <w:r w:rsidR="005E5A71">
              <w:rPr>
                <w:noProof/>
                <w:webHidden/>
              </w:rPr>
            </w:r>
            <w:r w:rsidR="005E5A71">
              <w:rPr>
                <w:noProof/>
                <w:webHidden/>
              </w:rPr>
              <w:fldChar w:fldCharType="separate"/>
            </w:r>
            <w:r w:rsidR="005E5A71">
              <w:rPr>
                <w:noProof/>
                <w:webHidden/>
              </w:rPr>
              <w:t>23</w:t>
            </w:r>
            <w:r w:rsidR="005E5A71">
              <w:rPr>
                <w:noProof/>
                <w:webHidden/>
              </w:rPr>
              <w:fldChar w:fldCharType="end"/>
            </w:r>
          </w:hyperlink>
        </w:p>
        <w:p w14:paraId="194863C2" w14:textId="0220C687" w:rsidR="005E5A71" w:rsidRDefault="00710A14">
          <w:pPr>
            <w:pStyle w:val="Kazalovsebine4"/>
            <w:rPr>
              <w:rFonts w:asciiTheme="minorHAnsi" w:eastAsiaTheme="minorEastAsia" w:hAnsiTheme="minorHAnsi" w:cstheme="minorBidi"/>
              <w:noProof/>
              <w:sz w:val="22"/>
              <w:szCs w:val="22"/>
              <w:lang w:val="sl-SI" w:eastAsia="sl-SI"/>
            </w:rPr>
          </w:pPr>
          <w:hyperlink w:anchor="_Toc156991896" w:history="1">
            <w:r w:rsidR="005E5A71" w:rsidRPr="00565349">
              <w:rPr>
                <w:rStyle w:val="Hiperpovezava"/>
                <w:noProof/>
              </w:rPr>
              <w:t>Davčna obravnava dohodka iz oddajanja premoženja v najem po III.5.1. poglavju ZDoh-2</w:t>
            </w:r>
            <w:r w:rsidR="005E5A71">
              <w:rPr>
                <w:noProof/>
                <w:webHidden/>
              </w:rPr>
              <w:tab/>
            </w:r>
            <w:r w:rsidR="005E5A71">
              <w:rPr>
                <w:noProof/>
                <w:webHidden/>
              </w:rPr>
              <w:fldChar w:fldCharType="begin"/>
            </w:r>
            <w:r w:rsidR="005E5A71">
              <w:rPr>
                <w:noProof/>
                <w:webHidden/>
              </w:rPr>
              <w:instrText xml:space="preserve"> PAGEREF _Toc156991896 \h </w:instrText>
            </w:r>
            <w:r w:rsidR="005E5A71">
              <w:rPr>
                <w:noProof/>
                <w:webHidden/>
              </w:rPr>
            </w:r>
            <w:r w:rsidR="005E5A71">
              <w:rPr>
                <w:noProof/>
                <w:webHidden/>
              </w:rPr>
              <w:fldChar w:fldCharType="separate"/>
            </w:r>
            <w:r w:rsidR="005E5A71">
              <w:rPr>
                <w:noProof/>
                <w:webHidden/>
              </w:rPr>
              <w:t>25</w:t>
            </w:r>
            <w:r w:rsidR="005E5A71">
              <w:rPr>
                <w:noProof/>
                <w:webHidden/>
              </w:rPr>
              <w:fldChar w:fldCharType="end"/>
            </w:r>
          </w:hyperlink>
        </w:p>
        <w:p w14:paraId="0927B77C" w14:textId="24F1FDEF" w:rsidR="005E5A71" w:rsidRDefault="00710A14">
          <w:pPr>
            <w:pStyle w:val="Kazalovsebine2"/>
            <w:rPr>
              <w:rFonts w:asciiTheme="minorHAnsi" w:eastAsiaTheme="minorEastAsia" w:hAnsiTheme="minorHAnsi" w:cstheme="minorBidi"/>
              <w:noProof/>
            </w:rPr>
          </w:pPr>
          <w:hyperlink w:anchor="_Toc156991897" w:history="1">
            <w:r w:rsidR="005E5A71" w:rsidRPr="00565349">
              <w:rPr>
                <w:rStyle w:val="Hiperpovezava"/>
                <w:noProof/>
              </w:rPr>
              <w:t>3.2</w:t>
            </w:r>
            <w:r w:rsidR="005E5A71">
              <w:rPr>
                <w:rFonts w:asciiTheme="minorHAnsi" w:eastAsiaTheme="minorEastAsia" w:hAnsiTheme="minorHAnsi" w:cstheme="minorBidi"/>
                <w:noProof/>
              </w:rPr>
              <w:tab/>
            </w:r>
            <w:r w:rsidR="005E5A71" w:rsidRPr="00565349">
              <w:rPr>
                <w:rStyle w:val="Hiperpovezava"/>
                <w:noProof/>
              </w:rPr>
              <w:t>Davčne obveznosti glede plačevanja davkov na premoženje</w:t>
            </w:r>
            <w:r w:rsidR="005E5A71">
              <w:rPr>
                <w:noProof/>
                <w:webHidden/>
              </w:rPr>
              <w:tab/>
            </w:r>
            <w:r w:rsidR="005E5A71">
              <w:rPr>
                <w:noProof/>
                <w:webHidden/>
              </w:rPr>
              <w:fldChar w:fldCharType="begin"/>
            </w:r>
            <w:r w:rsidR="005E5A71">
              <w:rPr>
                <w:noProof/>
                <w:webHidden/>
              </w:rPr>
              <w:instrText xml:space="preserve"> PAGEREF _Toc156991897 \h </w:instrText>
            </w:r>
            <w:r w:rsidR="005E5A71">
              <w:rPr>
                <w:noProof/>
                <w:webHidden/>
              </w:rPr>
            </w:r>
            <w:r w:rsidR="005E5A71">
              <w:rPr>
                <w:noProof/>
                <w:webHidden/>
              </w:rPr>
              <w:fldChar w:fldCharType="separate"/>
            </w:r>
            <w:r w:rsidR="005E5A71">
              <w:rPr>
                <w:noProof/>
                <w:webHidden/>
              </w:rPr>
              <w:t>26</w:t>
            </w:r>
            <w:r w:rsidR="005E5A71">
              <w:rPr>
                <w:noProof/>
                <w:webHidden/>
              </w:rPr>
              <w:fldChar w:fldCharType="end"/>
            </w:r>
          </w:hyperlink>
        </w:p>
        <w:p w14:paraId="53B6D7C1" w14:textId="1F8B24CE" w:rsidR="005E5A71" w:rsidRDefault="00710A14">
          <w:pPr>
            <w:pStyle w:val="Kazalovsebine3"/>
            <w:rPr>
              <w:rFonts w:asciiTheme="minorHAnsi" w:eastAsiaTheme="minorEastAsia" w:hAnsiTheme="minorHAnsi" w:cstheme="minorBidi"/>
              <w:noProof/>
            </w:rPr>
          </w:pPr>
          <w:hyperlink w:anchor="_Toc156991898" w:history="1">
            <w:r w:rsidR="005E5A71" w:rsidRPr="00565349">
              <w:rPr>
                <w:rStyle w:val="Hiperpovezava"/>
                <w:noProof/>
              </w:rPr>
              <w:t>3.2.1</w:t>
            </w:r>
            <w:r w:rsidR="005E5A71">
              <w:rPr>
                <w:rFonts w:asciiTheme="minorHAnsi" w:eastAsiaTheme="minorEastAsia" w:hAnsiTheme="minorHAnsi" w:cstheme="minorBidi"/>
                <w:noProof/>
              </w:rPr>
              <w:tab/>
            </w:r>
            <w:r w:rsidR="005E5A71" w:rsidRPr="00565349">
              <w:rPr>
                <w:rStyle w:val="Hiperpovezava"/>
                <w:noProof/>
              </w:rPr>
              <w:t>Nadomestilo za uporabo stavbnega zemljišča (NUSZ)</w:t>
            </w:r>
            <w:r w:rsidR="005E5A71">
              <w:rPr>
                <w:noProof/>
                <w:webHidden/>
              </w:rPr>
              <w:tab/>
            </w:r>
            <w:r w:rsidR="005E5A71">
              <w:rPr>
                <w:noProof/>
                <w:webHidden/>
              </w:rPr>
              <w:fldChar w:fldCharType="begin"/>
            </w:r>
            <w:r w:rsidR="005E5A71">
              <w:rPr>
                <w:noProof/>
                <w:webHidden/>
              </w:rPr>
              <w:instrText xml:space="preserve"> PAGEREF _Toc156991898 \h </w:instrText>
            </w:r>
            <w:r w:rsidR="005E5A71">
              <w:rPr>
                <w:noProof/>
                <w:webHidden/>
              </w:rPr>
            </w:r>
            <w:r w:rsidR="005E5A71">
              <w:rPr>
                <w:noProof/>
                <w:webHidden/>
              </w:rPr>
              <w:fldChar w:fldCharType="separate"/>
            </w:r>
            <w:r w:rsidR="005E5A71">
              <w:rPr>
                <w:noProof/>
                <w:webHidden/>
              </w:rPr>
              <w:t>26</w:t>
            </w:r>
            <w:r w:rsidR="005E5A71">
              <w:rPr>
                <w:noProof/>
                <w:webHidden/>
              </w:rPr>
              <w:fldChar w:fldCharType="end"/>
            </w:r>
          </w:hyperlink>
        </w:p>
        <w:p w14:paraId="287FDA6F" w14:textId="560716DE" w:rsidR="005E5A71" w:rsidRDefault="00710A14">
          <w:pPr>
            <w:pStyle w:val="Kazalovsebine1"/>
            <w:rPr>
              <w:rFonts w:asciiTheme="minorHAnsi" w:eastAsiaTheme="minorEastAsia" w:hAnsiTheme="minorHAnsi" w:cstheme="minorBidi"/>
              <w:noProof/>
              <w:sz w:val="22"/>
              <w:szCs w:val="22"/>
              <w:lang w:val="sl-SI" w:eastAsia="sl-SI"/>
            </w:rPr>
          </w:pPr>
          <w:hyperlink w:anchor="_Toc156991899" w:history="1">
            <w:r w:rsidR="005E5A71" w:rsidRPr="00565349">
              <w:rPr>
                <w:rStyle w:val="Hiperpovezava"/>
                <w:noProof/>
              </w:rPr>
              <w:t>4</w:t>
            </w:r>
            <w:r w:rsidR="005E5A71">
              <w:rPr>
                <w:rFonts w:asciiTheme="minorHAnsi" w:eastAsiaTheme="minorEastAsia" w:hAnsiTheme="minorHAnsi" w:cstheme="minorBidi"/>
                <w:noProof/>
                <w:sz w:val="22"/>
                <w:szCs w:val="22"/>
                <w:lang w:val="sl-SI" w:eastAsia="sl-SI"/>
              </w:rPr>
              <w:tab/>
            </w:r>
            <w:r w:rsidR="005E5A71" w:rsidRPr="00565349">
              <w:rPr>
                <w:rStyle w:val="Hiperpovezava"/>
                <w:noProof/>
              </w:rPr>
              <w:t>RAČUNI IN DAVČNO POTRJEVANJE RAČUNOV</w:t>
            </w:r>
            <w:r w:rsidR="005E5A71">
              <w:rPr>
                <w:noProof/>
                <w:webHidden/>
              </w:rPr>
              <w:tab/>
            </w:r>
            <w:r w:rsidR="005E5A71">
              <w:rPr>
                <w:noProof/>
                <w:webHidden/>
              </w:rPr>
              <w:fldChar w:fldCharType="begin"/>
            </w:r>
            <w:r w:rsidR="005E5A71">
              <w:rPr>
                <w:noProof/>
                <w:webHidden/>
              </w:rPr>
              <w:instrText xml:space="preserve"> PAGEREF _Toc156991899 \h </w:instrText>
            </w:r>
            <w:r w:rsidR="005E5A71">
              <w:rPr>
                <w:noProof/>
                <w:webHidden/>
              </w:rPr>
            </w:r>
            <w:r w:rsidR="005E5A71">
              <w:rPr>
                <w:noProof/>
                <w:webHidden/>
              </w:rPr>
              <w:fldChar w:fldCharType="separate"/>
            </w:r>
            <w:r w:rsidR="005E5A71">
              <w:rPr>
                <w:noProof/>
                <w:webHidden/>
              </w:rPr>
              <w:t>26</w:t>
            </w:r>
            <w:r w:rsidR="005E5A71">
              <w:rPr>
                <w:noProof/>
                <w:webHidden/>
              </w:rPr>
              <w:fldChar w:fldCharType="end"/>
            </w:r>
          </w:hyperlink>
        </w:p>
        <w:p w14:paraId="4BEBAD90" w14:textId="4F0900D4" w:rsidR="005E5A71" w:rsidRDefault="00710A14">
          <w:pPr>
            <w:pStyle w:val="Kazalovsebine2"/>
            <w:rPr>
              <w:rFonts w:asciiTheme="minorHAnsi" w:eastAsiaTheme="minorEastAsia" w:hAnsiTheme="minorHAnsi" w:cstheme="minorBidi"/>
              <w:noProof/>
            </w:rPr>
          </w:pPr>
          <w:hyperlink w:anchor="_Toc156991900" w:history="1">
            <w:r w:rsidR="005E5A71" w:rsidRPr="00565349">
              <w:rPr>
                <w:rStyle w:val="Hiperpovezava"/>
                <w:noProof/>
              </w:rPr>
              <w:t>4.1</w:t>
            </w:r>
            <w:r w:rsidR="005E5A71">
              <w:rPr>
                <w:rFonts w:asciiTheme="minorHAnsi" w:eastAsiaTheme="minorEastAsia" w:hAnsiTheme="minorHAnsi" w:cstheme="minorBidi"/>
                <w:noProof/>
              </w:rPr>
              <w:tab/>
            </w:r>
            <w:r w:rsidR="005E5A71" w:rsidRPr="00565349">
              <w:rPr>
                <w:rStyle w:val="Hiperpovezava"/>
                <w:noProof/>
              </w:rPr>
              <w:t>Računi</w:t>
            </w:r>
            <w:r w:rsidR="005E5A71">
              <w:rPr>
                <w:noProof/>
                <w:webHidden/>
              </w:rPr>
              <w:tab/>
            </w:r>
            <w:r w:rsidR="005E5A71">
              <w:rPr>
                <w:noProof/>
                <w:webHidden/>
              </w:rPr>
              <w:fldChar w:fldCharType="begin"/>
            </w:r>
            <w:r w:rsidR="005E5A71">
              <w:rPr>
                <w:noProof/>
                <w:webHidden/>
              </w:rPr>
              <w:instrText xml:space="preserve"> PAGEREF _Toc156991900 \h </w:instrText>
            </w:r>
            <w:r w:rsidR="005E5A71">
              <w:rPr>
                <w:noProof/>
                <w:webHidden/>
              </w:rPr>
            </w:r>
            <w:r w:rsidR="005E5A71">
              <w:rPr>
                <w:noProof/>
                <w:webHidden/>
              </w:rPr>
              <w:fldChar w:fldCharType="separate"/>
            </w:r>
            <w:r w:rsidR="005E5A71">
              <w:rPr>
                <w:noProof/>
                <w:webHidden/>
              </w:rPr>
              <w:t>26</w:t>
            </w:r>
            <w:r w:rsidR="005E5A71">
              <w:rPr>
                <w:noProof/>
                <w:webHidden/>
              </w:rPr>
              <w:fldChar w:fldCharType="end"/>
            </w:r>
          </w:hyperlink>
        </w:p>
        <w:p w14:paraId="2B6E53F7" w14:textId="0065A0D9" w:rsidR="005E5A71" w:rsidRDefault="00710A14">
          <w:pPr>
            <w:pStyle w:val="Kazalovsebine2"/>
            <w:rPr>
              <w:rFonts w:asciiTheme="minorHAnsi" w:eastAsiaTheme="minorEastAsia" w:hAnsiTheme="minorHAnsi" w:cstheme="minorBidi"/>
              <w:noProof/>
            </w:rPr>
          </w:pPr>
          <w:hyperlink w:anchor="_Toc156991901" w:history="1">
            <w:r w:rsidR="005E5A71" w:rsidRPr="00565349">
              <w:rPr>
                <w:rStyle w:val="Hiperpovezava"/>
                <w:noProof/>
              </w:rPr>
              <w:t>4.2</w:t>
            </w:r>
            <w:r w:rsidR="005E5A71">
              <w:rPr>
                <w:rFonts w:asciiTheme="minorHAnsi" w:eastAsiaTheme="minorEastAsia" w:hAnsiTheme="minorHAnsi" w:cstheme="minorBidi"/>
                <w:noProof/>
              </w:rPr>
              <w:tab/>
            </w:r>
            <w:r w:rsidR="005E5A71" w:rsidRPr="00565349">
              <w:rPr>
                <w:rStyle w:val="Hiperpovezava"/>
                <w:noProof/>
              </w:rPr>
              <w:t>Davčno potrjevanje računov</w:t>
            </w:r>
            <w:r w:rsidR="005E5A71">
              <w:rPr>
                <w:noProof/>
                <w:webHidden/>
              </w:rPr>
              <w:tab/>
            </w:r>
            <w:r w:rsidR="005E5A71">
              <w:rPr>
                <w:noProof/>
                <w:webHidden/>
              </w:rPr>
              <w:fldChar w:fldCharType="begin"/>
            </w:r>
            <w:r w:rsidR="005E5A71">
              <w:rPr>
                <w:noProof/>
                <w:webHidden/>
              </w:rPr>
              <w:instrText xml:space="preserve"> PAGEREF _Toc156991901 \h </w:instrText>
            </w:r>
            <w:r w:rsidR="005E5A71">
              <w:rPr>
                <w:noProof/>
                <w:webHidden/>
              </w:rPr>
            </w:r>
            <w:r w:rsidR="005E5A71">
              <w:rPr>
                <w:noProof/>
                <w:webHidden/>
              </w:rPr>
              <w:fldChar w:fldCharType="separate"/>
            </w:r>
            <w:r w:rsidR="005E5A71">
              <w:rPr>
                <w:noProof/>
                <w:webHidden/>
              </w:rPr>
              <w:t>29</w:t>
            </w:r>
            <w:r w:rsidR="005E5A71">
              <w:rPr>
                <w:noProof/>
                <w:webHidden/>
              </w:rPr>
              <w:fldChar w:fldCharType="end"/>
            </w:r>
          </w:hyperlink>
        </w:p>
        <w:p w14:paraId="4297FEBA" w14:textId="24C8B652" w:rsidR="005E5A71" w:rsidRDefault="00710A14">
          <w:pPr>
            <w:pStyle w:val="Kazalovsebine1"/>
            <w:rPr>
              <w:rFonts w:asciiTheme="minorHAnsi" w:eastAsiaTheme="minorEastAsia" w:hAnsiTheme="minorHAnsi" w:cstheme="minorBidi"/>
              <w:noProof/>
              <w:sz w:val="22"/>
              <w:szCs w:val="22"/>
              <w:lang w:val="sl-SI" w:eastAsia="sl-SI"/>
            </w:rPr>
          </w:pPr>
          <w:hyperlink w:anchor="_Toc156991902" w:history="1">
            <w:r w:rsidR="005E5A71" w:rsidRPr="00565349">
              <w:rPr>
                <w:rStyle w:val="Hiperpovezava"/>
                <w:noProof/>
              </w:rPr>
              <w:t>5</w:t>
            </w:r>
            <w:r w:rsidR="005E5A71">
              <w:rPr>
                <w:rFonts w:asciiTheme="minorHAnsi" w:eastAsiaTheme="minorEastAsia" w:hAnsiTheme="minorHAnsi" w:cstheme="minorBidi"/>
                <w:noProof/>
                <w:sz w:val="22"/>
                <w:szCs w:val="22"/>
                <w:lang w:val="sl-SI" w:eastAsia="sl-SI"/>
              </w:rPr>
              <w:tab/>
            </w:r>
            <w:r w:rsidR="005E5A71" w:rsidRPr="00565349">
              <w:rPr>
                <w:rStyle w:val="Hiperpovezava"/>
                <w:noProof/>
              </w:rPr>
              <w:t>VPRAŠANJA IN ODGOVORI</w:t>
            </w:r>
            <w:r w:rsidR="005E5A71">
              <w:rPr>
                <w:noProof/>
                <w:webHidden/>
              </w:rPr>
              <w:tab/>
            </w:r>
            <w:r w:rsidR="005E5A71">
              <w:rPr>
                <w:noProof/>
                <w:webHidden/>
              </w:rPr>
              <w:fldChar w:fldCharType="begin"/>
            </w:r>
            <w:r w:rsidR="005E5A71">
              <w:rPr>
                <w:noProof/>
                <w:webHidden/>
              </w:rPr>
              <w:instrText xml:space="preserve"> PAGEREF _Toc156991902 \h </w:instrText>
            </w:r>
            <w:r w:rsidR="005E5A71">
              <w:rPr>
                <w:noProof/>
                <w:webHidden/>
              </w:rPr>
            </w:r>
            <w:r w:rsidR="005E5A71">
              <w:rPr>
                <w:noProof/>
                <w:webHidden/>
              </w:rPr>
              <w:fldChar w:fldCharType="separate"/>
            </w:r>
            <w:r w:rsidR="005E5A71">
              <w:rPr>
                <w:noProof/>
                <w:webHidden/>
              </w:rPr>
              <w:t>29</w:t>
            </w:r>
            <w:r w:rsidR="005E5A71">
              <w:rPr>
                <w:noProof/>
                <w:webHidden/>
              </w:rPr>
              <w:fldChar w:fldCharType="end"/>
            </w:r>
          </w:hyperlink>
        </w:p>
        <w:p w14:paraId="5C13F0CC" w14:textId="5C9E9563" w:rsidR="005E5A71" w:rsidRDefault="00710A14">
          <w:pPr>
            <w:pStyle w:val="Kazalovsebine2"/>
            <w:rPr>
              <w:rFonts w:asciiTheme="minorHAnsi" w:eastAsiaTheme="minorEastAsia" w:hAnsiTheme="minorHAnsi" w:cstheme="minorBidi"/>
              <w:noProof/>
            </w:rPr>
          </w:pPr>
          <w:hyperlink w:anchor="_Toc156991903" w:history="1">
            <w:r w:rsidR="005E5A71" w:rsidRPr="00565349">
              <w:rPr>
                <w:rStyle w:val="Hiperpovezava"/>
                <w:rFonts w:cs="Arial"/>
                <w:noProof/>
              </w:rPr>
              <w:t>5.1</w:t>
            </w:r>
            <w:r w:rsidR="005E5A71">
              <w:rPr>
                <w:rFonts w:asciiTheme="minorHAnsi" w:eastAsiaTheme="minorEastAsia" w:hAnsiTheme="minorHAnsi" w:cstheme="minorBidi"/>
                <w:noProof/>
              </w:rPr>
              <w:tab/>
            </w:r>
            <w:r w:rsidR="005E5A71" w:rsidRPr="00565349">
              <w:rPr>
                <w:rStyle w:val="Hiperpovezava"/>
                <w:noProof/>
              </w:rPr>
              <w:t>Vprašanje</w:t>
            </w:r>
            <w:r w:rsidR="005E5A71" w:rsidRPr="00565349">
              <w:rPr>
                <w:rStyle w:val="Hiperpovezava"/>
                <w:rFonts w:cs="Arial"/>
                <w:noProof/>
              </w:rPr>
              <w:t xml:space="preserve"> 1:</w:t>
            </w:r>
            <w:r w:rsidR="005E5A71">
              <w:rPr>
                <w:noProof/>
                <w:webHidden/>
              </w:rPr>
              <w:tab/>
            </w:r>
            <w:r w:rsidR="005E5A71">
              <w:rPr>
                <w:noProof/>
                <w:webHidden/>
              </w:rPr>
              <w:fldChar w:fldCharType="begin"/>
            </w:r>
            <w:r w:rsidR="005E5A71">
              <w:rPr>
                <w:noProof/>
                <w:webHidden/>
              </w:rPr>
              <w:instrText xml:space="preserve"> PAGEREF _Toc156991903 \h </w:instrText>
            </w:r>
            <w:r w:rsidR="005E5A71">
              <w:rPr>
                <w:noProof/>
                <w:webHidden/>
              </w:rPr>
            </w:r>
            <w:r w:rsidR="005E5A71">
              <w:rPr>
                <w:noProof/>
                <w:webHidden/>
              </w:rPr>
              <w:fldChar w:fldCharType="separate"/>
            </w:r>
            <w:r w:rsidR="005E5A71">
              <w:rPr>
                <w:noProof/>
                <w:webHidden/>
              </w:rPr>
              <w:t>29</w:t>
            </w:r>
            <w:r w:rsidR="005E5A71">
              <w:rPr>
                <w:noProof/>
                <w:webHidden/>
              </w:rPr>
              <w:fldChar w:fldCharType="end"/>
            </w:r>
          </w:hyperlink>
        </w:p>
        <w:p w14:paraId="0409AA0A" w14:textId="402C3C20" w:rsidR="005E5A71" w:rsidRDefault="00710A14">
          <w:pPr>
            <w:pStyle w:val="Kazalovsebine2"/>
            <w:rPr>
              <w:rFonts w:asciiTheme="minorHAnsi" w:eastAsiaTheme="minorEastAsia" w:hAnsiTheme="minorHAnsi" w:cstheme="minorBidi"/>
              <w:noProof/>
            </w:rPr>
          </w:pPr>
          <w:hyperlink w:anchor="_Toc156991904" w:history="1">
            <w:r w:rsidR="005E5A71" w:rsidRPr="00565349">
              <w:rPr>
                <w:rStyle w:val="Hiperpovezava"/>
                <w:rFonts w:cs="Arial"/>
                <w:noProof/>
              </w:rPr>
              <w:t>5.2</w:t>
            </w:r>
            <w:r w:rsidR="005E5A71">
              <w:rPr>
                <w:rFonts w:asciiTheme="minorHAnsi" w:eastAsiaTheme="minorEastAsia" w:hAnsiTheme="minorHAnsi" w:cstheme="minorBidi"/>
                <w:noProof/>
              </w:rPr>
              <w:tab/>
            </w:r>
            <w:r w:rsidR="005E5A71" w:rsidRPr="00565349">
              <w:rPr>
                <w:rStyle w:val="Hiperpovezava"/>
                <w:noProof/>
              </w:rPr>
              <w:t>Vprašanje 2:</w:t>
            </w:r>
            <w:r w:rsidR="005E5A71">
              <w:rPr>
                <w:noProof/>
                <w:webHidden/>
              </w:rPr>
              <w:tab/>
            </w:r>
            <w:r w:rsidR="005E5A71">
              <w:rPr>
                <w:noProof/>
                <w:webHidden/>
              </w:rPr>
              <w:fldChar w:fldCharType="begin"/>
            </w:r>
            <w:r w:rsidR="005E5A71">
              <w:rPr>
                <w:noProof/>
                <w:webHidden/>
              </w:rPr>
              <w:instrText xml:space="preserve"> PAGEREF _Toc156991904 \h </w:instrText>
            </w:r>
            <w:r w:rsidR="005E5A71">
              <w:rPr>
                <w:noProof/>
                <w:webHidden/>
              </w:rPr>
            </w:r>
            <w:r w:rsidR="005E5A71">
              <w:rPr>
                <w:noProof/>
                <w:webHidden/>
              </w:rPr>
              <w:fldChar w:fldCharType="separate"/>
            </w:r>
            <w:r w:rsidR="005E5A71">
              <w:rPr>
                <w:noProof/>
                <w:webHidden/>
              </w:rPr>
              <w:t>30</w:t>
            </w:r>
            <w:r w:rsidR="005E5A71">
              <w:rPr>
                <w:noProof/>
                <w:webHidden/>
              </w:rPr>
              <w:fldChar w:fldCharType="end"/>
            </w:r>
          </w:hyperlink>
        </w:p>
        <w:p w14:paraId="01CCF2A4" w14:textId="3E2416D5" w:rsidR="005E5A71" w:rsidRDefault="00710A14">
          <w:pPr>
            <w:pStyle w:val="Kazalovsebine2"/>
            <w:rPr>
              <w:rFonts w:asciiTheme="minorHAnsi" w:eastAsiaTheme="minorEastAsia" w:hAnsiTheme="minorHAnsi" w:cstheme="minorBidi"/>
              <w:noProof/>
            </w:rPr>
          </w:pPr>
          <w:hyperlink w:anchor="_Toc156991905" w:history="1">
            <w:r w:rsidR="005E5A71" w:rsidRPr="00565349">
              <w:rPr>
                <w:rStyle w:val="Hiperpovezava"/>
                <w:rFonts w:cs="Arial"/>
                <w:noProof/>
              </w:rPr>
              <w:t>5.3</w:t>
            </w:r>
            <w:r w:rsidR="005E5A71">
              <w:rPr>
                <w:rFonts w:asciiTheme="minorHAnsi" w:eastAsiaTheme="minorEastAsia" w:hAnsiTheme="minorHAnsi" w:cstheme="minorBidi"/>
                <w:noProof/>
              </w:rPr>
              <w:tab/>
            </w:r>
            <w:r w:rsidR="005E5A71" w:rsidRPr="00565349">
              <w:rPr>
                <w:rStyle w:val="Hiperpovezava"/>
                <w:noProof/>
              </w:rPr>
              <w:t>Vprašanje 3:</w:t>
            </w:r>
            <w:r w:rsidR="005E5A71">
              <w:rPr>
                <w:noProof/>
                <w:webHidden/>
              </w:rPr>
              <w:tab/>
            </w:r>
            <w:r w:rsidR="005E5A71">
              <w:rPr>
                <w:noProof/>
                <w:webHidden/>
              </w:rPr>
              <w:fldChar w:fldCharType="begin"/>
            </w:r>
            <w:r w:rsidR="005E5A71">
              <w:rPr>
                <w:noProof/>
                <w:webHidden/>
              </w:rPr>
              <w:instrText xml:space="preserve"> PAGEREF _Toc156991905 \h </w:instrText>
            </w:r>
            <w:r w:rsidR="005E5A71">
              <w:rPr>
                <w:noProof/>
                <w:webHidden/>
              </w:rPr>
            </w:r>
            <w:r w:rsidR="005E5A71">
              <w:rPr>
                <w:noProof/>
                <w:webHidden/>
              </w:rPr>
              <w:fldChar w:fldCharType="separate"/>
            </w:r>
            <w:r w:rsidR="005E5A71">
              <w:rPr>
                <w:noProof/>
                <w:webHidden/>
              </w:rPr>
              <w:t>30</w:t>
            </w:r>
            <w:r w:rsidR="005E5A71">
              <w:rPr>
                <w:noProof/>
                <w:webHidden/>
              </w:rPr>
              <w:fldChar w:fldCharType="end"/>
            </w:r>
          </w:hyperlink>
        </w:p>
        <w:p w14:paraId="2E85291D" w14:textId="44E448E5" w:rsidR="005E5A71" w:rsidRDefault="00710A14">
          <w:pPr>
            <w:pStyle w:val="Kazalovsebine2"/>
            <w:rPr>
              <w:rFonts w:asciiTheme="minorHAnsi" w:eastAsiaTheme="minorEastAsia" w:hAnsiTheme="minorHAnsi" w:cstheme="minorBidi"/>
              <w:noProof/>
            </w:rPr>
          </w:pPr>
          <w:hyperlink w:anchor="_Toc156991906" w:history="1">
            <w:r w:rsidR="005E5A71" w:rsidRPr="00565349">
              <w:rPr>
                <w:rStyle w:val="Hiperpovezava"/>
                <w:rFonts w:cs="Arial"/>
                <w:noProof/>
              </w:rPr>
              <w:t>5.4</w:t>
            </w:r>
            <w:r w:rsidR="005E5A71">
              <w:rPr>
                <w:rFonts w:asciiTheme="minorHAnsi" w:eastAsiaTheme="minorEastAsia" w:hAnsiTheme="minorHAnsi" w:cstheme="minorBidi"/>
                <w:noProof/>
              </w:rPr>
              <w:tab/>
            </w:r>
            <w:r w:rsidR="005E5A71" w:rsidRPr="00565349">
              <w:rPr>
                <w:rStyle w:val="Hiperpovezava"/>
                <w:noProof/>
              </w:rPr>
              <w:t>Vprašanje 4:</w:t>
            </w:r>
            <w:r w:rsidR="005E5A71">
              <w:rPr>
                <w:noProof/>
                <w:webHidden/>
              </w:rPr>
              <w:tab/>
            </w:r>
            <w:r w:rsidR="005E5A71">
              <w:rPr>
                <w:noProof/>
                <w:webHidden/>
              </w:rPr>
              <w:fldChar w:fldCharType="begin"/>
            </w:r>
            <w:r w:rsidR="005E5A71">
              <w:rPr>
                <w:noProof/>
                <w:webHidden/>
              </w:rPr>
              <w:instrText xml:space="preserve"> PAGEREF _Toc156991906 \h </w:instrText>
            </w:r>
            <w:r w:rsidR="005E5A71">
              <w:rPr>
                <w:noProof/>
                <w:webHidden/>
              </w:rPr>
            </w:r>
            <w:r w:rsidR="005E5A71">
              <w:rPr>
                <w:noProof/>
                <w:webHidden/>
              </w:rPr>
              <w:fldChar w:fldCharType="separate"/>
            </w:r>
            <w:r w:rsidR="005E5A71">
              <w:rPr>
                <w:noProof/>
                <w:webHidden/>
              </w:rPr>
              <w:t>32</w:t>
            </w:r>
            <w:r w:rsidR="005E5A71">
              <w:rPr>
                <w:noProof/>
                <w:webHidden/>
              </w:rPr>
              <w:fldChar w:fldCharType="end"/>
            </w:r>
          </w:hyperlink>
        </w:p>
        <w:p w14:paraId="7EB80315" w14:textId="45870578" w:rsidR="007364E2" w:rsidRDefault="007364E2" w:rsidP="007364E2">
          <w:r w:rsidRPr="0088164A">
            <w:rPr>
              <w:rFonts w:cs="Arial"/>
              <w:szCs w:val="20"/>
            </w:rPr>
            <w:fldChar w:fldCharType="end"/>
          </w:r>
        </w:p>
      </w:sdtContent>
    </w:sdt>
    <w:p w14:paraId="2A2F032C" w14:textId="5E484239" w:rsidR="007364E2" w:rsidRDefault="007364E2">
      <w:pPr>
        <w:spacing w:line="240" w:lineRule="auto"/>
        <w:rPr>
          <w:b/>
          <w:sz w:val="28"/>
          <w:lang w:val="sl-SI"/>
        </w:rPr>
      </w:pPr>
      <w:r>
        <w:rPr>
          <w:b/>
          <w:sz w:val="28"/>
          <w:lang w:val="sl-SI"/>
        </w:rPr>
        <w:br w:type="page"/>
      </w:r>
    </w:p>
    <w:p w14:paraId="7322A653" w14:textId="57C5E17B" w:rsidR="000805F4" w:rsidRPr="000805F4" w:rsidRDefault="00E1001B" w:rsidP="00E3182B">
      <w:pPr>
        <w:pStyle w:val="Naslov1"/>
      </w:pPr>
      <w:bookmarkStart w:id="0" w:name="_Toc151104183"/>
      <w:bookmarkStart w:id="1" w:name="_Toc151104274"/>
      <w:bookmarkStart w:id="2" w:name="_Toc151104326"/>
      <w:bookmarkStart w:id="3" w:name="_Toc151105624"/>
      <w:bookmarkStart w:id="4" w:name="_Toc151404066"/>
      <w:bookmarkStart w:id="5" w:name="_Toc151466690"/>
      <w:bookmarkStart w:id="6" w:name="_Toc156991866"/>
      <w:bookmarkEnd w:id="0"/>
      <w:bookmarkEnd w:id="1"/>
      <w:bookmarkEnd w:id="2"/>
      <w:bookmarkEnd w:id="3"/>
      <w:bookmarkEnd w:id="4"/>
      <w:bookmarkEnd w:id="5"/>
      <w:r w:rsidRPr="000805F4">
        <w:lastRenderedPageBreak/>
        <w:t>SPLOŠNO O AGRARNIH SKUPNOSTIH</w:t>
      </w:r>
      <w:bookmarkEnd w:id="6"/>
    </w:p>
    <w:p w14:paraId="12B3E48A" w14:textId="5099692C" w:rsidR="0087768F" w:rsidRPr="00871526" w:rsidRDefault="0087768F" w:rsidP="0071280E">
      <w:pPr>
        <w:jc w:val="both"/>
        <w:rPr>
          <w:rFonts w:cs="Arial"/>
          <w:szCs w:val="20"/>
          <w:lang w:val="sl-SI" w:eastAsia="sl-SI"/>
        </w:rPr>
      </w:pPr>
    </w:p>
    <w:p w14:paraId="286497E9" w14:textId="6064F6BC" w:rsidR="00E93214" w:rsidRPr="000805F4" w:rsidRDefault="00E93214" w:rsidP="00CF28C8">
      <w:pPr>
        <w:pStyle w:val="Naslov2"/>
      </w:pPr>
      <w:bookmarkStart w:id="7" w:name="_Toc156991867"/>
      <w:r w:rsidRPr="000805F4">
        <w:t>Pojem</w:t>
      </w:r>
      <w:bookmarkEnd w:id="7"/>
    </w:p>
    <w:p w14:paraId="1C5A7B11" w14:textId="77777777" w:rsidR="00E84160" w:rsidRPr="002B28C5" w:rsidRDefault="00E84160" w:rsidP="0081578F">
      <w:pPr>
        <w:pStyle w:val="FURSnaslov2"/>
        <w:ind w:left="720"/>
        <w:jc w:val="both"/>
        <w:rPr>
          <w:b w:val="0"/>
          <w:bCs/>
          <w:sz w:val="20"/>
          <w:szCs w:val="20"/>
          <w:lang w:val="sl-SI" w:eastAsia="sl-SI"/>
        </w:rPr>
      </w:pPr>
    </w:p>
    <w:p w14:paraId="59EA0C42" w14:textId="766A8676" w:rsidR="00E46D19" w:rsidRDefault="00EC6EA5" w:rsidP="005236FC">
      <w:pPr>
        <w:jc w:val="both"/>
        <w:rPr>
          <w:rFonts w:cs="Arial"/>
          <w:szCs w:val="20"/>
          <w:lang w:val="sl-SI" w:eastAsia="sl-SI"/>
        </w:rPr>
      </w:pPr>
      <w:r w:rsidRPr="00BE2B50">
        <w:rPr>
          <w:rFonts w:cs="Arial"/>
          <w:szCs w:val="20"/>
          <w:lang w:val="sl-SI" w:eastAsia="sl-SI"/>
        </w:rPr>
        <w:t>Agrarn</w:t>
      </w:r>
      <w:r w:rsidR="00EF3FEF" w:rsidRPr="00BE2B50">
        <w:rPr>
          <w:rFonts w:cs="Arial"/>
          <w:szCs w:val="20"/>
          <w:lang w:val="sl-SI" w:eastAsia="sl-SI"/>
        </w:rPr>
        <w:t>e</w:t>
      </w:r>
      <w:r w:rsidR="005A3805" w:rsidRPr="00BE2B50">
        <w:rPr>
          <w:rFonts w:cs="Arial"/>
          <w:szCs w:val="20"/>
          <w:lang w:val="sl-SI" w:eastAsia="sl-SI"/>
        </w:rPr>
        <w:t xml:space="preserve"> </w:t>
      </w:r>
      <w:r w:rsidRPr="00BE2B50">
        <w:rPr>
          <w:rFonts w:cs="Arial"/>
          <w:szCs w:val="20"/>
          <w:lang w:val="sl-SI" w:eastAsia="sl-SI"/>
        </w:rPr>
        <w:t>skupnost</w:t>
      </w:r>
      <w:r w:rsidR="00EF3FEF" w:rsidRPr="00BE2B50">
        <w:rPr>
          <w:rFonts w:cs="Arial"/>
          <w:szCs w:val="20"/>
          <w:lang w:val="sl-SI" w:eastAsia="sl-SI"/>
        </w:rPr>
        <w:t>i</w:t>
      </w:r>
      <w:r w:rsidR="005A3805" w:rsidRPr="00BE2B50">
        <w:rPr>
          <w:rFonts w:cs="Arial"/>
          <w:szCs w:val="20"/>
          <w:lang w:val="sl-SI" w:eastAsia="sl-SI"/>
        </w:rPr>
        <w:t xml:space="preserve"> </w:t>
      </w:r>
      <w:r w:rsidRPr="00BE2B50">
        <w:rPr>
          <w:rFonts w:cs="Arial"/>
          <w:szCs w:val="20"/>
          <w:lang w:val="sl-SI" w:eastAsia="sl-SI"/>
        </w:rPr>
        <w:t xml:space="preserve">ureja </w:t>
      </w:r>
      <w:r w:rsidR="00710A14">
        <w:fldChar w:fldCharType="begin"/>
      </w:r>
      <w:r w:rsidR="00710A14" w:rsidRPr="00710A14">
        <w:rPr>
          <w:lang w:val="sl-SI"/>
        </w:rPr>
        <w:instrText>HYPERLINK "http://www.pisrs.si/Pis.web/pregledPredpisa?id=ZAKO6935"</w:instrText>
      </w:r>
      <w:r w:rsidR="00710A14">
        <w:fldChar w:fldCharType="separate"/>
      </w:r>
      <w:r w:rsidRPr="00BE2B50">
        <w:rPr>
          <w:rStyle w:val="Hiperpovezava"/>
          <w:rFonts w:cs="Arial"/>
          <w:szCs w:val="20"/>
          <w:lang w:val="sl-SI" w:eastAsia="sl-SI"/>
        </w:rPr>
        <w:t xml:space="preserve">Zakon o agrarnih skupnostih – </w:t>
      </w:r>
      <w:proofErr w:type="spellStart"/>
      <w:r w:rsidRPr="00BE2B50">
        <w:rPr>
          <w:rStyle w:val="Hiperpovezava"/>
          <w:rFonts w:cs="Arial"/>
          <w:szCs w:val="20"/>
          <w:lang w:val="sl-SI" w:eastAsia="sl-SI"/>
        </w:rPr>
        <w:t>ZAgrS</w:t>
      </w:r>
      <w:proofErr w:type="spellEnd"/>
      <w:r w:rsidR="00710A14">
        <w:rPr>
          <w:rStyle w:val="Hiperpovezava"/>
          <w:rFonts w:cs="Arial"/>
          <w:szCs w:val="20"/>
          <w:lang w:val="sl-SI" w:eastAsia="sl-SI"/>
        </w:rPr>
        <w:fldChar w:fldCharType="end"/>
      </w:r>
      <w:r w:rsidRPr="00BE2B50">
        <w:rPr>
          <w:rFonts w:cs="Arial"/>
          <w:szCs w:val="20"/>
          <w:lang w:val="sl-SI" w:eastAsia="sl-SI"/>
        </w:rPr>
        <w:t xml:space="preserve">, ki </w:t>
      </w:r>
      <w:r w:rsidRPr="00E46D19">
        <w:rPr>
          <w:rFonts w:cs="Arial"/>
          <w:szCs w:val="20"/>
          <w:lang w:val="sl-SI" w:eastAsia="sl-SI"/>
        </w:rPr>
        <w:t>j</w:t>
      </w:r>
      <w:r w:rsidR="00EF3FEF" w:rsidRPr="00E46D19">
        <w:rPr>
          <w:rFonts w:cs="Arial"/>
          <w:szCs w:val="20"/>
          <w:lang w:val="sl-SI" w:eastAsia="sl-SI"/>
        </w:rPr>
        <w:t>ih</w:t>
      </w:r>
      <w:r w:rsidRPr="00E46D19">
        <w:rPr>
          <w:rFonts w:cs="Arial"/>
          <w:szCs w:val="20"/>
          <w:lang w:val="sl-SI" w:eastAsia="sl-SI"/>
        </w:rPr>
        <w:t xml:space="preserve"> </w:t>
      </w:r>
      <w:r w:rsidR="004B27C1" w:rsidRPr="00E46D19">
        <w:rPr>
          <w:rFonts w:cs="Arial"/>
          <w:szCs w:val="20"/>
          <w:lang w:val="sl-SI" w:eastAsia="sl-SI"/>
        </w:rPr>
        <w:t xml:space="preserve">v prvem odstavku 2. člena </w:t>
      </w:r>
      <w:r w:rsidRPr="00BE2B50">
        <w:rPr>
          <w:rFonts w:cs="Arial"/>
          <w:szCs w:val="20"/>
          <w:lang w:val="sl-SI" w:eastAsia="sl-SI"/>
        </w:rPr>
        <w:t xml:space="preserve">opredeljuje kot lastniško skupnost fizičnih oziroma pravnih oseb, </w:t>
      </w:r>
      <w:r w:rsidR="00BE2B50">
        <w:rPr>
          <w:rFonts w:cs="Arial"/>
          <w:szCs w:val="20"/>
          <w:lang w:val="sl-SI" w:eastAsia="sl-SI"/>
        </w:rPr>
        <w:t>ki je</w:t>
      </w:r>
      <w:r w:rsidR="00600BBD" w:rsidRPr="00BE2B50">
        <w:rPr>
          <w:rFonts w:cs="Arial"/>
          <w:szCs w:val="20"/>
          <w:lang w:val="sl-SI" w:eastAsia="sl-SI"/>
        </w:rPr>
        <w:t xml:space="preserve"> bila kot agrarna skupnost ponovno vzpostavljena in organizirana na podlagi </w:t>
      </w:r>
      <w:r w:rsidR="00710A14">
        <w:fldChar w:fldCharType="begin"/>
      </w:r>
      <w:r w:rsidR="00710A14" w:rsidRPr="00710A14">
        <w:rPr>
          <w:lang w:val="sl-SI"/>
        </w:rPr>
        <w:instrText>HYPERLINK "http://www.pisrs.si/Pis.web/pregledPredpisa?id=ZAKO311"</w:instrText>
      </w:r>
      <w:r w:rsidR="00710A14">
        <w:fldChar w:fldCharType="separate"/>
      </w:r>
      <w:r w:rsidR="00600BBD" w:rsidRPr="00BE2B50">
        <w:rPr>
          <w:rStyle w:val="Hiperpovezava"/>
          <w:rFonts w:cs="Arial"/>
          <w:szCs w:val="20"/>
          <w:lang w:val="sl-SI" w:eastAsia="sl-SI"/>
        </w:rPr>
        <w:t>Zakona o ponovni vzpostavitvi agrarnih skupnosti ter vrnitvi njihovega premoženja in pravic - ZPVAS</w:t>
      </w:r>
      <w:r w:rsidR="00710A14">
        <w:rPr>
          <w:rStyle w:val="Hiperpovezava"/>
          <w:rFonts w:cs="Arial"/>
          <w:szCs w:val="20"/>
          <w:lang w:val="sl-SI" w:eastAsia="sl-SI"/>
        </w:rPr>
        <w:fldChar w:fldCharType="end"/>
      </w:r>
      <w:r w:rsidR="00600BBD" w:rsidRPr="00BE2B50">
        <w:rPr>
          <w:rFonts w:cs="Arial"/>
          <w:szCs w:val="20"/>
          <w:lang w:val="sl-SI" w:eastAsia="sl-SI"/>
        </w:rPr>
        <w:t xml:space="preserve"> in je vpisana v register agrarnih skupnosti</w:t>
      </w:r>
      <w:r w:rsidR="00E34A44">
        <w:rPr>
          <w:rFonts w:cs="Arial"/>
          <w:szCs w:val="20"/>
          <w:lang w:val="sl-SI" w:eastAsia="sl-SI"/>
        </w:rPr>
        <w:t>, ki ga vodi ministrstvo, pristojno za kmetijstvo in gozdarstvo.</w:t>
      </w:r>
      <w:r w:rsidR="000F2442" w:rsidDel="000F2442">
        <w:rPr>
          <w:rFonts w:cs="Arial"/>
          <w:szCs w:val="20"/>
          <w:lang w:val="sl-SI" w:eastAsia="sl-SI"/>
        </w:rPr>
        <w:t xml:space="preserve"> </w:t>
      </w:r>
    </w:p>
    <w:p w14:paraId="05F66DA2" w14:textId="77777777" w:rsidR="00E46D19" w:rsidRDefault="00E46D19" w:rsidP="005236FC">
      <w:pPr>
        <w:jc w:val="both"/>
        <w:rPr>
          <w:rFonts w:cs="Arial"/>
          <w:szCs w:val="20"/>
          <w:lang w:val="sl-SI" w:eastAsia="sl-SI"/>
        </w:rPr>
      </w:pPr>
    </w:p>
    <w:p w14:paraId="781FB4A6" w14:textId="1E1CDC1A" w:rsidR="004756AA" w:rsidRPr="00245031" w:rsidRDefault="00E46D19" w:rsidP="005236FC">
      <w:pPr>
        <w:jc w:val="both"/>
        <w:rPr>
          <w:rFonts w:cs="Arial"/>
          <w:szCs w:val="20"/>
          <w:lang w:val="sl-SI" w:eastAsia="sl-SI"/>
        </w:rPr>
      </w:pPr>
      <w:r>
        <w:rPr>
          <w:rFonts w:cs="Arial"/>
          <w:color w:val="000000"/>
          <w:szCs w:val="20"/>
          <w:shd w:val="clear" w:color="auto" w:fill="FFFFFF"/>
          <w:lang w:val="sl-SI"/>
        </w:rPr>
        <w:t xml:space="preserve">Drugi odstavek 2. člena </w:t>
      </w:r>
      <w:proofErr w:type="spellStart"/>
      <w:r w:rsidR="00D958CB">
        <w:rPr>
          <w:rFonts w:cs="Arial"/>
          <w:color w:val="000000"/>
          <w:szCs w:val="20"/>
          <w:shd w:val="clear" w:color="auto" w:fill="FFFFFF"/>
          <w:lang w:val="sl-SI"/>
        </w:rPr>
        <w:t>ZAgrS</w:t>
      </w:r>
      <w:proofErr w:type="spellEnd"/>
      <w:r w:rsidR="00D958CB">
        <w:rPr>
          <w:rFonts w:cs="Arial"/>
          <w:color w:val="000000"/>
          <w:szCs w:val="20"/>
          <w:shd w:val="clear" w:color="auto" w:fill="FFFFFF"/>
          <w:lang w:val="sl-SI"/>
        </w:rPr>
        <w:t xml:space="preserve"> </w:t>
      </w:r>
      <w:r>
        <w:rPr>
          <w:rFonts w:cs="Arial"/>
          <w:color w:val="000000"/>
          <w:szCs w:val="20"/>
          <w:shd w:val="clear" w:color="auto" w:fill="FFFFFF"/>
          <w:lang w:val="sl-SI"/>
        </w:rPr>
        <w:t>določa, da je a</w:t>
      </w:r>
      <w:r w:rsidR="00BE2B50" w:rsidRPr="00245031">
        <w:rPr>
          <w:rFonts w:cs="Arial"/>
          <w:color w:val="000000"/>
          <w:szCs w:val="20"/>
          <w:shd w:val="clear" w:color="auto" w:fill="FFFFFF"/>
          <w:lang w:val="sl-SI"/>
        </w:rPr>
        <w:t>grarna skupnost</w:t>
      </w:r>
      <w:r>
        <w:rPr>
          <w:rFonts w:cs="Arial"/>
          <w:color w:val="000000"/>
          <w:szCs w:val="20"/>
          <w:shd w:val="clear" w:color="auto" w:fill="FFFFFF"/>
          <w:lang w:val="sl-SI"/>
        </w:rPr>
        <w:t xml:space="preserve"> </w:t>
      </w:r>
      <w:r w:rsidR="00BE2B50" w:rsidRPr="00245031">
        <w:rPr>
          <w:rFonts w:cs="Arial"/>
          <w:color w:val="000000"/>
          <w:szCs w:val="20"/>
          <w:shd w:val="clear" w:color="auto" w:fill="FFFFFF"/>
          <w:lang w:val="sl-SI"/>
        </w:rPr>
        <w:t>tudi agrarna skupnost fizičnih in pravnih oseb na podlagi pogodbe ali statuta s skupnimi pravicami, dolžnostmi in obveznostmi, ki ji</w:t>
      </w:r>
      <w:r w:rsidR="00BE2B50">
        <w:rPr>
          <w:rFonts w:cs="Arial"/>
          <w:color w:val="000000"/>
          <w:szCs w:val="20"/>
          <w:shd w:val="clear" w:color="auto" w:fill="FFFFFF"/>
          <w:lang w:val="sl-SI"/>
        </w:rPr>
        <w:t xml:space="preserve"> </w:t>
      </w:r>
      <w:r w:rsidR="00BE2B50" w:rsidRPr="00245031">
        <w:rPr>
          <w:rFonts w:cs="Arial"/>
          <w:color w:val="000000"/>
          <w:szCs w:val="20"/>
          <w:shd w:val="clear" w:color="auto" w:fill="FFFFFF"/>
          <w:lang w:val="sl-SI"/>
        </w:rPr>
        <w:t>ni bilo odvzeto premoženje z odločbo v skladu z Zakonom o agrarnih skupnostih (Uradni list LRS, št. 52/47), Zakonom o razpolaganju s premoženjem bivših agrarnih skupnosti (Uradni list SRS, št. 7/65 – prečiščeno besedilo) in drugimi predpisi, izdanimi po 15. </w:t>
      </w:r>
      <w:r w:rsidR="000F2442">
        <w:rPr>
          <w:rFonts w:cs="Arial"/>
          <w:color w:val="000000"/>
          <w:szCs w:val="20"/>
          <w:shd w:val="clear" w:color="auto" w:fill="FFFFFF"/>
          <w:lang w:val="sl-SI"/>
        </w:rPr>
        <w:t xml:space="preserve">5. </w:t>
      </w:r>
      <w:r w:rsidR="00BE2B50" w:rsidRPr="00765552">
        <w:rPr>
          <w:rFonts w:cs="Arial"/>
          <w:color w:val="000000"/>
          <w:szCs w:val="20"/>
          <w:shd w:val="clear" w:color="auto" w:fill="FFFFFF"/>
          <w:lang w:val="sl-SI"/>
        </w:rPr>
        <w:t>1945</w:t>
      </w:r>
      <w:r w:rsidR="008C27DB" w:rsidRPr="00765552">
        <w:rPr>
          <w:rFonts w:cs="Arial"/>
          <w:color w:val="000000"/>
          <w:szCs w:val="20"/>
          <w:shd w:val="clear" w:color="auto" w:fill="FFFFFF"/>
          <w:lang w:val="sl-SI"/>
        </w:rPr>
        <w:t>,</w:t>
      </w:r>
      <w:r w:rsidR="00BE2B50" w:rsidRPr="00245031">
        <w:rPr>
          <w:rFonts w:cs="Arial"/>
          <w:color w:val="000000"/>
          <w:szCs w:val="20"/>
          <w:shd w:val="clear" w:color="auto" w:fill="FFFFFF"/>
          <w:lang w:val="sl-SI"/>
        </w:rPr>
        <w:t xml:space="preserve"> ali odločba o odvzemu premoženja ni bila v celoti ali delno izvršena ali premoženje ni bilo v celoti odvzeto, ter je vpisana v register agrarnih skupnosti.</w:t>
      </w:r>
    </w:p>
    <w:p w14:paraId="6387E711" w14:textId="3CAF77D6" w:rsidR="006477B3" w:rsidRPr="00997AA4" w:rsidRDefault="006477B3" w:rsidP="005236FC">
      <w:pPr>
        <w:jc w:val="both"/>
        <w:rPr>
          <w:rFonts w:cs="Arial"/>
          <w:color w:val="000000"/>
          <w:szCs w:val="20"/>
          <w:shd w:val="clear" w:color="auto" w:fill="FFFFFF"/>
          <w:lang w:val="sl-SI"/>
        </w:rPr>
      </w:pPr>
    </w:p>
    <w:p w14:paraId="5757761C" w14:textId="4F686672" w:rsidR="001B4CC7" w:rsidRPr="00997AA4" w:rsidRDefault="001B4CC7" w:rsidP="00997AA4">
      <w:pPr>
        <w:jc w:val="both"/>
        <w:rPr>
          <w:rFonts w:cs="Arial"/>
          <w:color w:val="000000"/>
          <w:szCs w:val="20"/>
          <w:shd w:val="clear" w:color="auto" w:fill="FFFFFF"/>
          <w:lang w:val="sl-SI"/>
        </w:rPr>
      </w:pPr>
      <w:r w:rsidRPr="00997AA4">
        <w:rPr>
          <w:rFonts w:cs="Arial"/>
          <w:color w:val="000000"/>
          <w:szCs w:val="20"/>
          <w:shd w:val="clear" w:color="auto" w:fill="FFFFFF"/>
          <w:lang w:val="sl-SI"/>
        </w:rPr>
        <w:t xml:space="preserve">Med prehodnimi določbami zakona pa je določeno, da se morajo navedene agrarne skupnosti </w:t>
      </w:r>
      <w:r w:rsidRPr="00997AA4">
        <w:rPr>
          <w:color w:val="000000"/>
          <w:shd w:val="clear" w:color="auto" w:fill="FFFFFF"/>
          <w:lang w:val="sl-SI"/>
        </w:rPr>
        <w:t xml:space="preserve"> v petih letih od uveljavitve novele </w:t>
      </w:r>
      <w:proofErr w:type="spellStart"/>
      <w:r w:rsidRPr="00997AA4">
        <w:rPr>
          <w:color w:val="000000"/>
          <w:shd w:val="clear" w:color="auto" w:fill="FFFFFF"/>
          <w:lang w:val="sl-SI"/>
        </w:rPr>
        <w:t>ZAgrS</w:t>
      </w:r>
      <w:proofErr w:type="spellEnd"/>
      <w:r w:rsidRPr="00997AA4">
        <w:rPr>
          <w:color w:val="000000"/>
          <w:shd w:val="clear" w:color="auto" w:fill="FFFFFF"/>
          <w:lang w:val="sl-SI"/>
        </w:rPr>
        <w:t>-A vpisati v register agrarnih skupnosti.</w:t>
      </w:r>
      <w:r w:rsidRPr="00997AA4">
        <w:rPr>
          <w:rFonts w:cs="Arial"/>
          <w:color w:val="000000"/>
          <w:szCs w:val="20"/>
          <w:shd w:val="clear" w:color="auto" w:fill="FFFFFF"/>
          <w:lang w:val="sl-SI"/>
        </w:rPr>
        <w:t xml:space="preserve"> </w:t>
      </w:r>
    </w:p>
    <w:p w14:paraId="33F576A4" w14:textId="77777777" w:rsidR="001B4CC7" w:rsidRPr="00997AA4" w:rsidRDefault="001B4CC7" w:rsidP="005236FC">
      <w:pPr>
        <w:jc w:val="both"/>
        <w:rPr>
          <w:rFonts w:cs="Arial"/>
          <w:color w:val="000000"/>
          <w:szCs w:val="20"/>
          <w:shd w:val="clear" w:color="auto" w:fill="FFFFFF"/>
          <w:lang w:val="sl-SI"/>
        </w:rPr>
      </w:pPr>
    </w:p>
    <w:p w14:paraId="6F28BD8F" w14:textId="7CC7F00D" w:rsidR="009E167B" w:rsidRPr="005B6ABC" w:rsidRDefault="00EC6EA5" w:rsidP="005236FC">
      <w:pPr>
        <w:jc w:val="both"/>
        <w:rPr>
          <w:rFonts w:cs="Arial"/>
          <w:szCs w:val="20"/>
          <w:lang w:val="sl-SI" w:eastAsia="sl-SI"/>
        </w:rPr>
      </w:pPr>
      <w:r w:rsidRPr="009E167B">
        <w:rPr>
          <w:rFonts w:cs="Arial"/>
          <w:szCs w:val="20"/>
          <w:lang w:val="sl-SI" w:eastAsia="sl-SI"/>
        </w:rPr>
        <w:t xml:space="preserve">Namen agrarne skupnosti je zagotavljanje upravljanja s premoženjem članov, trajno gospodarjenje s </w:t>
      </w:r>
      <w:r w:rsidRPr="005B6ABC">
        <w:rPr>
          <w:rFonts w:cs="Arial"/>
          <w:szCs w:val="20"/>
          <w:lang w:val="sl-SI" w:eastAsia="sl-SI"/>
        </w:rPr>
        <w:t>kmetijskimi in gozdnimi zemljišči, skupno uresničevanje interesov prebivalcev na podeželju, ohranjanje poseljenosti in običajev na podeželju ter razvoj podeželja.</w:t>
      </w:r>
      <w:r>
        <w:rPr>
          <w:rFonts w:cs="Arial"/>
          <w:szCs w:val="20"/>
          <w:lang w:val="sl-SI" w:eastAsia="sl-SI"/>
        </w:rPr>
        <w:t xml:space="preserve"> </w:t>
      </w:r>
    </w:p>
    <w:p w14:paraId="708AC39E" w14:textId="77777777" w:rsidR="009E167B" w:rsidRPr="005B6ABC" w:rsidRDefault="009E167B" w:rsidP="005236FC">
      <w:pPr>
        <w:jc w:val="both"/>
        <w:rPr>
          <w:rFonts w:cs="Arial"/>
          <w:szCs w:val="20"/>
          <w:lang w:val="sl-SI" w:eastAsia="sl-SI"/>
        </w:rPr>
      </w:pPr>
    </w:p>
    <w:p w14:paraId="10ED3856" w14:textId="14628797" w:rsidR="005B6ABC" w:rsidRPr="00E84FFE" w:rsidRDefault="0081578F" w:rsidP="005B6ABC">
      <w:pPr>
        <w:jc w:val="both"/>
        <w:rPr>
          <w:rFonts w:cs="Arial"/>
          <w:color w:val="000000"/>
          <w:szCs w:val="20"/>
          <w:shd w:val="clear" w:color="auto" w:fill="FFFFFF"/>
          <w:lang w:val="sl-SI"/>
        </w:rPr>
      </w:pPr>
      <w:r w:rsidRPr="005B6ABC">
        <w:rPr>
          <w:rFonts w:cs="Arial"/>
          <w:szCs w:val="20"/>
          <w:lang w:val="sl-SI" w:eastAsia="sl-SI"/>
        </w:rPr>
        <w:t xml:space="preserve">Agrarna skupnost </w:t>
      </w:r>
      <w:r w:rsidRPr="00245031">
        <w:rPr>
          <w:rFonts w:cs="Arial"/>
          <w:szCs w:val="20"/>
          <w:lang w:val="sl-SI" w:eastAsia="sl-SI"/>
        </w:rPr>
        <w:t>ni pravna oseba</w:t>
      </w:r>
      <w:r w:rsidRPr="005B6ABC">
        <w:rPr>
          <w:rFonts w:cs="Arial"/>
          <w:szCs w:val="20"/>
          <w:lang w:val="sl-SI" w:eastAsia="sl-SI"/>
        </w:rPr>
        <w:t>, ima pa sposobnost biti stranka v sodnih, upravnih in drugih postopkih</w:t>
      </w:r>
      <w:r w:rsidR="005A3805">
        <w:rPr>
          <w:rFonts w:cs="Arial"/>
          <w:szCs w:val="20"/>
          <w:lang w:val="sl-SI" w:eastAsia="sl-SI"/>
        </w:rPr>
        <w:t xml:space="preserve">, </w:t>
      </w:r>
      <w:r w:rsidR="005A3805" w:rsidRPr="005B6ABC">
        <w:rPr>
          <w:rFonts w:cs="Arial"/>
          <w:szCs w:val="20"/>
          <w:lang w:val="sl-SI" w:eastAsia="sl-SI"/>
        </w:rPr>
        <w:t>razen davčnih</w:t>
      </w:r>
      <w:r w:rsidRPr="005B6ABC">
        <w:rPr>
          <w:rFonts w:cs="Arial"/>
          <w:szCs w:val="20"/>
          <w:lang w:val="sl-SI" w:eastAsia="sl-SI"/>
        </w:rPr>
        <w:t xml:space="preserve">. </w:t>
      </w:r>
      <w:r w:rsidR="00E93214" w:rsidRPr="005B6ABC">
        <w:rPr>
          <w:rFonts w:cs="Arial"/>
          <w:szCs w:val="20"/>
          <w:lang w:val="sl-SI" w:eastAsia="sl-SI"/>
        </w:rPr>
        <w:t>Agrarna skupnost je</w:t>
      </w:r>
      <w:r w:rsidRPr="005B6ABC">
        <w:rPr>
          <w:rFonts w:cs="Arial"/>
          <w:szCs w:val="20"/>
          <w:lang w:val="sl-SI" w:eastAsia="sl-SI"/>
        </w:rPr>
        <w:t xml:space="preserve"> torej</w:t>
      </w:r>
      <w:r w:rsidR="00E93214" w:rsidRPr="005B6ABC">
        <w:rPr>
          <w:rFonts w:cs="Arial"/>
          <w:szCs w:val="20"/>
          <w:lang w:val="sl-SI" w:eastAsia="sl-SI"/>
        </w:rPr>
        <w:t xml:space="preserve"> opredeljena kot družba civilnega prava, ki ima </w:t>
      </w:r>
      <w:r w:rsidR="00E93214" w:rsidRPr="00BE2B50">
        <w:rPr>
          <w:rFonts w:cs="Arial"/>
          <w:szCs w:val="20"/>
          <w:lang w:val="sl-SI" w:eastAsia="sl-SI"/>
        </w:rPr>
        <w:t xml:space="preserve">naravo premoženjske skupnosti fizičnih in pravnih oseb brez samostojne pravne osebnosti. Posledično </w:t>
      </w:r>
      <w:r w:rsidR="005A3805" w:rsidRPr="00BE2B50">
        <w:rPr>
          <w:rFonts w:cs="Arial"/>
          <w:szCs w:val="20"/>
          <w:lang w:val="sl-SI" w:eastAsia="sl-SI"/>
        </w:rPr>
        <w:t xml:space="preserve">so </w:t>
      </w:r>
      <w:r w:rsidR="009F203D" w:rsidRPr="00BE2B50">
        <w:rPr>
          <w:rFonts w:cs="Arial"/>
          <w:szCs w:val="20"/>
          <w:lang w:val="sl-SI" w:eastAsia="sl-SI"/>
        </w:rPr>
        <w:t>subjekti, ki imajo pravno sposobnost in so nosilci stvarnih pravic</w:t>
      </w:r>
      <w:r w:rsidR="009F203D">
        <w:rPr>
          <w:rFonts w:cs="Arial"/>
          <w:szCs w:val="20"/>
          <w:lang w:val="sl-SI" w:eastAsia="sl-SI"/>
        </w:rPr>
        <w:t>,</w:t>
      </w:r>
      <w:r w:rsidR="009F203D" w:rsidRPr="00BE2B50">
        <w:rPr>
          <w:rFonts w:cs="Arial"/>
          <w:szCs w:val="20"/>
          <w:lang w:val="sl-SI" w:eastAsia="sl-SI"/>
        </w:rPr>
        <w:t xml:space="preserve"> </w:t>
      </w:r>
      <w:r w:rsidR="009F203D">
        <w:rPr>
          <w:rFonts w:cs="Arial"/>
          <w:szCs w:val="20"/>
          <w:lang w:val="sl-SI" w:eastAsia="sl-SI"/>
        </w:rPr>
        <w:t xml:space="preserve">neposredno </w:t>
      </w:r>
      <w:r w:rsidR="005A3805" w:rsidRPr="00BE2B50">
        <w:rPr>
          <w:rFonts w:cs="Arial"/>
          <w:szCs w:val="20"/>
          <w:lang w:val="sl-SI" w:eastAsia="sl-SI"/>
        </w:rPr>
        <w:t>člani agrarne skupnosti (fizične in pravne osebe)</w:t>
      </w:r>
      <w:r w:rsidR="009F203D">
        <w:rPr>
          <w:rFonts w:cs="Arial"/>
          <w:szCs w:val="20"/>
          <w:lang w:val="sl-SI" w:eastAsia="sl-SI"/>
        </w:rPr>
        <w:t>, ne pa agrarna skupnost</w:t>
      </w:r>
      <w:r w:rsidR="005A3805" w:rsidRPr="00BE2B50">
        <w:rPr>
          <w:rFonts w:cs="Arial"/>
          <w:szCs w:val="20"/>
          <w:lang w:val="sl-SI" w:eastAsia="sl-SI"/>
        </w:rPr>
        <w:t>.</w:t>
      </w:r>
      <w:r w:rsidR="00E93214" w:rsidRPr="00BE2B50">
        <w:rPr>
          <w:rFonts w:cs="Arial"/>
          <w:szCs w:val="20"/>
          <w:lang w:val="sl-SI" w:eastAsia="sl-SI"/>
        </w:rPr>
        <w:t xml:space="preserve"> </w:t>
      </w:r>
      <w:r w:rsidR="00BE2B50" w:rsidRPr="00245031">
        <w:rPr>
          <w:rFonts w:cs="Arial"/>
          <w:color w:val="000000"/>
          <w:szCs w:val="20"/>
          <w:shd w:val="clear" w:color="auto" w:fill="FFFFFF"/>
          <w:lang w:val="x-none"/>
        </w:rPr>
        <w:t xml:space="preserve">Član agrarne skupnosti </w:t>
      </w:r>
      <w:r w:rsidR="00D958CB" w:rsidRPr="00245031">
        <w:rPr>
          <w:rFonts w:cs="Arial"/>
          <w:color w:val="000000"/>
          <w:szCs w:val="20"/>
          <w:shd w:val="clear" w:color="auto" w:fill="FFFFFF"/>
          <w:lang w:val="x-none"/>
        </w:rPr>
        <w:t xml:space="preserve">je </w:t>
      </w:r>
      <w:r w:rsidR="00D958CB">
        <w:rPr>
          <w:rFonts w:cs="Arial"/>
          <w:color w:val="000000"/>
          <w:szCs w:val="20"/>
          <w:shd w:val="clear" w:color="auto" w:fill="FFFFFF"/>
          <w:lang w:val="sl-SI"/>
        </w:rPr>
        <w:t xml:space="preserve">v skladu z </w:t>
      </w:r>
      <w:proofErr w:type="spellStart"/>
      <w:r w:rsidR="00BE2B50" w:rsidRPr="00245031">
        <w:rPr>
          <w:rFonts w:cs="Arial"/>
          <w:color w:val="000000"/>
          <w:szCs w:val="20"/>
          <w:shd w:val="clear" w:color="auto" w:fill="FFFFFF"/>
          <w:lang w:val="sl-SI"/>
        </w:rPr>
        <w:t>ZAgrS</w:t>
      </w:r>
      <w:proofErr w:type="spellEnd"/>
      <w:r w:rsidR="00BE2B50" w:rsidRPr="00245031">
        <w:rPr>
          <w:rFonts w:cs="Arial"/>
          <w:color w:val="000000"/>
          <w:szCs w:val="20"/>
          <w:shd w:val="clear" w:color="auto" w:fill="FFFFFF"/>
          <w:lang w:val="x-none"/>
        </w:rPr>
        <w:t xml:space="preserve"> fizična ali pravna oseba, ki je vpisana v zemljiško knjigo kot solastnik ali skupni lastnik nepremičnega premoženja te agrarne skupnosti</w:t>
      </w:r>
      <w:r w:rsidR="00D958CB">
        <w:rPr>
          <w:rFonts w:cs="Arial"/>
          <w:color w:val="000000"/>
          <w:szCs w:val="20"/>
          <w:shd w:val="clear" w:color="auto" w:fill="FFFFFF"/>
          <w:lang w:val="sl-SI"/>
        </w:rPr>
        <w:t>,</w:t>
      </w:r>
      <w:r w:rsidR="00BE2B50" w:rsidRPr="00245031">
        <w:rPr>
          <w:rFonts w:cs="Arial"/>
          <w:color w:val="000000"/>
          <w:szCs w:val="20"/>
          <w:shd w:val="clear" w:color="auto" w:fill="FFFFFF"/>
          <w:lang w:val="x-none"/>
        </w:rPr>
        <w:t xml:space="preserve"> ali član, ki je določen v članskem imeniku agrarne skupnosti, če gre za agrarno skupnost</w:t>
      </w:r>
      <w:r w:rsidR="00966AF1" w:rsidRPr="00966AF1">
        <w:rPr>
          <w:rFonts w:cs="Arial"/>
          <w:color w:val="000000"/>
          <w:szCs w:val="20"/>
          <w:shd w:val="clear" w:color="auto" w:fill="FFFFFF"/>
          <w:lang w:val="sl-SI"/>
        </w:rPr>
        <w:t xml:space="preserve">, </w:t>
      </w:r>
      <w:r w:rsidR="000512B2">
        <w:rPr>
          <w:rFonts w:cs="Arial"/>
          <w:color w:val="000000"/>
          <w:szCs w:val="20"/>
          <w:shd w:val="clear" w:color="auto" w:fill="FFFFFF"/>
          <w:lang w:val="sl-SI"/>
        </w:rPr>
        <w:t>iz drugega odstavka 2. člena</w:t>
      </w:r>
      <w:r w:rsidR="007E37F3">
        <w:rPr>
          <w:rFonts w:cs="Arial"/>
          <w:color w:val="000000"/>
          <w:szCs w:val="20"/>
          <w:shd w:val="clear" w:color="auto" w:fill="FFFFFF"/>
          <w:lang w:val="sl-SI"/>
        </w:rPr>
        <w:t xml:space="preserve"> </w:t>
      </w:r>
      <w:proofErr w:type="spellStart"/>
      <w:r w:rsidR="007E37F3">
        <w:rPr>
          <w:rFonts w:cs="Arial"/>
          <w:color w:val="000000"/>
          <w:szCs w:val="20"/>
          <w:shd w:val="clear" w:color="auto" w:fill="FFFFFF"/>
          <w:lang w:val="sl-SI"/>
        </w:rPr>
        <w:t>ZAgrS</w:t>
      </w:r>
      <w:proofErr w:type="spellEnd"/>
      <w:r w:rsidR="00BE2B50" w:rsidRPr="00245031">
        <w:rPr>
          <w:rFonts w:cs="Arial"/>
          <w:color w:val="000000"/>
          <w:szCs w:val="20"/>
          <w:shd w:val="clear" w:color="auto" w:fill="FFFFFF"/>
          <w:lang w:val="x-none"/>
        </w:rPr>
        <w:t>, ki je v zemljiško knjigo vpisana kot nosilka lastninske pravice ali kot bivša agrarna skupnost</w:t>
      </w:r>
      <w:r w:rsidR="00BE2B50" w:rsidRPr="00245031">
        <w:rPr>
          <w:rFonts w:cs="Arial"/>
          <w:color w:val="000000"/>
          <w:szCs w:val="20"/>
          <w:shd w:val="clear" w:color="auto" w:fill="FFFFFF"/>
          <w:lang w:val="sl-SI"/>
        </w:rPr>
        <w:t>.</w:t>
      </w:r>
      <w:r w:rsidR="00D958CB">
        <w:rPr>
          <w:rFonts w:cs="Arial"/>
          <w:color w:val="000000"/>
          <w:szCs w:val="20"/>
          <w:shd w:val="clear" w:color="auto" w:fill="FFFFFF"/>
          <w:lang w:val="sl-SI"/>
        </w:rPr>
        <w:t xml:space="preserve"> </w:t>
      </w:r>
    </w:p>
    <w:p w14:paraId="692B6810" w14:textId="3B141B42" w:rsidR="0044502A" w:rsidRPr="00E84FFE" w:rsidRDefault="0044502A" w:rsidP="005B6ABC">
      <w:pPr>
        <w:jc w:val="both"/>
        <w:rPr>
          <w:rFonts w:cs="Arial"/>
          <w:color w:val="000000"/>
          <w:szCs w:val="20"/>
          <w:shd w:val="clear" w:color="auto" w:fill="FFFFFF"/>
          <w:lang w:val="sl-SI"/>
        </w:rPr>
      </w:pPr>
    </w:p>
    <w:p w14:paraId="0D6694D6" w14:textId="28D590DC" w:rsidR="0044502A" w:rsidRDefault="001B4CC7" w:rsidP="005B6ABC">
      <w:pPr>
        <w:jc w:val="both"/>
        <w:rPr>
          <w:rFonts w:cs="Arial"/>
          <w:szCs w:val="20"/>
          <w:lang w:val="sl-SI" w:eastAsia="sl-SI"/>
        </w:rPr>
      </w:pPr>
      <w:r w:rsidRPr="00997AA4">
        <w:rPr>
          <w:rFonts w:cs="Arial"/>
          <w:szCs w:val="20"/>
          <w:lang w:val="sl-SI" w:eastAsia="sl-SI"/>
        </w:rPr>
        <w:t>V skladu z navedenim je treb</w:t>
      </w:r>
      <w:r w:rsidR="004756AA">
        <w:rPr>
          <w:rFonts w:cs="Arial"/>
          <w:szCs w:val="20"/>
          <w:lang w:val="sl-SI" w:eastAsia="sl-SI"/>
        </w:rPr>
        <w:t>a</w:t>
      </w:r>
      <w:r w:rsidRPr="00997AA4">
        <w:rPr>
          <w:rFonts w:cs="Arial"/>
          <w:szCs w:val="20"/>
          <w:lang w:val="sl-SI" w:eastAsia="sl-SI"/>
        </w:rPr>
        <w:t xml:space="preserve"> poudariti, da </w:t>
      </w:r>
      <w:proofErr w:type="spellStart"/>
      <w:r w:rsidRPr="00997AA4">
        <w:rPr>
          <w:rFonts w:cs="Arial"/>
          <w:szCs w:val="20"/>
          <w:lang w:val="sl-SI" w:eastAsia="sl-SI"/>
        </w:rPr>
        <w:t>ZAgrS</w:t>
      </w:r>
      <w:proofErr w:type="spellEnd"/>
      <w:r w:rsidRPr="00997AA4">
        <w:rPr>
          <w:rFonts w:cs="Arial"/>
          <w:szCs w:val="20"/>
          <w:lang w:val="sl-SI" w:eastAsia="sl-SI"/>
        </w:rPr>
        <w:t xml:space="preserve"> velja samo za agrarne skupnosti, ki so vpisane v register agrarnih skupnosti v skladu s 15.</w:t>
      </w:r>
      <w:r w:rsidR="004756AA">
        <w:rPr>
          <w:rFonts w:cs="Arial"/>
          <w:szCs w:val="20"/>
          <w:lang w:val="sl-SI" w:eastAsia="sl-SI"/>
        </w:rPr>
        <w:t xml:space="preserve"> </w:t>
      </w:r>
      <w:r w:rsidRPr="00997AA4">
        <w:rPr>
          <w:rFonts w:cs="Arial"/>
          <w:szCs w:val="20"/>
          <w:lang w:val="sl-SI" w:eastAsia="sl-SI"/>
        </w:rPr>
        <w:t xml:space="preserve">členom </w:t>
      </w:r>
      <w:proofErr w:type="spellStart"/>
      <w:r w:rsidRPr="00997AA4">
        <w:rPr>
          <w:rFonts w:cs="Arial"/>
          <w:szCs w:val="20"/>
          <w:lang w:val="sl-SI" w:eastAsia="sl-SI"/>
        </w:rPr>
        <w:t>ZAgrS</w:t>
      </w:r>
      <w:proofErr w:type="spellEnd"/>
      <w:r w:rsidRPr="00997AA4">
        <w:rPr>
          <w:rFonts w:cs="Arial"/>
          <w:szCs w:val="20"/>
          <w:lang w:val="sl-SI" w:eastAsia="sl-SI"/>
        </w:rPr>
        <w:t xml:space="preserve">. </w:t>
      </w:r>
    </w:p>
    <w:p w14:paraId="2423104E" w14:textId="77777777" w:rsidR="004B72C6" w:rsidRDefault="004B72C6" w:rsidP="005B6ABC">
      <w:pPr>
        <w:jc w:val="both"/>
        <w:rPr>
          <w:rFonts w:cs="Arial"/>
          <w:color w:val="000000"/>
          <w:szCs w:val="20"/>
          <w:shd w:val="clear" w:color="auto" w:fill="FFFFFF"/>
          <w:lang w:val="sl-SI"/>
        </w:rPr>
      </w:pPr>
    </w:p>
    <w:p w14:paraId="7B9DA707" w14:textId="77777777" w:rsidR="001B4CC7" w:rsidRPr="00E84FFE" w:rsidRDefault="001B4CC7" w:rsidP="005B6ABC">
      <w:pPr>
        <w:jc w:val="both"/>
        <w:rPr>
          <w:rFonts w:cs="Arial"/>
          <w:color w:val="000000"/>
          <w:szCs w:val="20"/>
          <w:shd w:val="clear" w:color="auto" w:fill="FFFFFF"/>
          <w:lang w:val="sl-SI"/>
        </w:rPr>
      </w:pPr>
    </w:p>
    <w:p w14:paraId="1606F8EA" w14:textId="6EB75AC8" w:rsidR="0044502A" w:rsidRPr="006E0410" w:rsidRDefault="0044502A" w:rsidP="00CF28C8">
      <w:pPr>
        <w:pStyle w:val="Naslov2"/>
      </w:pPr>
      <w:bookmarkStart w:id="8" w:name="_Toc156991868"/>
      <w:r w:rsidRPr="006E0410">
        <w:t>Davčna številka</w:t>
      </w:r>
      <w:r w:rsidR="00D16480" w:rsidRPr="006E0410">
        <w:t xml:space="preserve"> agrarne skupnosti</w:t>
      </w:r>
      <w:bookmarkEnd w:id="8"/>
    </w:p>
    <w:p w14:paraId="2487EE18" w14:textId="77777777" w:rsidR="0044502A" w:rsidRPr="00E84FFE" w:rsidRDefault="0044502A" w:rsidP="0044502A">
      <w:pPr>
        <w:jc w:val="both"/>
        <w:rPr>
          <w:rFonts w:cs="Arial"/>
          <w:szCs w:val="20"/>
          <w:lang w:val="sl-SI" w:eastAsia="sl-SI"/>
        </w:rPr>
      </w:pPr>
    </w:p>
    <w:p w14:paraId="2AAEB442" w14:textId="77777777" w:rsidR="008F62DA" w:rsidRDefault="008F62DA" w:rsidP="008F62DA">
      <w:pPr>
        <w:jc w:val="both"/>
        <w:rPr>
          <w:rFonts w:cs="Arial"/>
          <w:szCs w:val="20"/>
          <w:lang w:val="sl-SI" w:eastAsia="sl-SI"/>
        </w:rPr>
      </w:pPr>
      <w:r w:rsidRPr="00CF63B2">
        <w:rPr>
          <w:rFonts w:cs="Arial"/>
          <w:szCs w:val="20"/>
          <w:lang w:val="sl-SI" w:eastAsia="sl-SI"/>
        </w:rPr>
        <w:t xml:space="preserve">V skladu s četrtim odstavkom 2. člena Zakona o agrarnih skupnostih ima agrarna skupnost davčno številko. </w:t>
      </w:r>
    </w:p>
    <w:p w14:paraId="0B461BFA" w14:textId="77777777" w:rsidR="008F62DA" w:rsidRDefault="008F62DA" w:rsidP="008F62DA">
      <w:pPr>
        <w:jc w:val="both"/>
        <w:rPr>
          <w:rFonts w:cs="Arial"/>
          <w:szCs w:val="20"/>
          <w:lang w:val="sl-SI" w:eastAsia="sl-SI"/>
        </w:rPr>
      </w:pPr>
    </w:p>
    <w:p w14:paraId="1BABEAB0" w14:textId="3FDD4619" w:rsidR="008F62DA" w:rsidRDefault="008F62DA" w:rsidP="008F62DA">
      <w:pPr>
        <w:jc w:val="both"/>
        <w:rPr>
          <w:rFonts w:cs="Arial"/>
          <w:szCs w:val="20"/>
          <w:lang w:val="sl-SI" w:eastAsia="sl-SI"/>
        </w:rPr>
      </w:pPr>
      <w:r>
        <w:rPr>
          <w:rFonts w:cs="Arial"/>
          <w:szCs w:val="20"/>
          <w:lang w:val="sl-SI" w:eastAsia="sl-SI"/>
        </w:rPr>
        <w:t xml:space="preserve">Navedena določba predstavlja izjemo od pravil za določitev davčne številke po davčnih predpisih in </w:t>
      </w:r>
      <w:r w:rsidRPr="00CF63B2">
        <w:rPr>
          <w:rFonts w:cs="Arial"/>
          <w:szCs w:val="20"/>
          <w:lang w:val="sl-SI" w:eastAsia="sl-SI"/>
        </w:rPr>
        <w:t xml:space="preserve">velja le </w:t>
      </w:r>
      <w:r w:rsidR="00145E55">
        <w:rPr>
          <w:rFonts w:cs="Arial"/>
          <w:szCs w:val="20"/>
          <w:lang w:val="sl-SI" w:eastAsia="sl-SI"/>
        </w:rPr>
        <w:t>z</w:t>
      </w:r>
      <w:r w:rsidRPr="00CF63B2">
        <w:rPr>
          <w:rFonts w:cs="Arial"/>
          <w:szCs w:val="20"/>
          <w:lang w:val="sl-SI" w:eastAsia="sl-SI"/>
        </w:rPr>
        <w:t xml:space="preserve">a agrarne skupnosti, ki so registrirane po </w:t>
      </w:r>
      <w:proofErr w:type="spellStart"/>
      <w:r w:rsidRPr="00CF63B2">
        <w:rPr>
          <w:rFonts w:cs="Arial"/>
          <w:szCs w:val="20"/>
          <w:lang w:val="sl-SI" w:eastAsia="sl-SI"/>
        </w:rPr>
        <w:t>ZAgrS</w:t>
      </w:r>
      <w:proofErr w:type="spellEnd"/>
      <w:r>
        <w:rPr>
          <w:rFonts w:cs="Arial"/>
          <w:szCs w:val="20"/>
          <w:lang w:val="sl-SI" w:eastAsia="sl-SI"/>
        </w:rPr>
        <w:t xml:space="preserve">. Za agrarne skupnosti, ki niso registrirane po </w:t>
      </w:r>
      <w:proofErr w:type="spellStart"/>
      <w:r>
        <w:rPr>
          <w:rFonts w:cs="Arial"/>
          <w:szCs w:val="20"/>
          <w:lang w:val="sl-SI" w:eastAsia="sl-SI"/>
        </w:rPr>
        <w:t>ZAgrS</w:t>
      </w:r>
      <w:proofErr w:type="spellEnd"/>
      <w:r>
        <w:rPr>
          <w:rFonts w:cs="Arial"/>
          <w:szCs w:val="20"/>
          <w:lang w:val="sl-SI" w:eastAsia="sl-SI"/>
        </w:rPr>
        <w:t xml:space="preserve">, navedena določba ne velja in ne morejo pridobiti davčne številke. </w:t>
      </w:r>
    </w:p>
    <w:p w14:paraId="2D572380" w14:textId="77777777" w:rsidR="008F62DA" w:rsidRDefault="008F62DA" w:rsidP="008F62DA">
      <w:pPr>
        <w:jc w:val="both"/>
        <w:rPr>
          <w:rFonts w:cs="Arial"/>
          <w:szCs w:val="20"/>
          <w:lang w:val="sl-SI" w:eastAsia="sl-SI"/>
        </w:rPr>
      </w:pPr>
    </w:p>
    <w:p w14:paraId="6682590D" w14:textId="494B5904" w:rsidR="00C15440" w:rsidRPr="004A0D90" w:rsidRDefault="008F62DA" w:rsidP="008F62DA">
      <w:pPr>
        <w:jc w:val="both"/>
        <w:rPr>
          <w:rFonts w:cs="Arial"/>
          <w:szCs w:val="20"/>
          <w:lang w:val="sl-SI" w:eastAsia="sl-SI"/>
        </w:rPr>
      </w:pPr>
      <w:r>
        <w:rPr>
          <w:rFonts w:cs="Arial"/>
          <w:szCs w:val="20"/>
          <w:lang w:val="sl-SI" w:eastAsia="sl-SI"/>
        </w:rPr>
        <w:t xml:space="preserve">Če agrarna skupnost, ki je registrirana po </w:t>
      </w:r>
      <w:proofErr w:type="spellStart"/>
      <w:r>
        <w:rPr>
          <w:rFonts w:cs="Arial"/>
          <w:szCs w:val="20"/>
          <w:lang w:val="sl-SI" w:eastAsia="sl-SI"/>
        </w:rPr>
        <w:t>ZAgrS</w:t>
      </w:r>
      <w:proofErr w:type="spellEnd"/>
      <w:r>
        <w:rPr>
          <w:rFonts w:cs="Arial"/>
          <w:szCs w:val="20"/>
          <w:lang w:val="sl-SI" w:eastAsia="sl-SI"/>
        </w:rPr>
        <w:t xml:space="preserve">, želi davčno številko, </w:t>
      </w:r>
      <w:r w:rsidR="00C15440" w:rsidRPr="00B57C62">
        <w:rPr>
          <w:rFonts w:cs="Arial"/>
          <w:szCs w:val="20"/>
          <w:lang w:val="sl-SI" w:eastAsia="sl-SI"/>
        </w:rPr>
        <w:t xml:space="preserve">finančnemu uradu predloži prijavo za vpis v davčni register ali </w:t>
      </w:r>
      <w:r w:rsidR="00C15440">
        <w:rPr>
          <w:rFonts w:cs="Arial"/>
          <w:szCs w:val="20"/>
          <w:lang w:val="sl-SI" w:eastAsia="sl-SI"/>
        </w:rPr>
        <w:t xml:space="preserve">predloži </w:t>
      </w:r>
      <w:r w:rsidR="00C15440" w:rsidRPr="00B57C62">
        <w:rPr>
          <w:rFonts w:cs="Arial"/>
          <w:szCs w:val="20"/>
          <w:lang w:val="sl-SI" w:eastAsia="sl-SI"/>
        </w:rPr>
        <w:t>drug dokument, na katerem so izpisani vsi podatki, ki jih vsebuje prijava za vpis v davčni register</w:t>
      </w:r>
      <w:r w:rsidR="00C15440">
        <w:rPr>
          <w:rFonts w:cs="Arial"/>
          <w:szCs w:val="20"/>
          <w:lang w:val="sl-SI" w:eastAsia="sl-SI"/>
        </w:rPr>
        <w:t xml:space="preserve"> (smiselno se uporabi </w:t>
      </w:r>
      <w:r w:rsidR="00710A14">
        <w:fldChar w:fldCharType="begin"/>
      </w:r>
      <w:r w:rsidR="00710A14" w:rsidRPr="00710A14">
        <w:rPr>
          <w:lang w:val="sl-SI"/>
        </w:rPr>
        <w:instrText>HYPERLINK "https://edavki.durs.si/OpenPortal/Dokumenti/dr_04.i.sl.pdf"</w:instrText>
      </w:r>
      <w:r w:rsidR="00710A14">
        <w:fldChar w:fldCharType="separate"/>
      </w:r>
      <w:r w:rsidR="00C15440" w:rsidRPr="00934A8B">
        <w:rPr>
          <w:rStyle w:val="Hiperpovezava"/>
          <w:rFonts w:cs="Arial"/>
          <w:szCs w:val="20"/>
          <w:lang w:val="sl-SI" w:eastAsia="sl-SI"/>
        </w:rPr>
        <w:t>Obrazec DR-04</w:t>
      </w:r>
      <w:r w:rsidR="00710A14">
        <w:rPr>
          <w:rStyle w:val="Hiperpovezava"/>
          <w:rFonts w:cs="Arial"/>
          <w:szCs w:val="20"/>
          <w:lang w:val="sl-SI" w:eastAsia="sl-SI"/>
        </w:rPr>
        <w:fldChar w:fldCharType="end"/>
      </w:r>
      <w:r w:rsidR="00C15440">
        <w:rPr>
          <w:rFonts w:cs="Arial"/>
          <w:szCs w:val="20"/>
          <w:lang w:val="sl-SI" w:eastAsia="sl-SI"/>
        </w:rPr>
        <w:t>, ki sicer velja za pravne osebe)</w:t>
      </w:r>
      <w:r w:rsidR="00C15440" w:rsidRPr="00B57C62">
        <w:rPr>
          <w:rFonts w:cs="Arial"/>
          <w:szCs w:val="20"/>
          <w:lang w:val="sl-SI" w:eastAsia="sl-SI"/>
        </w:rPr>
        <w:t>.</w:t>
      </w:r>
      <w:r w:rsidR="00AE1E4D">
        <w:rPr>
          <w:rFonts w:cs="Arial"/>
          <w:szCs w:val="20"/>
          <w:lang w:val="sl-SI" w:eastAsia="sl-SI"/>
        </w:rPr>
        <w:t xml:space="preserve"> Več </w:t>
      </w:r>
      <w:r w:rsidR="004A0D90">
        <w:rPr>
          <w:rFonts w:cs="Arial"/>
          <w:szCs w:val="20"/>
          <w:lang w:val="sl-SI" w:eastAsia="sl-SI"/>
        </w:rPr>
        <w:t xml:space="preserve">informacij o tem kdo, kdaj, kje in kako se opravi </w:t>
      </w:r>
      <w:r w:rsidR="00AE1E4D">
        <w:rPr>
          <w:rFonts w:cs="Arial"/>
          <w:szCs w:val="20"/>
          <w:lang w:val="sl-SI" w:eastAsia="sl-SI"/>
        </w:rPr>
        <w:t>prijav</w:t>
      </w:r>
      <w:r w:rsidR="004A0D90">
        <w:rPr>
          <w:rFonts w:cs="Arial"/>
          <w:szCs w:val="20"/>
          <w:lang w:val="sl-SI" w:eastAsia="sl-SI"/>
        </w:rPr>
        <w:t>a</w:t>
      </w:r>
      <w:r w:rsidR="00AE1E4D">
        <w:rPr>
          <w:rFonts w:cs="Arial"/>
          <w:szCs w:val="20"/>
          <w:lang w:val="sl-SI" w:eastAsia="sl-SI"/>
        </w:rPr>
        <w:t xml:space="preserve"> vpisa v </w:t>
      </w:r>
      <w:r w:rsidR="004A0D90">
        <w:rPr>
          <w:rFonts w:cs="Arial"/>
          <w:szCs w:val="20"/>
          <w:lang w:val="sl-SI" w:eastAsia="sl-SI"/>
        </w:rPr>
        <w:t>davčni</w:t>
      </w:r>
      <w:r w:rsidR="00AE1E4D">
        <w:rPr>
          <w:rFonts w:cs="Arial"/>
          <w:szCs w:val="20"/>
          <w:lang w:val="sl-SI" w:eastAsia="sl-SI"/>
        </w:rPr>
        <w:t xml:space="preserve"> register</w:t>
      </w:r>
      <w:r w:rsidR="008C27DB">
        <w:rPr>
          <w:rFonts w:cs="Arial"/>
          <w:szCs w:val="20"/>
          <w:lang w:val="sl-SI" w:eastAsia="sl-SI"/>
        </w:rPr>
        <w:t>,</w:t>
      </w:r>
      <w:r w:rsidR="00AE1E4D">
        <w:rPr>
          <w:rFonts w:cs="Arial"/>
          <w:szCs w:val="20"/>
          <w:lang w:val="sl-SI" w:eastAsia="sl-SI"/>
        </w:rPr>
        <w:t xml:space="preserve"> je na voljo na </w:t>
      </w:r>
      <w:r w:rsidR="00710A14">
        <w:fldChar w:fldCharType="begin"/>
      </w:r>
      <w:r w:rsidR="00710A14" w:rsidRPr="00710A14">
        <w:rPr>
          <w:lang w:val="it-IT"/>
        </w:rPr>
        <w:instrText>HYPERLINK "https://edavki.durs.si/EdavkiPortal/OpenPortal/CommonPages/Opdynp/PageD.aspx?category=davcni_register_po"</w:instrText>
      </w:r>
      <w:r w:rsidR="00710A14">
        <w:fldChar w:fldCharType="separate"/>
      </w:r>
      <w:r w:rsidR="00AE1E4D" w:rsidRPr="004A0D90">
        <w:rPr>
          <w:rStyle w:val="Hiperpovezava"/>
          <w:rFonts w:cs="Arial"/>
          <w:szCs w:val="20"/>
          <w:lang w:val="sl-SI" w:eastAsia="sl-SI"/>
        </w:rPr>
        <w:t>povezavi</w:t>
      </w:r>
      <w:r w:rsidR="00710A14">
        <w:rPr>
          <w:rStyle w:val="Hiperpovezava"/>
          <w:rFonts w:cs="Arial"/>
          <w:szCs w:val="20"/>
          <w:lang w:val="sl-SI" w:eastAsia="sl-SI"/>
        </w:rPr>
        <w:fldChar w:fldCharType="end"/>
      </w:r>
      <w:r w:rsidR="004A0D90">
        <w:rPr>
          <w:rFonts w:cs="Arial"/>
          <w:szCs w:val="20"/>
          <w:lang w:val="sl-SI" w:eastAsia="sl-SI"/>
        </w:rPr>
        <w:t xml:space="preserve">. </w:t>
      </w:r>
    </w:p>
    <w:p w14:paraId="796F6A89" w14:textId="77777777" w:rsidR="0044502A" w:rsidRDefault="0044502A" w:rsidP="0044502A">
      <w:pPr>
        <w:jc w:val="both"/>
        <w:rPr>
          <w:rFonts w:cs="Arial"/>
          <w:szCs w:val="20"/>
          <w:lang w:val="sl-SI" w:eastAsia="sl-SI"/>
        </w:rPr>
      </w:pPr>
    </w:p>
    <w:p w14:paraId="425709AC" w14:textId="2DF25234" w:rsidR="0044502A" w:rsidRDefault="0044502A" w:rsidP="0044502A">
      <w:pPr>
        <w:jc w:val="both"/>
        <w:rPr>
          <w:rFonts w:cs="Arial"/>
          <w:lang w:val="sl-SI"/>
        </w:rPr>
      </w:pPr>
      <w:r>
        <w:rPr>
          <w:rFonts w:cs="Arial"/>
          <w:lang w:val="sl-SI"/>
        </w:rPr>
        <w:t>Navedeno ne vpliva na</w:t>
      </w:r>
      <w:r w:rsidRPr="00487FB8">
        <w:rPr>
          <w:rFonts w:cs="Arial"/>
          <w:lang w:val="sl-SI"/>
        </w:rPr>
        <w:t xml:space="preserve"> pravno naravo agrarne skupnosti, kar pomeni, da v</w:t>
      </w:r>
      <w:r>
        <w:rPr>
          <w:rFonts w:cs="Arial"/>
          <w:lang w:val="sl-SI"/>
        </w:rPr>
        <w:t xml:space="preserve"> davčnih</w:t>
      </w:r>
      <w:r w:rsidRPr="00487FB8">
        <w:rPr>
          <w:rFonts w:cs="Arial"/>
          <w:lang w:val="sl-SI"/>
        </w:rPr>
        <w:t xml:space="preserve"> postopkih kot davčni zavezanci še naprej ostajajo </w:t>
      </w:r>
      <w:r w:rsidRPr="002431A0">
        <w:rPr>
          <w:rFonts w:cs="Arial"/>
          <w:lang w:val="sl-SI"/>
        </w:rPr>
        <w:t>posamezni člani agrarne skupnosti.</w:t>
      </w:r>
    </w:p>
    <w:p w14:paraId="489416D7" w14:textId="2DA6D49A" w:rsidR="00827493" w:rsidRDefault="00827493" w:rsidP="0044502A">
      <w:pPr>
        <w:jc w:val="both"/>
        <w:rPr>
          <w:rFonts w:cs="Arial"/>
          <w:lang w:val="sl-SI"/>
        </w:rPr>
      </w:pPr>
    </w:p>
    <w:p w14:paraId="1D31C95A" w14:textId="70B34954" w:rsidR="00270640" w:rsidRPr="00F1743F" w:rsidRDefault="00827493" w:rsidP="00997AA4">
      <w:pPr>
        <w:jc w:val="both"/>
        <w:rPr>
          <w:rFonts w:cs="Arial"/>
          <w:szCs w:val="20"/>
          <w:lang w:val="sl-SI" w:eastAsia="sl-SI"/>
        </w:rPr>
      </w:pPr>
      <w:r>
        <w:rPr>
          <w:rFonts w:cs="Arial"/>
          <w:lang w:val="sl-SI"/>
        </w:rPr>
        <w:t>V tej povezavi pripominjamo</w:t>
      </w:r>
      <w:r w:rsidR="00270640">
        <w:rPr>
          <w:rFonts w:cs="Arial"/>
          <w:lang w:val="sl-SI"/>
        </w:rPr>
        <w:t>,</w:t>
      </w:r>
      <w:r w:rsidR="00270640" w:rsidRPr="00270640">
        <w:rPr>
          <w:rFonts w:cs="Arial"/>
          <w:lang w:val="sl-SI"/>
        </w:rPr>
        <w:t xml:space="preserve"> </w:t>
      </w:r>
      <w:r w:rsidR="00270640">
        <w:rPr>
          <w:rFonts w:cs="Arial"/>
          <w:lang w:val="sl-SI"/>
        </w:rPr>
        <w:t>da se a</w:t>
      </w:r>
      <w:r w:rsidR="00270640" w:rsidRPr="00270640">
        <w:rPr>
          <w:rFonts w:cs="Arial"/>
          <w:lang w:val="sl-SI" w:eastAsia="sl-SI"/>
        </w:rPr>
        <w:t>grarna skupnost</w:t>
      </w:r>
      <w:r w:rsidR="00270640">
        <w:rPr>
          <w:rFonts w:cs="Arial"/>
          <w:lang w:val="sl-SI" w:eastAsia="sl-SI"/>
        </w:rPr>
        <w:t>, kljub temu, da lahko pridobi davčno številko,</w:t>
      </w:r>
      <w:r w:rsidR="00270640" w:rsidRPr="00270640">
        <w:rPr>
          <w:rFonts w:cs="Arial"/>
          <w:lang w:val="sl-SI" w:eastAsia="sl-SI"/>
        </w:rPr>
        <w:t xml:space="preserve"> ne šteje za plačnika davka po določbah 58. člena</w:t>
      </w:r>
      <w:r w:rsidR="007364E2" w:rsidRPr="00663A63">
        <w:rPr>
          <w:rFonts w:cs="Arial"/>
          <w:lang w:val="sl-SI" w:eastAsia="sl-SI"/>
        </w:rPr>
        <w:t xml:space="preserve"> </w:t>
      </w:r>
      <w:r w:rsidR="00710A14">
        <w:fldChar w:fldCharType="begin"/>
      </w:r>
      <w:r w:rsidR="00710A14" w:rsidRPr="00710A14">
        <w:rPr>
          <w:lang w:val="sl-SI"/>
        </w:rPr>
        <w:instrText>HYPERLINK "http://www.pisrs.si/Pis.web/pregledPredpisa?id=ZAKO4703"</w:instrText>
      </w:r>
      <w:r w:rsidR="00710A14">
        <w:fldChar w:fldCharType="separate"/>
      </w:r>
      <w:r w:rsidR="007364E2" w:rsidRPr="00663A63">
        <w:rPr>
          <w:rStyle w:val="Hiperpovezava"/>
          <w:rFonts w:cs="Arial"/>
          <w:lang w:val="sl-SI" w:eastAsia="sl-SI"/>
        </w:rPr>
        <w:t>Zakona o davčnem postopku – ZDavP-2</w:t>
      </w:r>
      <w:r w:rsidR="00710A14">
        <w:rPr>
          <w:rStyle w:val="Hiperpovezava"/>
          <w:rFonts w:cs="Arial"/>
          <w:lang w:val="sl-SI" w:eastAsia="sl-SI"/>
        </w:rPr>
        <w:fldChar w:fldCharType="end"/>
      </w:r>
      <w:r w:rsidR="00270640" w:rsidRPr="00270640">
        <w:rPr>
          <w:rFonts w:cs="Arial"/>
          <w:lang w:val="sl-SI" w:eastAsia="sl-SI"/>
        </w:rPr>
        <w:t xml:space="preserve">. </w:t>
      </w:r>
      <w:r w:rsidR="00840C7A">
        <w:rPr>
          <w:rFonts w:cs="Arial"/>
          <w:lang w:val="sl-SI" w:eastAsia="sl-SI"/>
        </w:rPr>
        <w:t>A</w:t>
      </w:r>
      <w:r w:rsidR="00270640">
        <w:rPr>
          <w:rFonts w:cs="Arial"/>
          <w:szCs w:val="20"/>
          <w:lang w:val="sl-SI" w:eastAsia="sl-SI"/>
        </w:rPr>
        <w:t xml:space="preserve">grarna skupnost </w:t>
      </w:r>
      <w:r w:rsidR="00840C7A">
        <w:rPr>
          <w:rFonts w:cs="Arial"/>
          <w:szCs w:val="20"/>
          <w:lang w:val="sl-SI" w:eastAsia="sl-SI"/>
        </w:rPr>
        <w:t xml:space="preserve">namreč </w:t>
      </w:r>
      <w:r w:rsidR="00270640">
        <w:rPr>
          <w:rFonts w:cs="Arial"/>
          <w:szCs w:val="20"/>
          <w:lang w:val="sl-SI" w:eastAsia="sl-SI"/>
        </w:rPr>
        <w:t xml:space="preserve">ne izpolnjuje enega izmed treh </w:t>
      </w:r>
      <w:r w:rsidR="00270640" w:rsidRPr="00F1743F">
        <w:rPr>
          <w:rFonts w:cs="Arial"/>
          <w:szCs w:val="20"/>
          <w:lang w:val="sl-SI" w:eastAsia="sl-SI"/>
        </w:rPr>
        <w:t>sklop</w:t>
      </w:r>
      <w:r w:rsidR="00270640">
        <w:rPr>
          <w:rFonts w:cs="Arial"/>
          <w:szCs w:val="20"/>
          <w:lang w:val="sl-SI" w:eastAsia="sl-SI"/>
        </w:rPr>
        <w:t>ov</w:t>
      </w:r>
      <w:r w:rsidR="00270640" w:rsidRPr="00F1743F">
        <w:rPr>
          <w:rFonts w:cs="Arial"/>
          <w:szCs w:val="20"/>
          <w:lang w:val="sl-SI" w:eastAsia="sl-SI"/>
        </w:rPr>
        <w:t xml:space="preserve"> pogojev</w:t>
      </w:r>
      <w:r w:rsidR="00270640">
        <w:rPr>
          <w:rFonts w:cs="Arial"/>
          <w:szCs w:val="20"/>
          <w:lang w:val="sl-SI" w:eastAsia="sl-SI"/>
        </w:rPr>
        <w:t xml:space="preserve"> i</w:t>
      </w:r>
      <w:r w:rsidR="00270640" w:rsidRPr="00F1743F">
        <w:rPr>
          <w:rFonts w:cs="Arial"/>
          <w:szCs w:val="20"/>
          <w:lang w:val="sl-SI" w:eastAsia="sl-SI"/>
        </w:rPr>
        <w:t>z </w:t>
      </w:r>
      <w:r w:rsidR="00270640" w:rsidRPr="00663A63">
        <w:rPr>
          <w:rFonts w:cs="Arial"/>
          <w:szCs w:val="20"/>
          <w:lang w:val="sl-SI" w:eastAsia="sl-SI"/>
        </w:rPr>
        <w:t>prvega odstavka 58. člena</w:t>
      </w:r>
      <w:r w:rsidR="00270640" w:rsidRPr="00F1743F">
        <w:rPr>
          <w:rFonts w:cs="Arial"/>
          <w:szCs w:val="20"/>
          <w:lang w:val="sl-SI" w:eastAsia="sl-SI"/>
        </w:rPr>
        <w:t xml:space="preserve"> </w:t>
      </w:r>
      <w:r w:rsidR="00270640">
        <w:rPr>
          <w:rFonts w:cs="Arial"/>
          <w:szCs w:val="20"/>
          <w:lang w:val="sl-SI" w:eastAsia="sl-SI"/>
        </w:rPr>
        <w:t>ZDavP-2</w:t>
      </w:r>
      <w:r w:rsidR="00270640" w:rsidRPr="00F1743F">
        <w:rPr>
          <w:rFonts w:cs="Arial"/>
          <w:szCs w:val="20"/>
          <w:lang w:val="sl-SI" w:eastAsia="sl-SI"/>
        </w:rPr>
        <w:t xml:space="preserve">, da </w:t>
      </w:r>
      <w:r w:rsidR="00270640">
        <w:rPr>
          <w:rFonts w:cs="Arial"/>
          <w:szCs w:val="20"/>
          <w:lang w:val="sl-SI" w:eastAsia="sl-SI"/>
        </w:rPr>
        <w:t xml:space="preserve">bi </w:t>
      </w:r>
      <w:r w:rsidR="00270640" w:rsidRPr="00F1743F">
        <w:rPr>
          <w:rFonts w:cs="Arial"/>
          <w:szCs w:val="20"/>
          <w:lang w:val="sl-SI" w:eastAsia="sl-SI"/>
        </w:rPr>
        <w:t>se lahko opredeli</w:t>
      </w:r>
      <w:r w:rsidR="00270640">
        <w:rPr>
          <w:rFonts w:cs="Arial"/>
          <w:szCs w:val="20"/>
          <w:lang w:val="sl-SI" w:eastAsia="sl-SI"/>
        </w:rPr>
        <w:t>la</w:t>
      </w:r>
      <w:r w:rsidR="00270640" w:rsidRPr="00F1743F">
        <w:rPr>
          <w:rFonts w:cs="Arial"/>
          <w:szCs w:val="20"/>
          <w:lang w:val="sl-SI" w:eastAsia="sl-SI"/>
        </w:rPr>
        <w:t xml:space="preserve"> kot plačnik davka</w:t>
      </w:r>
      <w:r w:rsidR="00270640">
        <w:rPr>
          <w:rFonts w:cs="Arial"/>
          <w:szCs w:val="20"/>
          <w:lang w:val="sl-SI" w:eastAsia="sl-SI"/>
        </w:rPr>
        <w:t>,</w:t>
      </w:r>
      <w:r w:rsidR="00270640" w:rsidRPr="00F1743F">
        <w:rPr>
          <w:rFonts w:cs="Arial"/>
          <w:szCs w:val="20"/>
          <w:lang w:val="sl-SI" w:eastAsia="sl-SI"/>
        </w:rPr>
        <w:t xml:space="preserve"> in sicer</w:t>
      </w:r>
      <w:r w:rsidR="00270640">
        <w:rPr>
          <w:rFonts w:cs="Arial"/>
          <w:szCs w:val="20"/>
          <w:lang w:val="sl-SI" w:eastAsia="sl-SI"/>
        </w:rPr>
        <w:t xml:space="preserve"> ne izpolnjuje</w:t>
      </w:r>
      <w:r w:rsidR="00270640" w:rsidRPr="00F1743F">
        <w:rPr>
          <w:rFonts w:cs="Arial"/>
          <w:szCs w:val="20"/>
          <w:lang w:val="sl-SI" w:eastAsia="sl-SI"/>
        </w:rPr>
        <w:t xml:space="preserve"> pogoj</w:t>
      </w:r>
      <w:r w:rsidR="00270640">
        <w:rPr>
          <w:rFonts w:cs="Arial"/>
          <w:szCs w:val="20"/>
          <w:lang w:val="sl-SI" w:eastAsia="sl-SI"/>
        </w:rPr>
        <w:t>a</w:t>
      </w:r>
      <w:r w:rsidR="00270640" w:rsidRPr="00F1743F">
        <w:rPr>
          <w:rFonts w:cs="Arial"/>
          <w:szCs w:val="20"/>
          <w:lang w:val="sl-SI" w:eastAsia="sl-SI"/>
        </w:rPr>
        <w:t>, povezane</w:t>
      </w:r>
      <w:r w:rsidR="00270640">
        <w:rPr>
          <w:rFonts w:cs="Arial"/>
          <w:szCs w:val="20"/>
          <w:lang w:val="sl-SI" w:eastAsia="sl-SI"/>
        </w:rPr>
        <w:t>ga</w:t>
      </w:r>
      <w:r w:rsidR="00270640" w:rsidRPr="00F1743F">
        <w:rPr>
          <w:rFonts w:cs="Arial"/>
          <w:szCs w:val="20"/>
          <w:lang w:val="sl-SI" w:eastAsia="sl-SI"/>
        </w:rPr>
        <w:t xml:space="preserve"> s pravnoorganizacijsko obliko osebe</w:t>
      </w:r>
      <w:r w:rsidR="001B2E53">
        <w:rPr>
          <w:rFonts w:cs="Arial"/>
          <w:szCs w:val="20"/>
          <w:lang w:val="sl-SI" w:eastAsia="sl-SI"/>
        </w:rPr>
        <w:t xml:space="preserve"> (a</w:t>
      </w:r>
      <w:r w:rsidR="00270640">
        <w:rPr>
          <w:rFonts w:cs="Arial"/>
          <w:szCs w:val="20"/>
          <w:lang w:val="sl-SI" w:eastAsia="sl-SI"/>
        </w:rPr>
        <w:t xml:space="preserve">grarna skupnost </w:t>
      </w:r>
      <w:r w:rsidR="001B2E53">
        <w:rPr>
          <w:rFonts w:cs="Arial"/>
          <w:szCs w:val="20"/>
          <w:lang w:val="sl-SI" w:eastAsia="sl-SI"/>
        </w:rPr>
        <w:t xml:space="preserve">NI pravna </w:t>
      </w:r>
      <w:r w:rsidR="00270640" w:rsidRPr="00F1743F">
        <w:rPr>
          <w:rFonts w:cs="Arial"/>
          <w:szCs w:val="20"/>
          <w:lang w:val="sl-SI" w:eastAsia="sl-SI"/>
        </w:rPr>
        <w:t>oseba oziroma</w:t>
      </w:r>
      <w:r w:rsidR="001B2E53">
        <w:rPr>
          <w:rFonts w:cs="Arial"/>
          <w:szCs w:val="20"/>
          <w:lang w:val="sl-SI" w:eastAsia="sl-SI"/>
        </w:rPr>
        <w:t xml:space="preserve"> NI</w:t>
      </w:r>
      <w:r w:rsidR="00270640" w:rsidRPr="00F1743F">
        <w:rPr>
          <w:rFonts w:cs="Arial"/>
          <w:szCs w:val="20"/>
          <w:lang w:val="sl-SI" w:eastAsia="sl-SI"/>
        </w:rPr>
        <w:t xml:space="preserve"> združenje oseb po tujem pravu, ki je brez pravne osebnosti, samostojni podjetnik posameznik ali posameznik, ki samostojno opravlja dejavnost</w:t>
      </w:r>
      <w:r w:rsidR="001B2E53">
        <w:rPr>
          <w:rFonts w:cs="Arial"/>
          <w:szCs w:val="20"/>
          <w:lang w:val="sl-SI" w:eastAsia="sl-SI"/>
        </w:rPr>
        <w:t>).</w:t>
      </w:r>
    </w:p>
    <w:p w14:paraId="51D31F46" w14:textId="1F0BAEA6" w:rsidR="00270640" w:rsidRPr="00270640" w:rsidRDefault="00270640" w:rsidP="00270640">
      <w:pPr>
        <w:jc w:val="both"/>
        <w:rPr>
          <w:rFonts w:cs="Arial"/>
          <w:lang w:val="sl-SI" w:eastAsia="sl-SI"/>
        </w:rPr>
      </w:pPr>
      <w:r>
        <w:rPr>
          <w:rFonts w:cs="Arial"/>
          <w:szCs w:val="20"/>
          <w:lang w:val="sl-SI" w:eastAsia="sl-SI"/>
        </w:rPr>
        <w:t xml:space="preserve"> </w:t>
      </w:r>
    </w:p>
    <w:p w14:paraId="2B63934D" w14:textId="473CF409" w:rsidR="00270640" w:rsidRDefault="00270640" w:rsidP="00270640">
      <w:pPr>
        <w:jc w:val="both"/>
        <w:rPr>
          <w:rFonts w:cs="Arial"/>
          <w:lang w:val="sl-SI" w:eastAsia="sl-SI"/>
        </w:rPr>
      </w:pPr>
      <w:r w:rsidRPr="00270640">
        <w:rPr>
          <w:rFonts w:cs="Arial"/>
          <w:lang w:val="sl-SI" w:eastAsia="sl-SI"/>
        </w:rPr>
        <w:t>Ker agrarna skupnost nima pravne osebnosti, se tako ne šteje za plačnika davka v skladu z 58.</w:t>
      </w:r>
      <w:r w:rsidR="00765552">
        <w:rPr>
          <w:rFonts w:cs="Arial"/>
          <w:lang w:val="sl-SI" w:eastAsia="sl-SI"/>
        </w:rPr>
        <w:t> </w:t>
      </w:r>
      <w:r w:rsidRPr="00270640">
        <w:rPr>
          <w:rFonts w:cs="Arial"/>
          <w:lang w:val="sl-SI" w:eastAsia="sl-SI"/>
        </w:rPr>
        <w:t>členom ZDavP-2. Vsled tega mora izplačevalec dohodka, ki ga dosežejo člani agrarne skupnosti, že ob izplačilu le-tega poznati vse podatke o članih agrarne skupnosti, da lahko izvrši vse obveznosti izplačevalca kot plačnika davka.</w:t>
      </w:r>
      <w:r w:rsidR="00840C7A">
        <w:rPr>
          <w:rFonts w:cs="Arial"/>
          <w:lang w:val="sl-SI" w:eastAsia="sl-SI"/>
        </w:rPr>
        <w:t xml:space="preserve"> Kot bo namreč pojasnjeno v nadaljevanju</w:t>
      </w:r>
      <w:r w:rsidR="00CF28A8">
        <w:rPr>
          <w:rFonts w:cs="Arial"/>
          <w:lang w:val="sl-SI" w:eastAsia="sl-SI"/>
        </w:rPr>
        <w:t>,</w:t>
      </w:r>
      <w:r w:rsidR="00840C7A">
        <w:rPr>
          <w:rFonts w:cs="Arial"/>
          <w:lang w:val="sl-SI" w:eastAsia="sl-SI"/>
        </w:rPr>
        <w:t xml:space="preserve"> so za davčno obravnavo vseh dohodkov v okviru agrarne skupnosti bistveni podatki o vseh članih agrarne skupnosti ter o vrsti njihovega davčnega statusa. </w:t>
      </w:r>
    </w:p>
    <w:p w14:paraId="7E38CA99" w14:textId="097E4F93" w:rsidR="00B76D48" w:rsidRDefault="00B76D48" w:rsidP="00270640">
      <w:pPr>
        <w:jc w:val="both"/>
        <w:rPr>
          <w:rFonts w:cs="Arial"/>
          <w:lang w:val="sl-SI" w:eastAsia="sl-SI"/>
        </w:rPr>
      </w:pPr>
    </w:p>
    <w:p w14:paraId="7F5140EB" w14:textId="48C0D19E" w:rsidR="00FD2F2A" w:rsidRDefault="00D00969" w:rsidP="00270640">
      <w:pPr>
        <w:jc w:val="both"/>
        <w:rPr>
          <w:rFonts w:cs="Arial"/>
          <w:lang w:val="sl-SI" w:eastAsia="sl-SI"/>
        </w:rPr>
      </w:pPr>
      <w:r>
        <w:rPr>
          <w:rFonts w:cs="Arial"/>
          <w:lang w:val="sl-SI" w:eastAsia="sl-SI"/>
        </w:rPr>
        <w:t xml:space="preserve">Pojasnjujemo še, da se agrarna skupnost kljub temu, da lahko pridobi davčno številko, </w:t>
      </w:r>
      <w:r w:rsidR="002D32AD">
        <w:rPr>
          <w:rFonts w:cs="Arial"/>
          <w:lang w:val="sl-SI" w:eastAsia="sl-SI"/>
        </w:rPr>
        <w:t>ne more identificirati za namene DDV (</w:t>
      </w:r>
      <w:r w:rsidR="004E7CCD">
        <w:rPr>
          <w:rFonts w:cs="Arial"/>
          <w:lang w:val="sl-SI" w:eastAsia="sl-SI"/>
        </w:rPr>
        <w:t>ne more pridobiti identifikacijske številke za DDV</w:t>
      </w:r>
      <w:r w:rsidR="002D32AD">
        <w:rPr>
          <w:rFonts w:cs="Arial"/>
          <w:lang w:val="sl-SI" w:eastAsia="sl-SI"/>
        </w:rPr>
        <w:t>)</w:t>
      </w:r>
      <w:r w:rsidR="00FD2F2A">
        <w:rPr>
          <w:rFonts w:cs="Arial"/>
          <w:lang w:val="sl-SI" w:eastAsia="sl-SI"/>
        </w:rPr>
        <w:t>, saj ni davčni zavezanec po predpisih o DDV.</w:t>
      </w:r>
    </w:p>
    <w:p w14:paraId="331F4005" w14:textId="77777777" w:rsidR="00F132B1" w:rsidRDefault="00F132B1" w:rsidP="00270640">
      <w:pPr>
        <w:jc w:val="both"/>
        <w:rPr>
          <w:rFonts w:cs="Arial"/>
          <w:lang w:val="sl-SI" w:eastAsia="sl-SI"/>
        </w:rPr>
      </w:pPr>
    </w:p>
    <w:p w14:paraId="40462278" w14:textId="77777777" w:rsidR="001406CF" w:rsidRPr="00270640" w:rsidRDefault="001406CF" w:rsidP="001406CF">
      <w:pPr>
        <w:jc w:val="both"/>
        <w:rPr>
          <w:rFonts w:cs="Arial"/>
          <w:lang w:val="sl-SI" w:eastAsia="sl-SI"/>
        </w:rPr>
      </w:pPr>
      <w:r>
        <w:rPr>
          <w:rFonts w:cs="Arial"/>
          <w:lang w:val="sl-SI" w:eastAsia="sl-SI"/>
        </w:rPr>
        <w:t xml:space="preserve">Več glede tega, kateremu izmed članov kmečkega gospodinjstva, če so njegovi člani tudi člani agrarne skupnosti, se v skladu z določbami </w:t>
      </w:r>
      <w:r w:rsidR="00710A14">
        <w:fldChar w:fldCharType="begin"/>
      </w:r>
      <w:r w:rsidR="00710A14" w:rsidRPr="00710A14">
        <w:rPr>
          <w:lang w:val="sl-SI"/>
        </w:rPr>
        <w:instrText>HYPERLINK "http://www.pisrs.si/Pis.web/pregledPredpisa?id=ZAKO4701"</w:instrText>
      </w:r>
      <w:r w:rsidR="00710A14">
        <w:fldChar w:fldCharType="separate"/>
      </w:r>
      <w:r w:rsidRPr="002D32AD">
        <w:rPr>
          <w:rStyle w:val="Hiperpovezava"/>
          <w:rFonts w:cs="Arial"/>
          <w:lang w:val="sl-SI" w:eastAsia="sl-SI"/>
        </w:rPr>
        <w:t>Zakona o davku na dodano vrednost – ZDDV-1</w:t>
      </w:r>
      <w:r w:rsidR="00710A14">
        <w:rPr>
          <w:rStyle w:val="Hiperpovezava"/>
          <w:rFonts w:cs="Arial"/>
          <w:lang w:val="sl-SI" w:eastAsia="sl-SI"/>
        </w:rPr>
        <w:fldChar w:fldCharType="end"/>
      </w:r>
      <w:r>
        <w:rPr>
          <w:rFonts w:cs="Arial"/>
          <w:lang w:val="sl-SI" w:eastAsia="sl-SI"/>
        </w:rPr>
        <w:t xml:space="preserve"> dodeli identifikacijska številka za  DDV, je pojasnjeno v nadaljevanju v točki 1.4.1 in točki 2.3 te brošure. </w:t>
      </w:r>
    </w:p>
    <w:p w14:paraId="4DBF754C" w14:textId="3C4AC9F3" w:rsidR="00B76D48" w:rsidRPr="00270640" w:rsidRDefault="00B76D48" w:rsidP="00270640">
      <w:pPr>
        <w:jc w:val="both"/>
        <w:rPr>
          <w:rFonts w:cs="Arial"/>
          <w:lang w:val="sl-SI" w:eastAsia="sl-SI"/>
        </w:rPr>
      </w:pPr>
    </w:p>
    <w:p w14:paraId="1F3E8CC7" w14:textId="77777777" w:rsidR="00124348" w:rsidRDefault="00124348" w:rsidP="0044502A">
      <w:pPr>
        <w:jc w:val="both"/>
        <w:rPr>
          <w:rFonts w:cs="Arial"/>
          <w:lang w:val="sl-SI"/>
        </w:rPr>
      </w:pPr>
    </w:p>
    <w:p w14:paraId="20425144" w14:textId="39F07E60" w:rsidR="0044502A" w:rsidRPr="00651218" w:rsidRDefault="0044502A" w:rsidP="00CF28C8">
      <w:pPr>
        <w:pStyle w:val="Naslov2"/>
      </w:pPr>
      <w:bookmarkStart w:id="9" w:name="_Toc156991869"/>
      <w:r w:rsidRPr="00651218">
        <w:t>Register agrarnih skupnosti</w:t>
      </w:r>
      <w:bookmarkEnd w:id="9"/>
    </w:p>
    <w:p w14:paraId="35F285D1" w14:textId="750011C0" w:rsidR="00D23994" w:rsidRDefault="00D23994" w:rsidP="0044502A">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997AA4">
        <w:rPr>
          <w:rFonts w:ascii="Arial" w:hAnsi="Arial" w:cs="Arial"/>
          <w:sz w:val="20"/>
          <w:szCs w:val="20"/>
        </w:rPr>
        <w:t>Agrarna</w:t>
      </w:r>
      <w:r>
        <w:rPr>
          <w:rFonts w:ascii="Arial" w:hAnsi="Arial" w:cs="Arial"/>
          <w:sz w:val="20"/>
          <w:szCs w:val="20"/>
        </w:rPr>
        <w:t xml:space="preserve"> skupnost mora biti po </w:t>
      </w:r>
      <w:proofErr w:type="spellStart"/>
      <w:r>
        <w:rPr>
          <w:rFonts w:ascii="Arial" w:hAnsi="Arial" w:cs="Arial"/>
          <w:sz w:val="20"/>
          <w:szCs w:val="20"/>
        </w:rPr>
        <w:t>ZAgrS</w:t>
      </w:r>
      <w:proofErr w:type="spellEnd"/>
      <w:r>
        <w:rPr>
          <w:rFonts w:ascii="Arial" w:hAnsi="Arial" w:cs="Arial"/>
          <w:sz w:val="20"/>
          <w:szCs w:val="20"/>
        </w:rPr>
        <w:t xml:space="preserve"> vpisana v register agrarnih skupnosti.</w:t>
      </w:r>
      <w:r w:rsidRPr="00997AA4">
        <w:rPr>
          <w:rFonts w:ascii="Arial" w:hAnsi="Arial" w:cs="Arial"/>
          <w:sz w:val="20"/>
          <w:szCs w:val="20"/>
        </w:rPr>
        <w:t xml:space="preserve"> </w:t>
      </w:r>
      <w:hyperlink r:id="rId7" w:history="1">
        <w:r w:rsidR="0044502A" w:rsidRPr="00D23994">
          <w:rPr>
            <w:rStyle w:val="Hiperpovezava"/>
            <w:rFonts w:ascii="Arial" w:hAnsi="Arial" w:cs="Arial"/>
            <w:sz w:val="20"/>
            <w:szCs w:val="20"/>
          </w:rPr>
          <w:t xml:space="preserve">Novela Zakona o agrarnih skupnostih – </w:t>
        </w:r>
        <w:proofErr w:type="spellStart"/>
        <w:r w:rsidR="0044502A" w:rsidRPr="00D23994">
          <w:rPr>
            <w:rStyle w:val="Hiperpovezava"/>
            <w:rFonts w:ascii="Arial" w:hAnsi="Arial" w:cs="Arial"/>
            <w:sz w:val="20"/>
            <w:szCs w:val="20"/>
          </w:rPr>
          <w:t>ZAgrS</w:t>
        </w:r>
        <w:proofErr w:type="spellEnd"/>
        <w:r w:rsidR="0044502A" w:rsidRPr="00D23994">
          <w:rPr>
            <w:rStyle w:val="Hiperpovezava"/>
            <w:rFonts w:ascii="Arial" w:hAnsi="Arial" w:cs="Arial"/>
            <w:sz w:val="20"/>
            <w:szCs w:val="20"/>
          </w:rPr>
          <w:t>-A</w:t>
        </w:r>
      </w:hyperlink>
      <w:r w:rsidR="00D16480" w:rsidRPr="00D23994">
        <w:rPr>
          <w:rFonts w:ascii="Arial" w:hAnsi="Arial" w:cs="Arial"/>
          <w:sz w:val="20"/>
          <w:szCs w:val="20"/>
        </w:rPr>
        <w:t xml:space="preserve">, ki velja od 13. 4. </w:t>
      </w:r>
      <w:r w:rsidR="0044502A" w:rsidRPr="00D23994">
        <w:rPr>
          <w:rFonts w:ascii="Arial" w:hAnsi="Arial" w:cs="Arial"/>
          <w:sz w:val="20"/>
          <w:szCs w:val="20"/>
        </w:rPr>
        <w:t>2022</w:t>
      </w:r>
      <w:r w:rsidR="00D16480" w:rsidRPr="00D23994">
        <w:rPr>
          <w:rFonts w:ascii="Arial" w:hAnsi="Arial" w:cs="Arial"/>
          <w:sz w:val="20"/>
          <w:szCs w:val="20"/>
        </w:rPr>
        <w:t>,</w:t>
      </w:r>
      <w:r w:rsidR="0044502A" w:rsidRPr="00D23994">
        <w:rPr>
          <w:rFonts w:ascii="Arial" w:hAnsi="Arial" w:cs="Arial"/>
          <w:sz w:val="20"/>
          <w:szCs w:val="20"/>
        </w:rPr>
        <w:t xml:space="preserve"> med</w:t>
      </w:r>
      <w:r w:rsidR="0044502A" w:rsidRPr="000D068F">
        <w:rPr>
          <w:rFonts w:ascii="Arial" w:hAnsi="Arial" w:cs="Arial"/>
          <w:sz w:val="20"/>
          <w:szCs w:val="20"/>
        </w:rPr>
        <w:t xml:space="preserve"> prehodnimi določbami nalaga </w:t>
      </w:r>
      <w:r>
        <w:rPr>
          <w:rFonts w:ascii="Arial" w:hAnsi="Arial" w:cs="Arial"/>
          <w:sz w:val="20"/>
          <w:szCs w:val="20"/>
        </w:rPr>
        <w:t xml:space="preserve">tudi </w:t>
      </w:r>
      <w:r w:rsidR="0044502A" w:rsidRPr="000D068F">
        <w:rPr>
          <w:rStyle w:val="cf01"/>
          <w:rFonts w:ascii="Arial" w:hAnsi="Arial" w:cs="Arial"/>
          <w:sz w:val="20"/>
          <w:szCs w:val="20"/>
        </w:rPr>
        <w:t>agrarnim skupnostim</w:t>
      </w:r>
      <w:r>
        <w:rPr>
          <w:rStyle w:val="cf01"/>
          <w:rFonts w:ascii="Arial" w:hAnsi="Arial" w:cs="Arial"/>
          <w:sz w:val="20"/>
          <w:szCs w:val="20"/>
        </w:rPr>
        <w:t xml:space="preserve">, ki se niso </w:t>
      </w:r>
      <w:r w:rsidRPr="00D23994">
        <w:rPr>
          <w:rStyle w:val="cf01"/>
          <w:rFonts w:ascii="Arial" w:hAnsi="Arial" w:cs="Arial"/>
          <w:sz w:val="20"/>
          <w:szCs w:val="20"/>
        </w:rPr>
        <w:t xml:space="preserve">registrirale po </w:t>
      </w:r>
      <w:proofErr w:type="spellStart"/>
      <w:r w:rsidRPr="00D23994">
        <w:rPr>
          <w:rStyle w:val="cf01"/>
          <w:rFonts w:ascii="Arial" w:hAnsi="Arial" w:cs="Arial"/>
          <w:sz w:val="20"/>
          <w:szCs w:val="20"/>
        </w:rPr>
        <w:t>ZAgrS</w:t>
      </w:r>
      <w:proofErr w:type="spellEnd"/>
      <w:r w:rsidR="0044502A" w:rsidRPr="000D068F">
        <w:rPr>
          <w:rStyle w:val="cf01"/>
          <w:rFonts w:ascii="Arial" w:hAnsi="Arial" w:cs="Arial"/>
          <w:sz w:val="20"/>
          <w:szCs w:val="20"/>
        </w:rPr>
        <w:t>, da se morajo v petih letih od uveljavitve novel</w:t>
      </w:r>
      <w:r w:rsidR="0044502A">
        <w:rPr>
          <w:rStyle w:val="cf01"/>
          <w:rFonts w:ascii="Arial" w:hAnsi="Arial" w:cs="Arial"/>
          <w:sz w:val="20"/>
          <w:szCs w:val="20"/>
        </w:rPr>
        <w:t>e</w:t>
      </w:r>
      <w:r w:rsidR="0044502A" w:rsidRPr="000D068F">
        <w:rPr>
          <w:rStyle w:val="cf01"/>
          <w:rFonts w:ascii="Arial" w:hAnsi="Arial" w:cs="Arial"/>
          <w:sz w:val="20"/>
          <w:szCs w:val="20"/>
        </w:rPr>
        <w:t xml:space="preserve"> </w:t>
      </w:r>
      <w:proofErr w:type="spellStart"/>
      <w:r w:rsidR="0044502A" w:rsidRPr="000D068F">
        <w:rPr>
          <w:rStyle w:val="cf01"/>
          <w:rFonts w:ascii="Arial" w:hAnsi="Arial" w:cs="Arial"/>
          <w:sz w:val="20"/>
          <w:szCs w:val="20"/>
        </w:rPr>
        <w:t>Z</w:t>
      </w:r>
      <w:r w:rsidR="00D16480">
        <w:rPr>
          <w:rStyle w:val="cf01"/>
          <w:rFonts w:ascii="Arial" w:hAnsi="Arial" w:cs="Arial"/>
          <w:sz w:val="20"/>
          <w:szCs w:val="20"/>
        </w:rPr>
        <w:t>A</w:t>
      </w:r>
      <w:r w:rsidR="0044502A" w:rsidRPr="000D068F">
        <w:rPr>
          <w:rStyle w:val="cf01"/>
          <w:rFonts w:ascii="Arial" w:hAnsi="Arial" w:cs="Arial"/>
          <w:sz w:val="20"/>
          <w:szCs w:val="20"/>
        </w:rPr>
        <w:t>grS</w:t>
      </w:r>
      <w:proofErr w:type="spellEnd"/>
      <w:r w:rsidR="0044502A" w:rsidRPr="000D068F">
        <w:rPr>
          <w:rStyle w:val="cf01"/>
          <w:rFonts w:ascii="Arial" w:hAnsi="Arial" w:cs="Arial"/>
          <w:sz w:val="20"/>
          <w:szCs w:val="20"/>
        </w:rPr>
        <w:t>-A vpisati v register agrarnih skupnosti</w:t>
      </w:r>
      <w:r w:rsidR="0044502A">
        <w:rPr>
          <w:rStyle w:val="cf01"/>
          <w:rFonts w:ascii="Arial" w:hAnsi="Arial" w:cs="Arial"/>
          <w:sz w:val="20"/>
          <w:szCs w:val="20"/>
        </w:rPr>
        <w:t>.</w:t>
      </w:r>
      <w:r w:rsidR="0044502A">
        <w:rPr>
          <w:rFonts w:ascii="Arial" w:hAnsi="Arial" w:cs="Arial"/>
          <w:color w:val="000000"/>
          <w:sz w:val="20"/>
          <w:szCs w:val="20"/>
        </w:rPr>
        <w:t xml:space="preserve"> </w:t>
      </w:r>
    </w:p>
    <w:p w14:paraId="42C0826A" w14:textId="1982E123" w:rsidR="00D23994" w:rsidRPr="00D23994" w:rsidRDefault="00D23994" w:rsidP="00997AA4">
      <w:pPr>
        <w:pStyle w:val="odstavek"/>
        <w:shd w:val="clear" w:color="auto" w:fill="FFFFFF"/>
        <w:spacing w:before="240" w:beforeAutospacing="0" w:after="0" w:afterAutospacing="0" w:line="260" w:lineRule="atLeast"/>
        <w:jc w:val="both"/>
        <w:rPr>
          <w:rFonts w:cs="Arial"/>
          <w:color w:val="000000"/>
          <w:szCs w:val="20"/>
        </w:rPr>
      </w:pPr>
      <w:r w:rsidRPr="00997AA4">
        <w:rPr>
          <w:rFonts w:ascii="Arial" w:hAnsi="Arial" w:cs="Arial"/>
          <w:color w:val="000000"/>
          <w:sz w:val="20"/>
          <w:szCs w:val="20"/>
        </w:rPr>
        <w:t>Predlog za vpis v register vloži predsednik agrarne skupnosti pri pristojni upravni enoti, to je tisti</w:t>
      </w:r>
      <w:r>
        <w:rPr>
          <w:rFonts w:ascii="Arial" w:hAnsi="Arial" w:cs="Arial"/>
          <w:color w:val="000000"/>
          <w:sz w:val="20"/>
          <w:szCs w:val="20"/>
        </w:rPr>
        <w:t xml:space="preserve"> upravni enoti</w:t>
      </w:r>
      <w:r w:rsidRPr="00997AA4">
        <w:rPr>
          <w:rFonts w:ascii="Arial" w:hAnsi="Arial" w:cs="Arial"/>
          <w:color w:val="000000"/>
          <w:sz w:val="20"/>
          <w:szCs w:val="20"/>
        </w:rPr>
        <w:t xml:space="preserve">, na območju </w:t>
      </w:r>
      <w:r w:rsidRPr="00D23994">
        <w:rPr>
          <w:rFonts w:ascii="Arial" w:hAnsi="Arial" w:cs="Arial"/>
          <w:color w:val="000000"/>
          <w:sz w:val="20"/>
          <w:szCs w:val="20"/>
        </w:rPr>
        <w:t>katere je večji del nepremičnin, ki so v lasti članov.</w:t>
      </w:r>
    </w:p>
    <w:p w14:paraId="132EF9D9" w14:textId="78049D90" w:rsidR="0044502A" w:rsidRDefault="0044502A" w:rsidP="0044502A">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D23994">
        <w:rPr>
          <w:rFonts w:ascii="Arial" w:hAnsi="Arial" w:cs="Arial"/>
          <w:color w:val="000000"/>
          <w:sz w:val="20"/>
          <w:szCs w:val="20"/>
        </w:rPr>
        <w:t>E</w:t>
      </w:r>
      <w:r w:rsidRPr="00997AA4">
        <w:rPr>
          <w:rFonts w:ascii="Arial" w:hAnsi="Arial" w:cs="Arial"/>
          <w:color w:val="000000"/>
          <w:sz w:val="20"/>
          <w:szCs w:val="20"/>
        </w:rPr>
        <w:t>notni register agrarnih skupnosti</w:t>
      </w:r>
      <w:r w:rsidRPr="00D23994">
        <w:rPr>
          <w:rFonts w:ascii="Arial" w:hAnsi="Arial" w:cs="Arial"/>
          <w:color w:val="000000"/>
          <w:sz w:val="20"/>
          <w:szCs w:val="20"/>
        </w:rPr>
        <w:t xml:space="preserve"> </w:t>
      </w:r>
      <w:r w:rsidRPr="00997AA4">
        <w:rPr>
          <w:rFonts w:ascii="Arial" w:hAnsi="Arial" w:cs="Arial"/>
          <w:color w:val="000000"/>
          <w:sz w:val="20"/>
          <w:szCs w:val="20"/>
        </w:rPr>
        <w:t>se upravlja zaradi spremljanja stanja in javne objave podatkov</w:t>
      </w:r>
      <w:r w:rsidRPr="00535AFC">
        <w:rPr>
          <w:rFonts w:ascii="Arial" w:hAnsi="Arial" w:cs="Arial"/>
          <w:color w:val="000000"/>
          <w:sz w:val="20"/>
          <w:szCs w:val="20"/>
          <w:lang w:val="x-none"/>
        </w:rPr>
        <w:t xml:space="preserve"> o pravno pomembnih dejstvih o agrarnih skupnostih za potrebe varstva pravnega prometa ter izvajanje zakonsko določenih pristojnosti ali nalog sodišč, državnih organov, organov samoupravnih lokalnih skupnosti in nosilcev javnih pooblastil ter za izvajanje ukrepov kmetijske politike.</w:t>
      </w:r>
      <w:r>
        <w:rPr>
          <w:rFonts w:ascii="Arial" w:hAnsi="Arial" w:cs="Arial"/>
          <w:color w:val="000000"/>
          <w:sz w:val="20"/>
          <w:szCs w:val="20"/>
        </w:rPr>
        <w:t xml:space="preserve"> </w:t>
      </w:r>
      <w:r w:rsidRPr="00535AFC">
        <w:rPr>
          <w:rFonts w:ascii="Arial" w:hAnsi="Arial" w:cs="Arial"/>
          <w:color w:val="000000"/>
          <w:sz w:val="20"/>
          <w:szCs w:val="20"/>
          <w:lang w:val="x-none"/>
        </w:rPr>
        <w:t>Upravljavec registra je ministrstvo, pristojno za kmetijstvo in gozdarstvo</w:t>
      </w:r>
      <w:r w:rsidR="00E34A44">
        <w:rPr>
          <w:rFonts w:ascii="Arial" w:hAnsi="Arial" w:cs="Arial"/>
          <w:color w:val="000000"/>
          <w:sz w:val="20"/>
          <w:szCs w:val="20"/>
        </w:rPr>
        <w:t xml:space="preserve"> (15. člen </w:t>
      </w:r>
      <w:proofErr w:type="spellStart"/>
      <w:r w:rsidR="00E34A44">
        <w:rPr>
          <w:rFonts w:ascii="Arial" w:hAnsi="Arial" w:cs="Arial"/>
          <w:color w:val="000000"/>
          <w:sz w:val="20"/>
          <w:szCs w:val="20"/>
        </w:rPr>
        <w:t>ZAgrS</w:t>
      </w:r>
      <w:proofErr w:type="spellEnd"/>
      <w:r w:rsidR="00E34A44">
        <w:rPr>
          <w:rFonts w:ascii="Arial" w:hAnsi="Arial" w:cs="Arial"/>
          <w:color w:val="000000"/>
          <w:sz w:val="20"/>
          <w:szCs w:val="20"/>
        </w:rPr>
        <w:t>)</w:t>
      </w:r>
      <w:r>
        <w:rPr>
          <w:rFonts w:ascii="Arial" w:hAnsi="Arial" w:cs="Arial"/>
          <w:color w:val="000000"/>
          <w:sz w:val="20"/>
          <w:szCs w:val="20"/>
        </w:rPr>
        <w:t xml:space="preserve">, </w:t>
      </w:r>
      <w:r w:rsidRPr="00535AFC">
        <w:rPr>
          <w:rFonts w:ascii="Arial" w:hAnsi="Arial" w:cs="Arial"/>
          <w:color w:val="000000"/>
          <w:sz w:val="20"/>
          <w:szCs w:val="20"/>
          <w:lang w:val="x-none"/>
        </w:rPr>
        <w:t xml:space="preserve">podatke </w:t>
      </w:r>
      <w:r>
        <w:rPr>
          <w:rFonts w:ascii="Arial" w:hAnsi="Arial" w:cs="Arial"/>
          <w:color w:val="000000"/>
          <w:sz w:val="20"/>
          <w:szCs w:val="20"/>
        </w:rPr>
        <w:t xml:space="preserve">pa </w:t>
      </w:r>
      <w:r w:rsidRPr="00535AFC">
        <w:rPr>
          <w:rFonts w:ascii="Arial" w:hAnsi="Arial" w:cs="Arial"/>
          <w:color w:val="000000"/>
          <w:sz w:val="20"/>
          <w:szCs w:val="20"/>
          <w:lang w:val="x-none"/>
        </w:rPr>
        <w:t>v register vpisujejo pristojn</w:t>
      </w:r>
      <w:r>
        <w:rPr>
          <w:rFonts w:ascii="Arial" w:hAnsi="Arial" w:cs="Arial"/>
          <w:color w:val="000000"/>
          <w:sz w:val="20"/>
          <w:szCs w:val="20"/>
        </w:rPr>
        <w:t>e</w:t>
      </w:r>
      <w:r w:rsidRPr="00535AFC">
        <w:rPr>
          <w:rFonts w:ascii="Arial" w:hAnsi="Arial" w:cs="Arial"/>
          <w:color w:val="000000"/>
          <w:sz w:val="20"/>
          <w:szCs w:val="20"/>
          <w:lang w:val="x-none"/>
        </w:rPr>
        <w:t xml:space="preserve"> upravn</w:t>
      </w:r>
      <w:r>
        <w:rPr>
          <w:rFonts w:ascii="Arial" w:hAnsi="Arial" w:cs="Arial"/>
          <w:color w:val="000000"/>
          <w:sz w:val="20"/>
          <w:szCs w:val="20"/>
        </w:rPr>
        <w:t>e enote</w:t>
      </w:r>
      <w:r w:rsidR="00E34A44">
        <w:rPr>
          <w:rFonts w:ascii="Arial" w:hAnsi="Arial" w:cs="Arial"/>
          <w:color w:val="000000"/>
          <w:sz w:val="20"/>
          <w:szCs w:val="20"/>
        </w:rPr>
        <w:t xml:space="preserve"> (16. člen </w:t>
      </w:r>
      <w:proofErr w:type="spellStart"/>
      <w:r w:rsidR="00E34A44">
        <w:rPr>
          <w:rFonts w:ascii="Arial" w:hAnsi="Arial" w:cs="Arial"/>
          <w:color w:val="000000"/>
          <w:sz w:val="20"/>
          <w:szCs w:val="20"/>
        </w:rPr>
        <w:t>ZAgrS</w:t>
      </w:r>
      <w:proofErr w:type="spellEnd"/>
      <w:r w:rsidR="00E34A44">
        <w:rPr>
          <w:rFonts w:ascii="Arial" w:hAnsi="Arial" w:cs="Arial"/>
          <w:color w:val="000000"/>
          <w:sz w:val="20"/>
          <w:szCs w:val="20"/>
        </w:rPr>
        <w:t>)</w:t>
      </w:r>
      <w:r>
        <w:rPr>
          <w:rFonts w:ascii="Arial" w:hAnsi="Arial" w:cs="Arial"/>
          <w:color w:val="000000"/>
          <w:sz w:val="20"/>
          <w:szCs w:val="20"/>
        </w:rPr>
        <w:t>.</w:t>
      </w:r>
    </w:p>
    <w:p w14:paraId="641D8CF4" w14:textId="4B1BD0EF" w:rsidR="00FD2F2A" w:rsidRDefault="00FD2F2A" w:rsidP="0044502A">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FD2F2A">
        <w:rPr>
          <w:rFonts w:ascii="Arial" w:hAnsi="Arial" w:cs="Arial"/>
          <w:color w:val="000000"/>
          <w:sz w:val="20"/>
          <w:szCs w:val="20"/>
        </w:rPr>
        <w:t xml:space="preserve">Pomemben del podatkov o </w:t>
      </w:r>
      <w:r>
        <w:rPr>
          <w:rFonts w:ascii="Arial" w:hAnsi="Arial" w:cs="Arial"/>
          <w:color w:val="000000"/>
          <w:sz w:val="20"/>
          <w:szCs w:val="20"/>
        </w:rPr>
        <w:t>agrarnih skupnostih</w:t>
      </w:r>
      <w:r w:rsidRPr="00FD2F2A">
        <w:rPr>
          <w:rFonts w:ascii="Arial" w:hAnsi="Arial" w:cs="Arial"/>
          <w:color w:val="000000"/>
          <w:sz w:val="20"/>
          <w:szCs w:val="20"/>
        </w:rPr>
        <w:t xml:space="preserve"> so podatki o njenih članih, ki morajo biti tako zaradi učinkovitega upravljanja s premoženjem kot zaradi javne narave podatkov ažurni in pravilni. Za registracijo in zagotavljanje podatkov je odgovorna </w:t>
      </w:r>
      <w:r>
        <w:rPr>
          <w:rFonts w:ascii="Arial" w:hAnsi="Arial" w:cs="Arial"/>
          <w:color w:val="000000"/>
          <w:sz w:val="20"/>
          <w:szCs w:val="20"/>
        </w:rPr>
        <w:t>agrarna skupnost</w:t>
      </w:r>
      <w:r w:rsidRPr="00FD2F2A">
        <w:rPr>
          <w:rFonts w:ascii="Arial" w:hAnsi="Arial" w:cs="Arial"/>
          <w:color w:val="000000"/>
          <w:sz w:val="20"/>
          <w:szCs w:val="20"/>
        </w:rPr>
        <w:t xml:space="preserve"> oz. </w:t>
      </w:r>
      <w:r>
        <w:rPr>
          <w:rFonts w:ascii="Arial" w:hAnsi="Arial" w:cs="Arial"/>
          <w:color w:val="000000"/>
          <w:sz w:val="20"/>
          <w:szCs w:val="20"/>
        </w:rPr>
        <w:t xml:space="preserve">zanjo </w:t>
      </w:r>
      <w:r w:rsidRPr="00FD2F2A">
        <w:rPr>
          <w:rFonts w:ascii="Arial" w:hAnsi="Arial" w:cs="Arial"/>
          <w:color w:val="000000"/>
          <w:sz w:val="20"/>
          <w:szCs w:val="20"/>
        </w:rPr>
        <w:t xml:space="preserve">njen predsednik. Predsednik agrarne skupnosti </w:t>
      </w:r>
      <w:r>
        <w:rPr>
          <w:rFonts w:ascii="Arial" w:hAnsi="Arial" w:cs="Arial"/>
          <w:color w:val="000000"/>
          <w:sz w:val="20"/>
          <w:szCs w:val="20"/>
        </w:rPr>
        <w:t xml:space="preserve">je </w:t>
      </w:r>
      <w:r w:rsidR="005059CF">
        <w:rPr>
          <w:rFonts w:ascii="Arial" w:hAnsi="Arial" w:cs="Arial"/>
          <w:color w:val="000000"/>
          <w:sz w:val="20"/>
          <w:szCs w:val="20"/>
        </w:rPr>
        <w:t xml:space="preserve">tako </w:t>
      </w:r>
      <w:r>
        <w:rPr>
          <w:rFonts w:ascii="Arial" w:hAnsi="Arial" w:cs="Arial"/>
          <w:color w:val="000000"/>
          <w:sz w:val="20"/>
          <w:szCs w:val="20"/>
        </w:rPr>
        <w:t xml:space="preserve">dolžan </w:t>
      </w:r>
      <w:r w:rsidRPr="00FD2F2A">
        <w:rPr>
          <w:rFonts w:ascii="Arial" w:hAnsi="Arial" w:cs="Arial"/>
          <w:color w:val="000000"/>
          <w:sz w:val="20"/>
          <w:szCs w:val="20"/>
        </w:rPr>
        <w:t>pristojni upravni enoti sporoč</w:t>
      </w:r>
      <w:r>
        <w:rPr>
          <w:rFonts w:ascii="Arial" w:hAnsi="Arial" w:cs="Arial"/>
          <w:color w:val="000000"/>
          <w:sz w:val="20"/>
          <w:szCs w:val="20"/>
        </w:rPr>
        <w:t>iti</w:t>
      </w:r>
      <w:r w:rsidRPr="00FD2F2A">
        <w:rPr>
          <w:rFonts w:ascii="Arial" w:hAnsi="Arial" w:cs="Arial"/>
          <w:color w:val="000000"/>
          <w:sz w:val="20"/>
          <w:szCs w:val="20"/>
        </w:rPr>
        <w:t xml:space="preserve"> spremembe podatkov, ki se vodijo v registru, najpozneje v petnajstih dneh od nastale spremembe.</w:t>
      </w:r>
      <w:r w:rsidR="005059CF">
        <w:rPr>
          <w:rFonts w:ascii="Arial" w:hAnsi="Arial" w:cs="Arial"/>
          <w:color w:val="000000"/>
          <w:sz w:val="20"/>
          <w:szCs w:val="20"/>
        </w:rPr>
        <w:t xml:space="preserve"> Sprememba obsega tudi vsako spremembo podatkov o članih agrarne skupnosti, ki se vodijo v registru. </w:t>
      </w:r>
    </w:p>
    <w:p w14:paraId="01559098" w14:textId="77777777" w:rsidR="00124348" w:rsidRPr="002B28C5" w:rsidRDefault="00124348" w:rsidP="002B28C5">
      <w:pPr>
        <w:jc w:val="both"/>
        <w:rPr>
          <w:rFonts w:cs="Arial"/>
          <w:lang w:val="sl-SI"/>
        </w:rPr>
      </w:pPr>
    </w:p>
    <w:p w14:paraId="00B74168" w14:textId="77777777" w:rsidR="002B28C5" w:rsidRPr="002B28C5" w:rsidRDefault="002B28C5" w:rsidP="002B28C5">
      <w:pPr>
        <w:jc w:val="both"/>
        <w:rPr>
          <w:rFonts w:cs="Arial"/>
          <w:lang w:val="sl-SI"/>
        </w:rPr>
      </w:pPr>
    </w:p>
    <w:p w14:paraId="26611141" w14:textId="77777777" w:rsidR="004709F5" w:rsidRPr="000805F4" w:rsidRDefault="004709F5" w:rsidP="00CF28C8">
      <w:pPr>
        <w:pStyle w:val="Naslov2"/>
      </w:pPr>
      <w:bookmarkStart w:id="10" w:name="_Toc156991870"/>
      <w:r w:rsidRPr="000805F4">
        <w:lastRenderedPageBreak/>
        <w:t>Davčni zavezanec</w:t>
      </w:r>
      <w:bookmarkEnd w:id="10"/>
    </w:p>
    <w:p w14:paraId="174F528F" w14:textId="698DB030" w:rsidR="00124348" w:rsidRPr="000805F4" w:rsidRDefault="00124348" w:rsidP="00124348">
      <w:pPr>
        <w:pStyle w:val="Naslov3"/>
        <w:rPr>
          <w:lang w:val="sl-SI"/>
        </w:rPr>
      </w:pPr>
      <w:bookmarkStart w:id="11" w:name="_Toc151104189"/>
      <w:bookmarkStart w:id="12" w:name="_Toc151104280"/>
      <w:bookmarkStart w:id="13" w:name="_Toc151104332"/>
      <w:bookmarkStart w:id="14" w:name="_Toc151105630"/>
      <w:bookmarkStart w:id="15" w:name="_Toc151404072"/>
      <w:bookmarkStart w:id="16" w:name="_Toc151466696"/>
      <w:bookmarkStart w:id="17" w:name="_Toc156991871"/>
      <w:bookmarkEnd w:id="11"/>
      <w:bookmarkEnd w:id="12"/>
      <w:bookmarkEnd w:id="13"/>
      <w:bookmarkEnd w:id="14"/>
      <w:bookmarkEnd w:id="15"/>
      <w:bookmarkEnd w:id="16"/>
      <w:r>
        <w:rPr>
          <w:lang w:val="sl-SI"/>
        </w:rPr>
        <w:t>Davčni zavezanec</w:t>
      </w:r>
      <w:bookmarkEnd w:id="17"/>
      <w:r w:rsidRPr="000805F4">
        <w:rPr>
          <w:lang w:val="sl-SI"/>
        </w:rPr>
        <w:t xml:space="preserve"> </w:t>
      </w:r>
    </w:p>
    <w:p w14:paraId="494533A7" w14:textId="77777777" w:rsidR="00124348" w:rsidRDefault="00124348" w:rsidP="006810C7">
      <w:pPr>
        <w:jc w:val="both"/>
        <w:rPr>
          <w:rFonts w:cs="Arial"/>
          <w:szCs w:val="20"/>
          <w:lang w:val="sl-SI" w:eastAsia="sl-SI"/>
        </w:rPr>
      </w:pPr>
    </w:p>
    <w:p w14:paraId="4774E854" w14:textId="1996CD0D" w:rsidR="004709F5" w:rsidRDefault="004709F5" w:rsidP="006810C7">
      <w:pPr>
        <w:jc w:val="both"/>
        <w:rPr>
          <w:rFonts w:cs="Arial"/>
          <w:szCs w:val="20"/>
          <w:lang w:val="sl-SI" w:eastAsia="sl-SI"/>
        </w:rPr>
      </w:pPr>
      <w:r w:rsidRPr="00871526">
        <w:rPr>
          <w:rFonts w:cs="Arial"/>
          <w:szCs w:val="20"/>
          <w:lang w:val="sl-SI" w:eastAsia="sl-SI"/>
        </w:rPr>
        <w:t xml:space="preserve">Davčni zavezanec je oseba, za katero se šteje, da pridobi dohodek, je lastnica premoženja itd. ali izvede posle, ki so neposredno predmet obdavčitve v skladu z zakonom o obdavčenju. </w:t>
      </w:r>
      <w:r>
        <w:rPr>
          <w:rFonts w:cs="Arial"/>
          <w:szCs w:val="20"/>
          <w:lang w:val="sl-SI" w:eastAsia="sl-SI"/>
        </w:rPr>
        <w:t xml:space="preserve">Pri določitvi davčnega zavezanca se torej upoštevajo njegov pravnoorganizacijski položaj, ekonomska narava posla itd. </w:t>
      </w:r>
      <w:r w:rsidRPr="00871526">
        <w:rPr>
          <w:rFonts w:cs="Arial"/>
          <w:szCs w:val="20"/>
          <w:lang w:val="sl-SI" w:eastAsia="sl-SI"/>
        </w:rPr>
        <w:t xml:space="preserve">Podrobneje pa zavezance in pravila za določitev davčne osnove in višine davčne obveznosti določajo posamezni predpisi o obdavčenju. </w:t>
      </w:r>
    </w:p>
    <w:p w14:paraId="6B01C889" w14:textId="77777777" w:rsidR="004709F5" w:rsidRDefault="004709F5" w:rsidP="006810C7">
      <w:pPr>
        <w:jc w:val="both"/>
        <w:rPr>
          <w:rFonts w:cs="Arial"/>
          <w:szCs w:val="20"/>
          <w:lang w:val="sl-SI" w:eastAsia="sl-SI"/>
        </w:rPr>
      </w:pPr>
    </w:p>
    <w:p w14:paraId="3E7730CC" w14:textId="07514892" w:rsidR="004709F5" w:rsidRDefault="004709F5" w:rsidP="006810C7">
      <w:pPr>
        <w:jc w:val="both"/>
        <w:rPr>
          <w:rFonts w:cs="Arial"/>
          <w:szCs w:val="20"/>
          <w:lang w:val="sl-SI" w:eastAsia="sl-SI"/>
        </w:rPr>
      </w:pPr>
      <w:r w:rsidRPr="00871526">
        <w:rPr>
          <w:rFonts w:cs="Arial"/>
          <w:szCs w:val="20"/>
          <w:lang w:val="sl-SI" w:eastAsia="sl-SI"/>
        </w:rPr>
        <w:t>Z vidika davčnih predpisov se, kot davčni zavezanci</w:t>
      </w:r>
      <w:r>
        <w:rPr>
          <w:rFonts w:cs="Arial"/>
          <w:szCs w:val="20"/>
          <w:lang w:val="sl-SI" w:eastAsia="sl-SI"/>
        </w:rPr>
        <w:t xml:space="preserve">, </w:t>
      </w:r>
      <w:r w:rsidRPr="00871526">
        <w:rPr>
          <w:rFonts w:cs="Arial"/>
          <w:szCs w:val="20"/>
          <w:lang w:val="sl-SI" w:eastAsia="sl-SI"/>
        </w:rPr>
        <w:t>štejejo posamezni člani agrarne skupnosti in ne agrarne skupnosti samostojno.</w:t>
      </w:r>
      <w:r>
        <w:rPr>
          <w:rFonts w:cs="Arial"/>
          <w:szCs w:val="20"/>
          <w:lang w:val="sl-SI" w:eastAsia="sl-SI"/>
        </w:rPr>
        <w:t xml:space="preserve"> Davčni z</w:t>
      </w:r>
      <w:r w:rsidRPr="00871526">
        <w:rPr>
          <w:rFonts w:cs="Arial"/>
          <w:szCs w:val="20"/>
          <w:lang w:val="sl-SI" w:eastAsia="sl-SI"/>
        </w:rPr>
        <w:t xml:space="preserve">avezanci </w:t>
      </w:r>
      <w:r w:rsidRPr="00871526">
        <w:rPr>
          <w:rFonts w:cs="Arial"/>
          <w:lang w:val="sl-SI"/>
        </w:rPr>
        <w:t xml:space="preserve">v </w:t>
      </w:r>
      <w:r w:rsidR="006810C7">
        <w:rPr>
          <w:rFonts w:cs="Arial"/>
          <w:lang w:val="sl-SI"/>
        </w:rPr>
        <w:t xml:space="preserve">davčnih </w:t>
      </w:r>
      <w:r w:rsidRPr="00871526">
        <w:rPr>
          <w:rFonts w:cs="Arial"/>
          <w:lang w:val="sl-SI"/>
        </w:rPr>
        <w:t xml:space="preserve">postopkih </w:t>
      </w:r>
      <w:r>
        <w:rPr>
          <w:rFonts w:cs="Arial"/>
          <w:lang w:val="sl-SI"/>
        </w:rPr>
        <w:t xml:space="preserve">so torej člani </w:t>
      </w:r>
      <w:r w:rsidRPr="00871526">
        <w:rPr>
          <w:rFonts w:cs="Arial"/>
          <w:lang w:val="sl-SI"/>
        </w:rPr>
        <w:t>agrarne skupnosti</w:t>
      </w:r>
      <w:r>
        <w:rPr>
          <w:rFonts w:cs="Arial"/>
          <w:lang w:val="sl-SI"/>
        </w:rPr>
        <w:t xml:space="preserve">, ki so </w:t>
      </w:r>
      <w:r w:rsidRPr="003A5B93">
        <w:rPr>
          <w:lang w:val="sl-SI"/>
        </w:rPr>
        <w:t>samostojno obdavčen</w:t>
      </w:r>
      <w:r>
        <w:rPr>
          <w:lang w:val="sl-SI"/>
        </w:rPr>
        <w:t>i</w:t>
      </w:r>
      <w:r w:rsidR="004A0D90">
        <w:rPr>
          <w:lang w:val="sl-SI"/>
        </w:rPr>
        <w:t>,</w:t>
      </w:r>
      <w:r>
        <w:rPr>
          <w:lang w:val="sl-SI"/>
        </w:rPr>
        <w:t xml:space="preserve"> </w:t>
      </w:r>
      <w:r w:rsidRPr="003A5B93">
        <w:rPr>
          <w:lang w:val="sl-SI"/>
        </w:rPr>
        <w:t>skladno z višino solastniškega deleža</w:t>
      </w:r>
      <w:r>
        <w:rPr>
          <w:lang w:val="sl-SI"/>
        </w:rPr>
        <w:t xml:space="preserve"> oziroma deleža na skupni lastnini</w:t>
      </w:r>
      <w:r w:rsidR="004A0D90">
        <w:rPr>
          <w:lang w:val="sl-SI"/>
        </w:rPr>
        <w:t xml:space="preserve"> agrarne skupnosti</w:t>
      </w:r>
      <w:r w:rsidRPr="003A5B93">
        <w:rPr>
          <w:lang w:val="sl-SI"/>
        </w:rPr>
        <w:t>.</w:t>
      </w:r>
      <w:r w:rsidRPr="0096770D">
        <w:rPr>
          <w:rFonts w:cs="Arial"/>
          <w:szCs w:val="20"/>
          <w:lang w:val="sl-SI" w:eastAsia="sl-SI"/>
        </w:rPr>
        <w:t xml:space="preserve"> </w:t>
      </w:r>
      <w:r w:rsidR="00A72CE5">
        <w:rPr>
          <w:rFonts w:cs="Arial"/>
          <w:szCs w:val="20"/>
          <w:lang w:val="sl-SI" w:eastAsia="sl-SI"/>
        </w:rPr>
        <w:t xml:space="preserve">To </w:t>
      </w:r>
      <w:r w:rsidR="0028551E">
        <w:rPr>
          <w:rFonts w:cs="Arial"/>
          <w:szCs w:val="20"/>
          <w:lang w:val="sl-SI" w:eastAsia="sl-SI"/>
        </w:rPr>
        <w:t>temelji</w:t>
      </w:r>
      <w:r w:rsidR="00A72CE5">
        <w:rPr>
          <w:rFonts w:cs="Arial"/>
          <w:szCs w:val="20"/>
          <w:lang w:val="sl-SI" w:eastAsia="sl-SI"/>
        </w:rPr>
        <w:t xml:space="preserve"> </w:t>
      </w:r>
      <w:r w:rsidR="0028551E">
        <w:rPr>
          <w:rFonts w:cs="Arial"/>
          <w:szCs w:val="20"/>
          <w:lang w:val="sl-SI" w:eastAsia="sl-SI"/>
        </w:rPr>
        <w:t xml:space="preserve">na </w:t>
      </w:r>
      <w:r w:rsidR="00A72CE5">
        <w:rPr>
          <w:rFonts w:cs="Arial"/>
          <w:szCs w:val="20"/>
          <w:lang w:val="sl-SI" w:eastAsia="sl-SI"/>
        </w:rPr>
        <w:t>zakonsk</w:t>
      </w:r>
      <w:r w:rsidR="0028551E">
        <w:rPr>
          <w:rFonts w:cs="Arial"/>
          <w:szCs w:val="20"/>
          <w:lang w:val="sl-SI" w:eastAsia="sl-SI"/>
        </w:rPr>
        <w:t>i</w:t>
      </w:r>
      <w:r w:rsidR="00A72CE5">
        <w:rPr>
          <w:rFonts w:cs="Arial"/>
          <w:szCs w:val="20"/>
          <w:lang w:val="sl-SI" w:eastAsia="sl-SI"/>
        </w:rPr>
        <w:t xml:space="preserve"> ureditv</w:t>
      </w:r>
      <w:r w:rsidR="0028551E">
        <w:rPr>
          <w:rFonts w:cs="Arial"/>
          <w:szCs w:val="20"/>
          <w:lang w:val="sl-SI" w:eastAsia="sl-SI"/>
        </w:rPr>
        <w:t>i</w:t>
      </w:r>
      <w:r w:rsidR="00A72CE5">
        <w:rPr>
          <w:rFonts w:cs="Arial"/>
          <w:szCs w:val="20"/>
          <w:lang w:val="sl-SI" w:eastAsia="sl-SI"/>
        </w:rPr>
        <w:t xml:space="preserve">, </w:t>
      </w:r>
      <w:r w:rsidR="0028551E">
        <w:rPr>
          <w:rFonts w:cs="Arial"/>
          <w:szCs w:val="20"/>
          <w:lang w:val="sl-SI" w:eastAsia="sl-SI"/>
        </w:rPr>
        <w:t xml:space="preserve">ki določa, </w:t>
      </w:r>
      <w:r w:rsidR="00A72CE5">
        <w:rPr>
          <w:rFonts w:cs="Arial"/>
          <w:szCs w:val="20"/>
          <w:lang w:val="sl-SI" w:eastAsia="sl-SI"/>
        </w:rPr>
        <w:t xml:space="preserve">da agrarna skupnost ni pravna oseba (ima le omejeno procesno sposobnost, ne pa pravne sposobnosti). </w:t>
      </w:r>
    </w:p>
    <w:p w14:paraId="7527CA14" w14:textId="12805868" w:rsidR="0080752C" w:rsidRDefault="0080752C" w:rsidP="006810C7">
      <w:pPr>
        <w:jc w:val="both"/>
        <w:rPr>
          <w:rFonts w:cs="Arial"/>
          <w:szCs w:val="20"/>
          <w:lang w:val="sl-SI" w:eastAsia="sl-SI"/>
        </w:rPr>
      </w:pPr>
    </w:p>
    <w:p w14:paraId="60CC3A10" w14:textId="3B43C344" w:rsidR="0080752C" w:rsidRPr="0080752C" w:rsidRDefault="0080752C" w:rsidP="006810C7">
      <w:pPr>
        <w:jc w:val="both"/>
        <w:rPr>
          <w:lang w:val="sl-SI"/>
        </w:rPr>
      </w:pPr>
      <w:r>
        <w:rPr>
          <w:lang w:val="sl-SI"/>
        </w:rPr>
        <w:t xml:space="preserve">Kot nalaga obveznost </w:t>
      </w:r>
      <w:proofErr w:type="spellStart"/>
      <w:r>
        <w:rPr>
          <w:lang w:val="sl-SI"/>
        </w:rPr>
        <w:t>ZAgrS</w:t>
      </w:r>
      <w:proofErr w:type="spellEnd"/>
      <w:r>
        <w:rPr>
          <w:lang w:val="sl-SI"/>
        </w:rPr>
        <w:t>, mora p</w:t>
      </w:r>
      <w:r w:rsidRPr="00F8106F">
        <w:rPr>
          <w:lang w:val="sl-SI"/>
        </w:rPr>
        <w:t xml:space="preserve">redsednik agrarne skupnosti </w:t>
      </w:r>
      <w:r>
        <w:rPr>
          <w:lang w:val="sl-SI"/>
        </w:rPr>
        <w:t>skrbeti za</w:t>
      </w:r>
      <w:r w:rsidRPr="00F8106F">
        <w:rPr>
          <w:lang w:val="sl-SI"/>
        </w:rPr>
        <w:t xml:space="preserve"> podatke o članih</w:t>
      </w:r>
      <w:r>
        <w:rPr>
          <w:lang w:val="sl-SI"/>
        </w:rPr>
        <w:t xml:space="preserve"> agrarne skupnosti. V primeru, </w:t>
      </w:r>
      <w:r w:rsidRPr="00F8106F">
        <w:rPr>
          <w:lang w:val="sl-SI"/>
        </w:rPr>
        <w:t>da je agrarna skupnost vpisana v register agrarnih skupnosti</w:t>
      </w:r>
      <w:r>
        <w:rPr>
          <w:lang w:val="sl-SI"/>
        </w:rPr>
        <w:t>,</w:t>
      </w:r>
      <w:r w:rsidRPr="00F8106F">
        <w:rPr>
          <w:lang w:val="sl-SI"/>
        </w:rPr>
        <w:t xml:space="preserve"> </w:t>
      </w:r>
      <w:r>
        <w:rPr>
          <w:lang w:val="sl-SI"/>
        </w:rPr>
        <w:t xml:space="preserve">mora </w:t>
      </w:r>
      <w:r w:rsidRPr="00F8106F">
        <w:rPr>
          <w:lang w:val="sl-SI"/>
        </w:rPr>
        <w:t>biti del registra skladno</w:t>
      </w:r>
      <w:r>
        <w:rPr>
          <w:lang w:val="sl-SI"/>
        </w:rPr>
        <w:t xml:space="preserve"> s 15. členom </w:t>
      </w:r>
      <w:proofErr w:type="spellStart"/>
      <w:r>
        <w:rPr>
          <w:lang w:val="sl-SI"/>
        </w:rPr>
        <w:t>ZAgrS</w:t>
      </w:r>
      <w:proofErr w:type="spellEnd"/>
      <w:r w:rsidRPr="00F8106F">
        <w:rPr>
          <w:lang w:val="sl-SI"/>
        </w:rPr>
        <w:t xml:space="preserve"> tudi seznam</w:t>
      </w:r>
      <w:r>
        <w:rPr>
          <w:lang w:val="sl-SI"/>
        </w:rPr>
        <w:t xml:space="preserve"> </w:t>
      </w:r>
      <w:r w:rsidRPr="00F8106F">
        <w:rPr>
          <w:lang w:val="sl-SI"/>
        </w:rPr>
        <w:t>lastnikov oz</w:t>
      </w:r>
      <w:r>
        <w:rPr>
          <w:lang w:val="sl-SI"/>
        </w:rPr>
        <w:t>iroma</w:t>
      </w:r>
      <w:r w:rsidRPr="00F8106F">
        <w:rPr>
          <w:lang w:val="sl-SI"/>
        </w:rPr>
        <w:t xml:space="preserve"> članov agrarne skupnosti</w:t>
      </w:r>
      <w:r>
        <w:rPr>
          <w:lang w:val="sl-SI"/>
        </w:rPr>
        <w:t xml:space="preserve"> z njihovimi deleži</w:t>
      </w:r>
      <w:r w:rsidRPr="00F8106F">
        <w:rPr>
          <w:lang w:val="sl-SI"/>
        </w:rPr>
        <w:t xml:space="preserve">. </w:t>
      </w:r>
      <w:r>
        <w:rPr>
          <w:lang w:val="sl-SI"/>
        </w:rPr>
        <w:t>Zakon</w:t>
      </w:r>
      <w:r w:rsidRPr="00F8106F">
        <w:rPr>
          <w:lang w:val="sl-SI"/>
        </w:rPr>
        <w:t xml:space="preserve"> predsedniku agrarne skupnosti nalaga tudi obveznost, da vse spremembe podatkov, ki se vodijo v registru, sporoči pristojni upravni enoti najpozneje v petnajstih dneh od nastale spremembe.</w:t>
      </w:r>
      <w:r>
        <w:rPr>
          <w:lang w:val="sl-SI"/>
        </w:rPr>
        <w:t xml:space="preserve"> Če agrarna skupnost še ni vpisana v register agrarnih skupnosti</w:t>
      </w:r>
      <w:r w:rsidR="003F4E07">
        <w:rPr>
          <w:lang w:val="sl-SI"/>
        </w:rPr>
        <w:t>,</w:t>
      </w:r>
      <w:r>
        <w:rPr>
          <w:lang w:val="sl-SI"/>
        </w:rPr>
        <w:t xml:space="preserve"> pa mora predsednik na zahtevo davčnega organa za potrebe vodenja davčnega postopka zagotoviti podatke o članih agrarne skupnosti in njihovih deležih. </w:t>
      </w:r>
    </w:p>
    <w:p w14:paraId="59B5D031" w14:textId="2BFDAC5F" w:rsidR="002243AD" w:rsidRDefault="002243AD" w:rsidP="00245031">
      <w:pPr>
        <w:pStyle w:val="datumtevilka"/>
      </w:pPr>
    </w:p>
    <w:p w14:paraId="3FE78D7F" w14:textId="33A27DBF" w:rsidR="00C50EF4" w:rsidRPr="006014AB" w:rsidRDefault="00C50EF4" w:rsidP="009A03B2">
      <w:pPr>
        <w:pStyle w:val="datumtevilka"/>
        <w:jc w:val="both"/>
        <w:rPr>
          <w:u w:val="single"/>
        </w:rPr>
      </w:pPr>
      <w:r w:rsidRPr="006014AB">
        <w:rPr>
          <w:u w:val="single"/>
        </w:rPr>
        <w:t>Davčni zavezanec po DDV zakonodaji</w:t>
      </w:r>
    </w:p>
    <w:p w14:paraId="04CE4468" w14:textId="31F7B003" w:rsidR="00C50EF4" w:rsidRDefault="009A03B2" w:rsidP="009A03B2">
      <w:pPr>
        <w:pStyle w:val="datumtevilka"/>
        <w:jc w:val="both"/>
      </w:pPr>
      <w:r>
        <w:t xml:space="preserve">V skladu s prvim odstavkom 5. člena ZDDV-1 je davčni zavezanec vsaka oseba, ki kjerkoli neodvisno opravlja katerokoli ekonomsko dejavnost, ne glede na namen ali rezultat opravljanja dejavnosti. Pojem gospodarska dejavnost </w:t>
      </w:r>
      <w:r w:rsidRPr="00925434">
        <w:t xml:space="preserve">obsega široko področje in gre za objektivno določen pojem, saj se dejavnost obravnava sama po sebi, ne glede na njen namen ali rezultat. </w:t>
      </w:r>
      <w:r w:rsidRPr="00797C60">
        <w:rPr>
          <w:rFonts w:cs="Arial"/>
          <w:color w:val="000000"/>
          <w:shd w:val="clear" w:color="auto" w:fill="FFFFFF"/>
        </w:rPr>
        <w:t xml:space="preserve">Ekonomska dejavnost obsega vsako proizvodno, predelovalno, trgovsko in storitveno dejavnost, vključno z rudarsko, kmetijsko in poklicno dejavnostjo. </w:t>
      </w:r>
      <w:r w:rsidRPr="00925434">
        <w:t>Pri tem ni pomembno, ali je oseba vpisana v ustrezni register oziroma evidenco ali ne. Ekonomska dejavnost obsega tudi izkoriščanje premoženja in premoženjskih pravic, če je namenjeno trajnemu doseganju</w:t>
      </w:r>
      <w:r>
        <w:t xml:space="preserve"> dohodka. V zvezi s tem je treba upoštevati, da se pravni subjekti, ki so ustanovljeni prav za opravljanje ekonomske dejavnosti, štejejo za zavezance za DDV tudi, če opravijo določene priložnostne dobave, saj so z definicijo davčnega zavezanca pokrite prav vse ekonomske dejavnosti. </w:t>
      </w:r>
    </w:p>
    <w:p w14:paraId="3FD1B7E4" w14:textId="77777777" w:rsidR="00C50EF4" w:rsidRDefault="00C50EF4" w:rsidP="009A03B2">
      <w:pPr>
        <w:pStyle w:val="datumtevilka"/>
        <w:jc w:val="both"/>
      </w:pPr>
    </w:p>
    <w:p w14:paraId="4D81805B" w14:textId="5B619AF9" w:rsidR="00295963" w:rsidRDefault="00C50EF4" w:rsidP="00C50EF4">
      <w:pPr>
        <w:pStyle w:val="datumtevilka"/>
        <w:jc w:val="both"/>
      </w:pPr>
      <w:r>
        <w:t xml:space="preserve">V skladu z opisano definicijo po DDV zakonodaji priložnostna prodaja posameznega blaga, ki jo opravi fizična oseba, ki sicer ne opravlja ekonomske dejavnosti, še ne pomeni opravljanje dejavnosti in ne pomeni, da je oseba, ki tako priložnostno opravi dobavo, že samo zaradi te dobave </w:t>
      </w:r>
      <w:r w:rsidR="00295963">
        <w:t xml:space="preserve">davčni </w:t>
      </w:r>
      <w:r>
        <w:t xml:space="preserve">zavezanec za DDV. </w:t>
      </w:r>
    </w:p>
    <w:p w14:paraId="4A8320CB" w14:textId="203D16FF" w:rsidR="000622FC" w:rsidRDefault="000622FC" w:rsidP="00C50EF4">
      <w:pPr>
        <w:pStyle w:val="datumtevilka"/>
        <w:jc w:val="both"/>
      </w:pPr>
    </w:p>
    <w:p w14:paraId="1EE9CB74" w14:textId="5CEA9B7E" w:rsidR="000622FC" w:rsidRDefault="005059CF" w:rsidP="000622FC">
      <w:pPr>
        <w:pStyle w:val="datumtevilka"/>
        <w:jc w:val="both"/>
      </w:pPr>
      <w:r w:rsidRPr="005059CF">
        <w:t xml:space="preserve">Glede na to, da </w:t>
      </w:r>
      <w:r>
        <w:t>agrarna skupnost</w:t>
      </w:r>
      <w:r w:rsidRPr="005059CF">
        <w:t xml:space="preserve"> nima pravne subjektivitete in tudi </w:t>
      </w:r>
      <w:proofErr w:type="spellStart"/>
      <w:r w:rsidRPr="005059CF">
        <w:t>ZAgrS</w:t>
      </w:r>
      <w:proofErr w:type="spellEnd"/>
      <w:r w:rsidRPr="005059CF">
        <w:t xml:space="preserve"> določa, da s premoženjem v okviru </w:t>
      </w:r>
      <w:r>
        <w:t>agrarne skupnosti</w:t>
      </w:r>
      <w:r w:rsidRPr="005059CF">
        <w:t xml:space="preserve"> dejavnost opravljajo njeni člani, so ti nosilci dejavnosti, vsak zase za obseg, ki je praviloma vezan na članski delež</w:t>
      </w:r>
      <w:r>
        <w:t xml:space="preserve">, </w:t>
      </w:r>
      <w:r w:rsidRPr="005059CF">
        <w:t xml:space="preserve">se za DDV lahko identificirajo le posamezni člani in ne </w:t>
      </w:r>
      <w:r>
        <w:t>agrarna skupnost</w:t>
      </w:r>
      <w:r w:rsidRPr="005059CF">
        <w:t xml:space="preserve">. </w:t>
      </w:r>
      <w:r w:rsidR="000622FC">
        <w:t>Če dobavo blaga ali storitev v okviru osnovne kmetijske ali osnovne gozdarske dejavnosti opravi član agrarne skupnosti, ki je član kmečkega gospodinjstva</w:t>
      </w:r>
      <w:r w:rsidR="000622FC">
        <w:rPr>
          <w:rStyle w:val="Sprotnaopomba-sklic"/>
        </w:rPr>
        <w:footnoteReference w:id="2"/>
      </w:r>
      <w:r w:rsidR="000622FC">
        <w:t>, se v sistemu DDV za davčnega zavezanca šteje:</w:t>
      </w:r>
    </w:p>
    <w:p w14:paraId="0A2ED54B" w14:textId="2A51C7A9" w:rsidR="000622FC" w:rsidRDefault="000622FC" w:rsidP="000622FC">
      <w:pPr>
        <w:pStyle w:val="datumtevilka"/>
        <w:numPr>
          <w:ilvl w:val="0"/>
          <w:numId w:val="55"/>
        </w:numPr>
        <w:jc w:val="both"/>
      </w:pPr>
      <w:r>
        <w:lastRenderedPageBreak/>
        <w:t>nosilec kmečkega gospodinjstva</w:t>
      </w:r>
      <w:r>
        <w:rPr>
          <w:rStyle w:val="Sprotnaopomba-sklic"/>
        </w:rPr>
        <w:footnoteReference w:id="3"/>
      </w:r>
      <w:r>
        <w:t xml:space="preserve">, če kmečko gospodinjstvo dohodek iz osnovne kmetijske in osnovne gozdarske dejavnosti ugotavlja na podlagi dejanskih prihodkov in dejanskih odhodkov ali dejanskih prihodkov in normiranih odhodkov. Davčni zavezanec je oproščen obračunavanja DDV, če v obdobju zadnjih 12 mesecev ni presegel oziroma ni verjetno, da bo presegel znesek 50.000 evrov obdavčljivega prometa (v nadaljevanju limit 50.000 evrov). Navedeno pomeni, da za davčnega zavezanca do limita 50.000 evrov   </w:t>
      </w:r>
      <w:proofErr w:type="spellStart"/>
      <w:r>
        <w:t>evrov</w:t>
      </w:r>
      <w:proofErr w:type="spellEnd"/>
      <w:r>
        <w:t xml:space="preserve"> ni določena obveznost identifikacije za DDV, lahko pa se prostovoljno identificira za namene DDV. Ko davčni zavezanec ne izpolnjuje več pogoje za oprostitev plačila DDV, se mora obvezno identificirati za namene DDV. Obseg identifikacije za namene DDV nosilca kmečkega gospodinjstva je razviden iz točke 2.3 te brošure;   </w:t>
      </w:r>
    </w:p>
    <w:p w14:paraId="41B961E8" w14:textId="11A18A58" w:rsidR="000622FC" w:rsidRPr="00776F51" w:rsidRDefault="00191DC1" w:rsidP="000622FC">
      <w:pPr>
        <w:pStyle w:val="datumtevilka"/>
        <w:numPr>
          <w:ilvl w:val="0"/>
          <w:numId w:val="55"/>
        </w:numPr>
        <w:jc w:val="both"/>
      </w:pPr>
      <w:r>
        <w:t>eden od članov kmečkega gospodinjstva (</w:t>
      </w:r>
      <w:r w:rsidR="000622FC">
        <w:t>predstavnik kmečkega gospodinjstva</w:t>
      </w:r>
      <w:r w:rsidR="000622FC">
        <w:rPr>
          <w:rStyle w:val="Sprotnaopomba-sklic"/>
        </w:rPr>
        <w:footnoteReference w:id="4"/>
      </w:r>
      <w:r>
        <w:t>)</w:t>
      </w:r>
      <w:r w:rsidR="000622FC">
        <w:t xml:space="preserve">, če je kmečko gospodinjstvo za dohodek iz </w:t>
      </w:r>
      <w:r w:rsidR="000622FC" w:rsidRPr="00E82646">
        <w:t xml:space="preserve">osnovne kmetijske in osnovne gozdarske dejavnosti obdavčeno pavšalno po katastrskem dohodku. Tako kmečko gospodinjstvo je oproščeno plačila DDV ne glede na višino katastrskega dohodka njegovih članov, lahko pa se prostovoljno identificira za namene DDV. </w:t>
      </w:r>
      <w:r w:rsidR="000622FC">
        <w:t>Obseg identifikacije za namene DDV nosilca kmečkega gospodinjstva je razviden iz točke 2.3 te brošure.</w:t>
      </w:r>
      <w:r w:rsidR="000622FC" w:rsidRPr="00E82646">
        <w:t xml:space="preserve"> Če tako kmečko gospodinjstvo ni identificirano za namene DDV </w:t>
      </w:r>
      <w:r w:rsidR="000622FC" w:rsidRPr="00776F51">
        <w:rPr>
          <w:rFonts w:cs="Arial"/>
          <w:color w:val="000000"/>
          <w:shd w:val="clear" w:color="auto" w:fill="FFFFFF"/>
        </w:rPr>
        <w:t>ima ob dobavi kmetijskih in gozdarskih pridelkov ter kmetijskih in gozdarskih storitev, ki so rezultat osnovne kmetijske in osnovne gozdarske dejavnosti,</w:t>
      </w:r>
      <w:r>
        <w:rPr>
          <w:rFonts w:cs="Arial"/>
          <w:color w:val="000000"/>
          <w:shd w:val="clear" w:color="auto" w:fill="FFFFFF"/>
        </w:rPr>
        <w:t xml:space="preserve"> kadar jih dobavi davčnemu zavezancu za DDV,</w:t>
      </w:r>
      <w:r w:rsidR="000622FC" w:rsidRPr="00776F51">
        <w:rPr>
          <w:rFonts w:cs="Arial"/>
          <w:color w:val="000000"/>
          <w:shd w:val="clear" w:color="auto" w:fill="FFFFFF"/>
        </w:rPr>
        <w:t xml:space="preserve"> pravico do pavšalnega nadomestila DDV.</w:t>
      </w:r>
      <w:r w:rsidR="000622FC">
        <w:rPr>
          <w:rFonts w:cs="Arial"/>
          <w:color w:val="000000"/>
          <w:sz w:val="22"/>
          <w:szCs w:val="22"/>
          <w:shd w:val="clear" w:color="auto" w:fill="FFFFFF"/>
        </w:rPr>
        <w:t> </w:t>
      </w:r>
    </w:p>
    <w:p w14:paraId="02A36989" w14:textId="77777777" w:rsidR="00295963" w:rsidRDefault="00295963" w:rsidP="00C50EF4">
      <w:pPr>
        <w:pStyle w:val="datumtevilka"/>
        <w:jc w:val="both"/>
      </w:pPr>
    </w:p>
    <w:p w14:paraId="009E6AB9" w14:textId="40445B9A" w:rsidR="009A03B2" w:rsidRDefault="00191DC1" w:rsidP="00C50EF4">
      <w:pPr>
        <w:pStyle w:val="datumtevilka"/>
        <w:jc w:val="both"/>
        <w:rPr>
          <w:rFonts w:cs="Arial"/>
          <w:color w:val="000000"/>
        </w:rPr>
      </w:pPr>
      <w:r w:rsidRPr="00797C60">
        <w:rPr>
          <w:rFonts w:cs="Arial"/>
          <w:color w:val="000000"/>
        </w:rPr>
        <w:t xml:space="preserve">V primeru člana agrarne skupnosti, ki </w:t>
      </w:r>
      <w:r>
        <w:rPr>
          <w:rFonts w:cs="Arial"/>
          <w:color w:val="000000"/>
        </w:rPr>
        <w:t xml:space="preserve">sicer </w:t>
      </w:r>
      <w:r w:rsidRPr="00797C60">
        <w:rPr>
          <w:rFonts w:cs="Arial"/>
          <w:color w:val="000000"/>
        </w:rPr>
        <w:t xml:space="preserve">opravlja kmetijsko in gozdarsko dejavnost </w:t>
      </w:r>
      <w:r>
        <w:rPr>
          <w:rFonts w:cs="Arial"/>
          <w:color w:val="000000"/>
        </w:rPr>
        <w:t>oz.</w:t>
      </w:r>
      <w:r w:rsidRPr="00797C60">
        <w:rPr>
          <w:rFonts w:cs="Arial"/>
          <w:color w:val="000000"/>
        </w:rPr>
        <w:t xml:space="preserve"> ima v lasti ali uporabi kmetijska in gozdna zemljišča, vendar skupni dohodki nje</w:t>
      </w:r>
      <w:r>
        <w:rPr>
          <w:rFonts w:cs="Arial"/>
          <w:color w:val="000000"/>
        </w:rPr>
        <w:t xml:space="preserve">govega </w:t>
      </w:r>
      <w:r w:rsidRPr="00797C60">
        <w:rPr>
          <w:rFonts w:cs="Arial"/>
          <w:color w:val="000000"/>
        </w:rPr>
        <w:t>(kmečkega) gospodinjstva</w:t>
      </w:r>
      <w:r>
        <w:rPr>
          <w:rFonts w:cs="Arial"/>
          <w:color w:val="000000"/>
        </w:rPr>
        <w:t xml:space="preserve"> </w:t>
      </w:r>
      <w:r w:rsidRPr="00797C60">
        <w:rPr>
          <w:rFonts w:cs="Arial"/>
          <w:color w:val="000000"/>
        </w:rPr>
        <w:t>iz te dejavnosti</w:t>
      </w:r>
      <w:r>
        <w:rPr>
          <w:rFonts w:cs="Arial"/>
          <w:color w:val="000000"/>
        </w:rPr>
        <w:t>, določeni v skladu z 69. členom ZDoh-2,</w:t>
      </w:r>
      <w:r w:rsidRPr="00797C60">
        <w:rPr>
          <w:rFonts w:cs="Arial"/>
          <w:color w:val="000000"/>
        </w:rPr>
        <w:t xml:space="preserve"> ne dosegajo 200 evrov</w:t>
      </w:r>
      <w:r w:rsidR="009A03B2" w:rsidRPr="00797C60">
        <w:rPr>
          <w:rFonts w:cs="Arial"/>
          <w:color w:val="000000"/>
        </w:rPr>
        <w:t>, je treba upoštevati, da se tako gospodinjstvo</w:t>
      </w:r>
      <w:r w:rsidR="000622FC">
        <w:rPr>
          <w:rFonts w:cs="Arial"/>
          <w:color w:val="000000"/>
        </w:rPr>
        <w:t xml:space="preserve"> po zakonu, ki ureja dohodnino,</w:t>
      </w:r>
      <w:r w:rsidR="009A03B2" w:rsidRPr="00797C60">
        <w:rPr>
          <w:rFonts w:cs="Arial"/>
          <w:color w:val="000000"/>
        </w:rPr>
        <w:t xml:space="preserve"> ne šteje za kmečko gospodinjstvo. Načeloma se za tako osebo zaradi majhnega obsega pridelave šteje, da ne opravlja dejavnosti, zato načeloma tudi ni davčna zavezanka </w:t>
      </w:r>
      <w:r w:rsidR="00C50EF4">
        <w:rPr>
          <w:rFonts w:cs="Arial"/>
          <w:color w:val="000000"/>
        </w:rPr>
        <w:t xml:space="preserve">po </w:t>
      </w:r>
      <w:r w:rsidR="009A03B2" w:rsidRPr="00797C60">
        <w:rPr>
          <w:rFonts w:cs="Arial"/>
          <w:color w:val="000000"/>
        </w:rPr>
        <w:t>ZDDV- 1. Vendar je treba z vidika davčne zakonodaje v vsakem konkretnem primeru prodaje kmetijskih pridelkov ugotoviti, ali fizična oseba prodaja samo sezonske viške svojih pridelkov (torej jih prodaja le občasno in v manjših količinah, ki jih je mogoče pridelati v okviru osnovne kmetijske in osnovne gozdarske dejavnosti na zemljiščih, ki jih ima v lasti ali uporabi), in se zato obravnava kot oseba, ki ne opravlja dejavnosti, kar pomeni, da se z vidika DDV ne šteje za davčnega zavezanca</w:t>
      </w:r>
      <w:r w:rsidR="008842F8">
        <w:rPr>
          <w:rFonts w:cs="Arial"/>
          <w:color w:val="000000"/>
        </w:rPr>
        <w:t xml:space="preserve"> (</w:t>
      </w:r>
      <w:r w:rsidR="009A03B2" w:rsidRPr="00797C60">
        <w:rPr>
          <w:rFonts w:cs="Arial"/>
          <w:color w:val="000000"/>
        </w:rPr>
        <w:t>ji ni treba izdajati računov</w:t>
      </w:r>
      <w:r w:rsidR="00295963">
        <w:rPr>
          <w:rFonts w:cs="Arial"/>
          <w:color w:val="000000"/>
        </w:rPr>
        <w:t xml:space="preserve"> in izpolnjevati drugih </w:t>
      </w:r>
      <w:r w:rsidR="008842F8">
        <w:rPr>
          <w:rFonts w:cs="Arial"/>
          <w:color w:val="000000"/>
        </w:rPr>
        <w:t>DDV obveznosti, ki so določene za davčne zavezance)</w:t>
      </w:r>
      <w:r w:rsidR="009A03B2" w:rsidRPr="00797C60">
        <w:rPr>
          <w:rFonts w:cs="Arial"/>
          <w:color w:val="000000"/>
        </w:rPr>
        <w:t xml:space="preserve">. </w:t>
      </w:r>
      <w:r w:rsidR="008842F8">
        <w:rPr>
          <w:rFonts w:cs="Arial"/>
          <w:color w:val="000000"/>
        </w:rPr>
        <w:t>Drugače pa je, č</w:t>
      </w:r>
      <w:r w:rsidR="009A03B2" w:rsidRPr="00797C60">
        <w:rPr>
          <w:rFonts w:cs="Arial"/>
          <w:color w:val="000000"/>
        </w:rPr>
        <w:t>e taka oseba dejansko opravlja obdavčljivo dejavnost – to je kadar trajno in redno prideluje oziroma prodaja svoje pridelke (in pri tem ne gre nujno le za pridelke, ki bi bili obdavčeni v okviru osnovne kmetijske in osnovne gozdarske dejavnosti) ali celo (</w:t>
      </w:r>
      <w:proofErr w:type="spellStart"/>
      <w:r w:rsidR="009A03B2" w:rsidRPr="00797C60">
        <w:rPr>
          <w:rFonts w:cs="Arial"/>
          <w:color w:val="000000"/>
        </w:rPr>
        <w:t>pre</w:t>
      </w:r>
      <w:proofErr w:type="spellEnd"/>
      <w:r w:rsidR="009A03B2" w:rsidRPr="00797C60">
        <w:rPr>
          <w:rFonts w:cs="Arial"/>
          <w:color w:val="000000"/>
        </w:rPr>
        <w:t xml:space="preserve">)prodaja tuje pridelke, </w:t>
      </w:r>
      <w:r w:rsidR="008842F8">
        <w:rPr>
          <w:rFonts w:cs="Arial"/>
          <w:color w:val="000000"/>
        </w:rPr>
        <w:t xml:space="preserve">saj se v takem primeru </w:t>
      </w:r>
      <w:r w:rsidR="009A03B2" w:rsidRPr="00797C60">
        <w:rPr>
          <w:rFonts w:cs="Arial"/>
          <w:color w:val="000000"/>
        </w:rPr>
        <w:t>šteje za davčnega zavezanca</w:t>
      </w:r>
      <w:r w:rsidR="00856D4D" w:rsidRPr="00856D4D">
        <w:rPr>
          <w:rFonts w:cs="Arial"/>
          <w:color w:val="000000"/>
        </w:rPr>
        <w:t xml:space="preserve"> </w:t>
      </w:r>
      <w:r w:rsidR="00856D4D">
        <w:rPr>
          <w:rFonts w:cs="Arial"/>
          <w:color w:val="000000"/>
        </w:rPr>
        <w:t>tako za namene dohodnine (taka oseba mora priglasiti opravljanje dejavnosti), kot za namene DDV</w:t>
      </w:r>
      <w:r w:rsidR="00856D4D" w:rsidRPr="00797C60">
        <w:rPr>
          <w:rFonts w:cs="Arial"/>
          <w:color w:val="000000"/>
        </w:rPr>
        <w:t>.</w:t>
      </w:r>
    </w:p>
    <w:p w14:paraId="2BF9D357" w14:textId="77777777" w:rsidR="00A87E70" w:rsidRPr="00797C60" w:rsidRDefault="00A87E70" w:rsidP="006014AB">
      <w:pPr>
        <w:pStyle w:val="datumtevilka"/>
        <w:jc w:val="both"/>
        <w:rPr>
          <w:rFonts w:cs="Arial"/>
          <w:color w:val="000000"/>
        </w:rPr>
      </w:pPr>
    </w:p>
    <w:p w14:paraId="42D94807" w14:textId="07DEFA39" w:rsidR="008A7B5C" w:rsidRDefault="008A7B5C" w:rsidP="00D00969">
      <w:pPr>
        <w:jc w:val="both"/>
        <w:rPr>
          <w:lang w:val="sl-SI"/>
        </w:rPr>
      </w:pPr>
      <w:r>
        <w:rPr>
          <w:lang w:val="sl-SI"/>
        </w:rPr>
        <w:t xml:space="preserve">Več glede identifikacije za namene DDV je pojasnjeno na spletni strani FURS v </w:t>
      </w:r>
      <w:r w:rsidR="00710A14">
        <w:fldChar w:fldCharType="begin"/>
      </w:r>
      <w:r w:rsidR="00710A14" w:rsidRPr="00710A14">
        <w:rPr>
          <w:lang w:val="sl-SI"/>
        </w:rPr>
        <w:instrText>HYPERLINK "https://www.fu.gov.si/fileadmin/Internet/Davki_in_druge_dajatve/Podrocja/Davek_na_dodano_vrednost/Opis/Davcni_zavezanci_in_identifikacija_za_namene_DDV.doc"</w:instrText>
      </w:r>
      <w:r w:rsidR="00710A14">
        <w:fldChar w:fldCharType="separate"/>
      </w:r>
      <w:r w:rsidRPr="008A7B5C">
        <w:rPr>
          <w:rStyle w:val="Hiperpovezava"/>
          <w:lang w:val="sl-SI"/>
        </w:rPr>
        <w:t>podrobnejšem opisu Davčni zavezanci in identifikacija za namene DDV</w:t>
      </w:r>
      <w:r w:rsidR="00710A14">
        <w:rPr>
          <w:rStyle w:val="Hiperpovezava"/>
          <w:lang w:val="sl-SI"/>
        </w:rPr>
        <w:fldChar w:fldCharType="end"/>
      </w:r>
      <w:r>
        <w:rPr>
          <w:lang w:val="sl-SI"/>
        </w:rPr>
        <w:t xml:space="preserve"> in v </w:t>
      </w:r>
      <w:r w:rsidR="00710A14">
        <w:fldChar w:fldCharType="begin"/>
      </w:r>
      <w:r w:rsidR="00710A14" w:rsidRPr="00710A14">
        <w:rPr>
          <w:lang w:val="sl-SI"/>
        </w:rPr>
        <w:instrText>HYPERLINK "https://www.fu.gov.si/fileadmin/Internet/Davki_in_druge_dajatve/Podrocja/Davek_na_dodano_vrednost/Opis/Osnovna_kmetijska_in_osnovna_gozdarska_dejavnost_z_vidika_identifikacije_za_namene_DDV_ter_pravica_do_uveljavljanja_pav</w:instrText>
      </w:r>
      <w:r w:rsidR="00710A14" w:rsidRPr="00710A14">
        <w:rPr>
          <w:lang w:val="sl-SI"/>
        </w:rPr>
        <w:instrText>salnega_nadomestila.docx"</w:instrText>
      </w:r>
      <w:r w:rsidR="00710A14">
        <w:fldChar w:fldCharType="separate"/>
      </w:r>
      <w:r w:rsidRPr="008A7B5C">
        <w:rPr>
          <w:rStyle w:val="Hiperpovezava"/>
          <w:lang w:val="sl-SI"/>
        </w:rPr>
        <w:t>podrobnejšem opisu Osnovna kmetijska in osnovna gozdarska dejavnost z vidika identifikacije za namene DDV ter pravica do uveljavljanja pavšalnega nadomestila</w:t>
      </w:r>
      <w:r w:rsidR="00710A14">
        <w:rPr>
          <w:rStyle w:val="Hiperpovezava"/>
          <w:lang w:val="sl-SI"/>
        </w:rPr>
        <w:fldChar w:fldCharType="end"/>
      </w:r>
      <w:r>
        <w:rPr>
          <w:lang w:val="sl-SI"/>
        </w:rPr>
        <w:t>.</w:t>
      </w:r>
    </w:p>
    <w:p w14:paraId="6824DEB6" w14:textId="391EE741" w:rsidR="008A7B5C" w:rsidRDefault="008A7B5C" w:rsidP="00D00969">
      <w:pPr>
        <w:jc w:val="both"/>
        <w:rPr>
          <w:lang w:val="sl-SI"/>
        </w:rPr>
      </w:pPr>
    </w:p>
    <w:p w14:paraId="2BDEE0CA" w14:textId="6880A13E" w:rsidR="002243AD" w:rsidRPr="000805F4" w:rsidRDefault="002243AD" w:rsidP="00651218">
      <w:pPr>
        <w:pStyle w:val="Naslov3"/>
        <w:rPr>
          <w:lang w:val="sl-SI"/>
        </w:rPr>
      </w:pPr>
      <w:bookmarkStart w:id="18" w:name="_Toc151104191"/>
      <w:bookmarkStart w:id="19" w:name="_Toc151104282"/>
      <w:bookmarkStart w:id="20" w:name="_Toc151104334"/>
      <w:bookmarkStart w:id="21" w:name="_Toc151105632"/>
      <w:bookmarkStart w:id="22" w:name="_Toc151404074"/>
      <w:bookmarkStart w:id="23" w:name="_Toc151099265"/>
      <w:bookmarkStart w:id="24" w:name="_Toc151099296"/>
      <w:bookmarkStart w:id="25" w:name="_Toc151099332"/>
      <w:bookmarkStart w:id="26" w:name="_Toc151099374"/>
      <w:bookmarkStart w:id="27" w:name="_Toc151099410"/>
      <w:bookmarkStart w:id="28" w:name="_Toc151099446"/>
      <w:bookmarkStart w:id="29" w:name="_Toc151099540"/>
      <w:bookmarkStart w:id="30" w:name="_Toc151104192"/>
      <w:bookmarkStart w:id="31" w:name="_Toc151104283"/>
      <w:bookmarkStart w:id="32" w:name="_Toc151104335"/>
      <w:bookmarkStart w:id="33" w:name="_Toc151105633"/>
      <w:bookmarkStart w:id="34" w:name="_Toc151404075"/>
      <w:bookmarkStart w:id="35" w:name="_Toc15699187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0805F4">
        <w:rPr>
          <w:lang w:val="sl-SI"/>
        </w:rPr>
        <w:t>Zastopanje članov agrarne skupnosti</w:t>
      </w:r>
      <w:bookmarkEnd w:id="35"/>
      <w:r w:rsidRPr="000805F4">
        <w:rPr>
          <w:lang w:val="sl-SI"/>
        </w:rPr>
        <w:t xml:space="preserve"> </w:t>
      </w:r>
    </w:p>
    <w:p w14:paraId="7C373086" w14:textId="77777777" w:rsidR="002243AD" w:rsidRPr="002B28C5" w:rsidRDefault="002243AD" w:rsidP="006810C7">
      <w:pPr>
        <w:pStyle w:val="FURSnaslov2"/>
        <w:rPr>
          <w:b w:val="0"/>
          <w:bCs/>
          <w:sz w:val="20"/>
          <w:szCs w:val="16"/>
          <w:lang w:val="sl-SI" w:eastAsia="sl-SI"/>
        </w:rPr>
      </w:pPr>
    </w:p>
    <w:p w14:paraId="29543CA9" w14:textId="1000CA15" w:rsidR="006E31D3" w:rsidRDefault="002243AD" w:rsidP="006810C7">
      <w:pPr>
        <w:jc w:val="both"/>
        <w:rPr>
          <w:rFonts w:cs="Arial"/>
          <w:lang w:val="sl-SI"/>
        </w:rPr>
      </w:pPr>
      <w:r>
        <w:rPr>
          <w:rFonts w:cs="Arial"/>
          <w:lang w:val="sl-SI"/>
        </w:rPr>
        <w:t xml:space="preserve">Z uveljavitvijo </w:t>
      </w:r>
      <w:r w:rsidRPr="00871526">
        <w:rPr>
          <w:rFonts w:cs="Arial"/>
          <w:lang w:val="sl-SI"/>
        </w:rPr>
        <w:t>novel</w:t>
      </w:r>
      <w:r>
        <w:rPr>
          <w:rFonts w:cs="Arial"/>
          <w:lang w:val="sl-SI"/>
        </w:rPr>
        <w:t>e</w:t>
      </w:r>
      <w:r w:rsidRPr="00871526">
        <w:rPr>
          <w:rFonts w:cs="Arial"/>
          <w:lang w:val="sl-SI"/>
        </w:rPr>
        <w:t xml:space="preserve"> </w:t>
      </w:r>
      <w:proofErr w:type="spellStart"/>
      <w:r>
        <w:rPr>
          <w:rFonts w:cs="Arial"/>
          <w:lang w:val="sl-SI"/>
        </w:rPr>
        <w:t>ZAgrS</w:t>
      </w:r>
      <w:proofErr w:type="spellEnd"/>
      <w:r>
        <w:rPr>
          <w:rFonts w:cs="Arial"/>
          <w:lang w:val="sl-SI"/>
        </w:rPr>
        <w:t>-A</w:t>
      </w:r>
      <w:r w:rsidR="001F4EC5">
        <w:rPr>
          <w:rFonts w:cs="Arial"/>
          <w:lang w:val="sl-SI"/>
        </w:rPr>
        <w:t xml:space="preserve"> </w:t>
      </w:r>
      <w:r w:rsidR="00EE3D9A">
        <w:rPr>
          <w:rFonts w:cs="Arial"/>
          <w:lang w:val="sl-SI"/>
        </w:rPr>
        <w:t>(</w:t>
      </w:r>
      <w:r w:rsidR="00EE3D9A" w:rsidRPr="00663A63">
        <w:rPr>
          <w:rFonts w:cs="Arial"/>
          <w:szCs w:val="20"/>
          <w:lang w:val="sl-SI"/>
        </w:rPr>
        <w:t>od 13. 4. 2022</w:t>
      </w:r>
      <w:r w:rsidR="00EE3D9A">
        <w:rPr>
          <w:rFonts w:cs="Arial"/>
          <w:szCs w:val="20"/>
          <w:lang w:val="sl-SI"/>
        </w:rPr>
        <w:t xml:space="preserve"> dalje)</w:t>
      </w:r>
      <w:r w:rsidR="001F4EC5">
        <w:rPr>
          <w:rFonts w:cs="Arial"/>
          <w:lang w:val="sl-SI"/>
        </w:rPr>
        <w:t xml:space="preserve"> </w:t>
      </w:r>
      <w:r w:rsidRPr="00871526">
        <w:rPr>
          <w:rFonts w:cs="Arial"/>
          <w:lang w:val="sl-SI"/>
        </w:rPr>
        <w:t xml:space="preserve">je </w:t>
      </w:r>
      <w:r>
        <w:rPr>
          <w:rFonts w:cs="Arial"/>
          <w:lang w:val="sl-SI"/>
        </w:rPr>
        <w:t xml:space="preserve">bila </w:t>
      </w:r>
      <w:r w:rsidRPr="00871526">
        <w:rPr>
          <w:rFonts w:cs="Arial"/>
          <w:lang w:val="sl-SI"/>
        </w:rPr>
        <w:t>vzpostav</w:t>
      </w:r>
      <w:r>
        <w:rPr>
          <w:rFonts w:cs="Arial"/>
          <w:lang w:val="sl-SI"/>
        </w:rPr>
        <w:t xml:space="preserve">ljena </w:t>
      </w:r>
      <w:r w:rsidRPr="00871526">
        <w:rPr>
          <w:rFonts w:cs="Arial"/>
          <w:lang w:val="sl-SI"/>
        </w:rPr>
        <w:t>zakonsk</w:t>
      </w:r>
      <w:r>
        <w:rPr>
          <w:rFonts w:cs="Arial"/>
          <w:lang w:val="sl-SI"/>
        </w:rPr>
        <w:t>a</w:t>
      </w:r>
      <w:r w:rsidRPr="00871526">
        <w:rPr>
          <w:rFonts w:cs="Arial"/>
          <w:lang w:val="sl-SI"/>
        </w:rPr>
        <w:t xml:space="preserve"> </w:t>
      </w:r>
      <w:r w:rsidRPr="00C835D4">
        <w:rPr>
          <w:rFonts w:cs="Arial"/>
          <w:lang w:val="sl-SI"/>
        </w:rPr>
        <w:t>podlaga za zakonito zastopanje</w:t>
      </w:r>
      <w:r w:rsidRPr="00871526">
        <w:rPr>
          <w:rFonts w:cs="Arial"/>
          <w:lang w:val="sl-SI"/>
        </w:rPr>
        <w:t xml:space="preserve"> članov agrarne skupnosti, ki je podeljena </w:t>
      </w:r>
      <w:r w:rsidRPr="00EA5A79">
        <w:rPr>
          <w:rFonts w:cs="Arial"/>
          <w:lang w:val="sl-SI"/>
        </w:rPr>
        <w:t>predsedniku agrarne skupnosti</w:t>
      </w:r>
      <w:r w:rsidR="00EE3D9A">
        <w:rPr>
          <w:rFonts w:cs="Arial"/>
          <w:lang w:val="sl-SI"/>
        </w:rPr>
        <w:t>,</w:t>
      </w:r>
      <w:r>
        <w:rPr>
          <w:rFonts w:cs="Arial"/>
          <w:b/>
          <w:bCs/>
          <w:lang w:val="sl-SI"/>
        </w:rPr>
        <w:t xml:space="preserve"> </w:t>
      </w:r>
      <w:r w:rsidRPr="00871526">
        <w:rPr>
          <w:rFonts w:cs="Arial"/>
          <w:lang w:val="sl-SI"/>
        </w:rPr>
        <w:t>tudi za določene davčne postopke</w:t>
      </w:r>
      <w:r>
        <w:rPr>
          <w:rFonts w:cs="Arial"/>
          <w:lang w:val="sl-SI"/>
        </w:rPr>
        <w:t xml:space="preserve">. </w:t>
      </w:r>
      <w:r w:rsidRPr="00871526">
        <w:rPr>
          <w:rFonts w:cs="Arial"/>
          <w:lang w:val="sl-SI"/>
        </w:rPr>
        <w:t xml:space="preserve">S </w:t>
      </w:r>
      <w:r w:rsidR="00EE3D9A">
        <w:rPr>
          <w:rFonts w:cs="Arial"/>
          <w:lang w:val="sl-SI"/>
        </w:rPr>
        <w:t>tem</w:t>
      </w:r>
      <w:r>
        <w:rPr>
          <w:rFonts w:cs="Arial"/>
          <w:lang w:val="sl-SI"/>
        </w:rPr>
        <w:t xml:space="preserve"> </w:t>
      </w:r>
      <w:r w:rsidRPr="00871526">
        <w:rPr>
          <w:rFonts w:cs="Arial"/>
          <w:lang w:val="sl-SI"/>
        </w:rPr>
        <w:t xml:space="preserve">se je zakonsko pooblastilo predsedniku agrarne </w:t>
      </w:r>
      <w:r w:rsidRPr="00871526">
        <w:rPr>
          <w:rFonts w:cs="Arial"/>
          <w:lang w:val="sl-SI"/>
        </w:rPr>
        <w:lastRenderedPageBreak/>
        <w:t>skupnosti za zastopanje članov agrarne skupnosti razširilo tudi na davčne postopke, vezane na posle upravljanja s premoženjem, predvsem nepremičnega, v skupni lastnini ali solastnini njenih članov</w:t>
      </w:r>
      <w:r w:rsidRPr="00305E9F">
        <w:rPr>
          <w:rFonts w:cs="Arial"/>
          <w:lang w:val="sl-SI"/>
        </w:rPr>
        <w:t xml:space="preserve">, </w:t>
      </w:r>
      <w:r w:rsidRPr="00EA5A79">
        <w:rPr>
          <w:lang w:val="sl-SI"/>
        </w:rPr>
        <w:t>razen v poslih, ki se po davčnih predpisih obravnavajo kot posli v zvezi z opravljanjem dejavnosti</w:t>
      </w:r>
      <w:r w:rsidRPr="005B6ABC">
        <w:rPr>
          <w:lang w:val="sl-SI"/>
        </w:rPr>
        <w:t>.</w:t>
      </w:r>
      <w:r w:rsidRPr="00871526">
        <w:rPr>
          <w:rFonts w:cs="Arial"/>
          <w:lang w:val="sl-SI"/>
        </w:rPr>
        <w:t xml:space="preserve"> </w:t>
      </w:r>
    </w:p>
    <w:p w14:paraId="12D3DF2B" w14:textId="6F3DDDE7" w:rsidR="006E31D3" w:rsidRDefault="006E31D3" w:rsidP="006810C7">
      <w:pPr>
        <w:jc w:val="both"/>
        <w:rPr>
          <w:rFonts w:cs="Arial"/>
          <w:lang w:val="sl-SI"/>
        </w:rPr>
      </w:pPr>
    </w:p>
    <w:p w14:paraId="3376DDC1" w14:textId="32A50AF6" w:rsidR="00516939" w:rsidRDefault="00516939" w:rsidP="006810C7">
      <w:pPr>
        <w:jc w:val="both"/>
        <w:rPr>
          <w:rFonts w:cs="Arial"/>
          <w:lang w:val="sl-SI"/>
        </w:rPr>
      </w:pPr>
      <w:r>
        <w:rPr>
          <w:rFonts w:cs="Arial"/>
          <w:lang w:val="sl-SI"/>
        </w:rPr>
        <w:t xml:space="preserve">Predsednik agrarne skupnosti ni zakoniti zastopnik članov, če gre za agrarno skupnost, ki se ni registrirala po </w:t>
      </w:r>
      <w:proofErr w:type="spellStart"/>
      <w:r>
        <w:rPr>
          <w:rFonts w:cs="Arial"/>
          <w:lang w:val="sl-SI"/>
        </w:rPr>
        <w:t>ZAgrS</w:t>
      </w:r>
      <w:proofErr w:type="spellEnd"/>
      <w:r>
        <w:rPr>
          <w:rFonts w:cs="Arial"/>
          <w:lang w:val="sl-SI"/>
        </w:rPr>
        <w:t xml:space="preserve">. </w:t>
      </w:r>
    </w:p>
    <w:p w14:paraId="0A3C8556" w14:textId="77777777" w:rsidR="00516939" w:rsidRDefault="00516939" w:rsidP="006810C7">
      <w:pPr>
        <w:jc w:val="both"/>
        <w:rPr>
          <w:rFonts w:cs="Arial"/>
          <w:lang w:val="sl-SI"/>
        </w:rPr>
      </w:pPr>
    </w:p>
    <w:p w14:paraId="6C4D77C4" w14:textId="6032A4DA" w:rsidR="002243AD" w:rsidRPr="0056466F" w:rsidRDefault="002243AD" w:rsidP="006810C7">
      <w:pPr>
        <w:jc w:val="both"/>
        <w:rPr>
          <w:rFonts w:cs="Arial"/>
          <w:lang w:val="sl-SI"/>
        </w:rPr>
      </w:pPr>
      <w:r>
        <w:rPr>
          <w:rFonts w:cs="Arial"/>
          <w:lang w:val="sl-SI"/>
        </w:rPr>
        <w:t xml:space="preserve">Za </w:t>
      </w:r>
      <w:r w:rsidR="006E31D3">
        <w:rPr>
          <w:rFonts w:cs="Arial"/>
          <w:lang w:val="sl-SI"/>
        </w:rPr>
        <w:t>posle v zve</w:t>
      </w:r>
      <w:r w:rsidR="00516939">
        <w:rPr>
          <w:rFonts w:cs="Arial"/>
          <w:lang w:val="sl-SI"/>
        </w:rPr>
        <w:t>zi</w:t>
      </w:r>
      <w:r w:rsidR="006E31D3">
        <w:rPr>
          <w:rFonts w:cs="Arial"/>
          <w:lang w:val="sl-SI"/>
        </w:rPr>
        <w:t xml:space="preserve"> z opravljanjem dejavnosti</w:t>
      </w:r>
      <w:r w:rsidR="00516939">
        <w:rPr>
          <w:rFonts w:cs="Arial"/>
          <w:lang w:val="sl-SI"/>
        </w:rPr>
        <w:t xml:space="preserve"> ter za vse posle tistih agrarnih skupnosti, ki še niso registrirane po </w:t>
      </w:r>
      <w:proofErr w:type="spellStart"/>
      <w:r w:rsidR="00516939">
        <w:rPr>
          <w:rFonts w:cs="Arial"/>
          <w:lang w:val="sl-SI"/>
        </w:rPr>
        <w:t>ZAgrS</w:t>
      </w:r>
      <w:proofErr w:type="spellEnd"/>
      <w:r w:rsidR="00516939">
        <w:rPr>
          <w:rFonts w:cs="Arial"/>
          <w:lang w:val="sl-SI"/>
        </w:rPr>
        <w:t>,</w:t>
      </w:r>
      <w:r w:rsidR="006E31D3">
        <w:rPr>
          <w:rFonts w:cs="Arial"/>
          <w:lang w:val="sl-SI"/>
        </w:rPr>
        <w:t xml:space="preserve"> predsednik agrarne skupnosti nima zakonskega pooblastila za zastopanje članov, </w:t>
      </w:r>
      <w:r>
        <w:rPr>
          <w:lang w:val="sl-SI"/>
        </w:rPr>
        <w:t>lahko</w:t>
      </w:r>
      <w:r w:rsidRPr="00D37224">
        <w:rPr>
          <w:lang w:val="sl-SI"/>
        </w:rPr>
        <w:t xml:space="preserve"> </w:t>
      </w:r>
      <w:r w:rsidR="006E31D3">
        <w:rPr>
          <w:lang w:val="sl-SI"/>
        </w:rPr>
        <w:t xml:space="preserve">pa člani kot </w:t>
      </w:r>
      <w:r w:rsidRPr="00D37224">
        <w:rPr>
          <w:lang w:val="sl-SI"/>
        </w:rPr>
        <w:t>davčni zavezan</w:t>
      </w:r>
      <w:r>
        <w:rPr>
          <w:lang w:val="sl-SI"/>
        </w:rPr>
        <w:t>ci</w:t>
      </w:r>
      <w:r w:rsidRPr="00D37224">
        <w:rPr>
          <w:lang w:val="sl-SI"/>
        </w:rPr>
        <w:t xml:space="preserve"> </w:t>
      </w:r>
      <w:r>
        <w:rPr>
          <w:lang w:val="sl-SI"/>
        </w:rPr>
        <w:t>p</w:t>
      </w:r>
      <w:r w:rsidRPr="00D37224">
        <w:rPr>
          <w:lang w:val="sl-SI"/>
        </w:rPr>
        <w:t xml:space="preserve">o določbah </w:t>
      </w:r>
      <w:r w:rsidR="00710A14">
        <w:fldChar w:fldCharType="begin"/>
      </w:r>
      <w:r w:rsidR="00710A14" w:rsidRPr="00710A14">
        <w:rPr>
          <w:lang w:val="sl-SI"/>
        </w:rPr>
        <w:instrText>HYPERLINK "http://www.pisrs.si/Pis.web/pregledPred</w:instrText>
      </w:r>
      <w:r w:rsidR="00710A14" w:rsidRPr="00710A14">
        <w:rPr>
          <w:lang w:val="sl-SI"/>
        </w:rPr>
        <w:instrText>pisa?id=ZAKO1603&amp;msclkid=3fa9142bd02a11ec8cccfe7ba18abf44"</w:instrText>
      </w:r>
      <w:r w:rsidR="00710A14">
        <w:fldChar w:fldCharType="separate"/>
      </w:r>
      <w:r w:rsidRPr="00D37224">
        <w:rPr>
          <w:rStyle w:val="Hiperpovezava"/>
          <w:lang w:val="sl-SI"/>
        </w:rPr>
        <w:t>Zakona o splošnem postopku – ZUP</w:t>
      </w:r>
      <w:r w:rsidR="00710A14">
        <w:rPr>
          <w:rStyle w:val="Hiperpovezava"/>
          <w:lang w:val="sl-SI"/>
        </w:rPr>
        <w:fldChar w:fldCharType="end"/>
      </w:r>
      <w:r w:rsidRPr="0080752C">
        <w:rPr>
          <w:rStyle w:val="Hiperpovezava"/>
          <w:u w:val="none"/>
          <w:lang w:val="sl-SI"/>
        </w:rPr>
        <w:t xml:space="preserve"> </w:t>
      </w:r>
      <w:r w:rsidR="006E31D3" w:rsidRPr="00E638B0">
        <w:rPr>
          <w:lang w:val="sl-SI"/>
        </w:rPr>
        <w:t xml:space="preserve">sami </w:t>
      </w:r>
      <w:r w:rsidRPr="00D37224">
        <w:rPr>
          <w:lang w:val="sl-SI"/>
        </w:rPr>
        <w:t>določi</w:t>
      </w:r>
      <w:r>
        <w:rPr>
          <w:lang w:val="sl-SI"/>
        </w:rPr>
        <w:t>jo</w:t>
      </w:r>
      <w:r w:rsidRPr="00D37224">
        <w:rPr>
          <w:lang w:val="sl-SI"/>
        </w:rPr>
        <w:t xml:space="preserve"> pooblaščenca, ki </w:t>
      </w:r>
      <w:r>
        <w:rPr>
          <w:lang w:val="sl-SI"/>
        </w:rPr>
        <w:t xml:space="preserve">jih </w:t>
      </w:r>
      <w:r w:rsidRPr="00D37224">
        <w:rPr>
          <w:lang w:val="sl-SI"/>
        </w:rPr>
        <w:t xml:space="preserve">zastopa v </w:t>
      </w:r>
      <w:r w:rsidR="00D16480">
        <w:rPr>
          <w:lang w:val="sl-SI"/>
        </w:rPr>
        <w:t xml:space="preserve">davčnem </w:t>
      </w:r>
      <w:r w:rsidRPr="00D37224">
        <w:rPr>
          <w:lang w:val="sl-SI"/>
        </w:rPr>
        <w:t xml:space="preserve">postopku. Pooblaščenec je lahko vsak, </w:t>
      </w:r>
      <w:r>
        <w:rPr>
          <w:lang w:val="sl-SI"/>
        </w:rPr>
        <w:t>ki</w:t>
      </w:r>
      <w:r w:rsidRPr="00D37224">
        <w:rPr>
          <w:lang w:val="sl-SI"/>
        </w:rPr>
        <w:t xml:space="preserve"> je poslovno popolnoma sposoben</w:t>
      </w:r>
      <w:r w:rsidR="006E31D3">
        <w:rPr>
          <w:lang w:val="sl-SI"/>
        </w:rPr>
        <w:t xml:space="preserve"> (lahko tudi predsednik a</w:t>
      </w:r>
      <w:r w:rsidR="005F187C">
        <w:rPr>
          <w:lang w:val="sl-SI"/>
        </w:rPr>
        <w:t>grarne skupnosti</w:t>
      </w:r>
      <w:r w:rsidR="006E31D3">
        <w:rPr>
          <w:lang w:val="sl-SI"/>
        </w:rPr>
        <w:t>)</w:t>
      </w:r>
      <w:r>
        <w:rPr>
          <w:lang w:val="sl-SI"/>
        </w:rPr>
        <w:t>, dejanja</w:t>
      </w:r>
      <w:r w:rsidRPr="00D37224">
        <w:rPr>
          <w:lang w:val="sl-SI"/>
        </w:rPr>
        <w:t xml:space="preserve"> v postopku, ki jih opravi pooblaščenec v mejah pooblastila</w:t>
      </w:r>
      <w:r w:rsidR="00D16480">
        <w:rPr>
          <w:lang w:val="sl-SI"/>
        </w:rPr>
        <w:t>,</w:t>
      </w:r>
      <w:r>
        <w:rPr>
          <w:lang w:val="sl-SI"/>
        </w:rPr>
        <w:t xml:space="preserve"> pa</w:t>
      </w:r>
      <w:r w:rsidRPr="00D37224">
        <w:rPr>
          <w:lang w:val="sl-SI"/>
        </w:rPr>
        <w:t xml:space="preserve"> imajo enak pravni učinek, kot če bi jih opravil davčni zavezanec sam. </w:t>
      </w:r>
    </w:p>
    <w:p w14:paraId="72F89A67" w14:textId="77777777" w:rsidR="002243AD" w:rsidRPr="00305E9F" w:rsidRDefault="002243AD" w:rsidP="002243AD">
      <w:pPr>
        <w:jc w:val="both"/>
        <w:rPr>
          <w:rFonts w:cs="Arial"/>
          <w:szCs w:val="20"/>
          <w:lang w:val="sl-SI"/>
        </w:rPr>
      </w:pPr>
    </w:p>
    <w:p w14:paraId="609F7079" w14:textId="24D318EC" w:rsidR="002243AD" w:rsidRPr="00D16480" w:rsidRDefault="002243AD" w:rsidP="002243AD">
      <w:pPr>
        <w:jc w:val="both"/>
        <w:rPr>
          <w:rFonts w:cs="Arial"/>
          <w:szCs w:val="20"/>
          <w:lang w:val="sl-SI"/>
        </w:rPr>
      </w:pPr>
      <w:r w:rsidRPr="00D3369B">
        <w:rPr>
          <w:rFonts w:cs="Arial"/>
          <w:szCs w:val="20"/>
          <w:lang w:val="sl-SI"/>
        </w:rPr>
        <w:t>Predsednik agrarne skupnosti</w:t>
      </w:r>
      <w:r w:rsidR="00516939">
        <w:rPr>
          <w:rFonts w:cs="Arial"/>
          <w:szCs w:val="20"/>
          <w:lang w:val="sl-SI"/>
        </w:rPr>
        <w:t xml:space="preserve"> (ki je registrirana po </w:t>
      </w:r>
      <w:proofErr w:type="spellStart"/>
      <w:r w:rsidR="00516939">
        <w:rPr>
          <w:rFonts w:cs="Arial"/>
          <w:szCs w:val="20"/>
          <w:lang w:val="sl-SI"/>
        </w:rPr>
        <w:t>ZAgrS</w:t>
      </w:r>
      <w:proofErr w:type="spellEnd"/>
      <w:r w:rsidR="00516939">
        <w:rPr>
          <w:rFonts w:cs="Arial"/>
          <w:szCs w:val="20"/>
          <w:lang w:val="sl-SI"/>
        </w:rPr>
        <w:t>)</w:t>
      </w:r>
      <w:r w:rsidRPr="00D3369B">
        <w:rPr>
          <w:rFonts w:cs="Arial"/>
          <w:szCs w:val="20"/>
          <w:lang w:val="sl-SI"/>
        </w:rPr>
        <w:t xml:space="preserve"> </w:t>
      </w:r>
      <w:r w:rsidR="00502CA3">
        <w:rPr>
          <w:rFonts w:cs="Arial"/>
          <w:szCs w:val="20"/>
          <w:lang w:val="sl-SI"/>
        </w:rPr>
        <w:t>v</w:t>
      </w:r>
      <w:r w:rsidRPr="00D3369B">
        <w:rPr>
          <w:rFonts w:cs="Arial"/>
          <w:szCs w:val="20"/>
          <w:lang w:val="sl-SI"/>
        </w:rPr>
        <w:t xml:space="preserve"> davčnih postopkih v zvezi </w:t>
      </w:r>
      <w:r w:rsidRPr="00EA5A79">
        <w:rPr>
          <w:rStyle w:val="cf01"/>
          <w:rFonts w:ascii="Arial" w:hAnsi="Arial" w:cs="Arial"/>
          <w:sz w:val="20"/>
          <w:szCs w:val="20"/>
          <w:lang w:val="sl-SI"/>
        </w:rPr>
        <w:t xml:space="preserve">s posli upravljanja s </w:t>
      </w:r>
      <w:r w:rsidRPr="00124348">
        <w:rPr>
          <w:rStyle w:val="cf01"/>
          <w:rFonts w:ascii="Arial" w:hAnsi="Arial" w:cs="Arial"/>
          <w:sz w:val="20"/>
          <w:szCs w:val="20"/>
          <w:lang w:val="sl-SI"/>
        </w:rPr>
        <w:t>premoženjem</w:t>
      </w:r>
      <w:r w:rsidRPr="00124348">
        <w:rPr>
          <w:rFonts w:cs="Arial"/>
          <w:szCs w:val="20"/>
          <w:lang w:val="sl-SI"/>
        </w:rPr>
        <w:t>,</w:t>
      </w:r>
      <w:r w:rsidRPr="00124348">
        <w:rPr>
          <w:rFonts w:cs="Arial"/>
          <w:lang w:val="sl-SI"/>
        </w:rPr>
        <w:t xml:space="preserve"> </w:t>
      </w:r>
      <w:r w:rsidRPr="00663A63">
        <w:rPr>
          <w:rFonts w:cs="Arial"/>
          <w:lang w:val="sl-SI"/>
        </w:rPr>
        <w:t>kjer se davčna obveznost navezuje na vse člane agrarne skupnosti</w:t>
      </w:r>
      <w:r w:rsidRPr="00124348">
        <w:rPr>
          <w:rFonts w:cs="Arial"/>
          <w:lang w:val="sl-SI"/>
        </w:rPr>
        <w:t>, v imenu vsakega po</w:t>
      </w:r>
      <w:r w:rsidRPr="00D3369B">
        <w:rPr>
          <w:rFonts w:cs="Arial"/>
          <w:lang w:val="sl-SI"/>
        </w:rPr>
        <w:t>sameznega člana izvaja procesna dejanja</w:t>
      </w:r>
      <w:r w:rsidR="00EE3D9A">
        <w:rPr>
          <w:rFonts w:cs="Arial"/>
          <w:lang w:val="sl-SI"/>
        </w:rPr>
        <w:t>,</w:t>
      </w:r>
      <w:r w:rsidRPr="00D3369B">
        <w:rPr>
          <w:rFonts w:cs="Arial"/>
          <w:lang w:val="sl-SI"/>
        </w:rPr>
        <w:t xml:space="preserve"> kot je na primer vlaganje napovedi, prejemanje izdanih upravnih aktov ter vlaganje morebitnih pritožb v teh davčnih postopkih. </w:t>
      </w:r>
    </w:p>
    <w:p w14:paraId="5FAAC964" w14:textId="77777777" w:rsidR="002243AD" w:rsidRDefault="002243AD" w:rsidP="002243AD">
      <w:pPr>
        <w:jc w:val="both"/>
        <w:rPr>
          <w:rFonts w:cs="Arial"/>
          <w:lang w:val="sl-SI"/>
        </w:rPr>
      </w:pPr>
    </w:p>
    <w:p w14:paraId="35FCEFB3" w14:textId="300D0546" w:rsidR="002243AD" w:rsidRDefault="002243AD" w:rsidP="002243AD">
      <w:pPr>
        <w:jc w:val="both"/>
        <w:rPr>
          <w:rFonts w:cs="Arial"/>
          <w:lang w:val="sl-SI"/>
        </w:rPr>
      </w:pPr>
      <w:r>
        <w:rPr>
          <w:rFonts w:cs="Arial"/>
          <w:lang w:val="sl-SI"/>
        </w:rPr>
        <w:t>Navedeno pa ne vpliva na</w:t>
      </w:r>
      <w:r w:rsidRPr="00487FB8">
        <w:rPr>
          <w:rFonts w:cs="Arial"/>
          <w:lang w:val="sl-SI"/>
        </w:rPr>
        <w:t xml:space="preserve"> pravno naravo agrarne skupnosti, kar pomeni, da v</w:t>
      </w:r>
      <w:r>
        <w:rPr>
          <w:rFonts w:cs="Arial"/>
          <w:lang w:val="sl-SI"/>
        </w:rPr>
        <w:t xml:space="preserve"> davčnih</w:t>
      </w:r>
      <w:r w:rsidRPr="00487FB8">
        <w:rPr>
          <w:rFonts w:cs="Arial"/>
          <w:lang w:val="sl-SI"/>
        </w:rPr>
        <w:t xml:space="preserve"> postopkih kot davčni zavezanci še naprej ostajajo </w:t>
      </w:r>
      <w:r w:rsidRPr="002431A0">
        <w:rPr>
          <w:rFonts w:cs="Arial"/>
          <w:lang w:val="sl-SI"/>
        </w:rPr>
        <w:t xml:space="preserve">posamezni člani agrarne skupnosti. </w:t>
      </w:r>
    </w:p>
    <w:p w14:paraId="7E90105D" w14:textId="39B2921C" w:rsidR="00042FEE" w:rsidRDefault="00042FEE" w:rsidP="002243AD">
      <w:pPr>
        <w:jc w:val="both"/>
        <w:rPr>
          <w:rFonts w:cs="Arial"/>
          <w:lang w:val="sl-SI"/>
        </w:rPr>
      </w:pPr>
    </w:p>
    <w:p w14:paraId="129BFF9C" w14:textId="195C584B" w:rsidR="00042FEE" w:rsidRDefault="00042FEE" w:rsidP="002243AD">
      <w:pPr>
        <w:jc w:val="both"/>
        <w:rPr>
          <w:rFonts w:cs="Arial"/>
          <w:lang w:val="sl-SI"/>
        </w:rPr>
      </w:pPr>
      <w:r>
        <w:rPr>
          <w:rFonts w:cs="Arial"/>
          <w:lang w:val="sl-SI"/>
        </w:rPr>
        <w:t xml:space="preserve">Davčne obveznosti se lahko za posamezne zavezance, člane </w:t>
      </w:r>
      <w:r w:rsidR="00124348">
        <w:rPr>
          <w:rFonts w:cs="Arial"/>
          <w:lang w:val="sl-SI"/>
        </w:rPr>
        <w:t>agrarne skupnosti</w:t>
      </w:r>
      <w:r>
        <w:rPr>
          <w:rFonts w:cs="Arial"/>
          <w:lang w:val="sl-SI"/>
        </w:rPr>
        <w:t xml:space="preserve">, poravnajo tudi iz skupnega računa </w:t>
      </w:r>
      <w:r w:rsidR="00124348">
        <w:rPr>
          <w:rFonts w:cs="Arial"/>
          <w:lang w:val="sl-SI"/>
        </w:rPr>
        <w:t>agrarne skupnosti</w:t>
      </w:r>
      <w:r w:rsidR="006E31D3">
        <w:rPr>
          <w:rFonts w:cs="Arial"/>
          <w:lang w:val="sl-SI"/>
        </w:rPr>
        <w:t>, če se agrarna skupnost tako odloči</w:t>
      </w:r>
      <w:r w:rsidR="000D0093">
        <w:rPr>
          <w:rFonts w:cs="Arial"/>
          <w:lang w:val="sl-SI"/>
        </w:rPr>
        <w:t>.</w:t>
      </w:r>
      <w:r>
        <w:rPr>
          <w:rFonts w:cs="Arial"/>
          <w:lang w:val="sl-SI"/>
        </w:rPr>
        <w:t xml:space="preserve">  </w:t>
      </w:r>
    </w:p>
    <w:p w14:paraId="43846EDC" w14:textId="223E3A67" w:rsidR="002243AD" w:rsidRDefault="002243AD" w:rsidP="002243AD">
      <w:pPr>
        <w:jc w:val="both"/>
        <w:rPr>
          <w:rFonts w:cs="Arial"/>
          <w:szCs w:val="20"/>
          <w:lang w:val="sl-SI" w:eastAsia="sl-SI"/>
        </w:rPr>
      </w:pPr>
    </w:p>
    <w:p w14:paraId="5751B10B" w14:textId="03FE1681" w:rsidR="006477B3" w:rsidRDefault="006477B3" w:rsidP="00997AA4">
      <w:pPr>
        <w:jc w:val="both"/>
        <w:rPr>
          <w:rFonts w:asciiTheme="minorHAnsi" w:hAnsiTheme="minorHAnsi" w:cstheme="minorBidi"/>
          <w:color w:val="1F497D"/>
          <w:szCs w:val="22"/>
          <w:lang w:val="sl-SI"/>
        </w:rPr>
      </w:pPr>
      <w:r>
        <w:rPr>
          <w:rFonts w:cs="Arial"/>
          <w:szCs w:val="20"/>
          <w:lang w:val="sl-SI" w:eastAsia="sl-SI"/>
        </w:rPr>
        <w:t>V skladu z navedenim se v nadaljevanju uporablja beseda »zastopnik</w:t>
      </w:r>
      <w:r w:rsidR="005F187C">
        <w:rPr>
          <w:rFonts w:cs="Arial"/>
          <w:szCs w:val="20"/>
          <w:lang w:val="sl-SI" w:eastAsia="sl-SI"/>
        </w:rPr>
        <w:t>«</w:t>
      </w:r>
      <w:r>
        <w:rPr>
          <w:rFonts w:cs="Arial"/>
          <w:szCs w:val="20"/>
          <w:lang w:val="sl-SI" w:eastAsia="sl-SI"/>
        </w:rPr>
        <w:t xml:space="preserve">, ki opredeli vse navedene oblike zastopanja, kot je navedeno pod tč. 1.4.2 in 1.4.3.  </w:t>
      </w:r>
    </w:p>
    <w:p w14:paraId="48533BA3" w14:textId="77777777" w:rsidR="006477B3" w:rsidRPr="00871526" w:rsidRDefault="006477B3" w:rsidP="002243AD">
      <w:pPr>
        <w:jc w:val="both"/>
        <w:rPr>
          <w:rFonts w:cs="Arial"/>
          <w:szCs w:val="20"/>
          <w:lang w:val="sl-SI" w:eastAsia="sl-SI"/>
        </w:rPr>
      </w:pPr>
    </w:p>
    <w:p w14:paraId="6F90453C" w14:textId="27F8A13A" w:rsidR="002243AD" w:rsidRPr="000805F4" w:rsidRDefault="002243AD" w:rsidP="00651218">
      <w:pPr>
        <w:pStyle w:val="Naslov3"/>
        <w:rPr>
          <w:lang w:val="sl-SI"/>
        </w:rPr>
      </w:pPr>
      <w:bookmarkStart w:id="36" w:name="_Toc156991873"/>
      <w:r w:rsidRPr="000805F4">
        <w:rPr>
          <w:lang w:val="sl-SI"/>
        </w:rPr>
        <w:t>Pokojni oziroma neznani člani agrarne skupnosti</w:t>
      </w:r>
      <w:bookmarkEnd w:id="36"/>
    </w:p>
    <w:p w14:paraId="522986C7" w14:textId="6F72202C" w:rsidR="00724B78" w:rsidRDefault="00724B78" w:rsidP="002243AD">
      <w:pPr>
        <w:jc w:val="both"/>
        <w:rPr>
          <w:rFonts w:cs="Arial"/>
          <w:szCs w:val="20"/>
          <w:lang w:val="sl-SI" w:eastAsia="sl-SI"/>
        </w:rPr>
      </w:pPr>
    </w:p>
    <w:p w14:paraId="7221E7FC" w14:textId="3291F8FC" w:rsidR="008F62DA" w:rsidRDefault="00595EB4" w:rsidP="008F62DA">
      <w:pPr>
        <w:jc w:val="both"/>
        <w:rPr>
          <w:rFonts w:cs="Arial"/>
          <w:szCs w:val="20"/>
          <w:lang w:val="sl-SI" w:eastAsia="sl-SI"/>
        </w:rPr>
      </w:pPr>
      <w:r>
        <w:rPr>
          <w:rFonts w:cs="Arial"/>
          <w:szCs w:val="20"/>
          <w:lang w:val="sl-SI" w:eastAsia="sl-SI"/>
        </w:rPr>
        <w:t>V</w:t>
      </w:r>
      <w:r w:rsidR="008F62DA">
        <w:rPr>
          <w:rFonts w:cs="Arial"/>
          <w:szCs w:val="20"/>
          <w:lang w:val="sl-SI" w:eastAsia="sl-SI"/>
        </w:rPr>
        <w:t>si dohodki, prejeti v okviru agrarne skupnosti, štejejo za dohodke vseh njenih članov (v ustreznih deležih),</w:t>
      </w:r>
      <w:r>
        <w:rPr>
          <w:rFonts w:cs="Arial"/>
          <w:szCs w:val="20"/>
          <w:lang w:val="sl-SI" w:eastAsia="sl-SI"/>
        </w:rPr>
        <w:t xml:space="preserve"> zato</w:t>
      </w:r>
      <w:r w:rsidR="008F62DA">
        <w:rPr>
          <w:rFonts w:cs="Arial"/>
          <w:szCs w:val="20"/>
          <w:lang w:val="sl-SI" w:eastAsia="sl-SI"/>
        </w:rPr>
        <w:t xml:space="preserve"> je za pravilno izpolnjevanje davčnih obveznosti bistveno, da agrarna skupnost vzdržuje ažuren seznam svojih članov. </w:t>
      </w:r>
    </w:p>
    <w:p w14:paraId="0EC50815" w14:textId="2A09DF26" w:rsidR="00856D4D" w:rsidRDefault="00856D4D" w:rsidP="008F62DA">
      <w:pPr>
        <w:jc w:val="both"/>
        <w:rPr>
          <w:rFonts w:cs="Arial"/>
          <w:szCs w:val="20"/>
          <w:lang w:val="sl-SI" w:eastAsia="sl-SI"/>
        </w:rPr>
      </w:pPr>
    </w:p>
    <w:p w14:paraId="57C288F3" w14:textId="2023EC6D" w:rsidR="00856D4D" w:rsidRDefault="00856D4D" w:rsidP="008F62DA">
      <w:pPr>
        <w:jc w:val="both"/>
        <w:rPr>
          <w:rFonts w:cs="Arial"/>
          <w:szCs w:val="20"/>
          <w:lang w:val="sl-SI" w:eastAsia="sl-SI"/>
        </w:rPr>
      </w:pPr>
      <w:r w:rsidRPr="00856D4D">
        <w:rPr>
          <w:rFonts w:cs="Arial"/>
          <w:szCs w:val="20"/>
          <w:lang w:val="sl-SI" w:eastAsia="sl-SI"/>
        </w:rPr>
        <w:t>Ažuren seznam članov je tudi bistven za zakonito upravljanje premoženja, saj neizvedeni postopki dedovanja, pa tudi nepopolni podatki sicer še živečih članov ovirajo prepoznavanje in vzpostavljanje zakonitih stvarnopravnih razmerij.</w:t>
      </w:r>
    </w:p>
    <w:p w14:paraId="19CD944D" w14:textId="77777777" w:rsidR="008F62DA" w:rsidRDefault="008F62DA" w:rsidP="008F62DA">
      <w:pPr>
        <w:jc w:val="both"/>
        <w:rPr>
          <w:rFonts w:cs="Arial"/>
          <w:szCs w:val="20"/>
          <w:lang w:val="sl-SI" w:eastAsia="sl-SI"/>
        </w:rPr>
      </w:pPr>
    </w:p>
    <w:p w14:paraId="7EBF1B38" w14:textId="73B6D7F7" w:rsidR="008F62DA" w:rsidRDefault="00856D4D" w:rsidP="008F62DA">
      <w:pPr>
        <w:jc w:val="both"/>
        <w:rPr>
          <w:rFonts w:cs="Arial"/>
          <w:szCs w:val="20"/>
          <w:lang w:val="sl-SI" w:eastAsia="sl-SI"/>
        </w:rPr>
      </w:pPr>
      <w:r>
        <w:rPr>
          <w:rFonts w:cs="Arial"/>
          <w:szCs w:val="20"/>
          <w:lang w:val="sl-SI" w:eastAsia="sl-SI"/>
        </w:rPr>
        <w:t>Dokler postopki urejanja podatkov o članih oz. določitve dedičev niso končani, je v primeru</w:t>
      </w:r>
      <w:r w:rsidR="008F62DA">
        <w:rPr>
          <w:rFonts w:cs="Arial"/>
          <w:szCs w:val="20"/>
          <w:lang w:val="sl-SI" w:eastAsia="sl-SI"/>
        </w:rPr>
        <w:t xml:space="preserve">, da so določeni člani neznani (neznanega bivališča) ali pokojni, pa njihovi dediči še niso znani, dolžnost agrarne skupnosti, da takim članom v vseh postopkih, v katerih imajo pravico ali dolžnost sodelovati člani agrarne skupnosti, zagotovi ustrezno zastopanje. </w:t>
      </w:r>
    </w:p>
    <w:p w14:paraId="04843DF7" w14:textId="77777777" w:rsidR="008F62DA" w:rsidRDefault="008F62DA" w:rsidP="008F62DA">
      <w:pPr>
        <w:jc w:val="both"/>
        <w:rPr>
          <w:rFonts w:cs="Arial"/>
          <w:szCs w:val="20"/>
          <w:lang w:val="sl-SI" w:eastAsia="sl-SI"/>
        </w:rPr>
      </w:pPr>
    </w:p>
    <w:p w14:paraId="6049E1B4" w14:textId="25099A1D" w:rsidR="008F62DA" w:rsidRDefault="008F62DA" w:rsidP="008F62DA">
      <w:pPr>
        <w:jc w:val="both"/>
        <w:rPr>
          <w:rFonts w:cs="Arial"/>
          <w:szCs w:val="20"/>
          <w:lang w:val="sl-SI" w:eastAsia="sl-SI"/>
        </w:rPr>
      </w:pPr>
      <w:r>
        <w:rPr>
          <w:rFonts w:cs="Arial"/>
          <w:szCs w:val="20"/>
          <w:lang w:val="sl-SI" w:eastAsia="sl-SI"/>
        </w:rPr>
        <w:t xml:space="preserve">V splošnem se zastopanje zagotavlja v skladu z določbami </w:t>
      </w:r>
      <w:r w:rsidR="00710A14">
        <w:fldChar w:fldCharType="begin"/>
      </w:r>
      <w:r w:rsidR="00710A14" w:rsidRPr="00710A14">
        <w:rPr>
          <w:lang w:val="sl-SI"/>
        </w:rPr>
        <w:instrText>HYPERLINK "http://www.pisrs.si/Pis.web/pregledPredpisa?id=ZAKO7556"</w:instrText>
      </w:r>
      <w:r w:rsidR="00710A14">
        <w:fldChar w:fldCharType="separate"/>
      </w:r>
      <w:r w:rsidRPr="005F187C">
        <w:rPr>
          <w:rStyle w:val="Hiperpovezava"/>
          <w:rFonts w:cs="Arial"/>
          <w:szCs w:val="20"/>
          <w:lang w:val="sl-SI" w:eastAsia="sl-SI"/>
        </w:rPr>
        <w:t>Družinskega zakonika</w:t>
      </w:r>
      <w:r w:rsidR="005F187C" w:rsidRPr="005F187C">
        <w:rPr>
          <w:rStyle w:val="Hiperpovezava"/>
          <w:rFonts w:cs="Arial"/>
          <w:szCs w:val="20"/>
          <w:lang w:val="sl-SI" w:eastAsia="sl-SI"/>
        </w:rPr>
        <w:t xml:space="preserve"> - DZ</w:t>
      </w:r>
      <w:r w:rsidR="00710A14">
        <w:rPr>
          <w:rStyle w:val="Hiperpovezava"/>
          <w:rFonts w:cs="Arial"/>
          <w:szCs w:val="20"/>
          <w:lang w:val="sl-SI" w:eastAsia="sl-SI"/>
        </w:rPr>
        <w:fldChar w:fldCharType="end"/>
      </w:r>
      <w:r>
        <w:rPr>
          <w:rFonts w:cs="Arial"/>
          <w:szCs w:val="20"/>
          <w:lang w:val="sl-SI" w:eastAsia="sl-SI"/>
        </w:rPr>
        <w:t xml:space="preserve">, v skladu s katerimi lahko predsednik agrarne skupnosti zahteva od </w:t>
      </w:r>
      <w:r w:rsidR="005F187C">
        <w:rPr>
          <w:rFonts w:cs="Arial"/>
          <w:szCs w:val="20"/>
          <w:lang w:val="sl-SI" w:eastAsia="sl-SI"/>
        </w:rPr>
        <w:t>c</w:t>
      </w:r>
      <w:r>
        <w:rPr>
          <w:rFonts w:cs="Arial"/>
          <w:szCs w:val="20"/>
          <w:lang w:val="sl-SI" w:eastAsia="sl-SI"/>
        </w:rPr>
        <w:t xml:space="preserve">entra za socialno delo, da neznanemu članu agrarne skupnosti imenuje skrbnika za posebni primer. Tako imenovani skrbnik bo na daljši rok skrbel za premoženje te osebe, ki spada v agrarno skupnost, in v imenu te osebe sodeloval v vseh potrebnih postopkih. </w:t>
      </w:r>
    </w:p>
    <w:p w14:paraId="0D64A058" w14:textId="77777777" w:rsidR="008F62DA" w:rsidRDefault="008F62DA" w:rsidP="008F62DA">
      <w:pPr>
        <w:jc w:val="both"/>
        <w:rPr>
          <w:rFonts w:cs="Arial"/>
          <w:szCs w:val="20"/>
          <w:lang w:val="sl-SI" w:eastAsia="sl-SI"/>
        </w:rPr>
      </w:pPr>
    </w:p>
    <w:p w14:paraId="6867FD4C" w14:textId="0D1C7E68" w:rsidR="008F62DA" w:rsidRDefault="008F62DA" w:rsidP="008F62DA">
      <w:pPr>
        <w:jc w:val="both"/>
        <w:rPr>
          <w:rFonts w:cs="Arial"/>
          <w:szCs w:val="20"/>
          <w:lang w:val="sl-SI" w:eastAsia="sl-SI"/>
        </w:rPr>
      </w:pPr>
      <w:r>
        <w:rPr>
          <w:rFonts w:cs="Arial"/>
          <w:szCs w:val="20"/>
          <w:lang w:val="sl-SI" w:eastAsia="sl-SI"/>
        </w:rPr>
        <w:lastRenderedPageBreak/>
        <w:t xml:space="preserve">V skladu s </w:t>
      </w:r>
      <w:r w:rsidRPr="004C2A8C">
        <w:rPr>
          <w:rFonts w:cs="Arial"/>
          <w:szCs w:val="20"/>
          <w:lang w:val="sl-SI" w:eastAsia="sl-SI"/>
        </w:rPr>
        <w:t>132. člen</w:t>
      </w:r>
      <w:r>
        <w:rPr>
          <w:rFonts w:cs="Arial"/>
          <w:szCs w:val="20"/>
          <w:lang w:val="sl-SI" w:eastAsia="sl-SI"/>
        </w:rPr>
        <w:t xml:space="preserve">om </w:t>
      </w:r>
      <w:r w:rsidR="00710A14">
        <w:fldChar w:fldCharType="begin"/>
      </w:r>
      <w:r w:rsidR="00710A14" w:rsidRPr="00710A14">
        <w:rPr>
          <w:lang w:val="sl-SI"/>
        </w:rPr>
        <w:instrText>HYPERLINK "http://www.pisrs.si/Pis.web/pregledPredpisa?id=ZAKO317"</w:instrText>
      </w:r>
      <w:r w:rsidR="00710A14">
        <w:fldChar w:fldCharType="separate"/>
      </w:r>
      <w:r w:rsidRPr="005F187C">
        <w:rPr>
          <w:rStyle w:val="Hiperpovezava"/>
          <w:rFonts w:cs="Arial"/>
          <w:szCs w:val="20"/>
          <w:lang w:val="sl-SI" w:eastAsia="sl-SI"/>
        </w:rPr>
        <w:t xml:space="preserve">Zakona o dedovanju </w:t>
      </w:r>
      <w:r w:rsidR="005F187C" w:rsidRPr="005F187C">
        <w:rPr>
          <w:rStyle w:val="Hiperpovezava"/>
          <w:rFonts w:cs="Arial"/>
          <w:szCs w:val="20"/>
          <w:lang w:val="sl-SI" w:eastAsia="sl-SI"/>
        </w:rPr>
        <w:t xml:space="preserve">- </w:t>
      </w:r>
      <w:r w:rsidRPr="005F187C">
        <w:rPr>
          <w:rStyle w:val="Hiperpovezava"/>
          <w:rFonts w:cs="Arial"/>
          <w:szCs w:val="20"/>
          <w:lang w:val="sl-SI" w:eastAsia="sl-SI"/>
        </w:rPr>
        <w:t>ZD</w:t>
      </w:r>
      <w:r w:rsidR="00710A14">
        <w:rPr>
          <w:rStyle w:val="Hiperpovezava"/>
          <w:rFonts w:cs="Arial"/>
          <w:szCs w:val="20"/>
          <w:lang w:val="sl-SI" w:eastAsia="sl-SI"/>
        </w:rPr>
        <w:fldChar w:fldCharType="end"/>
      </w:r>
      <w:r>
        <w:rPr>
          <w:rFonts w:cs="Arial"/>
          <w:szCs w:val="20"/>
          <w:lang w:val="sl-SI" w:eastAsia="sl-SI"/>
        </w:rPr>
        <w:t xml:space="preserve"> p</w:t>
      </w:r>
      <w:r w:rsidRPr="004C2A8C">
        <w:rPr>
          <w:rFonts w:cs="Arial"/>
          <w:szCs w:val="20"/>
          <w:lang w:val="sl-SI" w:eastAsia="sl-SI"/>
        </w:rPr>
        <w:t>okojnikova zapuščina preide po samem zakonu na njegove dediče v trenutku njegove smrti.</w:t>
      </w:r>
      <w:r>
        <w:rPr>
          <w:rFonts w:cs="Arial"/>
          <w:szCs w:val="20"/>
          <w:lang w:val="sl-SI" w:eastAsia="sl-SI"/>
        </w:rPr>
        <w:t xml:space="preserve"> V vseh postopkih v zvezi s premoženjem po smrti člana agrarne skupnosti, skladno s 145. členom sodelujejo dediči skupno (kot skupnost dedičev), do sklepa o dedovanju. Če dediči v tem času niso znani, se skrbnika ali zastopnika za upravljanje s premoženjem ne postavlja pokojnemu, pač pa njegovim dedičem kot novim lastnikom premoženja. </w:t>
      </w:r>
    </w:p>
    <w:p w14:paraId="786D48B0" w14:textId="77777777" w:rsidR="008F62DA" w:rsidRDefault="008F62DA" w:rsidP="008F62DA">
      <w:pPr>
        <w:jc w:val="both"/>
        <w:rPr>
          <w:rFonts w:cs="Arial"/>
          <w:szCs w:val="20"/>
          <w:lang w:val="sl-SI" w:eastAsia="sl-SI"/>
        </w:rPr>
      </w:pPr>
    </w:p>
    <w:p w14:paraId="138A805A" w14:textId="77777777" w:rsidR="008F62DA" w:rsidRDefault="008F62DA" w:rsidP="008F62DA">
      <w:pPr>
        <w:jc w:val="both"/>
        <w:rPr>
          <w:rFonts w:cs="Arial"/>
          <w:szCs w:val="20"/>
          <w:lang w:val="sl-SI" w:eastAsia="sl-SI"/>
        </w:rPr>
      </w:pPr>
      <w:r>
        <w:rPr>
          <w:rFonts w:cs="Arial"/>
          <w:szCs w:val="20"/>
          <w:lang w:val="sl-SI" w:eastAsia="sl-SI"/>
        </w:rPr>
        <w:t xml:space="preserve">Za člane agrarne skupnosti, ki so umrli, pa zapuščinski postopek po njih ni bil uveden, ali je bil uveden, pa v obsegu zapuščine niso bile upoštevane nepremičnine, ki spadajo v agrarno skupnost, lahko predsednik agrarne skupnosti zahteva uvedbo zapuščinskega postopka ali izdajo dopolnilnega sklepa o dedovanju (za izpuščeno premoženje). Če je bil zapuščinski postopek po pokojnih članih sicer uveden, vendar teče dalj časa, je mogoče pri zapuščinskem sodišču predlagati postavitev skrbnika zapuščine, ki bo v vmesnem času skrbel za premoženje, ki spada v zapuščino (tudi premoženje, ki spada v agrarno skupnost). </w:t>
      </w:r>
    </w:p>
    <w:p w14:paraId="436AAC46" w14:textId="77777777" w:rsidR="008F62DA" w:rsidRDefault="008F62DA" w:rsidP="008F62DA">
      <w:pPr>
        <w:jc w:val="both"/>
        <w:rPr>
          <w:rFonts w:cs="Arial"/>
          <w:szCs w:val="20"/>
          <w:lang w:val="sl-SI" w:eastAsia="sl-SI"/>
        </w:rPr>
      </w:pPr>
    </w:p>
    <w:p w14:paraId="6E5FE061" w14:textId="116DDA17" w:rsidR="008F62DA" w:rsidRDefault="008F62DA" w:rsidP="008F62DA">
      <w:pPr>
        <w:jc w:val="both"/>
        <w:rPr>
          <w:rFonts w:cs="Arial"/>
          <w:szCs w:val="20"/>
          <w:lang w:val="sl-SI" w:eastAsia="sl-SI"/>
        </w:rPr>
      </w:pPr>
      <w:r>
        <w:rPr>
          <w:rFonts w:cs="Arial"/>
          <w:szCs w:val="20"/>
          <w:lang w:val="sl-SI" w:eastAsia="sl-SI"/>
        </w:rPr>
        <w:t xml:space="preserve">Če je zastopanje pokojnih članov agrarne skupnosti potrebno le v davčnih postopkih, </w:t>
      </w:r>
      <w:r w:rsidR="007375C9">
        <w:rPr>
          <w:rFonts w:cs="Arial"/>
          <w:szCs w:val="20"/>
          <w:lang w:val="sl-SI" w:eastAsia="sl-SI"/>
        </w:rPr>
        <w:t>zastopnik</w:t>
      </w:r>
      <w:r w:rsidR="007F3F2F">
        <w:rPr>
          <w:rFonts w:cs="Arial"/>
          <w:szCs w:val="20"/>
          <w:lang w:val="sl-SI" w:eastAsia="sl-SI"/>
        </w:rPr>
        <w:t xml:space="preserve"> za upravljanje s premoženjem</w:t>
      </w:r>
      <w:r w:rsidR="007375C9">
        <w:rPr>
          <w:rFonts w:cs="Arial"/>
          <w:szCs w:val="20"/>
          <w:lang w:val="sl-SI" w:eastAsia="sl-SI"/>
        </w:rPr>
        <w:t xml:space="preserve"> pa ni imenovan, </w:t>
      </w:r>
      <w:r>
        <w:rPr>
          <w:rFonts w:cs="Arial"/>
          <w:szCs w:val="20"/>
          <w:lang w:val="sl-SI" w:eastAsia="sl-SI"/>
        </w:rPr>
        <w:t xml:space="preserve">lahko </w:t>
      </w:r>
      <w:r w:rsidR="007375C9">
        <w:rPr>
          <w:rFonts w:cs="Arial"/>
          <w:szCs w:val="20"/>
          <w:lang w:val="sl-SI" w:eastAsia="sl-SI"/>
        </w:rPr>
        <w:t>potencialni pravni nasledniki s skupno izjavo določijo osebo za izpolnjevanje davčnih obveznosti.</w:t>
      </w:r>
      <w:r>
        <w:rPr>
          <w:rFonts w:cs="Arial"/>
          <w:szCs w:val="20"/>
          <w:lang w:val="sl-SI" w:eastAsia="sl-SI"/>
        </w:rPr>
        <w:t xml:space="preserve"> </w:t>
      </w:r>
    </w:p>
    <w:p w14:paraId="6F2FD91B" w14:textId="77777777" w:rsidR="008F62DA" w:rsidRDefault="008F62DA" w:rsidP="008F62DA">
      <w:pPr>
        <w:jc w:val="both"/>
        <w:rPr>
          <w:rFonts w:cs="Arial"/>
          <w:szCs w:val="20"/>
          <w:lang w:val="sl-SI" w:eastAsia="sl-SI"/>
        </w:rPr>
      </w:pPr>
    </w:p>
    <w:p w14:paraId="169F3424" w14:textId="7F004800" w:rsidR="00781483" w:rsidRDefault="008F62DA" w:rsidP="008F62DA">
      <w:pPr>
        <w:jc w:val="both"/>
        <w:rPr>
          <w:rFonts w:cs="Arial"/>
          <w:szCs w:val="20"/>
          <w:lang w:val="sl-SI" w:eastAsia="sl-SI"/>
        </w:rPr>
      </w:pPr>
      <w:r>
        <w:rPr>
          <w:rFonts w:cs="Arial"/>
          <w:szCs w:val="20"/>
          <w:lang w:val="sl-SI" w:eastAsia="sl-SI"/>
        </w:rPr>
        <w:t>Agrarna skupnost mora za zakonito poslovanje ter za zakonito odločanje na občnem zboru zagotoviti, da se lahko obč</w:t>
      </w:r>
      <w:r w:rsidR="00537E4C">
        <w:rPr>
          <w:rFonts w:cs="Arial"/>
          <w:szCs w:val="20"/>
          <w:lang w:val="sl-SI" w:eastAsia="sl-SI"/>
        </w:rPr>
        <w:t>n</w:t>
      </w:r>
      <w:r>
        <w:rPr>
          <w:rFonts w:cs="Arial"/>
          <w:szCs w:val="20"/>
          <w:lang w:val="sl-SI" w:eastAsia="sl-SI"/>
        </w:rPr>
        <w:t>ega zbora udeležijo vsi člani agrarne skupnosti, kar pomeni, da morajo biti neznani člani (oziroma neznani dediči po pokojnih članih) vabljeni po ustreznih zastopnikih in skrbnikih.</w:t>
      </w:r>
    </w:p>
    <w:p w14:paraId="46192754" w14:textId="44EA953E" w:rsidR="00BB3AA5" w:rsidRDefault="00BB3AA5" w:rsidP="00897427">
      <w:pPr>
        <w:jc w:val="both"/>
        <w:rPr>
          <w:rFonts w:cs="Arial"/>
          <w:szCs w:val="20"/>
          <w:lang w:val="sl-SI" w:eastAsia="sl-SI"/>
        </w:rPr>
      </w:pPr>
    </w:p>
    <w:p w14:paraId="766C4D4D" w14:textId="77777777" w:rsidR="00765552" w:rsidRDefault="00765552" w:rsidP="00897427">
      <w:pPr>
        <w:jc w:val="both"/>
        <w:rPr>
          <w:rFonts w:cs="Arial"/>
          <w:szCs w:val="20"/>
          <w:lang w:val="sl-SI" w:eastAsia="sl-SI"/>
        </w:rPr>
      </w:pPr>
    </w:p>
    <w:p w14:paraId="5517DCB1" w14:textId="13C6A5D2" w:rsidR="00027212" w:rsidRDefault="00027212" w:rsidP="00E3182B">
      <w:pPr>
        <w:pStyle w:val="Naslov1"/>
      </w:pPr>
      <w:bookmarkStart w:id="37" w:name="_Toc156991874"/>
      <w:r>
        <w:t>DAVČNA OBRAVNAVA DOHODKOV ČLANOV AGRARNE SKUPNOSTI</w:t>
      </w:r>
      <w:bookmarkEnd w:id="37"/>
    </w:p>
    <w:p w14:paraId="58B0DACC" w14:textId="4C8F7D75" w:rsidR="00027212" w:rsidRDefault="00027212" w:rsidP="00897427">
      <w:pPr>
        <w:jc w:val="both"/>
        <w:rPr>
          <w:rFonts w:cs="Arial"/>
          <w:b/>
          <w:bCs/>
          <w:sz w:val="24"/>
          <w:lang w:val="sl-SI" w:eastAsia="sl-SI"/>
        </w:rPr>
      </w:pPr>
    </w:p>
    <w:p w14:paraId="3876D8A0" w14:textId="2648F06C" w:rsidR="00027212" w:rsidRPr="00027212" w:rsidRDefault="00027212" w:rsidP="00027212">
      <w:pPr>
        <w:jc w:val="both"/>
        <w:rPr>
          <w:lang w:val="sl-SI"/>
        </w:rPr>
      </w:pPr>
      <w:r w:rsidRPr="00027212">
        <w:rPr>
          <w:rFonts w:cs="Arial"/>
          <w:szCs w:val="20"/>
          <w:lang w:val="sl-SI"/>
        </w:rPr>
        <w:t>Glede na to, da agrarna skupnost nima pravne subjektivitete, ne more biti davčni zavezanec. Za  davčne zavezance se štejejo posamezni člani agrarne skupnosti, ki imajo lahko status fizične ali pravne osebe. Od tega statusa je odvisno</w:t>
      </w:r>
      <w:r w:rsidR="00F63BAF">
        <w:rPr>
          <w:rFonts w:cs="Arial"/>
          <w:szCs w:val="20"/>
          <w:lang w:val="sl-SI"/>
        </w:rPr>
        <w:t>,</w:t>
      </w:r>
      <w:r w:rsidRPr="00027212">
        <w:rPr>
          <w:rFonts w:cs="Arial"/>
          <w:szCs w:val="20"/>
          <w:lang w:val="sl-SI"/>
        </w:rPr>
        <w:t xml:space="preserve"> na kakšen način bodo obdavčeni njihovi dohodki (po </w:t>
      </w:r>
      <w:r w:rsidR="00710A14">
        <w:fldChar w:fldCharType="begin"/>
      </w:r>
      <w:r w:rsidR="00710A14" w:rsidRPr="00710A14">
        <w:rPr>
          <w:lang w:val="sl-SI"/>
        </w:rPr>
        <w:instrText>HYPERLINK "http://pisrs.si/Pis.web/pregledPredpisa?id=ZAKO4697"</w:instrText>
      </w:r>
      <w:r w:rsidR="00710A14">
        <w:fldChar w:fldCharType="separate"/>
      </w:r>
      <w:r w:rsidRPr="00027212">
        <w:rPr>
          <w:rStyle w:val="Hiperpovezava"/>
          <w:rFonts w:cs="Arial"/>
          <w:szCs w:val="20"/>
          <w:lang w:val="sl-SI"/>
        </w:rPr>
        <w:t>Zakonu od dohodnini – ZDoh-2</w:t>
      </w:r>
      <w:r w:rsidR="00710A14">
        <w:rPr>
          <w:rStyle w:val="Hiperpovezava"/>
          <w:rFonts w:cs="Arial"/>
          <w:szCs w:val="20"/>
          <w:lang w:val="sl-SI"/>
        </w:rPr>
        <w:fldChar w:fldCharType="end"/>
      </w:r>
      <w:r w:rsidRPr="00027212">
        <w:rPr>
          <w:rFonts w:cs="Arial"/>
          <w:szCs w:val="20"/>
          <w:lang w:val="sl-SI"/>
        </w:rPr>
        <w:t xml:space="preserve"> ali po </w:t>
      </w:r>
      <w:r w:rsidR="00710A14">
        <w:fldChar w:fldCharType="begin"/>
      </w:r>
      <w:r w:rsidR="00710A14" w:rsidRPr="00710A14">
        <w:rPr>
          <w:lang w:val="sl-SI"/>
        </w:rPr>
        <w:instrText>HYPERLINK "</w:instrText>
      </w:r>
      <w:r w:rsidR="00710A14" w:rsidRPr="00710A14">
        <w:rPr>
          <w:lang w:val="sl-SI"/>
        </w:rPr>
        <w:instrText>http://pisrs.si/Pis.web/pregledPredpisa?id=ZAKO4687"</w:instrText>
      </w:r>
      <w:r w:rsidR="00710A14">
        <w:fldChar w:fldCharType="separate"/>
      </w:r>
      <w:r w:rsidRPr="00027212">
        <w:rPr>
          <w:rStyle w:val="Hiperpovezava"/>
          <w:rFonts w:cs="Arial"/>
          <w:szCs w:val="20"/>
          <w:lang w:val="sl-SI"/>
        </w:rPr>
        <w:t>Zakonu o davku od dohodkov pravnih oseb - ZDDPO-2</w:t>
      </w:r>
      <w:r w:rsidR="00710A14">
        <w:rPr>
          <w:rStyle w:val="Hiperpovezava"/>
          <w:rFonts w:cs="Arial"/>
          <w:szCs w:val="20"/>
          <w:lang w:val="sl-SI"/>
        </w:rPr>
        <w:fldChar w:fldCharType="end"/>
      </w:r>
      <w:r w:rsidRPr="00027212">
        <w:rPr>
          <w:rFonts w:cs="Arial"/>
          <w:szCs w:val="20"/>
          <w:lang w:val="sl-SI"/>
        </w:rPr>
        <w:t>).</w:t>
      </w:r>
    </w:p>
    <w:p w14:paraId="37CCDB27" w14:textId="42822D76" w:rsidR="00027212" w:rsidRDefault="00027212" w:rsidP="00897427">
      <w:pPr>
        <w:jc w:val="both"/>
        <w:rPr>
          <w:rFonts w:cs="Arial"/>
          <w:b/>
          <w:bCs/>
          <w:sz w:val="24"/>
          <w:lang w:val="sl-SI" w:eastAsia="sl-SI"/>
        </w:rPr>
      </w:pPr>
    </w:p>
    <w:p w14:paraId="1716D233" w14:textId="033432BC" w:rsidR="00027212" w:rsidRDefault="00027212" w:rsidP="00CF28C8">
      <w:pPr>
        <w:pStyle w:val="Naslov2"/>
        <w:rPr>
          <w:lang w:eastAsia="sl-SI"/>
        </w:rPr>
      </w:pPr>
      <w:bookmarkStart w:id="38" w:name="_Toc156991875"/>
      <w:r>
        <w:rPr>
          <w:lang w:eastAsia="sl-SI"/>
        </w:rPr>
        <w:t xml:space="preserve">Obdavčitev </w:t>
      </w:r>
      <w:r w:rsidR="00A8241F">
        <w:rPr>
          <w:lang w:eastAsia="sl-SI"/>
        </w:rPr>
        <w:t xml:space="preserve">dohodkov </w:t>
      </w:r>
      <w:r>
        <w:rPr>
          <w:lang w:eastAsia="sl-SI"/>
        </w:rPr>
        <w:t>po Zakonu o dohodnini</w:t>
      </w:r>
      <w:bookmarkEnd w:id="38"/>
    </w:p>
    <w:p w14:paraId="1F74B6FA" w14:textId="64005579" w:rsidR="00027212" w:rsidRDefault="00027212" w:rsidP="00897427">
      <w:pPr>
        <w:jc w:val="both"/>
        <w:rPr>
          <w:rFonts w:cs="Arial"/>
          <w:b/>
          <w:bCs/>
          <w:sz w:val="24"/>
          <w:lang w:val="sl-SI" w:eastAsia="sl-SI"/>
        </w:rPr>
      </w:pPr>
    </w:p>
    <w:p w14:paraId="759AE444" w14:textId="5F47ED49" w:rsidR="00A8241F" w:rsidRDefault="00A8241F" w:rsidP="00663A63">
      <w:pPr>
        <w:pStyle w:val="Naslov3"/>
        <w:jc w:val="both"/>
        <w:rPr>
          <w:lang w:val="sl-SI" w:eastAsia="sl-SI"/>
        </w:rPr>
      </w:pPr>
      <w:bookmarkStart w:id="39" w:name="_Toc156991876"/>
      <w:r>
        <w:rPr>
          <w:lang w:val="sl-SI" w:eastAsia="sl-SI"/>
        </w:rPr>
        <w:t>Obdavčitev dohodkov iz osnovne kmetijske in osnovne gozdarske dejavnosti</w:t>
      </w:r>
      <w:bookmarkEnd w:id="39"/>
    </w:p>
    <w:p w14:paraId="6566F08B" w14:textId="77777777" w:rsidR="00CA7F35" w:rsidRPr="00CA7F35" w:rsidRDefault="00CA7F35" w:rsidP="00663A63">
      <w:pPr>
        <w:rPr>
          <w:lang w:val="sl-SI" w:eastAsia="sl-SI"/>
        </w:rPr>
      </w:pPr>
    </w:p>
    <w:p w14:paraId="7BDBE782" w14:textId="7FAE1F3B" w:rsidR="00A8241F" w:rsidRPr="00FA4A93" w:rsidRDefault="00FA4A93" w:rsidP="00B177F3">
      <w:pPr>
        <w:pStyle w:val="Naslov4"/>
        <w:rPr>
          <w:lang w:eastAsia="sl-SI"/>
        </w:rPr>
      </w:pPr>
      <w:bookmarkStart w:id="40" w:name="_Toc156991877"/>
      <w:r w:rsidRPr="00663A63">
        <w:rPr>
          <w:lang w:eastAsia="sl-SI"/>
        </w:rPr>
        <w:t xml:space="preserve">2.1.1.1 </w:t>
      </w:r>
      <w:r w:rsidR="00A8241F" w:rsidRPr="00E724F5">
        <w:rPr>
          <w:lang w:eastAsia="sl-SI"/>
        </w:rPr>
        <w:t>Splošno o dohodku iz osnovne kmetijske in osnovne gozdarske dejavnosti</w:t>
      </w:r>
      <w:bookmarkEnd w:id="40"/>
    </w:p>
    <w:p w14:paraId="2C4FD043" w14:textId="43F2EC84" w:rsidR="00027212" w:rsidRDefault="00027212" w:rsidP="00897427">
      <w:pPr>
        <w:jc w:val="both"/>
        <w:rPr>
          <w:rFonts w:cs="Arial"/>
          <w:sz w:val="24"/>
          <w:lang w:val="sl-SI" w:eastAsia="sl-SI"/>
        </w:rPr>
      </w:pPr>
    </w:p>
    <w:p w14:paraId="3C69A464" w14:textId="49FFA279" w:rsidR="008A6083" w:rsidRDefault="00881629" w:rsidP="00663A63">
      <w:pPr>
        <w:pStyle w:val="tevilnatoka"/>
        <w:shd w:val="clear" w:color="auto" w:fill="FFFFFF"/>
        <w:spacing w:before="0" w:beforeAutospacing="0" w:after="0" w:afterAutospacing="0" w:line="276" w:lineRule="auto"/>
        <w:jc w:val="both"/>
        <w:rPr>
          <w:rFonts w:ascii="Arial" w:hAnsi="Arial" w:cs="Arial"/>
          <w:sz w:val="20"/>
          <w:szCs w:val="20"/>
        </w:rPr>
      </w:pPr>
      <w:r w:rsidRPr="00663A63">
        <w:rPr>
          <w:rFonts w:ascii="Arial" w:hAnsi="Arial" w:cs="Arial"/>
          <w:sz w:val="20"/>
          <w:szCs w:val="20"/>
        </w:rPr>
        <w:t>Dohodki, vezani na opravljanje kmetijske in gozdarske dejavnosti</w:t>
      </w:r>
      <w:r w:rsidR="008A6083">
        <w:rPr>
          <w:rFonts w:ascii="Arial" w:hAnsi="Arial" w:cs="Arial"/>
          <w:sz w:val="20"/>
          <w:szCs w:val="20"/>
        </w:rPr>
        <w:t xml:space="preserve"> (npr. dohodek od prodaje lesa, od prodaje krme, mleka ipd., dohodek od kmetijskih subvencij)</w:t>
      </w:r>
      <w:r w:rsidRPr="00663A63">
        <w:rPr>
          <w:rFonts w:ascii="Arial" w:hAnsi="Arial" w:cs="Arial"/>
          <w:sz w:val="20"/>
          <w:szCs w:val="20"/>
        </w:rPr>
        <w:t xml:space="preserve">, ki se nakazujejo na TRR agrarne skupnosti, se za davčne namene štejejo za dohodke njenih članov.  Davčna obravnava dohodkov je odvisna od načina ugotavljanja dohodkov iz dejavnosti oziroma od davčnega statusa dejanskega upravičenca, </w:t>
      </w:r>
      <w:r w:rsidR="008A6083">
        <w:rPr>
          <w:rFonts w:ascii="Arial" w:hAnsi="Arial" w:cs="Arial"/>
          <w:sz w:val="20"/>
          <w:szCs w:val="20"/>
        </w:rPr>
        <w:t xml:space="preserve">torej posameznega </w:t>
      </w:r>
      <w:r w:rsidRPr="00663A63">
        <w:rPr>
          <w:rFonts w:ascii="Arial" w:hAnsi="Arial" w:cs="Arial"/>
          <w:sz w:val="20"/>
          <w:szCs w:val="20"/>
        </w:rPr>
        <w:t>člana agrarne skupnosti. V primeru članov fizičnih oseb se dohodk</w:t>
      </w:r>
      <w:r w:rsidR="008A6083">
        <w:rPr>
          <w:rFonts w:ascii="Arial" w:hAnsi="Arial" w:cs="Arial"/>
          <w:sz w:val="20"/>
          <w:szCs w:val="20"/>
        </w:rPr>
        <w:t>i od kmetijstva in gozdarstva (in dodatno tudi pridelava mleka na planinah)</w:t>
      </w:r>
      <w:r w:rsidRPr="00663A63">
        <w:rPr>
          <w:rFonts w:ascii="Arial" w:hAnsi="Arial" w:cs="Arial"/>
          <w:sz w:val="20"/>
          <w:szCs w:val="20"/>
        </w:rPr>
        <w:t>, ki pripadajo tem članom, obravnava</w:t>
      </w:r>
      <w:r w:rsidR="008A6083">
        <w:rPr>
          <w:rFonts w:ascii="Arial" w:hAnsi="Arial" w:cs="Arial"/>
          <w:sz w:val="20"/>
          <w:szCs w:val="20"/>
        </w:rPr>
        <w:t>jo</w:t>
      </w:r>
      <w:r w:rsidRPr="00663A63">
        <w:rPr>
          <w:rFonts w:ascii="Arial" w:hAnsi="Arial" w:cs="Arial"/>
          <w:sz w:val="20"/>
          <w:szCs w:val="20"/>
        </w:rPr>
        <w:t xml:space="preserve"> kot njihov</w:t>
      </w:r>
      <w:r w:rsidR="008A6083">
        <w:rPr>
          <w:rFonts w:ascii="Arial" w:hAnsi="Arial" w:cs="Arial"/>
          <w:sz w:val="20"/>
          <w:szCs w:val="20"/>
        </w:rPr>
        <w:t>i</w:t>
      </w:r>
      <w:r w:rsidRPr="00663A63">
        <w:rPr>
          <w:rFonts w:ascii="Arial" w:hAnsi="Arial" w:cs="Arial"/>
          <w:sz w:val="20"/>
          <w:szCs w:val="20"/>
        </w:rPr>
        <w:t xml:space="preserve"> dohodk</w:t>
      </w:r>
      <w:r w:rsidR="008A6083">
        <w:rPr>
          <w:rFonts w:ascii="Arial" w:hAnsi="Arial" w:cs="Arial"/>
          <w:sz w:val="20"/>
          <w:szCs w:val="20"/>
        </w:rPr>
        <w:t>i</w:t>
      </w:r>
      <w:r w:rsidRPr="00663A63">
        <w:rPr>
          <w:rFonts w:ascii="Arial" w:hAnsi="Arial" w:cs="Arial"/>
          <w:sz w:val="20"/>
          <w:szCs w:val="20"/>
        </w:rPr>
        <w:t xml:space="preserve"> iz osnovne kmetijske in </w:t>
      </w:r>
      <w:r w:rsidRPr="008215E9">
        <w:rPr>
          <w:rFonts w:ascii="Arial" w:hAnsi="Arial" w:cs="Arial"/>
          <w:sz w:val="20"/>
          <w:szCs w:val="20"/>
        </w:rPr>
        <w:t xml:space="preserve">osnovne gozdarske dejavnosti. </w:t>
      </w:r>
    </w:p>
    <w:p w14:paraId="77D41D59" w14:textId="77777777" w:rsidR="008A6083" w:rsidRDefault="008A6083" w:rsidP="00663A63">
      <w:pPr>
        <w:pStyle w:val="tevilnatoka"/>
        <w:shd w:val="clear" w:color="auto" w:fill="FFFFFF"/>
        <w:spacing w:before="0" w:beforeAutospacing="0" w:after="0" w:afterAutospacing="0" w:line="276" w:lineRule="auto"/>
        <w:jc w:val="both"/>
        <w:rPr>
          <w:rFonts w:ascii="Arial" w:hAnsi="Arial" w:cs="Arial"/>
          <w:sz w:val="20"/>
          <w:szCs w:val="20"/>
        </w:rPr>
      </w:pPr>
    </w:p>
    <w:p w14:paraId="27266464" w14:textId="77777777" w:rsidR="008A6083" w:rsidRDefault="008A6083" w:rsidP="008A6083">
      <w:pPr>
        <w:pStyle w:val="tevilnatoka"/>
        <w:shd w:val="clear" w:color="auto" w:fill="FFFFFF"/>
        <w:spacing w:before="0" w:beforeAutospacing="0" w:after="0" w:afterAutospacing="0" w:line="276" w:lineRule="auto"/>
        <w:jc w:val="both"/>
        <w:rPr>
          <w:rFonts w:ascii="Arial" w:hAnsi="Arial" w:cs="Arial"/>
          <w:color w:val="000000"/>
          <w:sz w:val="20"/>
          <w:szCs w:val="20"/>
        </w:rPr>
      </w:pPr>
      <w:r>
        <w:rPr>
          <w:rFonts w:ascii="Arial" w:hAnsi="Arial" w:cs="Arial"/>
          <w:sz w:val="20"/>
          <w:szCs w:val="20"/>
        </w:rPr>
        <w:t xml:space="preserve">Praviloma se določijo vezano na obseg zemljišč s pavšalno ocenjenim dohodkom (katastrski dohodek) ter vključujejo tudi morebitna izplačila kmetijskih subvencij. </w:t>
      </w:r>
      <w:r>
        <w:rPr>
          <w:rFonts w:ascii="Arial" w:hAnsi="Arial" w:cs="Arial"/>
          <w:color w:val="000000"/>
          <w:sz w:val="20"/>
          <w:szCs w:val="20"/>
        </w:rPr>
        <w:t xml:space="preserve">Med dohodke iz osnovne kmetijske in osnovne gozdarske dejavnosti  se namreč v skladu s 70. členom ZDoh-2 štejejo </w:t>
      </w:r>
      <w:r>
        <w:rPr>
          <w:rFonts w:ascii="Arial" w:hAnsi="Arial" w:cs="Arial"/>
          <w:color w:val="000000"/>
          <w:sz w:val="20"/>
          <w:szCs w:val="20"/>
        </w:rPr>
        <w:lastRenderedPageBreak/>
        <w:t>potencialni tržni dohodki od pridelave na zemljiščih (t.i. katastrski dohodek) in panjih ter drugi dohodki, kot so plačila iz naslova ukrepov kmetijske politike in druga plačila iz naslova državnih pomoči, prejeta v zvezi z opravljanjem osnovne kmetijske in osnovne gozdarske dejavnosti.</w:t>
      </w:r>
    </w:p>
    <w:p w14:paraId="7EA11ED1" w14:textId="0ADE733E" w:rsidR="008A6083" w:rsidRDefault="008A6083" w:rsidP="008A6083">
      <w:pPr>
        <w:pStyle w:val="tevilnatoka"/>
        <w:shd w:val="clear" w:color="auto" w:fill="FFFFFF"/>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V skladu z drugim odstavkom 72. člena ZDoh-2 se potencialni tržni dohodek za pridelavo na zemljiščih oziroma katastrski dohodek zemljišč, s katerimi razpolaga agrarna skupnost in drugi dohodki iz 70. člena ZDoh-2 (kmetijske subvencije), </w:t>
      </w:r>
      <w:r w:rsidRPr="00663A63">
        <w:rPr>
          <w:rFonts w:ascii="Arial" w:hAnsi="Arial" w:cs="Arial"/>
          <w:color w:val="000000"/>
          <w:sz w:val="20"/>
          <w:szCs w:val="20"/>
        </w:rPr>
        <w:t>ki pripadajo oziroma</w:t>
      </w:r>
      <w:r>
        <w:rPr>
          <w:rFonts w:ascii="Arial" w:hAnsi="Arial" w:cs="Arial"/>
          <w:color w:val="000000"/>
          <w:sz w:val="20"/>
          <w:szCs w:val="20"/>
        </w:rPr>
        <w:t xml:space="preserve"> </w:t>
      </w:r>
      <w:r w:rsidRPr="00663A63">
        <w:rPr>
          <w:rFonts w:ascii="Arial" w:hAnsi="Arial" w:cs="Arial"/>
          <w:color w:val="000000"/>
          <w:sz w:val="20"/>
          <w:szCs w:val="20"/>
        </w:rPr>
        <w:t>se izplačajo agrarni skupnosti,</w:t>
      </w:r>
      <w:r w:rsidRPr="00901573">
        <w:rPr>
          <w:rFonts w:ascii="Arial" w:hAnsi="Arial" w:cs="Arial"/>
          <w:color w:val="000000"/>
          <w:sz w:val="20"/>
          <w:szCs w:val="20"/>
        </w:rPr>
        <w:t xml:space="preserve"> pripišejo </w:t>
      </w:r>
      <w:r>
        <w:rPr>
          <w:rFonts w:ascii="Arial" w:hAnsi="Arial" w:cs="Arial"/>
          <w:color w:val="000000"/>
          <w:sz w:val="20"/>
          <w:szCs w:val="20"/>
        </w:rPr>
        <w:t>fizični osebi</w:t>
      </w:r>
      <w:r w:rsidRPr="00901573">
        <w:rPr>
          <w:rFonts w:ascii="Arial" w:hAnsi="Arial" w:cs="Arial"/>
          <w:color w:val="000000"/>
          <w:sz w:val="20"/>
          <w:szCs w:val="20"/>
        </w:rPr>
        <w:t xml:space="preserve">, </w:t>
      </w:r>
      <w:r>
        <w:rPr>
          <w:rFonts w:ascii="Arial" w:hAnsi="Arial" w:cs="Arial"/>
          <w:color w:val="000000"/>
          <w:sz w:val="20"/>
          <w:szCs w:val="20"/>
        </w:rPr>
        <w:t xml:space="preserve">ki je </w:t>
      </w:r>
      <w:r w:rsidRPr="00901573">
        <w:rPr>
          <w:rFonts w:ascii="Arial" w:hAnsi="Arial" w:cs="Arial"/>
          <w:color w:val="000000"/>
          <w:sz w:val="20"/>
          <w:szCs w:val="20"/>
        </w:rPr>
        <w:t>član</w:t>
      </w:r>
      <w:r>
        <w:rPr>
          <w:rFonts w:ascii="Arial" w:hAnsi="Arial" w:cs="Arial"/>
          <w:color w:val="000000"/>
          <w:sz w:val="20"/>
          <w:szCs w:val="20"/>
        </w:rPr>
        <w:t>ica</w:t>
      </w:r>
      <w:r w:rsidRPr="00901573">
        <w:rPr>
          <w:rFonts w:ascii="Arial" w:hAnsi="Arial" w:cs="Arial"/>
          <w:color w:val="000000"/>
          <w:sz w:val="20"/>
          <w:szCs w:val="20"/>
        </w:rPr>
        <w:t xml:space="preserve"> take skupnosti, glede na njegov pripadajoči solastniški</w:t>
      </w:r>
      <w:r>
        <w:rPr>
          <w:rFonts w:ascii="Arial" w:hAnsi="Arial" w:cs="Arial"/>
          <w:color w:val="000000"/>
          <w:sz w:val="20"/>
          <w:szCs w:val="20"/>
        </w:rPr>
        <w:t xml:space="preserve"> ali sorazmerni  delež ali delež, ki ga ima v uporabi. Praviloma se torej posameznim članom pripiše delež dohodka iz osnovne kmetijske in osnovne gozdarske dejavnosti glede na njihov lastniški delež, razen če agrarna skupnost ne sporoči izplačevalcem dohodkov podatkov o deležih uporabe zemljišč.</w:t>
      </w:r>
    </w:p>
    <w:p w14:paraId="12F7D4E3" w14:textId="77777777" w:rsidR="00997AA4" w:rsidRDefault="00997AA4" w:rsidP="008A6083">
      <w:pPr>
        <w:pStyle w:val="tevilnatoka"/>
        <w:shd w:val="clear" w:color="auto" w:fill="FFFFFF"/>
        <w:spacing w:before="0" w:beforeAutospacing="0" w:after="0" w:afterAutospacing="0" w:line="276" w:lineRule="auto"/>
        <w:jc w:val="both"/>
        <w:rPr>
          <w:rFonts w:ascii="Arial" w:hAnsi="Arial" w:cs="Arial"/>
          <w:color w:val="000000"/>
          <w:sz w:val="20"/>
          <w:szCs w:val="20"/>
        </w:rPr>
      </w:pPr>
    </w:p>
    <w:p w14:paraId="533A9E3F" w14:textId="727C9051" w:rsidR="00881629" w:rsidRDefault="00881629" w:rsidP="00881629">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8215E9">
        <w:rPr>
          <w:rFonts w:ascii="Arial" w:hAnsi="Arial" w:cs="Arial"/>
          <w:sz w:val="20"/>
          <w:szCs w:val="20"/>
        </w:rPr>
        <w:t>V</w:t>
      </w:r>
      <w:r w:rsidR="008A6083">
        <w:rPr>
          <w:rFonts w:ascii="Arial" w:hAnsi="Arial" w:cs="Arial"/>
          <w:sz w:val="20"/>
          <w:szCs w:val="20"/>
        </w:rPr>
        <w:t xml:space="preserve"> takem primeru se med dohodke ne vštevajo dohodki, kot jih določa</w:t>
      </w:r>
      <w:r w:rsidRPr="008215E9">
        <w:rPr>
          <w:rFonts w:ascii="Arial" w:hAnsi="Arial" w:cs="Arial"/>
          <w:sz w:val="20"/>
          <w:szCs w:val="20"/>
        </w:rPr>
        <w:t xml:space="preserve"> 26. člen </w:t>
      </w:r>
      <w:r w:rsidR="00124348" w:rsidRPr="008215E9">
        <w:rPr>
          <w:rFonts w:ascii="Arial" w:hAnsi="Arial" w:cs="Arial"/>
          <w:sz w:val="20"/>
          <w:szCs w:val="20"/>
        </w:rPr>
        <w:t xml:space="preserve">ZDoh-2, </w:t>
      </w:r>
      <w:r w:rsidR="008A6083">
        <w:rPr>
          <w:rFonts w:ascii="Arial" w:hAnsi="Arial" w:cs="Arial"/>
          <w:sz w:val="20"/>
          <w:szCs w:val="20"/>
        </w:rPr>
        <w:t xml:space="preserve">ki </w:t>
      </w:r>
      <w:r w:rsidRPr="008215E9">
        <w:rPr>
          <w:rFonts w:ascii="Arial" w:hAnsi="Arial" w:cs="Arial"/>
          <w:sz w:val="20"/>
          <w:szCs w:val="20"/>
        </w:rPr>
        <w:t xml:space="preserve">so </w:t>
      </w:r>
      <w:r w:rsidR="008A6083">
        <w:rPr>
          <w:rFonts w:ascii="Arial" w:hAnsi="Arial" w:cs="Arial"/>
          <w:sz w:val="20"/>
          <w:szCs w:val="20"/>
        </w:rPr>
        <w:t>dohodnine</w:t>
      </w:r>
      <w:r w:rsidRPr="00663A63">
        <w:rPr>
          <w:rFonts w:ascii="Arial" w:hAnsi="Arial" w:cs="Arial"/>
          <w:sz w:val="20"/>
          <w:szCs w:val="20"/>
        </w:rPr>
        <w:t xml:space="preserve"> oproščeni </w:t>
      </w:r>
      <w:r w:rsidR="008A6083">
        <w:rPr>
          <w:rFonts w:ascii="Arial" w:hAnsi="Arial" w:cs="Arial"/>
          <w:sz w:val="20"/>
          <w:szCs w:val="20"/>
        </w:rPr>
        <w:t>dohodki,</w:t>
      </w:r>
      <w:r w:rsidRPr="00663A63">
        <w:rPr>
          <w:rFonts w:ascii="Arial" w:hAnsi="Arial" w:cs="Arial"/>
          <w:sz w:val="20"/>
          <w:szCs w:val="20"/>
        </w:rPr>
        <w:t xml:space="preserve"> ob predpostavki, da se dohodek iz </w:t>
      </w:r>
      <w:r w:rsidR="00D51F9B" w:rsidRPr="00663A63">
        <w:rPr>
          <w:rFonts w:ascii="Arial" w:hAnsi="Arial" w:cs="Arial"/>
          <w:color w:val="000000"/>
          <w:sz w:val="20"/>
          <w:szCs w:val="20"/>
        </w:rPr>
        <w:t xml:space="preserve">osnovne kmetijske in osnovne gozdarske dejavnosti </w:t>
      </w:r>
      <w:r w:rsidRPr="00663A63">
        <w:rPr>
          <w:rFonts w:ascii="Arial" w:hAnsi="Arial" w:cs="Arial"/>
          <w:sz w:val="20"/>
          <w:szCs w:val="20"/>
        </w:rPr>
        <w:t>ugotavlja pavšalno (na podlagi t.i. katastrskega dohodka).</w:t>
      </w:r>
      <w:r w:rsidR="000C48B7">
        <w:rPr>
          <w:rFonts w:ascii="Arial" w:hAnsi="Arial" w:cs="Arial"/>
          <w:sz w:val="20"/>
          <w:szCs w:val="20"/>
        </w:rPr>
        <w:t xml:space="preserve"> </w:t>
      </w:r>
      <w:r w:rsidR="00BF349C">
        <w:rPr>
          <w:rFonts w:ascii="Arial" w:hAnsi="Arial" w:cs="Arial"/>
          <w:sz w:val="20"/>
          <w:szCs w:val="20"/>
        </w:rPr>
        <w:t>Dohodki, ki so oproščeni plačila dohodnine po določbah 26. člena</w:t>
      </w:r>
      <w:r w:rsidR="000C48B7">
        <w:rPr>
          <w:rFonts w:ascii="Arial" w:hAnsi="Arial" w:cs="Arial"/>
          <w:sz w:val="20"/>
          <w:szCs w:val="20"/>
        </w:rPr>
        <w:t xml:space="preserve"> ZDoh-2</w:t>
      </w:r>
      <w:r w:rsidR="00BF349C">
        <w:rPr>
          <w:rFonts w:ascii="Arial" w:hAnsi="Arial" w:cs="Arial"/>
          <w:sz w:val="20"/>
          <w:szCs w:val="20"/>
        </w:rPr>
        <w:t>, so podrobn</w:t>
      </w:r>
      <w:r w:rsidR="000C48B7">
        <w:rPr>
          <w:rFonts w:ascii="Arial" w:hAnsi="Arial" w:cs="Arial"/>
          <w:sz w:val="20"/>
          <w:szCs w:val="20"/>
        </w:rPr>
        <w:t>o</w:t>
      </w:r>
      <w:r w:rsidR="00BF349C">
        <w:rPr>
          <w:rFonts w:ascii="Arial" w:hAnsi="Arial" w:cs="Arial"/>
          <w:sz w:val="20"/>
          <w:szCs w:val="20"/>
        </w:rPr>
        <w:t xml:space="preserve"> navedeni v </w:t>
      </w:r>
      <w:r w:rsidRPr="00663A63">
        <w:rPr>
          <w:rFonts w:ascii="Arial" w:hAnsi="Arial" w:cs="Arial"/>
          <w:sz w:val="20"/>
          <w:szCs w:val="20"/>
        </w:rPr>
        <w:t xml:space="preserve"> </w:t>
      </w:r>
      <w:hyperlink r:id="rId8" w:history="1">
        <w:r w:rsidR="00C86A03" w:rsidRPr="00C86A03">
          <w:rPr>
            <w:rStyle w:val="Hiperpovezava"/>
            <w:rFonts w:ascii="Arial" w:hAnsi="Arial" w:cs="Arial"/>
            <w:sz w:val="20"/>
            <w:szCs w:val="20"/>
          </w:rPr>
          <w:t>podrobnejšem opisu Obdavčitev dohodkov iz osnovne kmetijske in osnovne gozdarske dejavnosti</w:t>
        </w:r>
      </w:hyperlink>
      <w:r w:rsidR="00C86A03">
        <w:rPr>
          <w:rFonts w:ascii="Arial" w:hAnsi="Arial" w:cs="Arial"/>
          <w:sz w:val="20"/>
          <w:szCs w:val="20"/>
        </w:rPr>
        <w:t>.</w:t>
      </w:r>
      <w:r w:rsidR="00E0604D">
        <w:rPr>
          <w:rFonts w:ascii="Arial" w:hAnsi="Arial" w:cs="Arial"/>
          <w:color w:val="000000"/>
          <w:sz w:val="20"/>
          <w:szCs w:val="20"/>
        </w:rPr>
        <w:t xml:space="preserve"> </w:t>
      </w:r>
    </w:p>
    <w:p w14:paraId="2FB95702" w14:textId="77777777" w:rsidR="00997AA4" w:rsidRDefault="00997AA4" w:rsidP="00881629">
      <w:pPr>
        <w:pStyle w:val="tevilnatoka"/>
        <w:shd w:val="clear" w:color="auto" w:fill="FFFFFF"/>
        <w:spacing w:before="0" w:beforeAutospacing="0" w:after="0" w:afterAutospacing="0" w:line="276" w:lineRule="auto"/>
        <w:jc w:val="both"/>
        <w:rPr>
          <w:rFonts w:ascii="Arial" w:hAnsi="Arial" w:cs="Arial"/>
          <w:color w:val="000000"/>
          <w:sz w:val="20"/>
          <w:szCs w:val="20"/>
        </w:rPr>
      </w:pPr>
    </w:p>
    <w:p w14:paraId="610B427F" w14:textId="77777777" w:rsidR="00B177F3" w:rsidRDefault="00B177F3" w:rsidP="00B177F3">
      <w:pPr>
        <w:pStyle w:val="tevilnatoka"/>
        <w:shd w:val="clear" w:color="auto" w:fill="FFFFFF"/>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V kolikor posamezni član oz. njegovo kmečko gospodinjstvo dohodek iz osnovne kmetijske in osnovne gozdarske dejavnosti ugotavlja na podlagi dejanskih prihodkov in odhodkov ali dejanskih prihodkov in normiranih odhodkov, se za obdavčitev teh dohodkov upoštevajo pravila kot veljajo za dohodek iz dejavnosti v skladu s tretjim poglavjem ZDoh-2. </w:t>
      </w:r>
    </w:p>
    <w:p w14:paraId="0802DF5A" w14:textId="77777777" w:rsidR="00B177F3" w:rsidRDefault="00B177F3" w:rsidP="00B177F3">
      <w:pPr>
        <w:pStyle w:val="tevilnatoka"/>
        <w:shd w:val="clear" w:color="auto" w:fill="FFFFFF"/>
        <w:spacing w:before="0" w:beforeAutospacing="0" w:after="0" w:afterAutospacing="0" w:line="276" w:lineRule="auto"/>
        <w:jc w:val="both"/>
        <w:rPr>
          <w:rFonts w:ascii="Arial" w:hAnsi="Arial" w:cs="Arial"/>
          <w:color w:val="000000"/>
          <w:sz w:val="20"/>
          <w:szCs w:val="20"/>
        </w:rPr>
      </w:pPr>
    </w:p>
    <w:p w14:paraId="713F31AB" w14:textId="77777777" w:rsidR="00B177F3" w:rsidRDefault="00B177F3" w:rsidP="00B177F3">
      <w:pPr>
        <w:pStyle w:val="tevilnatoka"/>
        <w:shd w:val="clear" w:color="auto" w:fill="FFFFFF"/>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V primeru člana pravne osebe se njegov del pripadajočega dohodka iz kmetijske in gozdarske dejavnosti obravnava v okviru obdavčitve dohodka pravnih oseb.   </w:t>
      </w:r>
    </w:p>
    <w:p w14:paraId="4FB6EC52" w14:textId="77777777" w:rsidR="00B177F3" w:rsidRDefault="00B177F3" w:rsidP="00993ADC">
      <w:pPr>
        <w:pStyle w:val="tevilnatoka"/>
        <w:shd w:val="clear" w:color="auto" w:fill="FFFFFF"/>
        <w:spacing w:before="0" w:beforeAutospacing="0" w:after="0" w:afterAutospacing="0" w:line="276" w:lineRule="auto"/>
        <w:jc w:val="both"/>
        <w:rPr>
          <w:rFonts w:ascii="Arial" w:hAnsi="Arial" w:cs="Arial"/>
          <w:color w:val="000000"/>
          <w:sz w:val="20"/>
          <w:szCs w:val="20"/>
        </w:rPr>
      </w:pPr>
    </w:p>
    <w:p w14:paraId="74DBD77B" w14:textId="77777777" w:rsidR="00881629" w:rsidRDefault="00881629" w:rsidP="00897427">
      <w:pPr>
        <w:jc w:val="both"/>
        <w:rPr>
          <w:rFonts w:cs="Arial"/>
          <w:szCs w:val="20"/>
          <w:lang w:val="sl-SI" w:eastAsia="sl-SI"/>
        </w:rPr>
      </w:pPr>
    </w:p>
    <w:p w14:paraId="5064C054" w14:textId="6B4B7196" w:rsidR="00A8241F" w:rsidRDefault="00A8241F" w:rsidP="00B177F3">
      <w:pPr>
        <w:pStyle w:val="Naslov4"/>
        <w:rPr>
          <w:lang w:eastAsia="sl-SI"/>
        </w:rPr>
      </w:pPr>
      <w:bookmarkStart w:id="41" w:name="_Toc156991878"/>
      <w:r w:rsidRPr="00E724F5">
        <w:rPr>
          <w:lang w:eastAsia="sl-SI"/>
        </w:rPr>
        <w:t xml:space="preserve">2.1.1.2 </w:t>
      </w:r>
      <w:r w:rsidR="00B177F3">
        <w:rPr>
          <w:lang w:eastAsia="sl-SI"/>
        </w:rPr>
        <w:t>Podrobneje o n</w:t>
      </w:r>
      <w:r w:rsidRPr="00E724F5">
        <w:rPr>
          <w:lang w:eastAsia="sl-SI"/>
        </w:rPr>
        <w:t>ačin</w:t>
      </w:r>
      <w:r w:rsidR="00B177F3">
        <w:rPr>
          <w:lang w:eastAsia="sl-SI"/>
        </w:rPr>
        <w:t>u</w:t>
      </w:r>
      <w:r w:rsidRPr="00E724F5">
        <w:rPr>
          <w:lang w:eastAsia="sl-SI"/>
        </w:rPr>
        <w:t xml:space="preserve"> obdavčitve dohodkov iz osnovne kmetijske in osnovne gozdarske dejavnosti</w:t>
      </w:r>
      <w:bookmarkEnd w:id="41"/>
    </w:p>
    <w:p w14:paraId="40BB0D26" w14:textId="0374307D" w:rsidR="00A8241F" w:rsidRDefault="00A8241F" w:rsidP="00897427">
      <w:pPr>
        <w:jc w:val="both"/>
        <w:rPr>
          <w:rFonts w:cs="Arial"/>
          <w:b/>
          <w:bCs/>
          <w:sz w:val="22"/>
          <w:szCs w:val="22"/>
          <w:lang w:val="sl-SI" w:eastAsia="sl-SI"/>
        </w:rPr>
      </w:pPr>
    </w:p>
    <w:p w14:paraId="1B74DD17" w14:textId="6FE40C09" w:rsidR="00A8241F" w:rsidRDefault="00A8241F" w:rsidP="00897427">
      <w:pPr>
        <w:jc w:val="both"/>
        <w:rPr>
          <w:rFonts w:cs="Arial"/>
          <w:szCs w:val="20"/>
          <w:lang w:val="sl-SI" w:eastAsia="sl-SI"/>
        </w:rPr>
      </w:pPr>
      <w:r w:rsidRPr="00A8241F">
        <w:rPr>
          <w:rFonts w:cs="Arial"/>
          <w:szCs w:val="20"/>
          <w:lang w:val="sl-SI" w:eastAsia="sl-SI"/>
        </w:rPr>
        <w:t>Način obdavčitve dohodkov iz osnovne kmetijske in</w:t>
      </w:r>
      <w:r>
        <w:rPr>
          <w:rFonts w:cs="Arial"/>
          <w:szCs w:val="20"/>
          <w:lang w:val="sl-SI" w:eastAsia="sl-SI"/>
        </w:rPr>
        <w:t xml:space="preserve"> osnovne gozdarske dejavnosti agrarne skupnosti je odvisen od tega, na kakšen način</w:t>
      </w:r>
      <w:r w:rsidR="00505404">
        <w:rPr>
          <w:rFonts w:cs="Arial"/>
          <w:szCs w:val="20"/>
          <w:lang w:val="sl-SI" w:eastAsia="sl-SI"/>
        </w:rPr>
        <w:t xml:space="preserve"> član agrarne skupnosti, ki se mu dohodek pripisuje, oziroma njegovo kmečko gospodinjstvo, ugotavlja davčno osnovo od dohodkov iz osnovne kmetijske in osnovne gozdarske dejavnosti.</w:t>
      </w:r>
      <w:r w:rsidRPr="00A8241F">
        <w:rPr>
          <w:rFonts w:cs="Arial"/>
          <w:szCs w:val="20"/>
          <w:lang w:val="sl-SI" w:eastAsia="sl-SI"/>
        </w:rPr>
        <w:t xml:space="preserve"> </w:t>
      </w:r>
    </w:p>
    <w:p w14:paraId="21C69918" w14:textId="577A0BF7" w:rsidR="00505404" w:rsidRDefault="00505404" w:rsidP="00897427">
      <w:pPr>
        <w:jc w:val="both"/>
        <w:rPr>
          <w:rFonts w:cs="Arial"/>
          <w:szCs w:val="20"/>
          <w:lang w:val="sl-SI" w:eastAsia="sl-SI"/>
        </w:rPr>
      </w:pPr>
    </w:p>
    <w:p w14:paraId="0029EE8E" w14:textId="674D03BA" w:rsidR="00505404" w:rsidRPr="00663A63" w:rsidRDefault="00505404" w:rsidP="00505404">
      <w:pPr>
        <w:pStyle w:val="Odstavekseznama"/>
        <w:numPr>
          <w:ilvl w:val="0"/>
          <w:numId w:val="32"/>
        </w:numPr>
        <w:jc w:val="both"/>
        <w:rPr>
          <w:rFonts w:cs="Arial"/>
          <w:szCs w:val="20"/>
          <w:u w:val="single"/>
          <w:lang w:val="sl-SI" w:eastAsia="sl-SI"/>
        </w:rPr>
      </w:pPr>
      <w:r w:rsidRPr="00663A63">
        <w:rPr>
          <w:rFonts w:cs="Arial"/>
          <w:szCs w:val="20"/>
          <w:u w:val="single"/>
          <w:lang w:val="sl-SI" w:eastAsia="sl-SI"/>
        </w:rPr>
        <w:t xml:space="preserve">Član </w:t>
      </w:r>
      <w:r w:rsidR="00E336E9" w:rsidRPr="00663A63">
        <w:rPr>
          <w:rFonts w:cs="Arial"/>
          <w:szCs w:val="20"/>
          <w:u w:val="single"/>
          <w:lang w:val="sl-SI" w:eastAsia="sl-SI"/>
        </w:rPr>
        <w:t>agrarne skupnosti je fizična oseba, ki ugotavlja davčno osnovo od dohodka iz osnovne kmetijske in osnovne gozdarske dejavnosti na podlagi katastrskega dohodka</w:t>
      </w:r>
    </w:p>
    <w:p w14:paraId="1094DDD3" w14:textId="0D60F056" w:rsidR="00E336E9" w:rsidRDefault="00E336E9" w:rsidP="00E336E9">
      <w:pPr>
        <w:jc w:val="both"/>
        <w:rPr>
          <w:rFonts w:cs="Arial"/>
          <w:szCs w:val="20"/>
          <w:lang w:val="sl-SI" w:eastAsia="sl-SI"/>
        </w:rPr>
      </w:pPr>
    </w:p>
    <w:p w14:paraId="0BB1F966" w14:textId="6C0E840B" w:rsidR="00E336E9" w:rsidRDefault="00C240B4" w:rsidP="00E336E9">
      <w:pPr>
        <w:jc w:val="both"/>
        <w:rPr>
          <w:lang w:val="sl-SI"/>
        </w:rPr>
      </w:pPr>
      <w:r w:rsidRPr="00C240B4">
        <w:rPr>
          <w:rFonts w:ascii="Helvetica" w:hAnsi="Helvetica" w:cs="Helvetica"/>
          <w:color w:val="000000"/>
          <w:szCs w:val="20"/>
          <w:lang w:val="sl-SI"/>
        </w:rPr>
        <w:t xml:space="preserve">V primeru, da se posamezni </w:t>
      </w:r>
      <w:r w:rsidRPr="00C240B4">
        <w:rPr>
          <w:rFonts w:cs="Arial"/>
          <w:color w:val="000000"/>
          <w:szCs w:val="20"/>
          <w:lang w:val="sl-SI"/>
        </w:rPr>
        <w:t>č</w:t>
      </w:r>
      <w:r w:rsidRPr="00C240B4">
        <w:rPr>
          <w:rFonts w:ascii="Helvetica" w:hAnsi="Helvetica" w:cs="Helvetica"/>
          <w:color w:val="000000"/>
          <w:szCs w:val="20"/>
          <w:lang w:val="sl-SI"/>
        </w:rPr>
        <w:t>lan agrarne skupnosti ni odlo</w:t>
      </w:r>
      <w:r w:rsidRPr="00C240B4">
        <w:rPr>
          <w:rFonts w:cs="Arial"/>
          <w:color w:val="000000"/>
          <w:szCs w:val="20"/>
          <w:lang w:val="sl-SI"/>
        </w:rPr>
        <w:t>č</w:t>
      </w:r>
      <w:r w:rsidRPr="00C240B4">
        <w:rPr>
          <w:rFonts w:ascii="Helvetica" w:hAnsi="Helvetica" w:cs="Helvetica"/>
          <w:color w:val="000000"/>
          <w:szCs w:val="20"/>
          <w:lang w:val="sl-SI"/>
        </w:rPr>
        <w:t>il za ugotavljanje dav</w:t>
      </w:r>
      <w:r w:rsidRPr="00C240B4">
        <w:rPr>
          <w:rFonts w:cs="Arial"/>
          <w:color w:val="000000"/>
          <w:szCs w:val="20"/>
          <w:lang w:val="sl-SI"/>
        </w:rPr>
        <w:t>č</w:t>
      </w:r>
      <w:r w:rsidRPr="00C240B4">
        <w:rPr>
          <w:rFonts w:ascii="Helvetica" w:hAnsi="Helvetica" w:cs="Helvetica"/>
          <w:color w:val="000000"/>
          <w:szCs w:val="20"/>
          <w:lang w:val="sl-SI"/>
        </w:rPr>
        <w:t>ne osnove od</w:t>
      </w:r>
      <w:r w:rsidRPr="00C240B4">
        <w:rPr>
          <w:rFonts w:ascii="Helvetica" w:hAnsi="Helvetica" w:cs="Helvetica"/>
          <w:color w:val="000000"/>
          <w:szCs w:val="20"/>
          <w:lang w:val="sl-SI"/>
        </w:rPr>
        <w:br/>
        <w:t>dohodka iz osnovne kmetijske in osnovne gozdarske dejavnosti na podlagi dejanskih prihodkov</w:t>
      </w:r>
      <w:r w:rsidRPr="00C240B4">
        <w:rPr>
          <w:rFonts w:ascii="Helvetica" w:hAnsi="Helvetica" w:cs="Helvetica"/>
          <w:color w:val="000000"/>
          <w:szCs w:val="20"/>
          <w:lang w:val="sl-SI"/>
        </w:rPr>
        <w:br/>
        <w:t>in dejanskih odhodkov oziroma na podlagi dejanskih prihodkov in normiranih odhodkov, je v</w:t>
      </w:r>
      <w:r w:rsidRPr="00C240B4">
        <w:rPr>
          <w:rFonts w:ascii="Helvetica" w:hAnsi="Helvetica" w:cs="Helvetica"/>
          <w:color w:val="000000"/>
          <w:szCs w:val="20"/>
          <w:lang w:val="sl-SI"/>
        </w:rPr>
        <w:br/>
        <w:t xml:space="preserve">skladu z 69. </w:t>
      </w:r>
      <w:r w:rsidRPr="00C240B4">
        <w:rPr>
          <w:rFonts w:cs="Arial"/>
          <w:color w:val="000000"/>
          <w:szCs w:val="20"/>
          <w:lang w:val="sl-SI"/>
        </w:rPr>
        <w:t>č</w:t>
      </w:r>
      <w:r w:rsidRPr="00C240B4">
        <w:rPr>
          <w:rFonts w:ascii="Helvetica" w:hAnsi="Helvetica" w:cs="Helvetica"/>
          <w:color w:val="000000"/>
          <w:szCs w:val="20"/>
          <w:lang w:val="sl-SI"/>
        </w:rPr>
        <w:t>lenom ZDoh-2 obdav</w:t>
      </w:r>
      <w:r w:rsidRPr="00C240B4">
        <w:rPr>
          <w:rFonts w:cs="Arial"/>
          <w:color w:val="000000"/>
          <w:szCs w:val="20"/>
          <w:lang w:val="sl-SI"/>
        </w:rPr>
        <w:t>č</w:t>
      </w:r>
      <w:r w:rsidRPr="00C240B4">
        <w:rPr>
          <w:rFonts w:ascii="Helvetica" w:hAnsi="Helvetica" w:cs="Helvetica"/>
          <w:color w:val="000000"/>
          <w:szCs w:val="20"/>
          <w:lang w:val="sl-SI"/>
        </w:rPr>
        <w:t>en v okviru osnovne kmetijske in osnovne gozdarske</w:t>
      </w:r>
      <w:r w:rsidRPr="00C240B4">
        <w:rPr>
          <w:rFonts w:ascii="Helvetica" w:hAnsi="Helvetica" w:cs="Helvetica"/>
          <w:color w:val="000000"/>
          <w:szCs w:val="20"/>
          <w:lang w:val="sl-SI"/>
        </w:rPr>
        <w:br/>
        <w:t>dejavnosti, na podlagi potencialnega tržnega dohodka od pridelave na zemljiš</w:t>
      </w:r>
      <w:r w:rsidRPr="00C240B4">
        <w:rPr>
          <w:rFonts w:cs="Arial"/>
          <w:color w:val="000000"/>
          <w:szCs w:val="20"/>
          <w:lang w:val="sl-SI"/>
        </w:rPr>
        <w:t>č</w:t>
      </w:r>
      <w:r w:rsidRPr="00C240B4">
        <w:rPr>
          <w:rFonts w:ascii="Helvetica" w:hAnsi="Helvetica" w:cs="Helvetica"/>
          <w:color w:val="000000"/>
          <w:szCs w:val="20"/>
          <w:lang w:val="sl-SI"/>
        </w:rPr>
        <w:t>ih oziroma v</w:t>
      </w:r>
      <w:r w:rsidRPr="00C240B4">
        <w:rPr>
          <w:rFonts w:ascii="Helvetica" w:hAnsi="Helvetica" w:cs="Helvetica"/>
          <w:color w:val="000000"/>
          <w:szCs w:val="20"/>
          <w:lang w:val="sl-SI"/>
        </w:rPr>
        <w:br/>
        <w:t>panjih in drugih dohodkov iz te dejavnosti.</w:t>
      </w:r>
      <w:r w:rsidRPr="00C240B4">
        <w:rPr>
          <w:lang w:val="sl-SI"/>
        </w:rPr>
        <w:t xml:space="preserve"> </w:t>
      </w:r>
    </w:p>
    <w:p w14:paraId="03EC781C" w14:textId="21C8830B" w:rsidR="00C240B4" w:rsidRDefault="00C240B4" w:rsidP="00E336E9">
      <w:pPr>
        <w:jc w:val="both"/>
        <w:rPr>
          <w:lang w:val="sl-SI"/>
        </w:rPr>
      </w:pPr>
    </w:p>
    <w:p w14:paraId="6689EE71" w14:textId="6D5F2D59" w:rsidR="00C240B4" w:rsidRDefault="00C240B4" w:rsidP="00E336E9">
      <w:pPr>
        <w:jc w:val="both"/>
        <w:rPr>
          <w:rFonts w:ascii="Helvetica" w:hAnsi="Helvetica" w:cs="Helvetica"/>
          <w:color w:val="000000"/>
          <w:szCs w:val="20"/>
          <w:lang w:val="sl-SI"/>
        </w:rPr>
      </w:pPr>
      <w:r w:rsidRPr="00C240B4">
        <w:rPr>
          <w:rFonts w:ascii="Helvetica" w:hAnsi="Helvetica" w:cs="Helvetica"/>
          <w:color w:val="000000"/>
          <w:szCs w:val="20"/>
          <w:lang w:val="sl-SI"/>
        </w:rPr>
        <w:t>Dav</w:t>
      </w:r>
      <w:r w:rsidRPr="00C240B4">
        <w:rPr>
          <w:rFonts w:cs="Arial"/>
          <w:color w:val="000000"/>
          <w:szCs w:val="20"/>
          <w:lang w:val="sl-SI"/>
        </w:rPr>
        <w:t>č</w:t>
      </w:r>
      <w:r w:rsidRPr="00C240B4">
        <w:rPr>
          <w:rFonts w:ascii="Helvetica" w:hAnsi="Helvetica" w:cs="Helvetica"/>
          <w:color w:val="000000"/>
          <w:szCs w:val="20"/>
          <w:lang w:val="sl-SI"/>
        </w:rPr>
        <w:t>ni organ zavezancu</w:t>
      </w:r>
      <w:r w:rsidR="00993ADC">
        <w:rPr>
          <w:rStyle w:val="Sprotnaopomba-sklic"/>
          <w:rFonts w:ascii="Helvetica" w:hAnsi="Helvetica" w:cs="Helvetica"/>
          <w:color w:val="000000"/>
          <w:szCs w:val="20"/>
          <w:lang w:val="sl-SI"/>
        </w:rPr>
        <w:footnoteReference w:id="5"/>
      </w:r>
      <w:r w:rsidRPr="00C240B4">
        <w:rPr>
          <w:rFonts w:ascii="Helvetica" w:hAnsi="Helvetica" w:cs="Helvetica"/>
          <w:color w:val="000000"/>
          <w:szCs w:val="20"/>
          <w:lang w:val="sl-SI"/>
        </w:rPr>
        <w:t>, katerega kme</w:t>
      </w:r>
      <w:r w:rsidRPr="00C240B4">
        <w:rPr>
          <w:rFonts w:cs="Arial"/>
          <w:color w:val="000000"/>
          <w:szCs w:val="20"/>
          <w:lang w:val="sl-SI"/>
        </w:rPr>
        <w:t>č</w:t>
      </w:r>
      <w:r w:rsidRPr="00C240B4">
        <w:rPr>
          <w:rFonts w:ascii="Helvetica" w:hAnsi="Helvetica" w:cs="Helvetica"/>
          <w:color w:val="000000"/>
          <w:szCs w:val="20"/>
          <w:lang w:val="sl-SI"/>
        </w:rPr>
        <w:t>ko gospodinjstvo doseže skupni dohodek iz osnovne</w:t>
      </w:r>
      <w:r w:rsidRPr="00C240B4">
        <w:rPr>
          <w:rFonts w:ascii="Helvetica" w:hAnsi="Helvetica" w:cs="Helvetica"/>
          <w:color w:val="000000"/>
          <w:szCs w:val="20"/>
          <w:lang w:val="sl-SI"/>
        </w:rPr>
        <w:br/>
        <w:t>kmetijske in osnovne gozdarske dejavnosti preko 200 eur</w:t>
      </w:r>
      <w:r w:rsidR="000C7D61">
        <w:rPr>
          <w:rFonts w:ascii="Helvetica" w:hAnsi="Helvetica" w:cs="Helvetica"/>
          <w:color w:val="000000"/>
          <w:szCs w:val="20"/>
          <w:lang w:val="sl-SI"/>
        </w:rPr>
        <w:t>ov</w:t>
      </w:r>
      <w:r w:rsidRPr="00C240B4">
        <w:rPr>
          <w:rFonts w:ascii="Helvetica" w:hAnsi="Helvetica" w:cs="Helvetica"/>
          <w:color w:val="000000"/>
          <w:szCs w:val="20"/>
          <w:lang w:val="sl-SI"/>
        </w:rPr>
        <w:t xml:space="preserve">, do 30. </w:t>
      </w:r>
      <w:r>
        <w:rPr>
          <w:rFonts w:ascii="Helvetica" w:hAnsi="Helvetica" w:cs="Helvetica"/>
          <w:color w:val="000000"/>
          <w:szCs w:val="20"/>
          <w:lang w:val="sl-SI"/>
        </w:rPr>
        <w:t>aprila</w:t>
      </w:r>
      <w:r w:rsidRPr="00C240B4">
        <w:rPr>
          <w:rFonts w:ascii="Helvetica" w:hAnsi="Helvetica" w:cs="Helvetica"/>
          <w:color w:val="000000"/>
          <w:szCs w:val="20"/>
          <w:lang w:val="sl-SI"/>
        </w:rPr>
        <w:t xml:space="preserve"> teko</w:t>
      </w:r>
      <w:r w:rsidRPr="00C240B4">
        <w:rPr>
          <w:rFonts w:cs="Arial"/>
          <w:color w:val="000000"/>
          <w:szCs w:val="20"/>
          <w:lang w:val="sl-SI"/>
        </w:rPr>
        <w:t>č</w:t>
      </w:r>
      <w:r w:rsidRPr="00C240B4">
        <w:rPr>
          <w:rFonts w:ascii="Helvetica" w:hAnsi="Helvetica" w:cs="Helvetica"/>
          <w:color w:val="000000"/>
          <w:szCs w:val="20"/>
          <w:lang w:val="sl-SI"/>
        </w:rPr>
        <w:t>ega leta izda</w:t>
      </w:r>
      <w:r w:rsidRPr="00C240B4">
        <w:rPr>
          <w:rFonts w:ascii="Helvetica" w:hAnsi="Helvetica" w:cs="Helvetica"/>
          <w:color w:val="000000"/>
          <w:szCs w:val="20"/>
          <w:lang w:val="sl-SI"/>
        </w:rPr>
        <w:br/>
      </w:r>
      <w:r w:rsidRPr="00C240B4">
        <w:rPr>
          <w:rFonts w:ascii="Helvetica" w:hAnsi="Helvetica" w:cs="Helvetica"/>
          <w:color w:val="000000"/>
          <w:szCs w:val="20"/>
          <w:lang w:val="sl-SI"/>
        </w:rPr>
        <w:lastRenderedPageBreak/>
        <w:t>odlo</w:t>
      </w:r>
      <w:r w:rsidRPr="00C240B4">
        <w:rPr>
          <w:rFonts w:cs="Arial"/>
          <w:color w:val="000000"/>
          <w:szCs w:val="20"/>
          <w:lang w:val="sl-SI"/>
        </w:rPr>
        <w:t>č</w:t>
      </w:r>
      <w:r w:rsidRPr="00C240B4">
        <w:rPr>
          <w:rFonts w:ascii="Helvetica" w:hAnsi="Helvetica" w:cs="Helvetica"/>
          <w:color w:val="000000"/>
          <w:szCs w:val="20"/>
          <w:lang w:val="sl-SI"/>
        </w:rPr>
        <w:t>bo o odmeri obveznosti iz kmetijstva za preteklo leto. V odlo</w:t>
      </w:r>
      <w:r w:rsidRPr="00C240B4">
        <w:rPr>
          <w:rFonts w:cs="Arial"/>
          <w:color w:val="000000"/>
          <w:szCs w:val="20"/>
          <w:lang w:val="sl-SI"/>
        </w:rPr>
        <w:t>č</w:t>
      </w:r>
      <w:r w:rsidRPr="00C240B4">
        <w:rPr>
          <w:rFonts w:ascii="Helvetica" w:hAnsi="Helvetica" w:cs="Helvetica"/>
          <w:color w:val="000000"/>
          <w:szCs w:val="20"/>
          <w:lang w:val="sl-SI"/>
        </w:rPr>
        <w:t>bi so za namene odmere</w:t>
      </w:r>
      <w:r w:rsidRPr="00C240B4">
        <w:rPr>
          <w:rFonts w:ascii="Helvetica" w:hAnsi="Helvetica" w:cs="Helvetica"/>
          <w:color w:val="000000"/>
          <w:szCs w:val="20"/>
          <w:lang w:val="sl-SI"/>
        </w:rPr>
        <w:br/>
        <w:t>akontacije dohodnine zajeti podatki o celotnem zavezancu pripisanem katastrskem dohodku, in</w:t>
      </w:r>
      <w:r w:rsidRPr="00C240B4">
        <w:rPr>
          <w:rFonts w:ascii="Helvetica" w:hAnsi="Helvetica" w:cs="Helvetica"/>
          <w:color w:val="000000"/>
          <w:szCs w:val="20"/>
          <w:lang w:val="sl-SI"/>
        </w:rPr>
        <w:br/>
        <w:t>pavšalni oceni dohodka na panj vklju</w:t>
      </w:r>
      <w:r w:rsidRPr="00C240B4">
        <w:rPr>
          <w:rFonts w:cs="Arial"/>
          <w:color w:val="000000"/>
          <w:szCs w:val="20"/>
          <w:lang w:val="sl-SI"/>
        </w:rPr>
        <w:t>č</w:t>
      </w:r>
      <w:r w:rsidRPr="00C240B4">
        <w:rPr>
          <w:rFonts w:ascii="Helvetica" w:hAnsi="Helvetica" w:cs="Helvetica"/>
          <w:color w:val="000000"/>
          <w:szCs w:val="20"/>
          <w:lang w:val="sl-SI"/>
        </w:rPr>
        <w:t>no s katastrskim dohodkom agrarne skupnosti, ki je</w:t>
      </w:r>
      <w:r w:rsidRPr="00C240B4">
        <w:rPr>
          <w:rFonts w:ascii="Helvetica" w:hAnsi="Helvetica" w:cs="Helvetica"/>
          <w:color w:val="000000"/>
          <w:szCs w:val="20"/>
          <w:lang w:val="sl-SI"/>
        </w:rPr>
        <w:br/>
        <w:t>pripisan posameznemu zavezancu.</w:t>
      </w:r>
      <w:r w:rsidR="009B2617">
        <w:rPr>
          <w:rFonts w:ascii="Helvetica" w:hAnsi="Helvetica" w:cs="Helvetica"/>
          <w:color w:val="000000"/>
          <w:szCs w:val="20"/>
          <w:lang w:val="sl-SI"/>
        </w:rPr>
        <w:t xml:space="preserve"> </w:t>
      </w:r>
    </w:p>
    <w:p w14:paraId="1672BEF3" w14:textId="4B1424CD" w:rsidR="009B2617" w:rsidRDefault="009B2617" w:rsidP="00E336E9">
      <w:pPr>
        <w:jc w:val="both"/>
        <w:rPr>
          <w:rFonts w:ascii="Helvetica" w:hAnsi="Helvetica" w:cs="Helvetica"/>
          <w:color w:val="000000"/>
          <w:szCs w:val="20"/>
          <w:lang w:val="sl-SI"/>
        </w:rPr>
      </w:pPr>
    </w:p>
    <w:p w14:paraId="502F2877" w14:textId="6217C0C1" w:rsidR="009B2617" w:rsidRDefault="009B2617" w:rsidP="009B2617">
      <w:pPr>
        <w:jc w:val="both"/>
        <w:rPr>
          <w:rFonts w:cs="Arial"/>
          <w:color w:val="000000"/>
          <w:szCs w:val="20"/>
          <w:lang w:val="x-none"/>
        </w:rPr>
      </w:pPr>
      <w:r>
        <w:rPr>
          <w:rFonts w:ascii="Helvetica" w:hAnsi="Helvetica" w:cs="Helvetica"/>
          <w:color w:val="000000"/>
          <w:szCs w:val="20"/>
          <w:lang w:val="sl-SI"/>
        </w:rPr>
        <w:t xml:space="preserve">Akontacija dohodnine od katastrskega dohodka </w:t>
      </w:r>
      <w:r w:rsidRPr="009B2617">
        <w:rPr>
          <w:rFonts w:cs="Arial"/>
          <w:color w:val="000000"/>
          <w:szCs w:val="20"/>
          <w:lang w:val="x-none"/>
        </w:rPr>
        <w:t>in od pavšalne ocene dohodka za panj se izračuna in plača po stopnji:</w:t>
      </w:r>
    </w:p>
    <w:p w14:paraId="5B6E7FE0" w14:textId="77777777" w:rsidR="00993ADC" w:rsidRPr="009B2617" w:rsidRDefault="00993ADC" w:rsidP="009B2617">
      <w:pPr>
        <w:jc w:val="both"/>
        <w:rPr>
          <w:rFonts w:cs="Arial"/>
          <w:color w:val="000000"/>
          <w:szCs w:val="20"/>
          <w:lang w:val="sl-SI" w:eastAsia="sl-SI"/>
        </w:rPr>
      </w:pPr>
    </w:p>
    <w:p w14:paraId="3C30459B" w14:textId="7D154FE0" w:rsidR="009B2617" w:rsidRPr="009B2617" w:rsidRDefault="009B2617" w:rsidP="00663A63">
      <w:pPr>
        <w:pStyle w:val="tevilnatoka"/>
        <w:numPr>
          <w:ilvl w:val="0"/>
          <w:numId w:val="72"/>
        </w:numPr>
        <w:shd w:val="clear" w:color="auto" w:fill="FFFFFF"/>
        <w:spacing w:before="0" w:beforeAutospacing="0" w:after="0" w:afterAutospacing="0"/>
        <w:jc w:val="both"/>
        <w:rPr>
          <w:rFonts w:ascii="Arial" w:hAnsi="Arial" w:cs="Arial"/>
          <w:color w:val="000000"/>
          <w:sz w:val="20"/>
          <w:szCs w:val="20"/>
        </w:rPr>
      </w:pPr>
      <w:r w:rsidRPr="009B2617">
        <w:rPr>
          <w:rFonts w:ascii="Arial" w:hAnsi="Arial" w:cs="Arial"/>
          <w:color w:val="000000"/>
          <w:sz w:val="20"/>
          <w:szCs w:val="20"/>
          <w:lang w:val="x-none"/>
        </w:rPr>
        <w:t>10% od davčne osnove, če je skupni znesek katastrskega dohodka in pavšalne ocene dohodka za panje na posameznega zavezanca enak ali večji od 10% povprečne plače v Sloveniji za preteklo leto</w:t>
      </w:r>
      <w:r w:rsidR="00124348">
        <w:rPr>
          <w:rFonts w:ascii="Arial" w:hAnsi="Arial" w:cs="Arial"/>
          <w:color w:val="000000"/>
          <w:sz w:val="20"/>
          <w:szCs w:val="20"/>
        </w:rPr>
        <w:t>;</w:t>
      </w:r>
    </w:p>
    <w:p w14:paraId="22EB2620" w14:textId="35A6337F" w:rsidR="009B2617" w:rsidRPr="009B2617" w:rsidRDefault="009B2617" w:rsidP="00663A63">
      <w:pPr>
        <w:pStyle w:val="tevilnatoka"/>
        <w:numPr>
          <w:ilvl w:val="0"/>
          <w:numId w:val="72"/>
        </w:numPr>
        <w:shd w:val="clear" w:color="auto" w:fill="FFFFFF"/>
        <w:spacing w:before="0" w:beforeAutospacing="0" w:after="0" w:afterAutospacing="0"/>
        <w:jc w:val="both"/>
        <w:rPr>
          <w:rFonts w:ascii="Arial" w:hAnsi="Arial" w:cs="Arial"/>
          <w:color w:val="000000"/>
          <w:sz w:val="20"/>
          <w:szCs w:val="20"/>
        </w:rPr>
      </w:pPr>
      <w:r w:rsidRPr="009B2617">
        <w:rPr>
          <w:rFonts w:ascii="Arial" w:hAnsi="Arial" w:cs="Arial"/>
          <w:color w:val="000000"/>
          <w:sz w:val="20"/>
          <w:szCs w:val="20"/>
          <w:lang w:val="x-none"/>
        </w:rPr>
        <w:t>0% od davčne osnove, če je skupni znesek katastrskega dohodka in pavšalne ocene dohodka za panje na posameznega zavezanca manjši od 10% povprečne plače v Sloveniji za preteklo leto.</w:t>
      </w:r>
    </w:p>
    <w:p w14:paraId="0E6E71F9" w14:textId="77777777" w:rsidR="009B2617" w:rsidRPr="009B2617" w:rsidRDefault="009B2617" w:rsidP="00E336E9">
      <w:pPr>
        <w:jc w:val="both"/>
        <w:rPr>
          <w:rFonts w:cs="Arial"/>
          <w:szCs w:val="20"/>
          <w:lang w:val="sl-SI"/>
        </w:rPr>
      </w:pPr>
    </w:p>
    <w:p w14:paraId="49D500F3" w14:textId="71D3EFC5" w:rsidR="00C240B4" w:rsidRDefault="00065C9F" w:rsidP="00E336E9">
      <w:pPr>
        <w:jc w:val="both"/>
        <w:rPr>
          <w:rFonts w:ascii="Helvetica" w:hAnsi="Helvetica" w:cs="Helvetica"/>
          <w:color w:val="000000"/>
          <w:szCs w:val="20"/>
          <w:lang w:val="sl-SI"/>
        </w:rPr>
      </w:pPr>
      <w:r w:rsidRPr="00065C9F">
        <w:rPr>
          <w:rFonts w:ascii="Helvetica" w:hAnsi="Helvetica" w:cs="Helvetica"/>
          <w:color w:val="000000"/>
          <w:szCs w:val="20"/>
          <w:lang w:val="sl-SI"/>
        </w:rPr>
        <w:t>V navedeni odlo</w:t>
      </w:r>
      <w:r w:rsidRPr="00065C9F">
        <w:rPr>
          <w:rFonts w:cs="Arial"/>
          <w:color w:val="000000"/>
          <w:szCs w:val="20"/>
          <w:lang w:val="sl-SI"/>
        </w:rPr>
        <w:t>č</w:t>
      </w:r>
      <w:r w:rsidRPr="00065C9F">
        <w:rPr>
          <w:rFonts w:ascii="Helvetica" w:hAnsi="Helvetica" w:cs="Helvetica"/>
          <w:color w:val="000000"/>
          <w:szCs w:val="20"/>
          <w:lang w:val="sl-SI"/>
        </w:rPr>
        <w:t>bi se zavezanca obvesti tudi o pripisanih kmetijskih subvencijah in pripisanih</w:t>
      </w:r>
      <w:r w:rsidRPr="00065C9F">
        <w:rPr>
          <w:rFonts w:ascii="Helvetica" w:hAnsi="Helvetica" w:cs="Helvetica"/>
          <w:color w:val="000000"/>
          <w:szCs w:val="20"/>
          <w:lang w:val="sl-SI"/>
        </w:rPr>
        <w:br/>
        <w:t>predhodnih akontacijah dohodnine od teh kmetijskih subvencij.</w:t>
      </w:r>
    </w:p>
    <w:p w14:paraId="6AA25DB6" w14:textId="71F206C6" w:rsidR="00065C9F" w:rsidRDefault="00065C9F" w:rsidP="00E336E9">
      <w:pPr>
        <w:jc w:val="both"/>
        <w:rPr>
          <w:rFonts w:ascii="Helvetica" w:hAnsi="Helvetica" w:cs="Helvetica"/>
          <w:color w:val="000000"/>
          <w:szCs w:val="20"/>
          <w:lang w:val="sl-SI"/>
        </w:rPr>
      </w:pPr>
    </w:p>
    <w:p w14:paraId="4410312E" w14:textId="1CD6FFAC" w:rsidR="00065C9F" w:rsidRDefault="00065C9F" w:rsidP="00663A63">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663A63">
        <w:rPr>
          <w:rFonts w:ascii="Arial" w:hAnsi="Arial" w:cs="Arial"/>
          <w:color w:val="000000"/>
          <w:sz w:val="20"/>
          <w:szCs w:val="20"/>
        </w:rPr>
        <w:t>Postopek odmere predhodne akontacije dohodnine, kadar se kmetijske subvencije izplačujejo za račun članov agrarnih skupnosti, pašnih skupnosti ali planin, se izvede na način, da izplačevalec kmetijske subvencije izračuna in plača predhodno akontacijo dohodnine od dela posamezne kmetijske subvencije, ki pripada fizičnim osebam</w:t>
      </w:r>
      <w:r w:rsidR="00B177F3">
        <w:rPr>
          <w:rFonts w:ascii="Arial" w:hAnsi="Arial" w:cs="Arial"/>
          <w:color w:val="000000"/>
          <w:sz w:val="20"/>
          <w:szCs w:val="20"/>
        </w:rPr>
        <w:t xml:space="preserve"> (praviloma se pripadajoči del določi glede na delež lastništva)</w:t>
      </w:r>
      <w:r w:rsidRPr="00663A63">
        <w:rPr>
          <w:rFonts w:ascii="Arial" w:hAnsi="Arial" w:cs="Arial"/>
          <w:color w:val="000000"/>
          <w:sz w:val="20"/>
          <w:szCs w:val="20"/>
        </w:rPr>
        <w:t xml:space="preserve">, članom skupnosti, ki so zavezanci za dohodnino od dohodkov iz </w:t>
      </w:r>
      <w:r w:rsidR="00FD0F14" w:rsidRPr="00663A63">
        <w:rPr>
          <w:rFonts w:ascii="Arial" w:hAnsi="Arial" w:cs="Arial"/>
          <w:color w:val="000000"/>
          <w:sz w:val="20"/>
          <w:szCs w:val="20"/>
        </w:rPr>
        <w:t xml:space="preserve">osnovne kmetijske in osnovne gozdarske dejavnosti </w:t>
      </w:r>
      <w:r w:rsidRPr="00663A63">
        <w:rPr>
          <w:rFonts w:ascii="Arial" w:hAnsi="Arial" w:cs="Arial"/>
          <w:color w:val="000000"/>
          <w:sz w:val="20"/>
          <w:szCs w:val="20"/>
        </w:rPr>
        <w:t xml:space="preserve">in davčno osnovo ugotavljajo na podlagi katastrskega dohodka. </w:t>
      </w:r>
    </w:p>
    <w:p w14:paraId="7F1B2FFD" w14:textId="77777777" w:rsidR="00B177F3" w:rsidRDefault="00B177F3" w:rsidP="00663A63">
      <w:pPr>
        <w:pStyle w:val="tevilnatoka"/>
        <w:shd w:val="clear" w:color="auto" w:fill="FFFFFF"/>
        <w:spacing w:before="0" w:beforeAutospacing="0" w:after="0" w:afterAutospacing="0" w:line="276" w:lineRule="auto"/>
        <w:jc w:val="both"/>
        <w:rPr>
          <w:rFonts w:ascii="Helvetica" w:hAnsi="Helvetica" w:cs="Helvetica"/>
          <w:color w:val="000000"/>
          <w:szCs w:val="20"/>
        </w:rPr>
      </w:pPr>
    </w:p>
    <w:p w14:paraId="6CFADD34" w14:textId="49DAB88B" w:rsidR="00065C9F" w:rsidRPr="00663A63" w:rsidRDefault="00065C9F" w:rsidP="00B177F3">
      <w:pPr>
        <w:jc w:val="both"/>
        <w:rPr>
          <w:rFonts w:cs="Arial"/>
          <w:color w:val="000000"/>
          <w:szCs w:val="20"/>
          <w:lang w:val="sl-SI"/>
        </w:rPr>
      </w:pPr>
      <w:r w:rsidRPr="00065C9F">
        <w:rPr>
          <w:rFonts w:cs="Arial"/>
          <w:color w:val="000000"/>
          <w:szCs w:val="20"/>
          <w:lang w:val="sl-SI"/>
        </w:rPr>
        <w:t>Č</w:t>
      </w:r>
      <w:r w:rsidRPr="00663A63">
        <w:rPr>
          <w:rFonts w:cs="Arial"/>
          <w:color w:val="000000"/>
          <w:szCs w:val="20"/>
          <w:lang w:val="sl-SI"/>
        </w:rPr>
        <w:t xml:space="preserve">e so </w:t>
      </w:r>
      <w:r w:rsidRPr="00065C9F">
        <w:rPr>
          <w:rFonts w:cs="Arial"/>
          <w:color w:val="000000"/>
          <w:szCs w:val="20"/>
          <w:lang w:val="sl-SI"/>
        </w:rPr>
        <w:t>č</w:t>
      </w:r>
      <w:r w:rsidRPr="00663A63">
        <w:rPr>
          <w:rFonts w:cs="Arial"/>
          <w:color w:val="000000"/>
          <w:szCs w:val="20"/>
          <w:lang w:val="sl-SI"/>
        </w:rPr>
        <w:t>lani agrarne skupnosti, pašne skupnosti ali planine tudi pravne osebe ali fizi</w:t>
      </w:r>
      <w:r w:rsidRPr="00065C9F">
        <w:rPr>
          <w:rFonts w:cs="Arial"/>
          <w:color w:val="000000"/>
          <w:szCs w:val="20"/>
          <w:lang w:val="sl-SI"/>
        </w:rPr>
        <w:t>č</w:t>
      </w:r>
      <w:r w:rsidRPr="00663A63">
        <w:rPr>
          <w:rFonts w:cs="Arial"/>
          <w:color w:val="000000"/>
          <w:szCs w:val="20"/>
          <w:lang w:val="sl-SI"/>
        </w:rPr>
        <w:t>ne osebe, ki</w:t>
      </w:r>
      <w:r w:rsidRPr="00663A63">
        <w:rPr>
          <w:rFonts w:cs="Arial"/>
          <w:color w:val="000000"/>
          <w:szCs w:val="20"/>
          <w:lang w:val="sl-SI"/>
        </w:rPr>
        <w:br/>
        <w:t>dohodek svoje kmetijske in gozdarske dejavnosti ugotavljajo na podlagi dejanskih prihodkov in</w:t>
      </w:r>
      <w:r w:rsidRPr="00663A63">
        <w:rPr>
          <w:rFonts w:cs="Arial"/>
          <w:color w:val="000000"/>
          <w:szCs w:val="20"/>
          <w:lang w:val="sl-SI"/>
        </w:rPr>
        <w:br/>
        <w:t>odhodkov oziroma normiranih odhodkov, je izpla</w:t>
      </w:r>
      <w:r w:rsidRPr="00065C9F">
        <w:rPr>
          <w:rFonts w:cs="Arial"/>
          <w:color w:val="000000"/>
          <w:szCs w:val="20"/>
          <w:lang w:val="sl-SI"/>
        </w:rPr>
        <w:t>č</w:t>
      </w:r>
      <w:r w:rsidRPr="00663A63">
        <w:rPr>
          <w:rFonts w:cs="Arial"/>
          <w:color w:val="000000"/>
          <w:szCs w:val="20"/>
          <w:lang w:val="sl-SI"/>
        </w:rPr>
        <w:t>evalec kmetijskih subvencij dolžan del</w:t>
      </w:r>
      <w:r w:rsidRPr="00663A63">
        <w:rPr>
          <w:rFonts w:cs="Arial"/>
          <w:color w:val="000000"/>
          <w:szCs w:val="20"/>
          <w:lang w:val="sl-SI"/>
        </w:rPr>
        <w:br/>
        <w:t xml:space="preserve">kmetijske subvencije, ki pripada tem </w:t>
      </w:r>
      <w:r w:rsidRPr="00065C9F">
        <w:rPr>
          <w:rFonts w:cs="Arial"/>
          <w:color w:val="000000"/>
          <w:szCs w:val="20"/>
          <w:lang w:val="sl-SI"/>
        </w:rPr>
        <w:t>č</w:t>
      </w:r>
      <w:r w:rsidRPr="00663A63">
        <w:rPr>
          <w:rFonts w:cs="Arial"/>
          <w:color w:val="000000"/>
          <w:szCs w:val="20"/>
          <w:lang w:val="sl-SI"/>
        </w:rPr>
        <w:t>lanom, oddeliti od skupne kmetijske subvencije in le od</w:t>
      </w:r>
      <w:r w:rsidRPr="00663A63">
        <w:rPr>
          <w:rFonts w:cs="Arial"/>
          <w:color w:val="000000"/>
          <w:szCs w:val="20"/>
          <w:lang w:val="sl-SI"/>
        </w:rPr>
        <w:br/>
        <w:t>razlike (v nadaljevanju: izpla</w:t>
      </w:r>
      <w:r w:rsidRPr="00065C9F">
        <w:rPr>
          <w:rFonts w:cs="Arial"/>
          <w:color w:val="000000"/>
          <w:szCs w:val="20"/>
          <w:lang w:val="sl-SI"/>
        </w:rPr>
        <w:t>č</w:t>
      </w:r>
      <w:r w:rsidRPr="00663A63">
        <w:rPr>
          <w:rFonts w:cs="Arial"/>
          <w:color w:val="000000"/>
          <w:szCs w:val="20"/>
          <w:lang w:val="sl-SI"/>
        </w:rPr>
        <w:t>ilo) izra</w:t>
      </w:r>
      <w:r w:rsidRPr="00065C9F">
        <w:rPr>
          <w:rFonts w:cs="Arial"/>
          <w:color w:val="000000"/>
          <w:szCs w:val="20"/>
          <w:lang w:val="sl-SI"/>
        </w:rPr>
        <w:t>č</w:t>
      </w:r>
      <w:r w:rsidRPr="00663A63">
        <w:rPr>
          <w:rFonts w:cs="Arial"/>
          <w:color w:val="000000"/>
          <w:szCs w:val="20"/>
          <w:lang w:val="sl-SI"/>
        </w:rPr>
        <w:t>unati in pla</w:t>
      </w:r>
      <w:r w:rsidRPr="00065C9F">
        <w:rPr>
          <w:rFonts w:cs="Arial"/>
          <w:color w:val="000000"/>
          <w:szCs w:val="20"/>
          <w:lang w:val="sl-SI"/>
        </w:rPr>
        <w:t>č</w:t>
      </w:r>
      <w:r w:rsidRPr="00663A63">
        <w:rPr>
          <w:rFonts w:cs="Arial"/>
          <w:color w:val="000000"/>
          <w:szCs w:val="20"/>
          <w:lang w:val="sl-SI"/>
        </w:rPr>
        <w:t>ati predhodno akontacijo dohodnine</w:t>
      </w:r>
      <w:r w:rsidR="00B177F3">
        <w:rPr>
          <w:rFonts w:cs="Arial"/>
          <w:color w:val="000000"/>
          <w:szCs w:val="20"/>
          <w:lang w:val="sl-SI"/>
        </w:rPr>
        <w:t>. Predhodna akontacija dohodnine se izračuna in plača</w:t>
      </w:r>
      <w:r w:rsidRPr="00663A63">
        <w:rPr>
          <w:rFonts w:cs="Arial"/>
          <w:color w:val="000000"/>
          <w:szCs w:val="20"/>
          <w:lang w:val="sl-SI"/>
        </w:rPr>
        <w:t xml:space="preserve"> po</w:t>
      </w:r>
      <w:r w:rsidR="00997AA4">
        <w:rPr>
          <w:rFonts w:cs="Arial"/>
          <w:color w:val="000000"/>
          <w:szCs w:val="20"/>
          <w:lang w:val="sl-SI"/>
        </w:rPr>
        <w:t xml:space="preserve"> </w:t>
      </w:r>
      <w:r w:rsidRPr="00663A63">
        <w:rPr>
          <w:rFonts w:cs="Arial"/>
          <w:color w:val="000000"/>
          <w:szCs w:val="20"/>
          <w:lang w:val="sl-SI"/>
        </w:rPr>
        <w:t xml:space="preserve">stopnji: </w:t>
      </w:r>
    </w:p>
    <w:p w14:paraId="4C76C97A" w14:textId="041C3506" w:rsidR="00065C9F" w:rsidRPr="00663A63" w:rsidRDefault="00065C9F" w:rsidP="00E336E9">
      <w:pPr>
        <w:jc w:val="both"/>
        <w:rPr>
          <w:rFonts w:cs="Arial"/>
          <w:color w:val="000000"/>
          <w:szCs w:val="20"/>
          <w:lang w:val="sl-SI"/>
        </w:rPr>
      </w:pPr>
    </w:p>
    <w:p w14:paraId="215922F7" w14:textId="3C4B2E27" w:rsidR="00E10029" w:rsidRDefault="003D4737" w:rsidP="003D4737">
      <w:pPr>
        <w:pStyle w:val="Odstavekseznama"/>
        <w:numPr>
          <w:ilvl w:val="0"/>
          <w:numId w:val="49"/>
        </w:numPr>
        <w:jc w:val="both"/>
        <w:rPr>
          <w:rFonts w:ascii="Helvetica" w:hAnsi="Helvetica" w:cs="Helvetica"/>
          <w:color w:val="000000"/>
          <w:szCs w:val="20"/>
          <w:lang w:val="sl-SI"/>
        </w:rPr>
      </w:pPr>
      <w:r w:rsidRPr="003D4737">
        <w:rPr>
          <w:rFonts w:ascii="Helvetica" w:hAnsi="Helvetica" w:cs="Helvetica"/>
          <w:color w:val="000000"/>
          <w:szCs w:val="20"/>
          <w:lang w:val="sl-SI"/>
        </w:rPr>
        <w:t>10 % od dav</w:t>
      </w:r>
      <w:r w:rsidRPr="003D4737">
        <w:rPr>
          <w:rFonts w:cs="Arial"/>
          <w:color w:val="000000"/>
          <w:szCs w:val="20"/>
          <w:lang w:val="sl-SI"/>
        </w:rPr>
        <w:t>č</w:t>
      </w:r>
      <w:r w:rsidRPr="003D4737">
        <w:rPr>
          <w:rFonts w:ascii="Helvetica" w:hAnsi="Helvetica" w:cs="Helvetica"/>
          <w:color w:val="000000"/>
          <w:szCs w:val="20"/>
          <w:lang w:val="sl-SI"/>
        </w:rPr>
        <w:t xml:space="preserve">ne osnove, </w:t>
      </w:r>
      <w:r w:rsidRPr="003D4737">
        <w:rPr>
          <w:rFonts w:cs="Arial"/>
          <w:color w:val="000000"/>
          <w:szCs w:val="20"/>
          <w:lang w:val="sl-SI"/>
        </w:rPr>
        <w:t>č</w:t>
      </w:r>
      <w:r w:rsidRPr="003D4737">
        <w:rPr>
          <w:rFonts w:ascii="Helvetica" w:hAnsi="Helvetica" w:cs="Helvetica"/>
          <w:color w:val="000000"/>
          <w:szCs w:val="20"/>
          <w:lang w:val="sl-SI"/>
        </w:rPr>
        <w:t>e je posamezno izpla</w:t>
      </w:r>
      <w:r w:rsidRPr="003D4737">
        <w:rPr>
          <w:rFonts w:cs="Arial"/>
          <w:color w:val="000000"/>
          <w:szCs w:val="20"/>
          <w:lang w:val="sl-SI"/>
        </w:rPr>
        <w:t>č</w:t>
      </w:r>
      <w:r w:rsidRPr="003D4737">
        <w:rPr>
          <w:rFonts w:ascii="Helvetica" w:hAnsi="Helvetica" w:cs="Helvetica"/>
          <w:color w:val="000000"/>
          <w:szCs w:val="20"/>
          <w:lang w:val="sl-SI"/>
        </w:rPr>
        <w:t>ilo ve</w:t>
      </w:r>
      <w:r w:rsidRPr="003D4737">
        <w:rPr>
          <w:rFonts w:cs="Arial"/>
          <w:color w:val="000000"/>
          <w:szCs w:val="20"/>
          <w:lang w:val="sl-SI"/>
        </w:rPr>
        <w:t>č</w:t>
      </w:r>
      <w:r w:rsidRPr="003D4737">
        <w:rPr>
          <w:rFonts w:ascii="Helvetica" w:hAnsi="Helvetica" w:cs="Helvetica"/>
          <w:color w:val="000000"/>
          <w:szCs w:val="20"/>
          <w:lang w:val="sl-SI"/>
        </w:rPr>
        <w:t>je od 200 eurov</w:t>
      </w:r>
      <w:r w:rsidR="000C7D61">
        <w:rPr>
          <w:rFonts w:ascii="Helvetica" w:hAnsi="Helvetica" w:cs="Helvetica"/>
          <w:color w:val="000000"/>
          <w:szCs w:val="20"/>
          <w:lang w:val="sl-SI"/>
        </w:rPr>
        <w:t>;</w:t>
      </w:r>
      <w:r w:rsidR="00C70792">
        <w:rPr>
          <w:rFonts w:ascii="Helvetica" w:hAnsi="Helvetica" w:cs="Helvetica"/>
          <w:color w:val="000000"/>
          <w:szCs w:val="20"/>
          <w:lang w:val="sl-SI"/>
        </w:rPr>
        <w:t xml:space="preserve"> </w:t>
      </w:r>
    </w:p>
    <w:p w14:paraId="0993C6B9" w14:textId="0604817A" w:rsidR="003D4737" w:rsidRDefault="003D4737" w:rsidP="003D4737">
      <w:pPr>
        <w:pStyle w:val="Odstavekseznama"/>
        <w:numPr>
          <w:ilvl w:val="0"/>
          <w:numId w:val="49"/>
        </w:numPr>
        <w:jc w:val="both"/>
        <w:rPr>
          <w:rFonts w:ascii="Helvetica" w:hAnsi="Helvetica" w:cs="Helvetica"/>
          <w:color w:val="000000"/>
          <w:szCs w:val="20"/>
          <w:lang w:val="sl-SI"/>
        </w:rPr>
      </w:pPr>
      <w:r w:rsidRPr="003D4737">
        <w:rPr>
          <w:rFonts w:ascii="Helvetica" w:hAnsi="Helvetica" w:cs="Helvetica"/>
          <w:color w:val="000000"/>
          <w:szCs w:val="20"/>
          <w:lang w:val="sl-SI"/>
        </w:rPr>
        <w:t>0 % od dav</w:t>
      </w:r>
      <w:r w:rsidRPr="003D4737">
        <w:rPr>
          <w:rFonts w:cs="Arial"/>
          <w:color w:val="000000"/>
          <w:szCs w:val="20"/>
          <w:lang w:val="sl-SI"/>
        </w:rPr>
        <w:t>č</w:t>
      </w:r>
      <w:r w:rsidRPr="003D4737">
        <w:rPr>
          <w:rFonts w:ascii="Helvetica" w:hAnsi="Helvetica" w:cs="Helvetica"/>
          <w:color w:val="000000"/>
          <w:szCs w:val="20"/>
          <w:lang w:val="sl-SI"/>
        </w:rPr>
        <w:t xml:space="preserve">ne osnove, </w:t>
      </w:r>
      <w:r w:rsidRPr="003D4737">
        <w:rPr>
          <w:rFonts w:cs="Arial"/>
          <w:color w:val="000000"/>
          <w:szCs w:val="20"/>
          <w:lang w:val="sl-SI"/>
        </w:rPr>
        <w:t>č</w:t>
      </w:r>
      <w:r w:rsidRPr="003D4737">
        <w:rPr>
          <w:rFonts w:ascii="Helvetica" w:hAnsi="Helvetica" w:cs="Helvetica"/>
          <w:color w:val="000000"/>
          <w:szCs w:val="20"/>
          <w:lang w:val="sl-SI"/>
        </w:rPr>
        <w:t>e je posamezno izpla</w:t>
      </w:r>
      <w:r w:rsidRPr="003D4737">
        <w:rPr>
          <w:rFonts w:cs="Arial"/>
          <w:color w:val="000000"/>
          <w:szCs w:val="20"/>
          <w:lang w:val="sl-SI"/>
        </w:rPr>
        <w:t>č</w:t>
      </w:r>
      <w:r w:rsidRPr="003D4737">
        <w:rPr>
          <w:rFonts w:ascii="Helvetica" w:hAnsi="Helvetica" w:cs="Helvetica"/>
          <w:color w:val="000000"/>
          <w:szCs w:val="20"/>
          <w:lang w:val="sl-SI"/>
        </w:rPr>
        <w:t>ilo enako ali manjše od 200 eurov.</w:t>
      </w:r>
      <w:r w:rsidRPr="003D4737">
        <w:rPr>
          <w:rFonts w:ascii="Helvetica" w:hAnsi="Helvetica" w:cs="Helvetica"/>
          <w:color w:val="000000"/>
          <w:szCs w:val="20"/>
          <w:lang w:val="sl-SI"/>
        </w:rPr>
        <w:br/>
      </w:r>
    </w:p>
    <w:p w14:paraId="783E2872" w14:textId="6C7DF461" w:rsidR="00253043" w:rsidRDefault="00C70792" w:rsidP="00E10029">
      <w:pPr>
        <w:jc w:val="both"/>
        <w:rPr>
          <w:rFonts w:ascii="Helvetica" w:hAnsi="Helvetica" w:cs="Helvetica"/>
          <w:color w:val="000000"/>
          <w:szCs w:val="20"/>
          <w:lang w:val="sl-SI"/>
        </w:rPr>
      </w:pPr>
      <w:r>
        <w:rPr>
          <w:rFonts w:ascii="Helvetica" w:hAnsi="Helvetica" w:cs="Helvetica"/>
          <w:color w:val="000000"/>
          <w:szCs w:val="20"/>
          <w:lang w:val="sl-SI"/>
        </w:rPr>
        <w:t>Izplačevalec kmetijske subvencije odda individualni REK obrazec na ime agrarne skupnosti</w:t>
      </w:r>
      <w:r w:rsidR="00B62620">
        <w:rPr>
          <w:rFonts w:ascii="Helvetica" w:hAnsi="Helvetica" w:cs="Helvetica"/>
          <w:color w:val="000000"/>
          <w:szCs w:val="20"/>
          <w:lang w:val="sl-SI"/>
        </w:rPr>
        <w:t xml:space="preserve">, pašne skupnosti ali planine, kateri pripada izplačana kmetijska subvencija in ne na ime fizične osebe, ki je član te skupnosti. </w:t>
      </w:r>
    </w:p>
    <w:p w14:paraId="11405FAB" w14:textId="77777777" w:rsidR="00253043" w:rsidRDefault="00253043" w:rsidP="00E10029">
      <w:pPr>
        <w:jc w:val="both"/>
        <w:rPr>
          <w:rFonts w:ascii="Helvetica" w:hAnsi="Helvetica" w:cs="Helvetica"/>
          <w:color w:val="000000"/>
          <w:szCs w:val="20"/>
          <w:lang w:val="sl-SI"/>
        </w:rPr>
      </w:pPr>
    </w:p>
    <w:p w14:paraId="35825144" w14:textId="56E4DF09" w:rsidR="00253043" w:rsidRDefault="00253043" w:rsidP="00253043">
      <w:pPr>
        <w:jc w:val="both"/>
        <w:rPr>
          <w:rFonts w:ascii="Helvetica" w:hAnsi="Helvetica" w:cs="Helvetica"/>
          <w:color w:val="000000"/>
          <w:szCs w:val="20"/>
          <w:lang w:val="sl-SI"/>
        </w:rPr>
      </w:pPr>
      <w:r>
        <w:rPr>
          <w:rFonts w:ascii="Helvetica" w:hAnsi="Helvetica" w:cs="Helvetica"/>
          <w:color w:val="000000"/>
          <w:szCs w:val="20"/>
          <w:lang w:val="sl-SI"/>
        </w:rPr>
        <w:t xml:space="preserve">Več informacij o tem je navedeno v  </w:t>
      </w:r>
      <w:r w:rsidR="00710A14">
        <w:fldChar w:fldCharType="begin"/>
      </w:r>
      <w:r w:rsidR="00710A14" w:rsidRPr="00710A14">
        <w:rPr>
          <w:lang w:val="it-IT"/>
        </w:rPr>
        <w:instrText>HYPERLINK "https://view.officeapps.live.com/op/view.aspx?src=https%3A%2F%2Fww</w:instrText>
      </w:r>
      <w:r w:rsidR="00710A14" w:rsidRPr="00710A14">
        <w:rPr>
          <w:lang w:val="it-IT"/>
        </w:rPr>
        <w:instrText>w.fu.gov.si%2Ffileadmin%2FInternet%2FDavki_in_druge_dajatve%2FPodrocja%2FDohodnina%2FREK_obrazci%2FOpis%2FNavodila_za_predlozitev_REK.doc&amp;wdOrigin=BROWSELINK"</w:instrText>
      </w:r>
      <w:r w:rsidR="00710A14">
        <w:fldChar w:fldCharType="separate"/>
      </w:r>
      <w:r w:rsidRPr="00C70792">
        <w:rPr>
          <w:rStyle w:val="Hiperpovezava"/>
          <w:rFonts w:ascii="Helvetica" w:hAnsi="Helvetica" w:cs="Helvetica"/>
          <w:szCs w:val="20"/>
          <w:lang w:val="sl-SI"/>
        </w:rPr>
        <w:t>Navodil</w:t>
      </w:r>
      <w:r>
        <w:rPr>
          <w:rStyle w:val="Hiperpovezava"/>
          <w:rFonts w:ascii="Helvetica" w:hAnsi="Helvetica" w:cs="Helvetica"/>
          <w:szCs w:val="20"/>
          <w:lang w:val="sl-SI"/>
        </w:rPr>
        <w:t>ih</w:t>
      </w:r>
      <w:r w:rsidRPr="00C70792">
        <w:rPr>
          <w:rStyle w:val="Hiperpovezava"/>
          <w:rFonts w:ascii="Helvetica" w:hAnsi="Helvetica" w:cs="Helvetica"/>
          <w:szCs w:val="20"/>
          <w:lang w:val="sl-SI"/>
        </w:rPr>
        <w:t xml:space="preserve"> za predložitev REK-O</w:t>
      </w:r>
      <w:r w:rsidR="00710A14">
        <w:rPr>
          <w:rStyle w:val="Hiperpovezava"/>
          <w:rFonts w:ascii="Helvetica" w:hAnsi="Helvetica" w:cs="Helvetica"/>
          <w:szCs w:val="20"/>
          <w:lang w:val="sl-SI"/>
        </w:rPr>
        <w:fldChar w:fldCharType="end"/>
      </w:r>
      <w:r>
        <w:rPr>
          <w:rFonts w:ascii="Helvetica" w:hAnsi="Helvetica" w:cs="Helvetica"/>
          <w:color w:val="000000"/>
          <w:szCs w:val="20"/>
          <w:lang w:val="sl-SI"/>
        </w:rPr>
        <w:t>.</w:t>
      </w:r>
    </w:p>
    <w:p w14:paraId="1B181CDE" w14:textId="63747BBC" w:rsidR="00253043" w:rsidRDefault="00253043" w:rsidP="00E10029">
      <w:pPr>
        <w:jc w:val="both"/>
        <w:rPr>
          <w:rFonts w:ascii="Helvetica" w:hAnsi="Helvetica" w:cs="Helvetica"/>
          <w:color w:val="000000"/>
          <w:szCs w:val="20"/>
          <w:lang w:val="sl-SI"/>
        </w:rPr>
      </w:pPr>
    </w:p>
    <w:p w14:paraId="1CA725A8" w14:textId="5ECB62B8" w:rsidR="0027442F" w:rsidRDefault="00253043" w:rsidP="00E10029">
      <w:pPr>
        <w:jc w:val="both"/>
        <w:rPr>
          <w:rFonts w:ascii="Helvetica" w:hAnsi="Helvetica" w:cs="Helvetica"/>
          <w:color w:val="000000"/>
          <w:szCs w:val="20"/>
          <w:lang w:val="sl-SI"/>
        </w:rPr>
      </w:pPr>
      <w:r>
        <w:rPr>
          <w:rFonts w:ascii="Helvetica" w:hAnsi="Helvetica" w:cs="Helvetica"/>
          <w:color w:val="000000"/>
          <w:szCs w:val="20"/>
          <w:lang w:val="sl-SI"/>
        </w:rPr>
        <w:t xml:space="preserve">Na letni ravni so izplačevalci kmetijskih subvencij dolžni poročati davčnemu organu o članih posameznih skupnosti in njihovih solastniških ali sorazmernih deležih, ki jih imajo v uporabi. Na podlagi teh podatkov davčni </w:t>
      </w:r>
      <w:r w:rsidR="0027442F">
        <w:rPr>
          <w:rFonts w:ascii="Helvetica" w:hAnsi="Helvetica" w:cs="Helvetica"/>
          <w:color w:val="000000"/>
          <w:szCs w:val="20"/>
          <w:lang w:val="sl-SI"/>
        </w:rPr>
        <w:t xml:space="preserve">organ na letni ravni kmetijske subvencije in predhodno akontacijo dohodnine od teh dohodkov razdeli med člane posamezne skupnosti glede na njihove deleže. </w:t>
      </w:r>
    </w:p>
    <w:p w14:paraId="1C4A44E1" w14:textId="77777777" w:rsidR="0027442F" w:rsidRDefault="0027442F" w:rsidP="00E10029">
      <w:pPr>
        <w:jc w:val="both"/>
        <w:rPr>
          <w:rFonts w:ascii="Helvetica" w:hAnsi="Helvetica" w:cs="Helvetica"/>
          <w:color w:val="000000"/>
          <w:szCs w:val="20"/>
          <w:lang w:val="sl-SI"/>
        </w:rPr>
      </w:pPr>
    </w:p>
    <w:p w14:paraId="06BBD9EE" w14:textId="3306B1A6" w:rsidR="00253043" w:rsidRDefault="0027442F" w:rsidP="00E10029">
      <w:pPr>
        <w:jc w:val="both"/>
        <w:rPr>
          <w:rFonts w:ascii="Helvetica" w:hAnsi="Helvetica" w:cs="Helvetica"/>
          <w:color w:val="000000"/>
          <w:szCs w:val="20"/>
          <w:lang w:val="sl-SI"/>
        </w:rPr>
      </w:pPr>
      <w:r>
        <w:rPr>
          <w:rFonts w:ascii="Helvetica" w:hAnsi="Helvetica" w:cs="Helvetica"/>
          <w:color w:val="000000"/>
          <w:szCs w:val="20"/>
          <w:lang w:val="sl-SI"/>
        </w:rPr>
        <w:t xml:space="preserve">Od katastrskega dohodka, pavšalne ocene na panj in kmetijskih subvencij, pripisanih nerezidentu, se izračuna in plača akontacija dohodnine po stopnji 16%. </w:t>
      </w:r>
      <w:r w:rsidR="00253043">
        <w:rPr>
          <w:rFonts w:ascii="Helvetica" w:hAnsi="Helvetica" w:cs="Helvetica"/>
          <w:color w:val="000000"/>
          <w:szCs w:val="20"/>
          <w:lang w:val="sl-SI"/>
        </w:rPr>
        <w:t xml:space="preserve"> </w:t>
      </w:r>
    </w:p>
    <w:p w14:paraId="60843F49" w14:textId="4C7CB35A" w:rsidR="00253043" w:rsidRDefault="00253043" w:rsidP="00E10029">
      <w:pPr>
        <w:jc w:val="both"/>
        <w:rPr>
          <w:rFonts w:ascii="Helvetica" w:hAnsi="Helvetica" w:cs="Helvetica"/>
          <w:color w:val="000000"/>
          <w:szCs w:val="20"/>
          <w:lang w:val="sl-SI"/>
        </w:rPr>
      </w:pPr>
    </w:p>
    <w:p w14:paraId="5115B41C" w14:textId="14983BC1" w:rsidR="003D4737" w:rsidRDefault="0027442F" w:rsidP="00E10029">
      <w:pPr>
        <w:jc w:val="both"/>
        <w:rPr>
          <w:rFonts w:ascii="Helvetica" w:hAnsi="Helvetica" w:cs="Helvetica"/>
          <w:color w:val="000000"/>
          <w:szCs w:val="20"/>
          <w:lang w:val="sl-SI"/>
        </w:rPr>
      </w:pPr>
      <w:r>
        <w:rPr>
          <w:rFonts w:ascii="Helvetica" w:hAnsi="Helvetica" w:cs="Helvetica"/>
          <w:color w:val="000000"/>
          <w:szCs w:val="20"/>
          <w:lang w:val="sl-SI"/>
        </w:rPr>
        <w:lastRenderedPageBreak/>
        <w:t xml:space="preserve">Davčna osnova in obračunana akontacija dohodnine se rezidentom všteva v letno odmero dohodnine. Akontacija dohodnine nerezidenta pa se šteje kot dokončen davek. </w:t>
      </w:r>
    </w:p>
    <w:p w14:paraId="4488F459" w14:textId="77777777" w:rsidR="00663A63" w:rsidRPr="00E10029" w:rsidRDefault="00663A63" w:rsidP="00E10029">
      <w:pPr>
        <w:jc w:val="both"/>
        <w:rPr>
          <w:rFonts w:ascii="Helvetica" w:hAnsi="Helvetica" w:cs="Helvetica"/>
          <w:color w:val="000000"/>
          <w:szCs w:val="20"/>
          <w:lang w:val="sl-SI"/>
        </w:rPr>
      </w:pPr>
    </w:p>
    <w:p w14:paraId="636F3265" w14:textId="3B971A64" w:rsidR="00E336E9" w:rsidRPr="00663A63" w:rsidRDefault="00E336E9" w:rsidP="00E336E9">
      <w:pPr>
        <w:pStyle w:val="Odstavekseznama"/>
        <w:numPr>
          <w:ilvl w:val="0"/>
          <w:numId w:val="32"/>
        </w:numPr>
        <w:jc w:val="both"/>
        <w:rPr>
          <w:rFonts w:cs="Arial"/>
          <w:szCs w:val="20"/>
          <w:u w:val="single"/>
          <w:lang w:val="sl-SI" w:eastAsia="sl-SI"/>
        </w:rPr>
      </w:pPr>
      <w:r w:rsidRPr="00663A63">
        <w:rPr>
          <w:rFonts w:cs="Arial"/>
          <w:szCs w:val="20"/>
          <w:u w:val="single"/>
          <w:lang w:val="sl-SI" w:eastAsia="sl-SI"/>
        </w:rPr>
        <w:t>Član agrarne skupnosti je fizična oseba, ki ugotavlja davčno osnovo od dohodka iz osnovne kmetijske in osnovne gozdarske dejavnosti na podlagi dejanskih prihodkov in dejanskih odhodkov</w:t>
      </w:r>
    </w:p>
    <w:p w14:paraId="3D7036A4" w14:textId="738F0DB9" w:rsidR="00E336E9" w:rsidRDefault="00E336E9" w:rsidP="00E336E9">
      <w:pPr>
        <w:jc w:val="both"/>
        <w:rPr>
          <w:rFonts w:cs="Arial"/>
          <w:szCs w:val="20"/>
          <w:lang w:val="sl-SI" w:eastAsia="sl-SI"/>
        </w:rPr>
      </w:pPr>
    </w:p>
    <w:p w14:paraId="6701D628" w14:textId="6519C64E" w:rsidR="00B16619" w:rsidRDefault="00B16619" w:rsidP="00E336E9">
      <w:pPr>
        <w:jc w:val="both"/>
        <w:rPr>
          <w:rFonts w:ascii="Helvetica" w:hAnsi="Helvetica" w:cs="Helvetica"/>
          <w:color w:val="000000"/>
          <w:szCs w:val="20"/>
          <w:lang w:val="sl-SI"/>
        </w:rPr>
      </w:pPr>
      <w:r w:rsidRPr="00B16619">
        <w:rPr>
          <w:rFonts w:ascii="Helvetica" w:hAnsi="Helvetica" w:cs="Helvetica"/>
          <w:color w:val="000000"/>
          <w:szCs w:val="20"/>
          <w:lang w:val="sl-SI"/>
        </w:rPr>
        <w:t xml:space="preserve">V primeru, da posamezni </w:t>
      </w:r>
      <w:r w:rsidRPr="00B16619">
        <w:rPr>
          <w:rFonts w:cs="Arial"/>
          <w:color w:val="000000"/>
          <w:szCs w:val="20"/>
          <w:lang w:val="sl-SI"/>
        </w:rPr>
        <w:t>č</w:t>
      </w:r>
      <w:r w:rsidRPr="00B16619">
        <w:rPr>
          <w:rFonts w:ascii="Helvetica" w:hAnsi="Helvetica" w:cs="Helvetica"/>
          <w:color w:val="000000"/>
          <w:szCs w:val="20"/>
          <w:lang w:val="sl-SI"/>
        </w:rPr>
        <w:t>lan agrarne skupnosti oziroma njegovo kme</w:t>
      </w:r>
      <w:r w:rsidRPr="00B16619">
        <w:rPr>
          <w:rFonts w:cs="Arial"/>
          <w:color w:val="000000"/>
          <w:szCs w:val="20"/>
          <w:lang w:val="sl-SI"/>
        </w:rPr>
        <w:t>č</w:t>
      </w:r>
      <w:r w:rsidRPr="00B16619">
        <w:rPr>
          <w:rFonts w:ascii="Helvetica" w:hAnsi="Helvetica" w:cs="Helvetica"/>
          <w:color w:val="000000"/>
          <w:szCs w:val="20"/>
          <w:lang w:val="sl-SI"/>
        </w:rPr>
        <w:t>ko gospodinjstvo</w:t>
      </w:r>
      <w:r w:rsidRPr="00B16619">
        <w:rPr>
          <w:rFonts w:ascii="Helvetica" w:hAnsi="Helvetica" w:cs="Helvetica"/>
          <w:color w:val="000000"/>
          <w:szCs w:val="20"/>
          <w:lang w:val="sl-SI"/>
        </w:rPr>
        <w:br/>
        <w:t>ugotavlja dav</w:t>
      </w:r>
      <w:r w:rsidRPr="00B16619">
        <w:rPr>
          <w:rFonts w:cs="Arial"/>
          <w:color w:val="000000"/>
          <w:szCs w:val="20"/>
          <w:lang w:val="sl-SI"/>
        </w:rPr>
        <w:t>č</w:t>
      </w:r>
      <w:r w:rsidRPr="00B16619">
        <w:rPr>
          <w:rFonts w:ascii="Helvetica" w:hAnsi="Helvetica" w:cs="Helvetica"/>
          <w:color w:val="000000"/>
          <w:szCs w:val="20"/>
          <w:lang w:val="sl-SI"/>
        </w:rPr>
        <w:t>no osnovo od dohodka iz osnovne kmetijske in osnovne gozdarske dejavnosti na</w:t>
      </w:r>
      <w:r w:rsidRPr="00B16619">
        <w:rPr>
          <w:rFonts w:ascii="Helvetica" w:hAnsi="Helvetica" w:cs="Helvetica"/>
          <w:color w:val="000000"/>
          <w:szCs w:val="20"/>
          <w:lang w:val="sl-SI"/>
        </w:rPr>
        <w:br/>
        <w:t xml:space="preserve">podlagi dejanskih prihodkov in dejanskih odhodkov, se </w:t>
      </w:r>
      <w:r w:rsidR="00B177F3">
        <w:rPr>
          <w:rFonts w:ascii="Helvetica" w:hAnsi="Helvetica" w:cs="Helvetica"/>
          <w:color w:val="000000"/>
          <w:szCs w:val="20"/>
          <w:lang w:val="sl-SI"/>
        </w:rPr>
        <w:t>tudi del dohodka, ki članu pripada iz naslova članstva v agrarni skupnosti, pripiše k njegovemu skupnemu dohodku iz osnovne kmetijske in osnovne gozdarske dejavnosti, od katerih se</w:t>
      </w:r>
      <w:r w:rsidRPr="00B16619">
        <w:rPr>
          <w:rFonts w:ascii="Helvetica" w:hAnsi="Helvetica" w:cs="Helvetica"/>
          <w:color w:val="000000"/>
          <w:szCs w:val="20"/>
          <w:lang w:val="sl-SI"/>
        </w:rPr>
        <w:t xml:space="preserve"> izra</w:t>
      </w:r>
      <w:r w:rsidRPr="00B16619">
        <w:rPr>
          <w:rFonts w:cs="Arial"/>
          <w:color w:val="000000"/>
          <w:szCs w:val="20"/>
          <w:lang w:val="sl-SI"/>
        </w:rPr>
        <w:t>č</w:t>
      </w:r>
      <w:r w:rsidRPr="00B16619">
        <w:rPr>
          <w:rFonts w:ascii="Helvetica" w:hAnsi="Helvetica" w:cs="Helvetica"/>
          <w:color w:val="000000"/>
          <w:szCs w:val="20"/>
          <w:lang w:val="sl-SI"/>
        </w:rPr>
        <w:t>una in pla</w:t>
      </w:r>
      <w:r w:rsidRPr="00B16619">
        <w:rPr>
          <w:rFonts w:cs="Arial"/>
          <w:color w:val="000000"/>
          <w:szCs w:val="20"/>
          <w:lang w:val="sl-SI"/>
        </w:rPr>
        <w:t>č</w:t>
      </w:r>
      <w:r w:rsidRPr="00B16619">
        <w:rPr>
          <w:rFonts w:ascii="Helvetica" w:hAnsi="Helvetica" w:cs="Helvetica"/>
          <w:color w:val="000000"/>
          <w:szCs w:val="20"/>
          <w:lang w:val="sl-SI"/>
        </w:rPr>
        <w:t>a akontacija dohodnine od</w:t>
      </w:r>
      <w:r w:rsidR="005F187C">
        <w:rPr>
          <w:rFonts w:ascii="Helvetica" w:hAnsi="Helvetica" w:cs="Helvetica"/>
          <w:color w:val="000000"/>
          <w:szCs w:val="20"/>
          <w:lang w:val="sl-SI"/>
        </w:rPr>
        <w:t xml:space="preserve"> </w:t>
      </w:r>
      <w:r w:rsidRPr="00B16619">
        <w:rPr>
          <w:rFonts w:ascii="Helvetica" w:hAnsi="Helvetica" w:cs="Helvetica"/>
          <w:color w:val="000000"/>
          <w:szCs w:val="20"/>
          <w:lang w:val="sl-SI"/>
        </w:rPr>
        <w:t>dohodka iz dejavnosti.</w:t>
      </w:r>
    </w:p>
    <w:p w14:paraId="316757F8" w14:textId="53201FC7" w:rsidR="00FB1150" w:rsidRDefault="00FB1150" w:rsidP="00E336E9">
      <w:pPr>
        <w:jc w:val="both"/>
        <w:rPr>
          <w:rFonts w:ascii="Helvetica" w:hAnsi="Helvetica" w:cs="Helvetica"/>
          <w:color w:val="000000"/>
          <w:szCs w:val="20"/>
          <w:lang w:val="sl-SI"/>
        </w:rPr>
      </w:pPr>
    </w:p>
    <w:p w14:paraId="1270053D" w14:textId="1C7C0502" w:rsidR="00FB1150" w:rsidRDefault="00FB1150" w:rsidP="00E336E9">
      <w:pPr>
        <w:jc w:val="both"/>
        <w:rPr>
          <w:rFonts w:ascii="Helvetica" w:hAnsi="Helvetica" w:cs="Helvetica"/>
          <w:color w:val="000000"/>
          <w:szCs w:val="20"/>
          <w:lang w:val="sl-SI"/>
        </w:rPr>
      </w:pPr>
      <w:r>
        <w:rPr>
          <w:rFonts w:ascii="Helvetica" w:hAnsi="Helvetica" w:cs="Helvetica"/>
          <w:color w:val="000000"/>
          <w:szCs w:val="20"/>
          <w:lang w:val="sl-SI"/>
        </w:rPr>
        <w:t xml:space="preserve">Posamezni član agrarne skupnosti oziroma </w:t>
      </w:r>
      <w:r w:rsidR="00E709BC">
        <w:rPr>
          <w:rFonts w:ascii="Helvetica" w:hAnsi="Helvetica" w:cs="Helvetica"/>
          <w:color w:val="000000"/>
          <w:szCs w:val="20"/>
          <w:lang w:val="sl-SI"/>
        </w:rPr>
        <w:t xml:space="preserve">njegovo kmečko gospodinjstvo izračuna akontacijo dohodnine v </w:t>
      </w:r>
      <w:r w:rsidR="00710A14">
        <w:fldChar w:fldCharType="begin"/>
      </w:r>
      <w:r w:rsidR="00710A14" w:rsidRPr="00710A14">
        <w:rPr>
          <w:lang w:val="sl-SI"/>
        </w:rPr>
        <w:instrText>HYPERLINK "https://edavki.durs.si/EdavkiPortal/OpenPortal/CommonPages/Opdynp/PageD.aspx?category=dohodek_iz_dejavnosti_obracun_fod"</w:instrText>
      </w:r>
      <w:r w:rsidR="00710A14">
        <w:fldChar w:fldCharType="separate"/>
      </w:r>
      <w:r w:rsidR="00E709BC" w:rsidRPr="004E537A">
        <w:rPr>
          <w:rStyle w:val="Hiperpovezava"/>
          <w:rFonts w:ascii="Helvetica" w:hAnsi="Helvetica" w:cs="Helvetica"/>
          <w:szCs w:val="20"/>
          <w:lang w:val="sl-SI"/>
        </w:rPr>
        <w:t>davčnem obračunu akontacije dohodnine od dohodka iz dejavnosti</w:t>
      </w:r>
      <w:r w:rsidR="00710A14">
        <w:rPr>
          <w:rStyle w:val="Hiperpovezava"/>
          <w:rFonts w:ascii="Helvetica" w:hAnsi="Helvetica" w:cs="Helvetica"/>
          <w:szCs w:val="20"/>
          <w:lang w:val="sl-SI"/>
        </w:rPr>
        <w:fldChar w:fldCharType="end"/>
      </w:r>
      <w:r w:rsidR="00E709BC">
        <w:rPr>
          <w:rFonts w:ascii="Helvetica" w:hAnsi="Helvetica" w:cs="Helvetica"/>
          <w:color w:val="000000"/>
          <w:szCs w:val="20"/>
          <w:lang w:val="sl-SI"/>
        </w:rPr>
        <w:t xml:space="preserve">. Davčno osnovo predstavlja dobiček, ki se ugotovi tako, da se od prihodkov, ustvarjenih v koledarskem letu odštejejo odhodki. Za ugotavljanje prihodkov in odhodkov se uporablja poleg ZDoh-2 tudi ZDDPO-2. Po določilih tega zakona se pri ugotavljanju dobička priznavajo prihodki in odhodki, ugotovljeni v izkazu poslovnega izida v skladu s predpisi oziroma računovodskimi standardi. </w:t>
      </w:r>
    </w:p>
    <w:p w14:paraId="06EC6536" w14:textId="731B602D" w:rsidR="00E709BC" w:rsidRDefault="00E709BC" w:rsidP="00E336E9">
      <w:pPr>
        <w:jc w:val="both"/>
        <w:rPr>
          <w:rFonts w:ascii="Helvetica" w:hAnsi="Helvetica" w:cs="Helvetica"/>
          <w:color w:val="000000"/>
          <w:szCs w:val="20"/>
          <w:lang w:val="sl-SI"/>
        </w:rPr>
      </w:pPr>
    </w:p>
    <w:p w14:paraId="7C459F25" w14:textId="6E10F37A" w:rsidR="00E709BC" w:rsidRDefault="0068587F" w:rsidP="00E336E9">
      <w:pPr>
        <w:jc w:val="both"/>
        <w:rPr>
          <w:rFonts w:ascii="Helvetica" w:hAnsi="Helvetica" w:cs="Helvetica"/>
          <w:color w:val="000000"/>
          <w:szCs w:val="20"/>
          <w:lang w:val="sl-SI"/>
        </w:rPr>
      </w:pPr>
      <w:r>
        <w:rPr>
          <w:rFonts w:ascii="Helvetica" w:hAnsi="Helvetica" w:cs="Helvetica"/>
          <w:color w:val="000000"/>
          <w:szCs w:val="20"/>
          <w:lang w:val="sl-SI"/>
        </w:rPr>
        <w:t>Več</w:t>
      </w:r>
      <w:r w:rsidR="00E709BC">
        <w:rPr>
          <w:rFonts w:ascii="Helvetica" w:hAnsi="Helvetica" w:cs="Helvetica"/>
          <w:color w:val="000000"/>
          <w:szCs w:val="20"/>
          <w:lang w:val="sl-SI"/>
        </w:rPr>
        <w:t xml:space="preserve"> o </w:t>
      </w:r>
      <w:r w:rsidR="00B56B89">
        <w:rPr>
          <w:rFonts w:ascii="Helvetica" w:hAnsi="Helvetica" w:cs="Helvetica"/>
          <w:color w:val="000000"/>
          <w:szCs w:val="20"/>
          <w:lang w:val="sl-SI"/>
        </w:rPr>
        <w:t>tem je navedeno</w:t>
      </w:r>
      <w:r w:rsidR="00E709BC">
        <w:rPr>
          <w:rFonts w:ascii="Helvetica" w:hAnsi="Helvetica" w:cs="Helvetica"/>
          <w:color w:val="000000"/>
          <w:szCs w:val="20"/>
          <w:lang w:val="sl-SI"/>
        </w:rPr>
        <w:t xml:space="preserve"> v </w:t>
      </w:r>
      <w:r w:rsidR="00710A14">
        <w:fldChar w:fldCharType="begin"/>
      </w:r>
      <w:r w:rsidR="00710A14" w:rsidRPr="00710A14">
        <w:rPr>
          <w:lang w:val="it-IT"/>
        </w:rPr>
        <w:instrText>HYPERLINK "https://view.officeapps.live.com/op/view.aspx?src=https%3A%2F%2Fwww.fu.gov.si%2Ffileadmin%2</w:instrText>
      </w:r>
      <w:r w:rsidR="00710A14" w:rsidRPr="00710A14">
        <w:rPr>
          <w:lang w:val="it-IT"/>
        </w:rPr>
        <w:instrText>FInternet%2FDavki_in_druge_dajatve%2FPodrocja%2FDohodnina%2FDohodek_iz_dejavnosti%2FOpis%2FBrosura_o_dohodku_iz_dejavnosti.doc&amp;wdOrigin=BROWSELINK"</w:instrText>
      </w:r>
      <w:r w:rsidR="00710A14">
        <w:fldChar w:fldCharType="separate"/>
      </w:r>
      <w:r w:rsidR="00810FCD" w:rsidRPr="00810FCD">
        <w:rPr>
          <w:rStyle w:val="Hiperpovezava"/>
          <w:rFonts w:ascii="Helvetica" w:hAnsi="Helvetica" w:cs="Helvetica"/>
          <w:szCs w:val="20"/>
          <w:lang w:val="sl-SI"/>
        </w:rPr>
        <w:t>Brošuri o dohodku iz dejavnosti</w:t>
      </w:r>
      <w:r w:rsidR="00710A14">
        <w:rPr>
          <w:rStyle w:val="Hiperpovezava"/>
          <w:rFonts w:ascii="Helvetica" w:hAnsi="Helvetica" w:cs="Helvetica"/>
          <w:szCs w:val="20"/>
          <w:lang w:val="sl-SI"/>
        </w:rPr>
        <w:fldChar w:fldCharType="end"/>
      </w:r>
      <w:r w:rsidR="00810FCD">
        <w:rPr>
          <w:rFonts w:ascii="Helvetica" w:hAnsi="Helvetica" w:cs="Helvetica"/>
          <w:color w:val="000000"/>
          <w:szCs w:val="20"/>
          <w:lang w:val="sl-SI"/>
        </w:rPr>
        <w:t xml:space="preserve">. </w:t>
      </w:r>
      <w:r w:rsidR="00E709BC">
        <w:rPr>
          <w:rFonts w:ascii="Helvetica" w:hAnsi="Helvetica" w:cs="Helvetica"/>
          <w:color w:val="000000"/>
          <w:szCs w:val="20"/>
          <w:lang w:val="sl-SI"/>
        </w:rPr>
        <w:t xml:space="preserve"> </w:t>
      </w:r>
    </w:p>
    <w:p w14:paraId="6B0BCB76" w14:textId="56F2A7BB" w:rsidR="00B16619" w:rsidRDefault="00B16619" w:rsidP="00E336E9">
      <w:pPr>
        <w:jc w:val="both"/>
        <w:rPr>
          <w:rFonts w:ascii="Helvetica" w:hAnsi="Helvetica" w:cs="Helvetica"/>
          <w:color w:val="000000"/>
          <w:szCs w:val="20"/>
          <w:lang w:val="sl-SI"/>
        </w:rPr>
      </w:pPr>
    </w:p>
    <w:p w14:paraId="392EDF8A" w14:textId="77777777" w:rsidR="00B610C6" w:rsidRPr="00663A63" w:rsidRDefault="00465046" w:rsidP="00465046">
      <w:pPr>
        <w:pStyle w:val="Odstavekseznama"/>
        <w:numPr>
          <w:ilvl w:val="0"/>
          <w:numId w:val="32"/>
        </w:numPr>
        <w:jc w:val="both"/>
        <w:rPr>
          <w:rFonts w:ascii="Helvetica" w:hAnsi="Helvetica" w:cs="Helvetica"/>
          <w:color w:val="000000"/>
          <w:szCs w:val="20"/>
          <w:u w:val="single"/>
          <w:lang w:val="sl-SI"/>
        </w:rPr>
      </w:pPr>
      <w:r w:rsidRPr="00663A63">
        <w:rPr>
          <w:rFonts w:ascii="Helvetica" w:hAnsi="Helvetica" w:cs="Helvetica"/>
          <w:color w:val="000000"/>
          <w:szCs w:val="20"/>
          <w:u w:val="single"/>
          <w:lang w:val="sl-SI"/>
        </w:rPr>
        <w:t>Član agrarne skupnosti</w:t>
      </w:r>
      <w:r w:rsidR="00B610C6" w:rsidRPr="00663A63">
        <w:rPr>
          <w:rFonts w:ascii="Helvetica" w:hAnsi="Helvetica" w:cs="Helvetica"/>
          <w:color w:val="000000"/>
          <w:szCs w:val="20"/>
          <w:u w:val="single"/>
          <w:lang w:val="sl-SI"/>
        </w:rPr>
        <w:t xml:space="preserve"> je fizična oseba, ki ugotavlja davčno osnovo od dohodka iz osnovne kmetijske in osnovne gozdarske dejavnosti na podlagi dejanskih prihodkov in normiranih odhodkov </w:t>
      </w:r>
    </w:p>
    <w:p w14:paraId="2AA7B445" w14:textId="77777777" w:rsidR="00B610C6" w:rsidRDefault="00B610C6" w:rsidP="00B610C6">
      <w:pPr>
        <w:jc w:val="both"/>
        <w:rPr>
          <w:rFonts w:ascii="Helvetica" w:hAnsi="Helvetica" w:cs="Helvetica"/>
          <w:color w:val="000000"/>
          <w:szCs w:val="20"/>
          <w:lang w:val="sl-SI"/>
        </w:rPr>
      </w:pPr>
    </w:p>
    <w:p w14:paraId="3619A48D" w14:textId="601BBE4D" w:rsidR="00465046" w:rsidRDefault="00E07D51" w:rsidP="00B610C6">
      <w:pPr>
        <w:jc w:val="both"/>
        <w:rPr>
          <w:rFonts w:ascii="Helvetica" w:hAnsi="Helvetica" w:cs="Helvetica"/>
          <w:color w:val="000000"/>
          <w:szCs w:val="20"/>
          <w:lang w:val="sl-SI"/>
        </w:rPr>
      </w:pPr>
      <w:r w:rsidRPr="00E07D51">
        <w:rPr>
          <w:rFonts w:ascii="Helvetica" w:hAnsi="Helvetica" w:cs="Helvetica"/>
          <w:color w:val="000000"/>
          <w:szCs w:val="20"/>
          <w:lang w:val="sl-SI"/>
        </w:rPr>
        <w:t xml:space="preserve">V primeru, da posamezni </w:t>
      </w:r>
      <w:r w:rsidRPr="00E07D51">
        <w:rPr>
          <w:rFonts w:cs="Arial"/>
          <w:color w:val="000000"/>
          <w:szCs w:val="20"/>
          <w:lang w:val="sl-SI"/>
        </w:rPr>
        <w:t>č</w:t>
      </w:r>
      <w:r w:rsidRPr="00E07D51">
        <w:rPr>
          <w:rFonts w:ascii="Helvetica" w:hAnsi="Helvetica" w:cs="Helvetica"/>
          <w:color w:val="000000"/>
          <w:szCs w:val="20"/>
          <w:lang w:val="sl-SI"/>
        </w:rPr>
        <w:t>lan agrarne skupnosti oziroma njegovo kme</w:t>
      </w:r>
      <w:r w:rsidRPr="00E07D51">
        <w:rPr>
          <w:rFonts w:cs="Arial"/>
          <w:color w:val="000000"/>
          <w:szCs w:val="20"/>
          <w:lang w:val="sl-SI"/>
        </w:rPr>
        <w:t>č</w:t>
      </w:r>
      <w:r w:rsidRPr="00E07D51">
        <w:rPr>
          <w:rFonts w:ascii="Helvetica" w:hAnsi="Helvetica" w:cs="Helvetica"/>
          <w:color w:val="000000"/>
          <w:szCs w:val="20"/>
          <w:lang w:val="sl-SI"/>
        </w:rPr>
        <w:t>ko gospodinjstvo</w:t>
      </w:r>
      <w:r w:rsidRPr="00E07D51">
        <w:rPr>
          <w:rFonts w:ascii="Helvetica" w:hAnsi="Helvetica" w:cs="Helvetica"/>
          <w:color w:val="000000"/>
          <w:szCs w:val="20"/>
          <w:lang w:val="sl-SI"/>
        </w:rPr>
        <w:br/>
        <w:t>ugotavlja dav</w:t>
      </w:r>
      <w:r w:rsidRPr="00E07D51">
        <w:rPr>
          <w:rFonts w:cs="Arial"/>
          <w:color w:val="000000"/>
          <w:szCs w:val="20"/>
          <w:lang w:val="sl-SI"/>
        </w:rPr>
        <w:t>č</w:t>
      </w:r>
      <w:r w:rsidRPr="00E07D51">
        <w:rPr>
          <w:rFonts w:ascii="Helvetica" w:hAnsi="Helvetica" w:cs="Helvetica"/>
          <w:color w:val="000000"/>
          <w:szCs w:val="20"/>
          <w:lang w:val="sl-SI"/>
        </w:rPr>
        <w:t>no osnovo od dohodka iz osnovne kmetijske in osnovne gozdarske dejavnosti na</w:t>
      </w:r>
      <w:r w:rsidRPr="00E07D51">
        <w:rPr>
          <w:rFonts w:ascii="Helvetica" w:hAnsi="Helvetica" w:cs="Helvetica"/>
          <w:color w:val="000000"/>
          <w:szCs w:val="20"/>
          <w:lang w:val="sl-SI"/>
        </w:rPr>
        <w:br/>
        <w:t xml:space="preserve">podlagi dejanskih prihodkov in normiranih odhodkov, se </w:t>
      </w:r>
      <w:r w:rsidR="00B177F3">
        <w:rPr>
          <w:rFonts w:ascii="Helvetica" w:hAnsi="Helvetica" w:cs="Helvetica"/>
          <w:color w:val="000000"/>
          <w:szCs w:val="20"/>
          <w:lang w:val="sl-SI"/>
        </w:rPr>
        <w:t>tudi del dohodka, ki članu pripada iz naslova članstva v agrarni skupnosti, pripiše k njegovemu skupnemu dohodku iz osnovne kmetijske in osnovne gozdarske dejavnosti, od katerih se</w:t>
      </w:r>
      <w:r w:rsidRPr="00E07D51">
        <w:rPr>
          <w:rFonts w:ascii="Helvetica" w:hAnsi="Helvetica" w:cs="Helvetica"/>
          <w:color w:val="000000"/>
          <w:szCs w:val="20"/>
          <w:lang w:val="sl-SI"/>
        </w:rPr>
        <w:t xml:space="preserve"> izra</w:t>
      </w:r>
      <w:r w:rsidRPr="00E07D51">
        <w:rPr>
          <w:rFonts w:cs="Arial"/>
          <w:color w:val="000000"/>
          <w:szCs w:val="20"/>
          <w:lang w:val="sl-SI"/>
        </w:rPr>
        <w:t>č</w:t>
      </w:r>
      <w:r w:rsidRPr="00E07D51">
        <w:rPr>
          <w:rFonts w:ascii="Helvetica" w:hAnsi="Helvetica" w:cs="Helvetica"/>
          <w:color w:val="000000"/>
          <w:szCs w:val="20"/>
          <w:lang w:val="sl-SI"/>
        </w:rPr>
        <w:t>una in pla</w:t>
      </w:r>
      <w:r w:rsidRPr="00E07D51">
        <w:rPr>
          <w:rFonts w:cs="Arial"/>
          <w:color w:val="000000"/>
          <w:szCs w:val="20"/>
          <w:lang w:val="sl-SI"/>
        </w:rPr>
        <w:t>č</w:t>
      </w:r>
      <w:r w:rsidRPr="00E07D51">
        <w:rPr>
          <w:rFonts w:ascii="Helvetica" w:hAnsi="Helvetica" w:cs="Helvetica"/>
          <w:color w:val="000000"/>
          <w:szCs w:val="20"/>
          <w:lang w:val="sl-SI"/>
        </w:rPr>
        <w:t>a dohodnina od dohodka iz</w:t>
      </w:r>
      <w:r w:rsidR="00997AA4">
        <w:rPr>
          <w:rFonts w:ascii="Helvetica" w:hAnsi="Helvetica" w:cs="Helvetica"/>
          <w:color w:val="000000"/>
          <w:szCs w:val="20"/>
          <w:lang w:val="sl-SI"/>
        </w:rPr>
        <w:t xml:space="preserve"> </w:t>
      </w:r>
      <w:r w:rsidRPr="00E07D51">
        <w:rPr>
          <w:rFonts w:ascii="Helvetica" w:hAnsi="Helvetica" w:cs="Helvetica"/>
          <w:color w:val="000000"/>
          <w:szCs w:val="20"/>
          <w:lang w:val="sl-SI"/>
        </w:rPr>
        <w:t>dejavnosti.</w:t>
      </w:r>
      <w:r w:rsidRPr="00E07D51">
        <w:rPr>
          <w:lang w:val="sl-SI"/>
        </w:rPr>
        <w:t xml:space="preserve"> </w:t>
      </w:r>
      <w:r w:rsidR="00B610C6" w:rsidRPr="00B610C6">
        <w:rPr>
          <w:rFonts w:ascii="Helvetica" w:hAnsi="Helvetica" w:cs="Helvetica"/>
          <w:color w:val="000000"/>
          <w:szCs w:val="20"/>
          <w:lang w:val="sl-SI"/>
        </w:rPr>
        <w:t xml:space="preserve"> </w:t>
      </w:r>
      <w:r w:rsidR="00465046" w:rsidRPr="00B610C6">
        <w:rPr>
          <w:rFonts w:ascii="Helvetica" w:hAnsi="Helvetica" w:cs="Helvetica"/>
          <w:color w:val="000000"/>
          <w:szCs w:val="20"/>
          <w:lang w:val="sl-SI"/>
        </w:rPr>
        <w:t xml:space="preserve"> </w:t>
      </w:r>
    </w:p>
    <w:p w14:paraId="6A77BCB7" w14:textId="4454412D" w:rsidR="00536790" w:rsidRDefault="00536790" w:rsidP="00B610C6">
      <w:pPr>
        <w:jc w:val="both"/>
        <w:rPr>
          <w:rFonts w:ascii="Helvetica" w:hAnsi="Helvetica" w:cs="Helvetica"/>
          <w:color w:val="000000"/>
          <w:szCs w:val="20"/>
          <w:lang w:val="sl-SI"/>
        </w:rPr>
      </w:pPr>
    </w:p>
    <w:p w14:paraId="28A35BAF" w14:textId="5487DE04" w:rsidR="00027212" w:rsidRPr="00E41CC0" w:rsidRDefault="00536790" w:rsidP="00897427">
      <w:pPr>
        <w:jc w:val="both"/>
        <w:rPr>
          <w:rFonts w:cs="Arial"/>
          <w:color w:val="000000"/>
          <w:szCs w:val="20"/>
          <w:lang w:val="sl-SI"/>
        </w:rPr>
      </w:pPr>
      <w:r w:rsidRPr="00E41CC0">
        <w:rPr>
          <w:rFonts w:cs="Arial"/>
          <w:color w:val="000000"/>
          <w:szCs w:val="20"/>
          <w:lang w:val="sl-SI"/>
        </w:rPr>
        <w:t>V kolikor zavezanec davčno osnovo od dohodka iz dejavnosti ugotavlja na podlagi dejanskih prihodkov in normiranih odhodkov,</w:t>
      </w:r>
      <w:r w:rsidR="002357E9">
        <w:rPr>
          <w:rStyle w:val="Sprotnaopomba-sklic"/>
          <w:rFonts w:cs="Arial"/>
          <w:color w:val="000000"/>
          <w:szCs w:val="20"/>
          <w:lang w:val="sl-SI"/>
        </w:rPr>
        <w:footnoteReference w:id="6"/>
      </w:r>
      <w:r w:rsidRPr="00E41CC0">
        <w:rPr>
          <w:rFonts w:cs="Arial"/>
          <w:color w:val="000000"/>
          <w:szCs w:val="20"/>
          <w:lang w:val="sl-SI"/>
        </w:rPr>
        <w:t xml:space="preserve"> se davčna osnova ugotovi na način</w:t>
      </w:r>
      <w:r w:rsidR="004C75E1" w:rsidRPr="00E41CC0">
        <w:rPr>
          <w:rFonts w:cs="Arial"/>
          <w:color w:val="000000"/>
          <w:szCs w:val="20"/>
          <w:lang w:val="sl-SI"/>
        </w:rPr>
        <w:t xml:space="preserve">, da se od </w:t>
      </w:r>
      <w:r w:rsidR="00E41CC0" w:rsidRPr="00E41CC0">
        <w:rPr>
          <w:rFonts w:cs="Arial"/>
          <w:color w:val="000000"/>
          <w:szCs w:val="20"/>
          <w:lang w:val="sl-SI"/>
        </w:rPr>
        <w:t xml:space="preserve">ustvarjenih prihodkov odštejejo normirani odhodki v višini 80% ustvarjenih prihodkov, vendar </w:t>
      </w:r>
      <w:r w:rsidR="006D5E8E" w:rsidRPr="00E41CC0">
        <w:rPr>
          <w:rFonts w:cs="Arial"/>
          <w:color w:val="000000"/>
          <w:szCs w:val="20"/>
          <w:shd w:val="clear" w:color="auto" w:fill="FFFFFF"/>
          <w:lang w:val="sl-SI"/>
        </w:rPr>
        <w:t>ne več kot 80.000 eurov na nosilca in na drugega člana kmečkega gospodinjstva, ki je vključen v obvezno pokojninsko in invalidsko zavarovanje kot kmet oziroma član kmečkega gospodinjstva.</w:t>
      </w:r>
      <w:r w:rsidR="00E41CC0">
        <w:rPr>
          <w:rFonts w:cs="Arial"/>
          <w:color w:val="000000"/>
          <w:szCs w:val="20"/>
          <w:shd w:val="clear" w:color="auto" w:fill="FFFFFF"/>
          <w:lang w:val="sl-SI"/>
        </w:rPr>
        <w:t xml:space="preserve"> Dohodnina od dohodka iz dejavnosti se odmeri po 20% davčni stopnji in se šteje kot dokončni davek</w:t>
      </w:r>
      <w:r w:rsidR="00D57A39">
        <w:rPr>
          <w:rFonts w:cs="Arial"/>
          <w:color w:val="000000"/>
          <w:szCs w:val="20"/>
          <w:shd w:val="clear" w:color="auto" w:fill="FFFFFF"/>
          <w:lang w:val="sl-SI"/>
        </w:rPr>
        <w:t xml:space="preserve">. Zavezanec izračuna dohodnino od dohodka iz dejavnosti v </w:t>
      </w:r>
      <w:r w:rsidR="00710A14">
        <w:fldChar w:fldCharType="begin"/>
      </w:r>
      <w:r w:rsidR="00710A14" w:rsidRPr="00710A14">
        <w:rPr>
          <w:lang w:val="sl-SI"/>
        </w:rPr>
        <w:instrText>HYPERLINK "https://edavki.dur</w:instrText>
      </w:r>
      <w:r w:rsidR="00710A14" w:rsidRPr="00710A14">
        <w:rPr>
          <w:lang w:val="sl-SI"/>
        </w:rPr>
        <w:instrText>s.si/EdavkiPortal/OpenPortal/CommonPages/Opdynp/PageD.aspx?category=dohodek_iz_dejavnosti_obracun_fod"</w:instrText>
      </w:r>
      <w:r w:rsidR="00710A14">
        <w:fldChar w:fldCharType="separate"/>
      </w:r>
      <w:r w:rsidR="00D57A39" w:rsidRPr="00375F9F">
        <w:rPr>
          <w:rStyle w:val="Hiperpovezava"/>
          <w:rFonts w:cs="Arial"/>
          <w:szCs w:val="20"/>
          <w:shd w:val="clear" w:color="auto" w:fill="FFFFFF"/>
          <w:lang w:val="sl-SI"/>
        </w:rPr>
        <w:t xml:space="preserve">davčnem obračunu dohodnine </w:t>
      </w:r>
      <w:r w:rsidR="00D57A39" w:rsidRPr="00375F9F">
        <w:rPr>
          <w:rStyle w:val="Hiperpovezava"/>
          <w:rFonts w:cs="Arial"/>
          <w:szCs w:val="20"/>
          <w:shd w:val="clear" w:color="auto" w:fill="FFFFFF"/>
          <w:lang w:val="sl-SI"/>
        </w:rPr>
        <w:lastRenderedPageBreak/>
        <w:t>od dohodka iz dejavnosti</w:t>
      </w:r>
      <w:r w:rsidR="00710A14">
        <w:rPr>
          <w:rStyle w:val="Hiperpovezava"/>
          <w:rFonts w:cs="Arial"/>
          <w:szCs w:val="20"/>
          <w:shd w:val="clear" w:color="auto" w:fill="FFFFFF"/>
          <w:lang w:val="sl-SI"/>
        </w:rPr>
        <w:fldChar w:fldCharType="end"/>
      </w:r>
      <w:r w:rsidR="00D57A39">
        <w:rPr>
          <w:rFonts w:cs="Arial"/>
          <w:color w:val="000000"/>
          <w:szCs w:val="20"/>
          <w:shd w:val="clear" w:color="auto" w:fill="FFFFFF"/>
          <w:lang w:val="sl-SI"/>
        </w:rPr>
        <w:t>, ki ga predloži davčnemu organu najkasneje do 31. marca tekočega leta za preteklo leto.</w:t>
      </w:r>
    </w:p>
    <w:p w14:paraId="135D6037" w14:textId="6210EE1C" w:rsidR="00027212" w:rsidRDefault="00027212" w:rsidP="00897427">
      <w:pPr>
        <w:jc w:val="both"/>
        <w:rPr>
          <w:rFonts w:cs="Arial"/>
          <w:szCs w:val="20"/>
          <w:lang w:val="sl-SI" w:eastAsia="sl-SI"/>
        </w:rPr>
      </w:pPr>
    </w:p>
    <w:p w14:paraId="21CF3D6B" w14:textId="35D31881" w:rsidR="00B56B89" w:rsidRDefault="0068587F" w:rsidP="00B56B89">
      <w:pPr>
        <w:jc w:val="both"/>
        <w:rPr>
          <w:rFonts w:ascii="Helvetica" w:hAnsi="Helvetica" w:cs="Helvetica"/>
          <w:color w:val="000000"/>
          <w:szCs w:val="20"/>
          <w:lang w:val="sl-SI"/>
        </w:rPr>
      </w:pPr>
      <w:r>
        <w:rPr>
          <w:rFonts w:ascii="Helvetica" w:hAnsi="Helvetica" w:cs="Helvetica"/>
          <w:color w:val="000000"/>
          <w:szCs w:val="20"/>
          <w:lang w:val="sl-SI"/>
        </w:rPr>
        <w:t>Več</w:t>
      </w:r>
      <w:r w:rsidR="00B56B89">
        <w:rPr>
          <w:rFonts w:ascii="Helvetica" w:hAnsi="Helvetica" w:cs="Helvetica"/>
          <w:color w:val="000000"/>
          <w:szCs w:val="20"/>
          <w:lang w:val="sl-SI"/>
        </w:rPr>
        <w:t xml:space="preserve"> o tem je navedeno v </w:t>
      </w:r>
      <w:r w:rsidR="00710A14">
        <w:fldChar w:fldCharType="begin"/>
      </w:r>
      <w:r w:rsidR="00710A14" w:rsidRPr="00710A14">
        <w:rPr>
          <w:lang w:val="it-IT"/>
        </w:rPr>
        <w:instrText>HYPERLINK "https://view.officeapps.live.com/op/view.aspx?src=https%3A%2F%2Fwww.fu.gov.si%2Ffileadmin%2FInternet%2FDavki_in_druge_dajatve%2FPodrocja%2FDohodnina%2FDohodek_iz_dejavnosti%2FOpis%2FBrosura_o_dohodku_iz_dejavnosti.doc&amp;wdOrigin=BROWSELINK"</w:instrText>
      </w:r>
      <w:r w:rsidR="00710A14">
        <w:fldChar w:fldCharType="separate"/>
      </w:r>
      <w:r w:rsidR="00B56B89" w:rsidRPr="00810FCD">
        <w:rPr>
          <w:rStyle w:val="Hiperpovezava"/>
          <w:rFonts w:ascii="Helvetica" w:hAnsi="Helvetica" w:cs="Helvetica"/>
          <w:szCs w:val="20"/>
          <w:lang w:val="sl-SI"/>
        </w:rPr>
        <w:t>Brošuri o dohodku iz dejavnosti</w:t>
      </w:r>
      <w:r w:rsidR="00710A14">
        <w:rPr>
          <w:rStyle w:val="Hiperpovezava"/>
          <w:rFonts w:ascii="Helvetica" w:hAnsi="Helvetica" w:cs="Helvetica"/>
          <w:szCs w:val="20"/>
          <w:lang w:val="sl-SI"/>
        </w:rPr>
        <w:fldChar w:fldCharType="end"/>
      </w:r>
      <w:r w:rsidR="00B56B89">
        <w:rPr>
          <w:rFonts w:ascii="Helvetica" w:hAnsi="Helvetica" w:cs="Helvetica"/>
          <w:color w:val="000000"/>
          <w:szCs w:val="20"/>
          <w:lang w:val="sl-SI"/>
        </w:rPr>
        <w:t xml:space="preserve">.  </w:t>
      </w:r>
    </w:p>
    <w:p w14:paraId="3E8B986A" w14:textId="150E00F7" w:rsidR="00B56B89" w:rsidRDefault="00B56B89" w:rsidP="00897427">
      <w:pPr>
        <w:jc w:val="both"/>
        <w:rPr>
          <w:rFonts w:cs="Arial"/>
          <w:szCs w:val="20"/>
          <w:lang w:val="sl-SI" w:eastAsia="sl-SI"/>
        </w:rPr>
      </w:pPr>
    </w:p>
    <w:p w14:paraId="5547C046" w14:textId="12BA4244" w:rsidR="00BC48CD" w:rsidRDefault="00BC48CD" w:rsidP="00BC48CD">
      <w:pPr>
        <w:pStyle w:val="Naslov3"/>
        <w:rPr>
          <w:lang w:val="sl-SI" w:eastAsia="sl-SI"/>
        </w:rPr>
      </w:pPr>
      <w:bookmarkStart w:id="42" w:name="_Toc156991879"/>
      <w:r>
        <w:rPr>
          <w:lang w:val="sl-SI" w:eastAsia="sl-SI"/>
        </w:rPr>
        <w:t>Obdavčitev dohodkov iz kmetijske in gozdarske dejavnosti</w:t>
      </w:r>
      <w:bookmarkEnd w:id="42"/>
    </w:p>
    <w:p w14:paraId="6ED11D17" w14:textId="77777777" w:rsidR="00CF21F5" w:rsidRDefault="00CF21F5" w:rsidP="00CF21F5">
      <w:pPr>
        <w:jc w:val="both"/>
        <w:rPr>
          <w:rFonts w:cs="Arial"/>
          <w:color w:val="000000"/>
          <w:szCs w:val="20"/>
          <w:lang w:val="sl-SI"/>
        </w:rPr>
      </w:pPr>
    </w:p>
    <w:p w14:paraId="13C07E19" w14:textId="300FF259" w:rsidR="00CF21F5" w:rsidRPr="00BC48CD" w:rsidRDefault="00CF21F5" w:rsidP="00CF21F5">
      <w:pPr>
        <w:jc w:val="both"/>
        <w:rPr>
          <w:rFonts w:ascii="Helvetica" w:hAnsi="Helvetica" w:cs="Helvetica"/>
          <w:color w:val="000000"/>
          <w:szCs w:val="20"/>
          <w:lang w:val="sl-SI"/>
        </w:rPr>
      </w:pPr>
      <w:r w:rsidRPr="00BC48CD">
        <w:rPr>
          <w:rFonts w:cs="Arial"/>
          <w:color w:val="000000"/>
          <w:szCs w:val="20"/>
          <w:lang w:val="sl-SI"/>
        </w:rPr>
        <w:t>Č</w:t>
      </w:r>
      <w:r w:rsidRPr="00BC48CD">
        <w:rPr>
          <w:rFonts w:ascii="Helvetica" w:hAnsi="Helvetica" w:cs="Helvetica"/>
          <w:color w:val="000000"/>
          <w:szCs w:val="20"/>
          <w:lang w:val="sl-SI"/>
        </w:rPr>
        <w:t>lani v okviru agrarne skupnosti lahko opravljajo tudi druge</w:t>
      </w:r>
      <w:r>
        <w:rPr>
          <w:rFonts w:ascii="Helvetica" w:hAnsi="Helvetica" w:cs="Helvetica"/>
          <w:color w:val="000000"/>
          <w:szCs w:val="20"/>
          <w:lang w:val="sl-SI"/>
        </w:rPr>
        <w:t xml:space="preserve"> kmetijske</w:t>
      </w:r>
      <w:r w:rsidRPr="00BC48CD">
        <w:rPr>
          <w:rFonts w:ascii="Helvetica" w:hAnsi="Helvetica" w:cs="Helvetica"/>
          <w:color w:val="000000"/>
          <w:szCs w:val="20"/>
          <w:lang w:val="sl-SI"/>
        </w:rPr>
        <w:t xml:space="preserve"> dejavnosti, ki se ne štejejo v</w:t>
      </w:r>
      <w:r>
        <w:rPr>
          <w:rFonts w:ascii="Helvetica" w:hAnsi="Helvetica" w:cs="Helvetica"/>
          <w:color w:val="000000"/>
          <w:szCs w:val="20"/>
          <w:lang w:val="sl-SI"/>
        </w:rPr>
        <w:t xml:space="preserve"> </w:t>
      </w:r>
      <w:r w:rsidRPr="00BC48CD">
        <w:rPr>
          <w:rFonts w:ascii="Helvetica" w:hAnsi="Helvetica" w:cs="Helvetica"/>
          <w:color w:val="000000"/>
          <w:szCs w:val="20"/>
          <w:lang w:val="sl-SI"/>
        </w:rPr>
        <w:t>osnovno kmetijsko in osnovno gozdarsko dejavnost</w:t>
      </w:r>
      <w:r>
        <w:rPr>
          <w:rFonts w:ascii="Helvetica" w:hAnsi="Helvetica" w:cs="Helvetica"/>
          <w:color w:val="000000"/>
          <w:szCs w:val="20"/>
          <w:lang w:val="sl-SI"/>
        </w:rPr>
        <w:t xml:space="preserve"> (kot na primer vzgoja okrasnih rastlin, živinoreja na pretežno kupljeni krmi ipd.)</w:t>
      </w:r>
      <w:r w:rsidRPr="00BC48CD">
        <w:rPr>
          <w:rFonts w:ascii="Helvetica" w:hAnsi="Helvetica" w:cs="Helvetica"/>
          <w:color w:val="000000"/>
          <w:szCs w:val="20"/>
          <w:lang w:val="sl-SI"/>
        </w:rPr>
        <w:t>. Dohodki, prejeti v okviru opravljanja teh</w:t>
      </w:r>
      <w:r w:rsidRPr="00BC48CD">
        <w:rPr>
          <w:rFonts w:ascii="Helvetica" w:hAnsi="Helvetica" w:cs="Helvetica"/>
          <w:color w:val="000000"/>
          <w:szCs w:val="20"/>
          <w:lang w:val="sl-SI"/>
        </w:rPr>
        <w:br/>
        <w:t>dejavnosti</w:t>
      </w:r>
      <w:r>
        <w:rPr>
          <w:rFonts w:ascii="Helvetica" w:hAnsi="Helvetica" w:cs="Helvetica"/>
          <w:color w:val="000000"/>
          <w:szCs w:val="20"/>
          <w:lang w:val="sl-SI"/>
        </w:rPr>
        <w:t>,</w:t>
      </w:r>
      <w:r w:rsidRPr="00BC48CD">
        <w:rPr>
          <w:rFonts w:ascii="Helvetica" w:hAnsi="Helvetica" w:cs="Helvetica"/>
          <w:color w:val="000000"/>
          <w:szCs w:val="20"/>
          <w:lang w:val="sl-SI"/>
        </w:rPr>
        <w:t xml:space="preserve"> se štejejo za dohodke iz dejavnosti. Obdav</w:t>
      </w:r>
      <w:r w:rsidRPr="00BC48CD">
        <w:rPr>
          <w:rFonts w:cs="Arial"/>
          <w:color w:val="000000"/>
          <w:szCs w:val="20"/>
          <w:lang w:val="sl-SI"/>
        </w:rPr>
        <w:t>č</w:t>
      </w:r>
      <w:r w:rsidRPr="00BC48CD">
        <w:rPr>
          <w:rFonts w:ascii="Helvetica" w:hAnsi="Helvetica" w:cs="Helvetica"/>
          <w:color w:val="000000"/>
          <w:szCs w:val="20"/>
          <w:lang w:val="sl-SI"/>
        </w:rPr>
        <w:t>itev dohodkov iz dejavnosti je odvisna od</w:t>
      </w:r>
      <w:r w:rsidRPr="00BC48CD">
        <w:rPr>
          <w:rFonts w:ascii="Helvetica" w:hAnsi="Helvetica" w:cs="Helvetica"/>
          <w:color w:val="000000"/>
          <w:szCs w:val="20"/>
          <w:lang w:val="sl-SI"/>
        </w:rPr>
        <w:br/>
        <w:t>na</w:t>
      </w:r>
      <w:r w:rsidRPr="00BC48CD">
        <w:rPr>
          <w:rFonts w:cs="Arial"/>
          <w:color w:val="000000"/>
          <w:szCs w:val="20"/>
          <w:lang w:val="sl-SI"/>
        </w:rPr>
        <w:t>č</w:t>
      </w:r>
      <w:r w:rsidRPr="00BC48CD">
        <w:rPr>
          <w:rFonts w:ascii="Helvetica" w:hAnsi="Helvetica" w:cs="Helvetica"/>
          <w:color w:val="000000"/>
          <w:szCs w:val="20"/>
          <w:lang w:val="sl-SI"/>
        </w:rPr>
        <w:t>ina ugotavljanja dav</w:t>
      </w:r>
      <w:r w:rsidRPr="00BC48CD">
        <w:rPr>
          <w:rFonts w:cs="Arial"/>
          <w:color w:val="000000"/>
          <w:szCs w:val="20"/>
          <w:lang w:val="sl-SI"/>
        </w:rPr>
        <w:t>č</w:t>
      </w:r>
      <w:r w:rsidRPr="00BC48CD">
        <w:rPr>
          <w:rFonts w:ascii="Helvetica" w:hAnsi="Helvetica" w:cs="Helvetica"/>
          <w:color w:val="000000"/>
          <w:szCs w:val="20"/>
          <w:lang w:val="sl-SI"/>
        </w:rPr>
        <w:t>ne osnove.</w:t>
      </w:r>
    </w:p>
    <w:p w14:paraId="571D1BA4" w14:textId="6CFE81B9" w:rsidR="00BC48CD" w:rsidRDefault="00BC48CD" w:rsidP="00897427">
      <w:pPr>
        <w:jc w:val="both"/>
        <w:rPr>
          <w:rFonts w:cs="Arial"/>
          <w:b/>
          <w:bCs/>
          <w:sz w:val="22"/>
          <w:szCs w:val="22"/>
          <w:lang w:val="sl-SI" w:eastAsia="sl-SI"/>
        </w:rPr>
      </w:pPr>
    </w:p>
    <w:p w14:paraId="7AC38EB0" w14:textId="118356C1" w:rsidR="00BC48CD" w:rsidRPr="00663A63" w:rsidRDefault="00BC48CD" w:rsidP="00BC48CD">
      <w:pPr>
        <w:pStyle w:val="Odstavekseznama"/>
        <w:numPr>
          <w:ilvl w:val="0"/>
          <w:numId w:val="35"/>
        </w:numPr>
        <w:jc w:val="both"/>
        <w:rPr>
          <w:rFonts w:cs="Arial"/>
          <w:szCs w:val="20"/>
          <w:u w:val="single"/>
          <w:lang w:val="sl-SI" w:eastAsia="sl-SI"/>
        </w:rPr>
      </w:pPr>
      <w:r w:rsidRPr="00663A63">
        <w:rPr>
          <w:rFonts w:cs="Arial"/>
          <w:szCs w:val="20"/>
          <w:u w:val="single"/>
          <w:lang w:val="sl-SI" w:eastAsia="sl-SI"/>
        </w:rPr>
        <w:t>Član agrarne skupnosti je fizična oseba, ki opravlja dejavnost</w:t>
      </w:r>
    </w:p>
    <w:p w14:paraId="76A3F0D8" w14:textId="634151A2" w:rsidR="00BC48CD" w:rsidRDefault="00BC48CD" w:rsidP="00BC48CD">
      <w:pPr>
        <w:jc w:val="both"/>
        <w:rPr>
          <w:rFonts w:cs="Arial"/>
          <w:szCs w:val="20"/>
          <w:lang w:val="sl-SI" w:eastAsia="sl-SI"/>
        </w:rPr>
      </w:pPr>
    </w:p>
    <w:p w14:paraId="06560B3D" w14:textId="2EDC373C" w:rsidR="00D77DD7" w:rsidRDefault="00BC48CD" w:rsidP="0022344A">
      <w:pPr>
        <w:jc w:val="both"/>
        <w:rPr>
          <w:rFonts w:ascii="Helvetica" w:hAnsi="Helvetica" w:cs="Helvetica"/>
          <w:color w:val="000000"/>
          <w:szCs w:val="20"/>
          <w:lang w:val="sl-SI"/>
        </w:rPr>
      </w:pPr>
      <w:r w:rsidRPr="0022344A">
        <w:rPr>
          <w:rFonts w:ascii="Helvetica" w:hAnsi="Helvetica" w:cs="Helvetica"/>
          <w:color w:val="000000"/>
          <w:szCs w:val="20"/>
          <w:lang w:val="sl-SI"/>
        </w:rPr>
        <w:t>V primeru, da</w:t>
      </w:r>
      <w:r w:rsidR="00D77DD7">
        <w:rPr>
          <w:rFonts w:ascii="Helvetica" w:hAnsi="Helvetica" w:cs="Helvetica"/>
          <w:color w:val="000000"/>
          <w:szCs w:val="20"/>
          <w:lang w:val="sl-SI"/>
        </w:rPr>
        <w:t xml:space="preserve"> kmečko gospodinjstvo člana agrarne skupnosti ugotavlja davčno osnovo od dohodka iz osnovne kmetijske in osnovne gozdarske dejavnosti na podlagi dejanskih prihodkov in dejanskih odhodkov in član agrarne skupnosti posledično prav tako ugotavlja davčno osnovo od dohodka iz kmetijske in gozdarske dejavnosti na podlagi dejanskih prihodkov in dejanskih odhodkov, se akontacija dohodnine od dohodka iz dejavnosti izračuna</w:t>
      </w:r>
      <w:r w:rsidR="00A43A2B">
        <w:rPr>
          <w:rFonts w:ascii="Helvetica" w:hAnsi="Helvetica" w:cs="Helvetica"/>
          <w:color w:val="000000"/>
          <w:szCs w:val="20"/>
          <w:lang w:val="sl-SI"/>
        </w:rPr>
        <w:t>,</w:t>
      </w:r>
      <w:r w:rsidR="00D77DD7">
        <w:rPr>
          <w:rFonts w:ascii="Helvetica" w:hAnsi="Helvetica" w:cs="Helvetica"/>
          <w:color w:val="000000"/>
          <w:szCs w:val="20"/>
          <w:lang w:val="sl-SI"/>
        </w:rPr>
        <w:t xml:space="preserve"> kot je navedeno v točki b)</w:t>
      </w:r>
      <w:r w:rsidR="000C7D61">
        <w:rPr>
          <w:rFonts w:ascii="Helvetica" w:hAnsi="Helvetica" w:cs="Helvetica"/>
          <w:color w:val="000000"/>
          <w:szCs w:val="20"/>
          <w:lang w:val="sl-SI"/>
        </w:rPr>
        <w:t> </w:t>
      </w:r>
      <w:r w:rsidR="00D77DD7">
        <w:rPr>
          <w:rFonts w:ascii="Helvetica" w:hAnsi="Helvetica" w:cs="Helvetica"/>
          <w:color w:val="000000"/>
          <w:szCs w:val="20"/>
          <w:lang w:val="sl-SI"/>
        </w:rPr>
        <w:t xml:space="preserve">poglavja 2.1.1.2.     </w:t>
      </w:r>
    </w:p>
    <w:p w14:paraId="64C2FBDA" w14:textId="03FA6B1C" w:rsidR="00D77DD7" w:rsidRDefault="00D77DD7" w:rsidP="0022344A">
      <w:pPr>
        <w:jc w:val="both"/>
        <w:rPr>
          <w:rFonts w:ascii="Helvetica" w:hAnsi="Helvetica" w:cs="Helvetica"/>
          <w:color w:val="000000"/>
          <w:szCs w:val="20"/>
          <w:lang w:val="sl-SI"/>
        </w:rPr>
      </w:pPr>
    </w:p>
    <w:p w14:paraId="49737400" w14:textId="3ED3E308" w:rsidR="00D77DD7" w:rsidRDefault="00D77DD7" w:rsidP="00D77DD7">
      <w:pPr>
        <w:jc w:val="both"/>
        <w:rPr>
          <w:rFonts w:ascii="Helvetica" w:hAnsi="Helvetica" w:cs="Helvetica"/>
          <w:color w:val="000000"/>
          <w:szCs w:val="20"/>
          <w:lang w:val="sl-SI"/>
        </w:rPr>
      </w:pPr>
      <w:r w:rsidRPr="0022344A">
        <w:rPr>
          <w:rFonts w:ascii="Helvetica" w:hAnsi="Helvetica" w:cs="Helvetica"/>
          <w:color w:val="000000"/>
          <w:szCs w:val="20"/>
          <w:lang w:val="sl-SI"/>
        </w:rPr>
        <w:t>V primeru, da</w:t>
      </w:r>
      <w:r>
        <w:rPr>
          <w:rFonts w:ascii="Helvetica" w:hAnsi="Helvetica" w:cs="Helvetica"/>
          <w:color w:val="000000"/>
          <w:szCs w:val="20"/>
          <w:lang w:val="sl-SI"/>
        </w:rPr>
        <w:t xml:space="preserve"> kmečko gospodinjstvo člana agrarne skupnosti ugotavlja davčno osnovo od dohodka iz osnovne kmetijske in osnovne gozdarske dejavnosti na podlagi dejanskih prihodkov in normiranih odhodkov in član agrarne skupnosti posledično prav tako ugotavlja davčno osnovo od dohodka iz kmetijske in gozdarske dejavnosti na podlagi dejanskih prihodkov in normiranih odhodkov, se dohodnina od dohodka iz dejavnosti izračuna</w:t>
      </w:r>
      <w:r w:rsidR="00A43A2B">
        <w:rPr>
          <w:rFonts w:ascii="Helvetica" w:hAnsi="Helvetica" w:cs="Helvetica"/>
          <w:color w:val="000000"/>
          <w:szCs w:val="20"/>
          <w:lang w:val="sl-SI"/>
        </w:rPr>
        <w:t>,</w:t>
      </w:r>
      <w:r>
        <w:rPr>
          <w:rFonts w:ascii="Helvetica" w:hAnsi="Helvetica" w:cs="Helvetica"/>
          <w:color w:val="000000"/>
          <w:szCs w:val="20"/>
          <w:lang w:val="sl-SI"/>
        </w:rPr>
        <w:t xml:space="preserve"> kot je navedeno v točki c) poglavja 2.1.1.2.     </w:t>
      </w:r>
    </w:p>
    <w:p w14:paraId="38EBCF10" w14:textId="77777777" w:rsidR="00D77DD7" w:rsidRDefault="00D77DD7" w:rsidP="0022344A">
      <w:pPr>
        <w:jc w:val="both"/>
        <w:rPr>
          <w:rFonts w:ascii="Helvetica" w:hAnsi="Helvetica" w:cs="Helvetica"/>
          <w:color w:val="000000"/>
          <w:szCs w:val="20"/>
          <w:lang w:val="sl-SI"/>
        </w:rPr>
      </w:pPr>
    </w:p>
    <w:p w14:paraId="1B8F9351" w14:textId="034A2CE7" w:rsidR="00611EBE" w:rsidRDefault="00611EBE" w:rsidP="00031639">
      <w:pPr>
        <w:jc w:val="both"/>
        <w:rPr>
          <w:rFonts w:ascii="Helvetica" w:hAnsi="Helvetica" w:cs="Helvetica"/>
          <w:color w:val="000000"/>
          <w:szCs w:val="20"/>
          <w:lang w:val="sl-SI"/>
        </w:rPr>
      </w:pPr>
      <w:r w:rsidRPr="0022066F">
        <w:rPr>
          <w:rFonts w:ascii="Helvetica" w:hAnsi="Helvetica" w:cs="Helvetica"/>
          <w:color w:val="000000"/>
          <w:szCs w:val="20"/>
          <w:lang w:val="sl-SI"/>
        </w:rPr>
        <w:t>V primeru, da</w:t>
      </w:r>
      <w:r>
        <w:rPr>
          <w:rFonts w:ascii="Helvetica" w:hAnsi="Helvetica" w:cs="Helvetica"/>
          <w:color w:val="000000"/>
          <w:szCs w:val="20"/>
          <w:lang w:val="sl-SI"/>
        </w:rPr>
        <w:t xml:space="preserve"> kmečko gospodinjstvo člana agrarne skupnosti ugotavlja davčno osnovo od dohodka iz osnovne kmetijske in osnovne gozdarske dejavnosti na podlagi katastrskega dohodka, </w:t>
      </w:r>
      <w:r w:rsidRPr="0022066F">
        <w:rPr>
          <w:rFonts w:ascii="Helvetica" w:hAnsi="Helvetica" w:cs="Helvetica"/>
          <w:color w:val="000000"/>
          <w:szCs w:val="20"/>
          <w:lang w:val="sl-SI"/>
        </w:rPr>
        <w:t xml:space="preserve">član agrarne skupnosti </w:t>
      </w:r>
      <w:r>
        <w:rPr>
          <w:rFonts w:ascii="Helvetica" w:hAnsi="Helvetica" w:cs="Helvetica"/>
          <w:color w:val="000000"/>
          <w:szCs w:val="20"/>
          <w:lang w:val="sl-SI"/>
        </w:rPr>
        <w:t>pa</w:t>
      </w:r>
      <w:r w:rsidRPr="0022066F">
        <w:rPr>
          <w:rFonts w:ascii="Helvetica" w:hAnsi="Helvetica" w:cs="Helvetica"/>
          <w:color w:val="000000"/>
          <w:szCs w:val="20"/>
          <w:lang w:val="sl-SI"/>
        </w:rPr>
        <w:t xml:space="preserve"> ugotavlja davčno osnovo od dohodka iz </w:t>
      </w:r>
      <w:r w:rsidR="00B177F3">
        <w:rPr>
          <w:rFonts w:ascii="Helvetica" w:hAnsi="Helvetica" w:cs="Helvetica"/>
          <w:color w:val="000000"/>
          <w:szCs w:val="20"/>
          <w:lang w:val="sl-SI"/>
        </w:rPr>
        <w:t xml:space="preserve">druge </w:t>
      </w:r>
      <w:r w:rsidRPr="0022066F">
        <w:rPr>
          <w:rFonts w:ascii="Helvetica" w:hAnsi="Helvetica" w:cs="Helvetica"/>
          <w:color w:val="000000"/>
          <w:szCs w:val="20"/>
          <w:lang w:val="sl-SI"/>
        </w:rPr>
        <w:t xml:space="preserve">kmetijske in gozdarske dejavnosti na podlagi dejanskih prihodkov in </w:t>
      </w:r>
      <w:r>
        <w:rPr>
          <w:rFonts w:ascii="Helvetica" w:hAnsi="Helvetica" w:cs="Helvetica"/>
          <w:color w:val="000000"/>
          <w:szCs w:val="20"/>
          <w:lang w:val="sl-SI"/>
        </w:rPr>
        <w:t>dejanskih odhodkov</w:t>
      </w:r>
      <w:r w:rsidR="005F07D9">
        <w:rPr>
          <w:rFonts w:ascii="Helvetica" w:hAnsi="Helvetica" w:cs="Helvetica"/>
          <w:color w:val="000000"/>
          <w:szCs w:val="20"/>
          <w:lang w:val="sl-SI"/>
        </w:rPr>
        <w:t xml:space="preserve"> ali če član agrarne skupnosti ni</w:t>
      </w:r>
      <w:r w:rsidR="004E32D5">
        <w:rPr>
          <w:rFonts w:ascii="Helvetica" w:hAnsi="Helvetica" w:cs="Helvetica"/>
          <w:color w:val="000000"/>
          <w:szCs w:val="20"/>
          <w:lang w:val="sl-SI"/>
        </w:rPr>
        <w:t xml:space="preserve">ma oz. ni </w:t>
      </w:r>
      <w:r w:rsidR="005F07D9">
        <w:rPr>
          <w:rFonts w:ascii="Helvetica" w:hAnsi="Helvetica" w:cs="Helvetica"/>
          <w:color w:val="000000"/>
          <w:szCs w:val="20"/>
          <w:lang w:val="sl-SI"/>
        </w:rPr>
        <w:t xml:space="preserve">del kmečkega gospodinjstva, davčno osnovo </w:t>
      </w:r>
      <w:r w:rsidR="005F07D9" w:rsidRPr="0022066F">
        <w:rPr>
          <w:rFonts w:ascii="Helvetica" w:hAnsi="Helvetica" w:cs="Helvetica"/>
          <w:color w:val="000000"/>
          <w:szCs w:val="20"/>
          <w:lang w:val="sl-SI"/>
        </w:rPr>
        <w:t>od dohodka iz kmetijske in gozdarske dejavnosti</w:t>
      </w:r>
      <w:r w:rsidR="004E32D5">
        <w:rPr>
          <w:rFonts w:ascii="Helvetica" w:hAnsi="Helvetica" w:cs="Helvetica"/>
          <w:color w:val="000000"/>
          <w:szCs w:val="20"/>
          <w:lang w:val="sl-SI"/>
        </w:rPr>
        <w:t xml:space="preserve"> pa ugotavlja</w:t>
      </w:r>
      <w:r w:rsidR="005F07D9" w:rsidRPr="0022066F">
        <w:rPr>
          <w:rFonts w:ascii="Helvetica" w:hAnsi="Helvetica" w:cs="Helvetica"/>
          <w:color w:val="000000"/>
          <w:szCs w:val="20"/>
          <w:lang w:val="sl-SI"/>
        </w:rPr>
        <w:t xml:space="preserve"> na podlagi dejanskih prihodkov in </w:t>
      </w:r>
      <w:r w:rsidR="005F07D9">
        <w:rPr>
          <w:rFonts w:ascii="Helvetica" w:hAnsi="Helvetica" w:cs="Helvetica"/>
          <w:color w:val="000000"/>
          <w:szCs w:val="20"/>
          <w:lang w:val="sl-SI"/>
        </w:rPr>
        <w:t>dejanskih odhodkov</w:t>
      </w:r>
      <w:r>
        <w:rPr>
          <w:rFonts w:ascii="Helvetica" w:hAnsi="Helvetica" w:cs="Helvetica"/>
          <w:color w:val="000000"/>
          <w:szCs w:val="20"/>
          <w:lang w:val="sl-SI"/>
        </w:rPr>
        <w:t>, se akontacija dohodnine od dohodka iz dejavnosti izračuna</w:t>
      </w:r>
      <w:r w:rsidR="00A43A2B">
        <w:rPr>
          <w:rFonts w:ascii="Helvetica" w:hAnsi="Helvetica" w:cs="Helvetica"/>
          <w:color w:val="000000"/>
          <w:szCs w:val="20"/>
          <w:lang w:val="sl-SI"/>
        </w:rPr>
        <w:t>,</w:t>
      </w:r>
      <w:r>
        <w:rPr>
          <w:rFonts w:ascii="Helvetica" w:hAnsi="Helvetica" w:cs="Helvetica"/>
          <w:color w:val="000000"/>
          <w:szCs w:val="20"/>
          <w:lang w:val="sl-SI"/>
        </w:rPr>
        <w:t xml:space="preserve"> kot je navedeno v točki b)</w:t>
      </w:r>
      <w:r w:rsidR="000C7D61">
        <w:rPr>
          <w:rFonts w:ascii="Helvetica" w:hAnsi="Helvetica" w:cs="Helvetica"/>
          <w:color w:val="000000"/>
          <w:szCs w:val="20"/>
          <w:lang w:val="sl-SI"/>
        </w:rPr>
        <w:t> </w:t>
      </w:r>
      <w:r>
        <w:rPr>
          <w:rFonts w:ascii="Helvetica" w:hAnsi="Helvetica" w:cs="Helvetica"/>
          <w:color w:val="000000"/>
          <w:szCs w:val="20"/>
          <w:lang w:val="sl-SI"/>
        </w:rPr>
        <w:t xml:space="preserve">poglavja 2.1.1.2. </w:t>
      </w:r>
    </w:p>
    <w:p w14:paraId="13C7F45E" w14:textId="77777777" w:rsidR="00611EBE" w:rsidRDefault="00611EBE" w:rsidP="00031639">
      <w:pPr>
        <w:jc w:val="both"/>
        <w:rPr>
          <w:rFonts w:ascii="Helvetica" w:hAnsi="Helvetica" w:cs="Helvetica"/>
          <w:color w:val="000000"/>
          <w:szCs w:val="20"/>
          <w:lang w:val="sl-SI"/>
        </w:rPr>
      </w:pPr>
    </w:p>
    <w:p w14:paraId="6878421A" w14:textId="14E8FEE2" w:rsidR="001A7A97" w:rsidRDefault="001A7A97" w:rsidP="00897427">
      <w:pPr>
        <w:jc w:val="both"/>
        <w:rPr>
          <w:rFonts w:ascii="Helvetica" w:hAnsi="Helvetica" w:cs="Helvetica"/>
          <w:color w:val="000000"/>
          <w:szCs w:val="20"/>
          <w:lang w:val="sl-SI"/>
        </w:rPr>
      </w:pPr>
      <w:r w:rsidRPr="0022066F">
        <w:rPr>
          <w:rFonts w:ascii="Helvetica" w:hAnsi="Helvetica" w:cs="Helvetica"/>
          <w:color w:val="000000"/>
          <w:szCs w:val="20"/>
          <w:lang w:val="sl-SI"/>
        </w:rPr>
        <w:t>V primeru, da</w:t>
      </w:r>
      <w:r w:rsidR="00EE7235">
        <w:rPr>
          <w:rFonts w:ascii="Helvetica" w:hAnsi="Helvetica" w:cs="Helvetica"/>
          <w:color w:val="000000"/>
          <w:szCs w:val="20"/>
          <w:lang w:val="sl-SI"/>
        </w:rPr>
        <w:t xml:space="preserve"> kmečko gospodinjstvo člana agrarne skupnosti ugotavlja davčno osnovo </w:t>
      </w:r>
      <w:r w:rsidR="00C011F3">
        <w:rPr>
          <w:rFonts w:ascii="Helvetica" w:hAnsi="Helvetica" w:cs="Helvetica"/>
          <w:color w:val="000000"/>
          <w:szCs w:val="20"/>
          <w:lang w:val="sl-SI"/>
        </w:rPr>
        <w:t xml:space="preserve">od dohodka iz osnovne kmetijske in osnovne gozdarske dejavnosti na podlagi katastrskega dohodka, </w:t>
      </w:r>
      <w:r w:rsidRPr="0022066F">
        <w:rPr>
          <w:rFonts w:ascii="Helvetica" w:hAnsi="Helvetica" w:cs="Helvetica"/>
          <w:color w:val="000000"/>
          <w:szCs w:val="20"/>
          <w:lang w:val="sl-SI"/>
        </w:rPr>
        <w:t xml:space="preserve">član agrarne skupnosti </w:t>
      </w:r>
      <w:r w:rsidR="00C011F3">
        <w:rPr>
          <w:rFonts w:ascii="Helvetica" w:hAnsi="Helvetica" w:cs="Helvetica"/>
          <w:color w:val="000000"/>
          <w:szCs w:val="20"/>
          <w:lang w:val="sl-SI"/>
        </w:rPr>
        <w:t>pa</w:t>
      </w:r>
      <w:r w:rsidRPr="0022066F">
        <w:rPr>
          <w:rFonts w:ascii="Helvetica" w:hAnsi="Helvetica" w:cs="Helvetica"/>
          <w:color w:val="000000"/>
          <w:szCs w:val="20"/>
          <w:lang w:val="sl-SI"/>
        </w:rPr>
        <w:t xml:space="preserve"> ugotavlja davčno osnovo od dohodka iz </w:t>
      </w:r>
      <w:r w:rsidR="00B177F3">
        <w:rPr>
          <w:rFonts w:ascii="Helvetica" w:hAnsi="Helvetica" w:cs="Helvetica"/>
          <w:color w:val="000000"/>
          <w:szCs w:val="20"/>
          <w:lang w:val="sl-SI"/>
        </w:rPr>
        <w:t xml:space="preserve">druge </w:t>
      </w:r>
      <w:r w:rsidRPr="0022066F">
        <w:rPr>
          <w:rFonts w:ascii="Helvetica" w:hAnsi="Helvetica" w:cs="Helvetica"/>
          <w:color w:val="000000"/>
          <w:szCs w:val="20"/>
          <w:lang w:val="sl-SI"/>
        </w:rPr>
        <w:t>kmetijske in gozdarske dejavnosti na podlagi dejanskih prihodkov in normiranih odhodkov</w:t>
      </w:r>
      <w:r w:rsidR="000C2C5C">
        <w:rPr>
          <w:rStyle w:val="Sprotnaopomba-sklic"/>
          <w:rFonts w:ascii="Helvetica" w:hAnsi="Helvetica" w:cs="Helvetica"/>
          <w:color w:val="000000"/>
          <w:szCs w:val="20"/>
          <w:lang w:val="sl-SI"/>
        </w:rPr>
        <w:footnoteReference w:id="7"/>
      </w:r>
      <w:r w:rsidR="00A0608E">
        <w:rPr>
          <w:rFonts w:ascii="Helvetica" w:hAnsi="Helvetica" w:cs="Helvetica"/>
          <w:color w:val="000000"/>
          <w:szCs w:val="20"/>
          <w:lang w:val="sl-SI"/>
        </w:rPr>
        <w:t xml:space="preserve"> ali pa če</w:t>
      </w:r>
      <w:r w:rsidR="00A0608E" w:rsidRPr="00A0608E">
        <w:rPr>
          <w:rFonts w:ascii="Helvetica" w:hAnsi="Helvetica" w:cs="Helvetica"/>
          <w:color w:val="000000"/>
          <w:szCs w:val="20"/>
          <w:lang w:val="sl-SI"/>
        </w:rPr>
        <w:t xml:space="preserve"> </w:t>
      </w:r>
      <w:r w:rsidR="00A0608E">
        <w:rPr>
          <w:rFonts w:ascii="Helvetica" w:hAnsi="Helvetica" w:cs="Helvetica"/>
          <w:color w:val="000000"/>
          <w:szCs w:val="20"/>
          <w:lang w:val="sl-SI"/>
        </w:rPr>
        <w:t xml:space="preserve">član </w:t>
      </w:r>
      <w:r w:rsidR="00A0608E">
        <w:rPr>
          <w:rFonts w:ascii="Helvetica" w:hAnsi="Helvetica" w:cs="Helvetica"/>
          <w:color w:val="000000"/>
          <w:szCs w:val="20"/>
          <w:lang w:val="sl-SI"/>
        </w:rPr>
        <w:lastRenderedPageBreak/>
        <w:t xml:space="preserve">agrarne skupnosti nima oz. ni del kmečkega gospodinjstva, davčno osnovo </w:t>
      </w:r>
      <w:r w:rsidR="00A0608E" w:rsidRPr="0022066F">
        <w:rPr>
          <w:rFonts w:ascii="Helvetica" w:hAnsi="Helvetica" w:cs="Helvetica"/>
          <w:color w:val="000000"/>
          <w:szCs w:val="20"/>
          <w:lang w:val="sl-SI"/>
        </w:rPr>
        <w:t>od dohodka iz kmetijske in gozdarske dejavnosti</w:t>
      </w:r>
      <w:r w:rsidR="00A0608E">
        <w:rPr>
          <w:rFonts w:ascii="Helvetica" w:hAnsi="Helvetica" w:cs="Helvetica"/>
          <w:color w:val="000000"/>
          <w:szCs w:val="20"/>
          <w:lang w:val="sl-SI"/>
        </w:rPr>
        <w:t xml:space="preserve"> pa ugotavlja</w:t>
      </w:r>
      <w:r w:rsidR="00A0608E" w:rsidRPr="0022066F">
        <w:rPr>
          <w:rFonts w:ascii="Helvetica" w:hAnsi="Helvetica" w:cs="Helvetica"/>
          <w:color w:val="000000"/>
          <w:szCs w:val="20"/>
          <w:lang w:val="sl-SI"/>
        </w:rPr>
        <w:t xml:space="preserve"> na podlagi dejanskih prihodkov in </w:t>
      </w:r>
      <w:r w:rsidR="00A0608E">
        <w:rPr>
          <w:rFonts w:ascii="Helvetica" w:hAnsi="Helvetica" w:cs="Helvetica"/>
          <w:color w:val="000000"/>
          <w:szCs w:val="20"/>
          <w:lang w:val="sl-SI"/>
        </w:rPr>
        <w:t>normiranih odhodkov,</w:t>
      </w:r>
      <w:r w:rsidRPr="0022066F">
        <w:rPr>
          <w:rFonts w:ascii="Helvetica" w:hAnsi="Helvetica" w:cs="Helvetica"/>
          <w:color w:val="000000"/>
          <w:szCs w:val="20"/>
          <w:lang w:val="sl-SI"/>
        </w:rPr>
        <w:t xml:space="preserve"> se</w:t>
      </w:r>
      <w:r w:rsidR="0092153F">
        <w:rPr>
          <w:rFonts w:ascii="Helvetica" w:hAnsi="Helvetica" w:cs="Helvetica"/>
          <w:color w:val="000000"/>
          <w:szCs w:val="20"/>
          <w:lang w:val="sl-SI"/>
        </w:rPr>
        <w:t xml:space="preserve"> od doseženih dohodkov</w:t>
      </w:r>
      <w:r w:rsidR="005F07D9">
        <w:rPr>
          <w:rFonts w:ascii="Helvetica" w:hAnsi="Helvetica" w:cs="Helvetica"/>
          <w:color w:val="000000"/>
          <w:szCs w:val="20"/>
          <w:lang w:val="sl-SI"/>
        </w:rPr>
        <w:t xml:space="preserve"> iz kmetijske in gozdarske dejavnosti</w:t>
      </w:r>
      <w:r w:rsidR="0092153F">
        <w:rPr>
          <w:rFonts w:ascii="Helvetica" w:hAnsi="Helvetica" w:cs="Helvetica"/>
          <w:color w:val="000000"/>
          <w:szCs w:val="20"/>
          <w:lang w:val="sl-SI"/>
        </w:rPr>
        <w:t xml:space="preserve"> izračuna in plača</w:t>
      </w:r>
      <w:r w:rsidRPr="0022066F">
        <w:rPr>
          <w:rFonts w:ascii="Helvetica" w:hAnsi="Helvetica" w:cs="Helvetica"/>
          <w:color w:val="000000"/>
          <w:szCs w:val="20"/>
          <w:lang w:val="sl-SI"/>
        </w:rPr>
        <w:t xml:space="preserve"> dohodnina od dohodka iz dejavnosti</w:t>
      </w:r>
      <w:r w:rsidR="0092153F">
        <w:rPr>
          <w:rFonts w:ascii="Helvetica" w:hAnsi="Helvetica" w:cs="Helvetica"/>
          <w:color w:val="000000"/>
          <w:szCs w:val="20"/>
          <w:lang w:val="sl-SI"/>
        </w:rPr>
        <w:t>.</w:t>
      </w:r>
    </w:p>
    <w:p w14:paraId="1DD96BAB" w14:textId="39043A17" w:rsidR="0092153F" w:rsidRDefault="0092153F" w:rsidP="00897427">
      <w:pPr>
        <w:jc w:val="both"/>
        <w:rPr>
          <w:rFonts w:ascii="Helvetica" w:hAnsi="Helvetica" w:cs="Helvetica"/>
          <w:color w:val="000000"/>
          <w:szCs w:val="20"/>
          <w:lang w:val="sl-SI"/>
        </w:rPr>
      </w:pPr>
    </w:p>
    <w:p w14:paraId="72355C52" w14:textId="260B71F0" w:rsidR="0092153F" w:rsidRDefault="0092153F" w:rsidP="00897427">
      <w:pPr>
        <w:jc w:val="both"/>
        <w:rPr>
          <w:rFonts w:ascii="Helvetica" w:hAnsi="Helvetica" w:cs="Helvetica"/>
          <w:color w:val="000000"/>
          <w:szCs w:val="20"/>
          <w:lang w:val="sl-SI"/>
        </w:rPr>
      </w:pPr>
      <w:r>
        <w:rPr>
          <w:rFonts w:ascii="Helvetica" w:hAnsi="Helvetica" w:cs="Helvetica"/>
          <w:color w:val="000000"/>
          <w:szCs w:val="20"/>
          <w:lang w:val="sl-SI"/>
        </w:rPr>
        <w:t>Davčna osnova se</w:t>
      </w:r>
      <w:r w:rsidR="00F23213">
        <w:rPr>
          <w:rFonts w:ascii="Helvetica" w:hAnsi="Helvetica" w:cs="Helvetica"/>
          <w:color w:val="000000"/>
          <w:szCs w:val="20"/>
          <w:lang w:val="sl-SI"/>
        </w:rPr>
        <w:t xml:space="preserve"> v takem primeru</w:t>
      </w:r>
      <w:r>
        <w:rPr>
          <w:rFonts w:ascii="Helvetica" w:hAnsi="Helvetica" w:cs="Helvetica"/>
          <w:color w:val="000000"/>
          <w:szCs w:val="20"/>
          <w:lang w:val="sl-SI"/>
        </w:rPr>
        <w:t xml:space="preserve"> ugotovi na način, da se od ustvarjenih prihodkov odštejejo normirani odhodki v skladu s pravili iz 59. člena ZDoh-2. Določeni sta dve lestvici </w:t>
      </w:r>
      <w:r w:rsidR="004C1B54">
        <w:rPr>
          <w:rFonts w:ascii="Helvetica" w:hAnsi="Helvetica" w:cs="Helvetica"/>
          <w:color w:val="000000"/>
          <w:szCs w:val="20"/>
          <w:lang w:val="sl-SI"/>
        </w:rPr>
        <w:t>(t. i. višja in nižja)</w:t>
      </w:r>
      <w:r>
        <w:rPr>
          <w:rFonts w:ascii="Helvetica" w:hAnsi="Helvetica" w:cs="Helvetica"/>
          <w:color w:val="000000"/>
          <w:szCs w:val="20"/>
          <w:lang w:val="sl-SI"/>
        </w:rPr>
        <w:t>.</w:t>
      </w:r>
    </w:p>
    <w:p w14:paraId="792FF9F2" w14:textId="4094A988" w:rsidR="004C1B54" w:rsidRDefault="004C1B54" w:rsidP="00897427">
      <w:pPr>
        <w:jc w:val="both"/>
        <w:rPr>
          <w:rFonts w:ascii="Helvetica" w:hAnsi="Helvetica" w:cs="Helvetica"/>
          <w:color w:val="000000"/>
          <w:szCs w:val="20"/>
          <w:lang w:val="sl-SI"/>
        </w:rPr>
      </w:pPr>
    </w:p>
    <w:p w14:paraId="2238A08C" w14:textId="3A4E845C" w:rsidR="004C1B54" w:rsidRDefault="004C1B54" w:rsidP="00897427">
      <w:pPr>
        <w:jc w:val="both"/>
        <w:rPr>
          <w:rFonts w:ascii="Helvetica" w:hAnsi="Helvetica" w:cs="Helvetica"/>
          <w:color w:val="000000"/>
          <w:szCs w:val="20"/>
          <w:lang w:val="sl-SI"/>
        </w:rPr>
      </w:pPr>
      <w:r>
        <w:rPr>
          <w:rFonts w:ascii="Helvetica" w:hAnsi="Helvetica" w:cs="Helvetica"/>
          <w:color w:val="000000"/>
          <w:szCs w:val="20"/>
          <w:lang w:val="sl-SI"/>
        </w:rPr>
        <w:t>Če je bila v davčnem letu, za katero se ugotavlja davčna osnova, pri zavezancu</w:t>
      </w:r>
      <w:r w:rsidR="001C523B">
        <w:rPr>
          <w:rFonts w:ascii="Helvetica" w:hAnsi="Helvetica" w:cs="Helvetica"/>
          <w:color w:val="000000"/>
          <w:szCs w:val="20"/>
          <w:lang w:val="sl-SI"/>
        </w:rPr>
        <w:t xml:space="preserve"> (članu agrarne skupnosti)</w:t>
      </w:r>
      <w:r>
        <w:rPr>
          <w:rFonts w:ascii="Helvetica" w:hAnsi="Helvetica" w:cs="Helvetica"/>
          <w:color w:val="000000"/>
          <w:szCs w:val="20"/>
          <w:lang w:val="sl-SI"/>
        </w:rPr>
        <w:t xml:space="preserve"> v skladu z zakonom, ki ureja pokojninsko in invalidsko zavarovanje, obvezno zavarovana na podlagi delovnega razmerja ali samozaposlitve vsaj ena oseba za polni delovni čas neprekinjeno najmanj devet mesecev, se pri ugotavljanju davčne osnove zavezanca  upoštevajo normirani odhodki v naslednji višini</w:t>
      </w:r>
      <w:r w:rsidR="001C523B">
        <w:rPr>
          <w:rFonts w:ascii="Helvetica" w:hAnsi="Helvetica" w:cs="Helvetica"/>
          <w:color w:val="000000"/>
          <w:szCs w:val="20"/>
          <w:lang w:val="sl-SI"/>
        </w:rPr>
        <w:t xml:space="preserve"> (prvi odstavek 59. člena ZDoh-2</w:t>
      </w:r>
      <w:r w:rsidR="00E34DDB">
        <w:rPr>
          <w:rFonts w:ascii="Helvetica" w:hAnsi="Helvetica" w:cs="Helvetica"/>
          <w:color w:val="000000"/>
          <w:szCs w:val="20"/>
          <w:lang w:val="sl-SI"/>
        </w:rPr>
        <w:t>, t. i. višja lestvica</w:t>
      </w:r>
      <w:r w:rsidR="001C523B">
        <w:rPr>
          <w:rFonts w:ascii="Helvetica" w:hAnsi="Helvetica" w:cs="Helvetica"/>
          <w:color w:val="000000"/>
          <w:szCs w:val="20"/>
          <w:lang w:val="sl-SI"/>
        </w:rPr>
        <w:t>)</w:t>
      </w:r>
      <w:r>
        <w:rPr>
          <w:rFonts w:ascii="Helvetica" w:hAnsi="Helvetica" w:cs="Helvetica"/>
          <w:color w:val="000000"/>
          <w:szCs w:val="20"/>
          <w:lang w:val="sl-SI"/>
        </w:rPr>
        <w:t>:</w:t>
      </w:r>
    </w:p>
    <w:p w14:paraId="25F4960C" w14:textId="332D0F5F" w:rsidR="001C523B" w:rsidRDefault="001C523B" w:rsidP="00897427">
      <w:pPr>
        <w:jc w:val="both"/>
        <w:rPr>
          <w:rFonts w:ascii="Helvetica" w:hAnsi="Helvetica" w:cs="Helvetica"/>
          <w:color w:val="000000"/>
          <w:szCs w:val="20"/>
          <w:lang w:val="sl-SI"/>
        </w:rPr>
      </w:pPr>
    </w:p>
    <w:tbl>
      <w:tblPr>
        <w:tblW w:w="4950" w:type="pct"/>
        <w:tblCellSpacing w:w="15" w:type="dxa"/>
        <w:shd w:val="clear" w:color="auto" w:fill="FFFFFF"/>
        <w:tblCellMar>
          <w:left w:w="0" w:type="dxa"/>
          <w:right w:w="0" w:type="dxa"/>
        </w:tblCellMar>
        <w:tblLook w:val="04A0" w:firstRow="1" w:lastRow="0" w:firstColumn="1" w:lastColumn="0" w:noHBand="0" w:noVBand="1"/>
      </w:tblPr>
      <w:tblGrid>
        <w:gridCol w:w="2037"/>
        <w:gridCol w:w="2684"/>
        <w:gridCol w:w="1109"/>
        <w:gridCol w:w="1191"/>
        <w:gridCol w:w="1372"/>
      </w:tblGrid>
      <w:tr w:rsidR="001C523B" w:rsidRPr="00975FB6" w14:paraId="71340A6F" w14:textId="77777777" w:rsidTr="006477B3">
        <w:trPr>
          <w:tblCellSpacing w:w="15" w:type="dxa"/>
        </w:trPr>
        <w:tc>
          <w:tcPr>
            <w:tcW w:w="280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86668EE" w14:textId="77777777" w:rsidR="001C523B" w:rsidRPr="00975FB6" w:rsidRDefault="001C523B" w:rsidP="006477B3">
            <w:pPr>
              <w:spacing w:line="260" w:lineRule="exact"/>
              <w:jc w:val="both"/>
              <w:rPr>
                <w:rFonts w:cs="Arial"/>
                <w:color w:val="000000"/>
                <w:szCs w:val="20"/>
                <w:lang w:val="sl-SI" w:eastAsia="sl-SI"/>
              </w:rPr>
            </w:pPr>
            <w:r w:rsidRPr="00975FB6">
              <w:rPr>
                <w:rFonts w:cs="Arial"/>
                <w:szCs w:val="20"/>
                <w:lang w:val="sl-SI"/>
              </w:rPr>
              <w:t xml:space="preserve">Če znašajo </w:t>
            </w:r>
            <w:r w:rsidRPr="00663A63">
              <w:rPr>
                <w:rFonts w:cs="Arial"/>
                <w:szCs w:val="20"/>
                <w:u w:val="single"/>
                <w:lang w:val="sl-SI"/>
              </w:rPr>
              <w:t>prihodki iz dejavnosti</w:t>
            </w:r>
            <w:r w:rsidRPr="00975FB6">
              <w:rPr>
                <w:rFonts w:cs="Arial"/>
                <w:szCs w:val="20"/>
                <w:lang w:val="sl-SI"/>
              </w:rPr>
              <w:t>, za leto, za katero se ugotavlja davčna osnova, v eurih</w:t>
            </w:r>
          </w:p>
        </w:tc>
        <w:tc>
          <w:tcPr>
            <w:tcW w:w="2150" w:type="pct"/>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BD47909" w14:textId="77777777" w:rsidR="001C523B" w:rsidRPr="00975FB6" w:rsidRDefault="001C523B" w:rsidP="006477B3">
            <w:pPr>
              <w:spacing w:line="260" w:lineRule="exact"/>
              <w:jc w:val="center"/>
              <w:rPr>
                <w:rFonts w:cs="Arial"/>
                <w:color w:val="000000"/>
                <w:szCs w:val="20"/>
                <w:lang w:val="sl-SI" w:eastAsia="sl-SI"/>
              </w:rPr>
            </w:pPr>
            <w:r w:rsidRPr="00975FB6">
              <w:rPr>
                <w:rFonts w:cs="Arial"/>
                <w:color w:val="000000"/>
                <w:szCs w:val="20"/>
                <w:lang w:val="sl-SI" w:eastAsia="sl-SI"/>
              </w:rPr>
              <w:t xml:space="preserve"> % </w:t>
            </w:r>
            <w:r w:rsidRPr="00975FB6">
              <w:rPr>
                <w:rFonts w:cs="Arial"/>
                <w:szCs w:val="20"/>
                <w:lang w:val="sl-SI"/>
              </w:rPr>
              <w:t>prihodkov</w:t>
            </w:r>
          </w:p>
        </w:tc>
      </w:tr>
      <w:tr w:rsidR="001C523B" w:rsidRPr="00975FB6" w14:paraId="554EDF16" w14:textId="77777777" w:rsidTr="006477B3">
        <w:trPr>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4813F0E" w14:textId="77777777" w:rsidR="001C523B" w:rsidRPr="00975FB6" w:rsidRDefault="001C523B" w:rsidP="006477B3">
            <w:pPr>
              <w:spacing w:line="260" w:lineRule="exact"/>
              <w:jc w:val="both"/>
              <w:rPr>
                <w:rFonts w:cs="Arial"/>
                <w:szCs w:val="20"/>
                <w:lang w:val="sl-SI"/>
              </w:rPr>
            </w:pPr>
            <w:r w:rsidRPr="00975FB6">
              <w:rPr>
                <w:rFonts w:cs="Arial"/>
                <w:szCs w:val="20"/>
                <w:lang w:val="sl-SI"/>
              </w:rPr>
              <w:t>nad</w:t>
            </w:r>
          </w:p>
        </w:tc>
        <w:tc>
          <w:tcPr>
            <w:tcW w:w="15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D5CEA4F" w14:textId="77777777" w:rsidR="001C523B" w:rsidRPr="00975FB6" w:rsidRDefault="001C523B" w:rsidP="006477B3">
            <w:pPr>
              <w:spacing w:line="260" w:lineRule="exact"/>
              <w:jc w:val="both"/>
              <w:rPr>
                <w:rFonts w:cs="Arial"/>
                <w:szCs w:val="20"/>
                <w:lang w:val="sl-SI"/>
              </w:rPr>
            </w:pPr>
            <w:r w:rsidRPr="00975FB6">
              <w:rPr>
                <w:rFonts w:cs="Arial"/>
                <w:szCs w:val="20"/>
                <w:lang w:val="sl-SI"/>
              </w:rPr>
              <w:t>do</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9593AC" w14:textId="77777777" w:rsidR="001C523B" w:rsidRPr="00975FB6" w:rsidRDefault="001C523B" w:rsidP="006477B3">
            <w:pPr>
              <w:spacing w:line="260" w:lineRule="exact"/>
              <w:rPr>
                <w:rFonts w:cs="Arial"/>
                <w:szCs w:val="20"/>
                <w:lang w:val="sl-SI"/>
              </w:rPr>
            </w:pPr>
          </w:p>
        </w:tc>
      </w:tr>
      <w:tr w:rsidR="001C523B" w:rsidRPr="00975FB6" w14:paraId="685C864C" w14:textId="77777777" w:rsidTr="006477B3">
        <w:trPr>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DD13246" w14:textId="77777777" w:rsidR="001C523B" w:rsidRPr="00975FB6" w:rsidRDefault="001C523B" w:rsidP="006477B3">
            <w:pPr>
              <w:spacing w:line="260" w:lineRule="exact"/>
              <w:jc w:val="both"/>
              <w:rPr>
                <w:rFonts w:cs="Arial"/>
                <w:szCs w:val="20"/>
                <w:lang w:val="sl-SI"/>
              </w:rPr>
            </w:pPr>
            <w:r w:rsidRPr="00975FB6">
              <w:rPr>
                <w:rFonts w:cs="Arial"/>
                <w:szCs w:val="20"/>
                <w:lang w:val="sl-SI"/>
              </w:rPr>
              <w:t> </w:t>
            </w:r>
          </w:p>
        </w:tc>
        <w:tc>
          <w:tcPr>
            <w:tcW w:w="15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D8274C1" w14:textId="77777777" w:rsidR="001C523B" w:rsidRPr="00975FB6" w:rsidRDefault="001C523B" w:rsidP="006477B3">
            <w:pPr>
              <w:spacing w:line="260" w:lineRule="exact"/>
              <w:jc w:val="both"/>
              <w:rPr>
                <w:rFonts w:cs="Arial"/>
                <w:szCs w:val="20"/>
                <w:lang w:val="sl-SI"/>
              </w:rPr>
            </w:pPr>
            <w:r w:rsidRPr="00975FB6">
              <w:rPr>
                <w:rFonts w:cs="Arial"/>
                <w:szCs w:val="20"/>
                <w:lang w:val="sl-SI"/>
              </w:rPr>
              <w:t>50.000</w:t>
            </w:r>
          </w:p>
        </w:tc>
        <w:tc>
          <w:tcPr>
            <w:tcW w:w="6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0C5FB56" w14:textId="77777777" w:rsidR="001C523B" w:rsidRPr="00975FB6" w:rsidRDefault="001C523B" w:rsidP="006477B3">
            <w:pPr>
              <w:spacing w:line="260" w:lineRule="exact"/>
              <w:jc w:val="both"/>
              <w:rPr>
                <w:rFonts w:cs="Arial"/>
                <w:szCs w:val="20"/>
                <w:lang w:val="sl-SI"/>
              </w:rPr>
            </w:pPr>
            <w:r w:rsidRPr="00975FB6">
              <w:rPr>
                <w:rFonts w:cs="Arial"/>
                <w:szCs w:val="20"/>
                <w:lang w:val="sl-SI"/>
              </w:rPr>
              <w:t>80 %</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647E963" w14:textId="77777777" w:rsidR="001C523B" w:rsidRPr="00975FB6" w:rsidRDefault="001C523B" w:rsidP="006477B3">
            <w:pPr>
              <w:spacing w:line="260" w:lineRule="exact"/>
              <w:rPr>
                <w:rFonts w:cs="Arial"/>
                <w:szCs w:val="20"/>
                <w:lang w:val="sl-SI"/>
              </w:rPr>
            </w:pPr>
          </w:p>
        </w:tc>
        <w:tc>
          <w:tcPr>
            <w:tcW w:w="7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FD137F6" w14:textId="77777777" w:rsidR="001C523B" w:rsidRPr="00975FB6" w:rsidRDefault="001C523B" w:rsidP="006477B3">
            <w:pPr>
              <w:spacing w:line="260" w:lineRule="exact"/>
              <w:rPr>
                <w:rFonts w:cs="Arial"/>
                <w:szCs w:val="20"/>
                <w:lang w:val="sl-SI"/>
              </w:rPr>
            </w:pPr>
          </w:p>
        </w:tc>
      </w:tr>
      <w:tr w:rsidR="001C523B" w:rsidRPr="00975FB6" w14:paraId="41B4A4E9" w14:textId="77777777" w:rsidTr="006477B3">
        <w:trPr>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098F8B6" w14:textId="77777777" w:rsidR="001C523B" w:rsidRPr="00975FB6" w:rsidRDefault="001C523B" w:rsidP="006477B3">
            <w:pPr>
              <w:spacing w:line="260" w:lineRule="exact"/>
              <w:jc w:val="both"/>
              <w:rPr>
                <w:rFonts w:cs="Arial"/>
                <w:szCs w:val="20"/>
                <w:lang w:val="sl-SI"/>
              </w:rPr>
            </w:pPr>
            <w:r w:rsidRPr="00975FB6">
              <w:rPr>
                <w:rFonts w:cs="Arial"/>
                <w:szCs w:val="20"/>
                <w:lang w:val="sl-SI"/>
              </w:rPr>
              <w:t>50.000</w:t>
            </w:r>
          </w:p>
        </w:tc>
        <w:tc>
          <w:tcPr>
            <w:tcW w:w="15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78A358F" w14:textId="77777777" w:rsidR="001C523B" w:rsidRPr="00975FB6" w:rsidRDefault="001C523B" w:rsidP="006477B3">
            <w:pPr>
              <w:spacing w:line="260" w:lineRule="exact"/>
              <w:jc w:val="both"/>
              <w:rPr>
                <w:rFonts w:cs="Arial"/>
                <w:szCs w:val="20"/>
                <w:lang w:val="sl-SI"/>
              </w:rPr>
            </w:pPr>
            <w:r w:rsidRPr="00975FB6">
              <w:rPr>
                <w:rFonts w:cs="Arial"/>
                <w:szCs w:val="20"/>
                <w:lang w:val="sl-SI"/>
              </w:rPr>
              <w:t>100.000</w:t>
            </w:r>
          </w:p>
        </w:tc>
        <w:tc>
          <w:tcPr>
            <w:tcW w:w="6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C3587D1" w14:textId="77777777" w:rsidR="001C523B" w:rsidRPr="00975FB6" w:rsidRDefault="001C523B" w:rsidP="006477B3">
            <w:pPr>
              <w:spacing w:line="260" w:lineRule="exact"/>
              <w:jc w:val="both"/>
              <w:rPr>
                <w:rFonts w:cs="Arial"/>
                <w:szCs w:val="20"/>
                <w:lang w:val="sl-SI"/>
              </w:rPr>
            </w:pPr>
            <w:r w:rsidRPr="00975FB6">
              <w:rPr>
                <w:rFonts w:cs="Arial"/>
                <w:szCs w:val="20"/>
                <w:lang w:val="sl-SI"/>
              </w:rPr>
              <w:t>40 %</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CA820BC" w14:textId="77777777" w:rsidR="001C523B" w:rsidRPr="00975FB6" w:rsidRDefault="001C523B" w:rsidP="006477B3">
            <w:pPr>
              <w:spacing w:line="260" w:lineRule="exact"/>
              <w:jc w:val="both"/>
              <w:rPr>
                <w:rFonts w:cs="Arial"/>
                <w:szCs w:val="20"/>
                <w:lang w:val="sl-SI"/>
              </w:rPr>
            </w:pPr>
            <w:r w:rsidRPr="00975FB6">
              <w:rPr>
                <w:rFonts w:cs="Arial"/>
                <w:szCs w:val="20"/>
                <w:lang w:val="sl-SI"/>
              </w:rPr>
              <w:t>nad </w:t>
            </w:r>
          </w:p>
        </w:tc>
        <w:tc>
          <w:tcPr>
            <w:tcW w:w="7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8FCB4E5" w14:textId="77777777" w:rsidR="001C523B" w:rsidRPr="00975FB6" w:rsidRDefault="001C523B" w:rsidP="006477B3">
            <w:pPr>
              <w:spacing w:line="260" w:lineRule="exact"/>
              <w:jc w:val="both"/>
              <w:rPr>
                <w:rFonts w:cs="Arial"/>
                <w:szCs w:val="20"/>
                <w:lang w:val="sl-SI"/>
              </w:rPr>
            </w:pPr>
            <w:r w:rsidRPr="00975FB6">
              <w:rPr>
                <w:rFonts w:cs="Arial"/>
                <w:szCs w:val="20"/>
                <w:lang w:val="sl-SI"/>
              </w:rPr>
              <w:t>50.000</w:t>
            </w:r>
          </w:p>
        </w:tc>
      </w:tr>
      <w:tr w:rsidR="001C523B" w:rsidRPr="00975FB6" w14:paraId="5D7EAD20" w14:textId="77777777" w:rsidTr="006477B3">
        <w:trPr>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A2751D1" w14:textId="77777777" w:rsidR="001C523B" w:rsidRPr="00975FB6" w:rsidRDefault="001C523B" w:rsidP="006477B3">
            <w:pPr>
              <w:spacing w:line="260" w:lineRule="exact"/>
              <w:jc w:val="both"/>
              <w:rPr>
                <w:rFonts w:cs="Arial"/>
                <w:szCs w:val="20"/>
                <w:lang w:val="sl-SI"/>
              </w:rPr>
            </w:pPr>
            <w:r w:rsidRPr="00975FB6">
              <w:rPr>
                <w:rFonts w:cs="Arial"/>
                <w:szCs w:val="20"/>
                <w:lang w:val="sl-SI"/>
              </w:rPr>
              <w:t>100.000</w:t>
            </w:r>
          </w:p>
        </w:tc>
        <w:tc>
          <w:tcPr>
            <w:tcW w:w="15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17A8A3A" w14:textId="77777777" w:rsidR="001C523B" w:rsidRPr="00975FB6" w:rsidRDefault="001C523B" w:rsidP="006477B3">
            <w:pPr>
              <w:spacing w:line="260" w:lineRule="exact"/>
              <w:rPr>
                <w:rFonts w:cs="Arial"/>
                <w:szCs w:val="20"/>
                <w:lang w:val="sl-SI"/>
              </w:rPr>
            </w:pPr>
          </w:p>
        </w:tc>
        <w:tc>
          <w:tcPr>
            <w:tcW w:w="6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515C1F7" w14:textId="77777777" w:rsidR="001C523B" w:rsidRPr="00975FB6" w:rsidRDefault="001C523B" w:rsidP="006477B3">
            <w:pPr>
              <w:spacing w:line="260" w:lineRule="exact"/>
              <w:jc w:val="both"/>
              <w:rPr>
                <w:rFonts w:cs="Arial"/>
                <w:szCs w:val="20"/>
                <w:lang w:val="sl-SI"/>
              </w:rPr>
            </w:pPr>
            <w:r w:rsidRPr="00975FB6">
              <w:rPr>
                <w:rFonts w:cs="Arial"/>
                <w:szCs w:val="20"/>
                <w:lang w:val="sl-SI"/>
              </w:rPr>
              <w:t>0 %</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EBEF3FA" w14:textId="77777777" w:rsidR="001C523B" w:rsidRPr="00975FB6" w:rsidRDefault="001C523B" w:rsidP="006477B3">
            <w:pPr>
              <w:spacing w:line="260" w:lineRule="exact"/>
              <w:jc w:val="both"/>
              <w:rPr>
                <w:rFonts w:cs="Arial"/>
                <w:szCs w:val="20"/>
                <w:lang w:val="sl-SI"/>
              </w:rPr>
            </w:pPr>
            <w:r w:rsidRPr="00975FB6">
              <w:rPr>
                <w:rFonts w:cs="Arial"/>
                <w:szCs w:val="20"/>
                <w:lang w:val="sl-SI"/>
              </w:rPr>
              <w:t>nad </w:t>
            </w:r>
          </w:p>
        </w:tc>
        <w:tc>
          <w:tcPr>
            <w:tcW w:w="75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EA29018" w14:textId="77777777" w:rsidR="001C523B" w:rsidRPr="00975FB6" w:rsidRDefault="001C523B" w:rsidP="006477B3">
            <w:pPr>
              <w:spacing w:line="260" w:lineRule="exact"/>
              <w:jc w:val="both"/>
              <w:rPr>
                <w:rFonts w:cs="Arial"/>
                <w:szCs w:val="20"/>
                <w:lang w:val="sl-SI"/>
              </w:rPr>
            </w:pPr>
            <w:r w:rsidRPr="00975FB6">
              <w:rPr>
                <w:rFonts w:cs="Arial"/>
                <w:szCs w:val="20"/>
                <w:lang w:val="sl-SI"/>
              </w:rPr>
              <w:t>100.000</w:t>
            </w:r>
          </w:p>
        </w:tc>
      </w:tr>
    </w:tbl>
    <w:p w14:paraId="4C58AB3F" w14:textId="77777777" w:rsidR="005F07D9" w:rsidRDefault="005F07D9" w:rsidP="00897427">
      <w:pPr>
        <w:jc w:val="both"/>
        <w:rPr>
          <w:rFonts w:ascii="Helvetica" w:hAnsi="Helvetica" w:cs="Helvetica"/>
          <w:color w:val="000000"/>
          <w:szCs w:val="20"/>
          <w:lang w:val="sl-SI"/>
        </w:rPr>
      </w:pPr>
    </w:p>
    <w:p w14:paraId="3A9912FD" w14:textId="39FD7AB1" w:rsidR="001C523B" w:rsidRDefault="001C523B" w:rsidP="00897427">
      <w:pPr>
        <w:jc w:val="both"/>
        <w:rPr>
          <w:rFonts w:ascii="Helvetica" w:hAnsi="Helvetica" w:cs="Helvetica"/>
          <w:color w:val="000000"/>
          <w:szCs w:val="20"/>
          <w:lang w:val="sl-SI"/>
        </w:rPr>
      </w:pPr>
      <w:r w:rsidRPr="001C523B">
        <w:rPr>
          <w:rFonts w:ascii="Helvetica" w:hAnsi="Helvetica" w:cs="Helvetica"/>
          <w:color w:val="000000"/>
          <w:szCs w:val="20"/>
          <w:lang w:val="sl-SI"/>
        </w:rPr>
        <w:t>Če v davčnem letu, za katero se ugotavlja davčna osnova, pri zavezancu</w:t>
      </w:r>
      <w:r>
        <w:rPr>
          <w:rFonts w:ascii="Helvetica" w:hAnsi="Helvetica" w:cs="Helvetica"/>
          <w:color w:val="000000"/>
          <w:szCs w:val="20"/>
          <w:lang w:val="sl-SI"/>
        </w:rPr>
        <w:t xml:space="preserve"> (članu agrarne skupnosti)</w:t>
      </w:r>
      <w:r w:rsidRPr="001C523B">
        <w:rPr>
          <w:rFonts w:ascii="Helvetica" w:hAnsi="Helvetica" w:cs="Helvetica"/>
          <w:color w:val="000000"/>
          <w:szCs w:val="20"/>
          <w:lang w:val="sl-SI"/>
        </w:rPr>
        <w:t xml:space="preserve"> v skladu z zakonom, ki ureja pokojninsko in invalidsko zavarovanje, ni bila obvezno zavarovana na podlagi delovnega razmerja ali samozaposlitve vsaj ena oseba za polni delovni čas neprekinjeno najmanj devet mesecev, se pri ugotavljanju davčne osnove zavezanca upoštevajo normirani odhodki v naslednji višini</w:t>
      </w:r>
      <w:r>
        <w:rPr>
          <w:rFonts w:ascii="Helvetica" w:hAnsi="Helvetica" w:cs="Helvetica"/>
          <w:color w:val="000000"/>
          <w:szCs w:val="20"/>
          <w:lang w:val="sl-SI"/>
        </w:rPr>
        <w:t xml:space="preserve"> (drugi odstavek 59. člena ZDoh-2</w:t>
      </w:r>
      <w:r w:rsidR="00E34DDB">
        <w:rPr>
          <w:rFonts w:ascii="Helvetica" w:hAnsi="Helvetica" w:cs="Helvetica"/>
          <w:color w:val="000000"/>
          <w:szCs w:val="20"/>
          <w:lang w:val="sl-SI"/>
        </w:rPr>
        <w:t>, t. i. nižja lestvica</w:t>
      </w:r>
      <w:r>
        <w:rPr>
          <w:rFonts w:ascii="Helvetica" w:hAnsi="Helvetica" w:cs="Helvetica"/>
          <w:color w:val="000000"/>
          <w:szCs w:val="20"/>
          <w:lang w:val="sl-SI"/>
        </w:rPr>
        <w:t>)</w:t>
      </w:r>
      <w:r w:rsidRPr="001C523B">
        <w:rPr>
          <w:rFonts w:ascii="Helvetica" w:hAnsi="Helvetica" w:cs="Helvetica"/>
          <w:color w:val="000000"/>
          <w:szCs w:val="20"/>
          <w:lang w:val="sl-SI"/>
        </w:rPr>
        <w:t>:</w:t>
      </w:r>
    </w:p>
    <w:p w14:paraId="5E6F8EAA" w14:textId="77777777" w:rsidR="00E34DDB" w:rsidRDefault="00E34DDB" w:rsidP="00897427">
      <w:pPr>
        <w:jc w:val="both"/>
        <w:rPr>
          <w:rFonts w:ascii="Helvetica" w:hAnsi="Helvetica" w:cs="Helvetica"/>
          <w:color w:val="000000"/>
          <w:szCs w:val="20"/>
          <w:lang w:val="sl-SI"/>
        </w:rPr>
      </w:pPr>
    </w:p>
    <w:tbl>
      <w:tblPr>
        <w:tblW w:w="4950" w:type="pct"/>
        <w:tblCellSpacing w:w="15" w:type="dxa"/>
        <w:shd w:val="clear" w:color="auto" w:fill="FFFFFF"/>
        <w:tblCellMar>
          <w:left w:w="0" w:type="dxa"/>
          <w:right w:w="0" w:type="dxa"/>
        </w:tblCellMar>
        <w:tblLook w:val="04A0" w:firstRow="1" w:lastRow="0" w:firstColumn="1" w:lastColumn="0" w:noHBand="0" w:noVBand="1"/>
      </w:tblPr>
      <w:tblGrid>
        <w:gridCol w:w="2096"/>
        <w:gridCol w:w="2604"/>
        <w:gridCol w:w="1180"/>
        <w:gridCol w:w="1180"/>
        <w:gridCol w:w="1333"/>
      </w:tblGrid>
      <w:tr w:rsidR="00E34DDB" w:rsidRPr="00975FB6" w14:paraId="138EBBB7" w14:textId="77777777" w:rsidTr="006477B3">
        <w:trPr>
          <w:tblCellSpacing w:w="15" w:type="dxa"/>
        </w:trPr>
        <w:tc>
          <w:tcPr>
            <w:tcW w:w="2788"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6B033F3"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 xml:space="preserve">Če znašajo </w:t>
            </w:r>
            <w:r w:rsidRPr="00663A63">
              <w:rPr>
                <w:rFonts w:cs="Arial"/>
                <w:color w:val="000000"/>
                <w:szCs w:val="20"/>
                <w:u w:val="single"/>
                <w:lang w:val="sl-SI" w:eastAsia="sl-SI"/>
              </w:rPr>
              <w:t>prihodki iz dejavnosti</w:t>
            </w:r>
            <w:r w:rsidRPr="00975FB6">
              <w:rPr>
                <w:rFonts w:cs="Arial"/>
                <w:color w:val="000000"/>
                <w:szCs w:val="20"/>
                <w:lang w:val="sl-SI" w:eastAsia="sl-SI"/>
              </w:rPr>
              <w:t>, za leto, za katero se ugotavlja davčna osnova, v eurih</w:t>
            </w:r>
          </w:p>
        </w:tc>
        <w:tc>
          <w:tcPr>
            <w:tcW w:w="2162" w:type="pct"/>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0C5E92A" w14:textId="77777777" w:rsidR="00E34DDB" w:rsidRPr="00975FB6" w:rsidRDefault="00E34DDB" w:rsidP="006477B3">
            <w:pPr>
              <w:spacing w:line="260" w:lineRule="exact"/>
              <w:jc w:val="center"/>
              <w:rPr>
                <w:rFonts w:cs="Arial"/>
                <w:color w:val="000000"/>
                <w:szCs w:val="20"/>
                <w:lang w:val="sl-SI" w:eastAsia="sl-SI"/>
              </w:rPr>
            </w:pPr>
            <w:r w:rsidRPr="00975FB6">
              <w:rPr>
                <w:rFonts w:cs="Arial"/>
                <w:color w:val="000000"/>
                <w:szCs w:val="20"/>
                <w:lang w:val="sl-SI" w:eastAsia="sl-SI"/>
              </w:rPr>
              <w:t> % prihodkov</w:t>
            </w:r>
          </w:p>
        </w:tc>
      </w:tr>
      <w:tr w:rsidR="00E34DDB" w:rsidRPr="00975FB6" w14:paraId="3A35D543" w14:textId="77777777" w:rsidTr="006477B3">
        <w:trPr>
          <w:tblCellSpacing w:w="15" w:type="dxa"/>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5C40B95"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nad</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CFD447F"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do</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398F29" w14:textId="77777777" w:rsidR="00E34DDB" w:rsidRPr="00975FB6" w:rsidRDefault="00E34DDB" w:rsidP="006477B3">
            <w:pPr>
              <w:spacing w:line="260" w:lineRule="exact"/>
              <w:rPr>
                <w:rFonts w:cs="Arial"/>
                <w:color w:val="000000"/>
                <w:szCs w:val="20"/>
                <w:lang w:val="sl-SI" w:eastAsia="sl-SI"/>
              </w:rPr>
            </w:pPr>
          </w:p>
        </w:tc>
      </w:tr>
      <w:tr w:rsidR="00E34DDB" w:rsidRPr="00975FB6" w14:paraId="635F28E9" w14:textId="77777777" w:rsidTr="006477B3">
        <w:trPr>
          <w:tblCellSpacing w:w="15" w:type="dxa"/>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E433C1D"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 </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65F708"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12.500</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6C2C738"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80 %</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9619CF7" w14:textId="77777777" w:rsidR="00E34DDB" w:rsidRPr="00975FB6" w:rsidRDefault="00E34DDB" w:rsidP="006477B3">
            <w:pPr>
              <w:spacing w:line="260" w:lineRule="exact"/>
              <w:rPr>
                <w:rFonts w:cs="Arial"/>
                <w:color w:val="000000"/>
                <w:szCs w:val="20"/>
                <w:lang w:val="sl-SI" w:eastAsia="sl-SI"/>
              </w:rPr>
            </w:pP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0CF7F9A" w14:textId="77777777" w:rsidR="00E34DDB" w:rsidRPr="00975FB6" w:rsidRDefault="00E34DDB" w:rsidP="006477B3">
            <w:pPr>
              <w:spacing w:line="260" w:lineRule="exact"/>
              <w:rPr>
                <w:rFonts w:cs="Arial"/>
                <w:szCs w:val="20"/>
                <w:lang w:val="sl-SI" w:eastAsia="sl-SI"/>
              </w:rPr>
            </w:pPr>
          </w:p>
        </w:tc>
      </w:tr>
      <w:tr w:rsidR="00E34DDB" w:rsidRPr="00975FB6" w14:paraId="1AABF085" w14:textId="77777777" w:rsidTr="006477B3">
        <w:trPr>
          <w:tblCellSpacing w:w="15" w:type="dxa"/>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4B1571F"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12.500</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68305B"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50.000</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213E2B5"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40 %</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FED16D1"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nad </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5911A55"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12.500</w:t>
            </w:r>
          </w:p>
        </w:tc>
      </w:tr>
      <w:tr w:rsidR="00E34DDB" w:rsidRPr="00975FB6" w14:paraId="6A1EF066" w14:textId="77777777" w:rsidTr="006477B3">
        <w:trPr>
          <w:tblCellSpacing w:w="15" w:type="dxa"/>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136D64A"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50.000</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FC7A2A9" w14:textId="77777777" w:rsidR="00E34DDB" w:rsidRPr="00975FB6" w:rsidRDefault="00E34DDB" w:rsidP="006477B3">
            <w:pPr>
              <w:spacing w:line="260" w:lineRule="exact"/>
              <w:rPr>
                <w:rFonts w:cs="Arial"/>
                <w:color w:val="000000"/>
                <w:szCs w:val="20"/>
                <w:lang w:val="sl-SI" w:eastAsia="sl-SI"/>
              </w:rPr>
            </w:pP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B7F5B3"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0 %</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459B8BA"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nad </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110BC92" w14:textId="77777777" w:rsidR="00E34DDB" w:rsidRPr="00975FB6" w:rsidRDefault="00E34DDB" w:rsidP="006477B3">
            <w:pPr>
              <w:spacing w:line="260" w:lineRule="exact"/>
              <w:jc w:val="both"/>
              <w:rPr>
                <w:rFonts w:cs="Arial"/>
                <w:color w:val="000000"/>
                <w:szCs w:val="20"/>
                <w:lang w:val="sl-SI" w:eastAsia="sl-SI"/>
              </w:rPr>
            </w:pPr>
            <w:r w:rsidRPr="00975FB6">
              <w:rPr>
                <w:rFonts w:cs="Arial"/>
                <w:color w:val="000000"/>
                <w:szCs w:val="20"/>
                <w:lang w:val="sl-SI" w:eastAsia="sl-SI"/>
              </w:rPr>
              <w:t>50.000</w:t>
            </w:r>
          </w:p>
        </w:tc>
      </w:tr>
    </w:tbl>
    <w:p w14:paraId="0ACF9E24" w14:textId="6007513B" w:rsidR="00B643B7" w:rsidRDefault="00B643B7" w:rsidP="00897427">
      <w:pPr>
        <w:jc w:val="both"/>
        <w:rPr>
          <w:rFonts w:ascii="Helvetica" w:hAnsi="Helvetica" w:cs="Helvetica"/>
          <w:color w:val="000000"/>
          <w:szCs w:val="20"/>
          <w:lang w:val="sl-SI"/>
        </w:rPr>
      </w:pPr>
    </w:p>
    <w:p w14:paraId="791CDF9A" w14:textId="34798F61" w:rsidR="005F07D9" w:rsidRPr="005F07D9" w:rsidRDefault="005B76BF" w:rsidP="004F0BE1">
      <w:pPr>
        <w:jc w:val="both"/>
        <w:rPr>
          <w:rFonts w:cs="Arial"/>
          <w:color w:val="000000"/>
          <w:szCs w:val="20"/>
          <w:lang w:val="sl-SI"/>
        </w:rPr>
      </w:pPr>
      <w:r>
        <w:rPr>
          <w:rFonts w:ascii="Helvetica" w:hAnsi="Helvetica" w:cs="Helvetica"/>
          <w:color w:val="000000"/>
          <w:szCs w:val="20"/>
          <w:lang w:val="sl-SI"/>
        </w:rPr>
        <w:t xml:space="preserve">Dohodnina od dohodka iz dejavnosti se odmeri po 20% davčni stopnji in se šteje za dokončen davek. </w:t>
      </w:r>
      <w:r w:rsidR="004F0BE1">
        <w:rPr>
          <w:rFonts w:cs="Arial"/>
          <w:color w:val="000000"/>
          <w:szCs w:val="20"/>
          <w:shd w:val="clear" w:color="auto" w:fill="FFFFFF"/>
          <w:lang w:val="sl-SI"/>
        </w:rPr>
        <w:t xml:space="preserve">Zavezanec izračuna dohodnino od dohodka iz dejavnosti v </w:t>
      </w:r>
      <w:r w:rsidR="00710A14">
        <w:fldChar w:fldCharType="begin"/>
      </w:r>
      <w:r w:rsidR="00710A14" w:rsidRPr="00710A14">
        <w:rPr>
          <w:lang w:val="sl-SI"/>
        </w:rPr>
        <w:instrText>HYPERLINK "https://edavki.durs.si/EdavkiPortal/OpenPortal/CommonPages/Opdynp/PageD.aspx?category=doh</w:instrText>
      </w:r>
      <w:r w:rsidR="00710A14" w:rsidRPr="00710A14">
        <w:rPr>
          <w:lang w:val="sl-SI"/>
        </w:rPr>
        <w:instrText>odek_iz_dejavnosti_obracun_fod"</w:instrText>
      </w:r>
      <w:r w:rsidR="00710A14">
        <w:fldChar w:fldCharType="separate"/>
      </w:r>
      <w:r w:rsidR="004F0BE1" w:rsidRPr="004730B0">
        <w:rPr>
          <w:rStyle w:val="Hiperpovezava"/>
          <w:rFonts w:cs="Arial"/>
          <w:szCs w:val="20"/>
          <w:shd w:val="clear" w:color="auto" w:fill="FFFFFF"/>
          <w:lang w:val="sl-SI"/>
        </w:rPr>
        <w:t>davčnem obračunu dohodnine od dohodka iz dejavnosti</w:t>
      </w:r>
      <w:r w:rsidR="00710A14">
        <w:rPr>
          <w:rStyle w:val="Hiperpovezava"/>
          <w:rFonts w:cs="Arial"/>
          <w:szCs w:val="20"/>
          <w:shd w:val="clear" w:color="auto" w:fill="FFFFFF"/>
          <w:lang w:val="sl-SI"/>
        </w:rPr>
        <w:fldChar w:fldCharType="end"/>
      </w:r>
      <w:r w:rsidR="004F0BE1">
        <w:rPr>
          <w:rFonts w:cs="Arial"/>
          <w:color w:val="000000"/>
          <w:szCs w:val="20"/>
          <w:shd w:val="clear" w:color="auto" w:fill="FFFFFF"/>
          <w:lang w:val="sl-SI"/>
        </w:rPr>
        <w:t>, ki ga predloži davčnemu organu najkasneje do 31. marca tekočega leta za preteklo leto.</w:t>
      </w:r>
    </w:p>
    <w:p w14:paraId="1A8DE8E6" w14:textId="77777777" w:rsidR="005F07D9" w:rsidRDefault="005F07D9" w:rsidP="004F0BE1">
      <w:pPr>
        <w:jc w:val="both"/>
        <w:rPr>
          <w:rFonts w:cs="Arial"/>
          <w:szCs w:val="20"/>
          <w:lang w:val="sl-SI" w:eastAsia="sl-SI"/>
        </w:rPr>
      </w:pPr>
    </w:p>
    <w:p w14:paraId="238F0008" w14:textId="77777777" w:rsidR="004F0BE1" w:rsidRDefault="004F0BE1" w:rsidP="004F0BE1">
      <w:pPr>
        <w:jc w:val="both"/>
        <w:rPr>
          <w:rFonts w:ascii="Helvetica" w:hAnsi="Helvetica" w:cs="Helvetica"/>
          <w:color w:val="000000"/>
          <w:szCs w:val="20"/>
          <w:lang w:val="sl-SI"/>
        </w:rPr>
      </w:pPr>
      <w:r>
        <w:rPr>
          <w:rFonts w:ascii="Helvetica" w:hAnsi="Helvetica" w:cs="Helvetica"/>
          <w:color w:val="000000"/>
          <w:szCs w:val="20"/>
          <w:lang w:val="sl-SI"/>
        </w:rPr>
        <w:t xml:space="preserve">Več o tem je navedeno v </w:t>
      </w:r>
      <w:r w:rsidR="00710A14">
        <w:fldChar w:fldCharType="begin"/>
      </w:r>
      <w:r w:rsidR="00710A14" w:rsidRPr="00710A14">
        <w:rPr>
          <w:lang w:val="it-IT"/>
        </w:rPr>
        <w:instrText>HYPERLINK "https://vi</w:instrText>
      </w:r>
      <w:r w:rsidR="00710A14" w:rsidRPr="00710A14">
        <w:rPr>
          <w:lang w:val="it-IT"/>
        </w:rPr>
        <w:instrText>ew.officeapps.live.com/op/view.aspx?src=https%3A%2F%2Fwww.fu.gov.si%2Ffileadmin%2FInternet%2FDavki_in_druge_dajatve%2FPodrocja%2FDohodnina%2FDohodek_iz_dejavnosti%2FOpis%2FBrosura_o_dohodku_iz_dejavnosti.doc&amp;wdOrigin=BROWSELINK"</w:instrText>
      </w:r>
      <w:r w:rsidR="00710A14">
        <w:fldChar w:fldCharType="separate"/>
      </w:r>
      <w:r w:rsidRPr="00810FCD">
        <w:rPr>
          <w:rStyle w:val="Hiperpovezava"/>
          <w:rFonts w:ascii="Helvetica" w:hAnsi="Helvetica" w:cs="Helvetica"/>
          <w:szCs w:val="20"/>
          <w:lang w:val="sl-SI"/>
        </w:rPr>
        <w:t>Brošuri o dohodku iz dejavnosti</w:t>
      </w:r>
      <w:r w:rsidR="00710A14">
        <w:rPr>
          <w:rStyle w:val="Hiperpovezava"/>
          <w:rFonts w:ascii="Helvetica" w:hAnsi="Helvetica" w:cs="Helvetica"/>
          <w:szCs w:val="20"/>
          <w:lang w:val="sl-SI"/>
        </w:rPr>
        <w:fldChar w:fldCharType="end"/>
      </w:r>
      <w:r>
        <w:rPr>
          <w:rFonts w:ascii="Helvetica" w:hAnsi="Helvetica" w:cs="Helvetica"/>
          <w:color w:val="000000"/>
          <w:szCs w:val="20"/>
          <w:lang w:val="sl-SI"/>
        </w:rPr>
        <w:t xml:space="preserve">.  </w:t>
      </w:r>
    </w:p>
    <w:p w14:paraId="40DAF507" w14:textId="74813D29" w:rsidR="005B76BF" w:rsidRDefault="005B76BF" w:rsidP="00897427">
      <w:pPr>
        <w:jc w:val="both"/>
        <w:rPr>
          <w:rFonts w:ascii="Helvetica" w:hAnsi="Helvetica" w:cs="Helvetica"/>
          <w:color w:val="000000"/>
          <w:szCs w:val="20"/>
          <w:lang w:val="sl-SI"/>
        </w:rPr>
      </w:pPr>
    </w:p>
    <w:p w14:paraId="1D144EEC" w14:textId="2F24857C" w:rsidR="004B72C6" w:rsidRDefault="004B72C6" w:rsidP="00897427">
      <w:pPr>
        <w:jc w:val="both"/>
        <w:rPr>
          <w:rFonts w:ascii="Helvetica" w:hAnsi="Helvetica" w:cs="Helvetica"/>
          <w:color w:val="000000"/>
          <w:szCs w:val="20"/>
          <w:lang w:val="sl-SI"/>
        </w:rPr>
      </w:pPr>
    </w:p>
    <w:p w14:paraId="2721A00B" w14:textId="50059019" w:rsidR="004B72C6" w:rsidRDefault="004B72C6" w:rsidP="00897427">
      <w:pPr>
        <w:jc w:val="both"/>
        <w:rPr>
          <w:rFonts w:ascii="Helvetica" w:hAnsi="Helvetica" w:cs="Helvetica"/>
          <w:color w:val="000000"/>
          <w:szCs w:val="20"/>
          <w:lang w:val="sl-SI"/>
        </w:rPr>
      </w:pPr>
    </w:p>
    <w:p w14:paraId="00760194" w14:textId="77777777" w:rsidR="004B72C6" w:rsidRDefault="004B72C6" w:rsidP="00897427">
      <w:pPr>
        <w:jc w:val="both"/>
        <w:rPr>
          <w:rFonts w:ascii="Helvetica" w:hAnsi="Helvetica" w:cs="Helvetica"/>
          <w:color w:val="000000"/>
          <w:szCs w:val="20"/>
          <w:lang w:val="sl-SI"/>
        </w:rPr>
      </w:pPr>
    </w:p>
    <w:p w14:paraId="7DFFE1D5" w14:textId="57E653A4" w:rsidR="00B643B7" w:rsidRPr="00663A63" w:rsidRDefault="00B643B7" w:rsidP="00663A63">
      <w:pPr>
        <w:pStyle w:val="Odstavekseznama"/>
        <w:numPr>
          <w:ilvl w:val="0"/>
          <w:numId w:val="35"/>
        </w:numPr>
        <w:jc w:val="both"/>
        <w:rPr>
          <w:rFonts w:ascii="Helvetica" w:hAnsi="Helvetica" w:cs="Helvetica"/>
          <w:color w:val="000000"/>
          <w:szCs w:val="20"/>
          <w:u w:val="single"/>
          <w:lang w:val="sl-SI"/>
        </w:rPr>
      </w:pPr>
      <w:r w:rsidRPr="00663A63">
        <w:rPr>
          <w:rFonts w:ascii="Helvetica" w:hAnsi="Helvetica" w:cs="Helvetica"/>
          <w:color w:val="000000"/>
          <w:szCs w:val="20"/>
          <w:u w:val="single"/>
          <w:lang w:val="sl-SI"/>
        </w:rPr>
        <w:lastRenderedPageBreak/>
        <w:t>Član agrarne skupnosti je oseba z registrirano dopolnilno dejavnostjo na kmetiji</w:t>
      </w:r>
    </w:p>
    <w:p w14:paraId="4F6C7ACA" w14:textId="77777777" w:rsidR="00EA0FB0" w:rsidRDefault="00EA0FB0" w:rsidP="00B643B7">
      <w:pPr>
        <w:jc w:val="both"/>
        <w:rPr>
          <w:rFonts w:ascii="Helvetica" w:hAnsi="Helvetica" w:cs="Helvetica"/>
          <w:color w:val="000000"/>
          <w:szCs w:val="20"/>
          <w:lang w:val="sl-SI"/>
        </w:rPr>
      </w:pPr>
    </w:p>
    <w:p w14:paraId="3A239218" w14:textId="2143A214" w:rsidR="00B643B7" w:rsidRDefault="00A80EED" w:rsidP="00B643B7">
      <w:pPr>
        <w:jc w:val="both"/>
        <w:rPr>
          <w:rFonts w:ascii="Helvetica" w:hAnsi="Helvetica" w:cs="Helvetica"/>
          <w:color w:val="000000"/>
          <w:szCs w:val="20"/>
          <w:lang w:val="sl-SI"/>
        </w:rPr>
      </w:pPr>
      <w:r>
        <w:rPr>
          <w:rFonts w:ascii="Helvetica" w:hAnsi="Helvetica" w:cs="Helvetica"/>
          <w:color w:val="000000"/>
          <w:szCs w:val="20"/>
          <w:lang w:val="sl-SI"/>
        </w:rPr>
        <w:t xml:space="preserve">Če ima član agrarne skupnosti registrirano dopolnilno dejavnost na kmetiji (DDK) v okviru svojega članstva in </w:t>
      </w:r>
      <w:proofErr w:type="spellStart"/>
      <w:r>
        <w:rPr>
          <w:rFonts w:ascii="Helvetica" w:hAnsi="Helvetica" w:cs="Helvetica"/>
          <w:color w:val="000000"/>
          <w:szCs w:val="20"/>
          <w:lang w:val="sl-SI"/>
        </w:rPr>
        <w:t>nosilstva</w:t>
      </w:r>
      <w:proofErr w:type="spellEnd"/>
      <w:r>
        <w:rPr>
          <w:rFonts w:ascii="Helvetica" w:hAnsi="Helvetica" w:cs="Helvetica"/>
          <w:color w:val="000000"/>
          <w:szCs w:val="20"/>
          <w:lang w:val="sl-SI"/>
        </w:rPr>
        <w:t xml:space="preserve"> kmečkega gospodinjstva in za namene te DDK poleg svojega premoženja (zemljišč, objektov) uporablja tudi premoženje agrarne skupnosti (primer paše) se dohodki, doseženi tudi z uporabo premoženja agrarne skupnosti obdavčijo v okviru DDK. </w:t>
      </w:r>
    </w:p>
    <w:p w14:paraId="0FAE3A0F" w14:textId="29F6041A" w:rsidR="00F23213" w:rsidRDefault="00F23213" w:rsidP="00B643B7">
      <w:pPr>
        <w:jc w:val="both"/>
        <w:rPr>
          <w:rFonts w:ascii="Helvetica" w:hAnsi="Helvetica" w:cs="Helvetica"/>
          <w:color w:val="000000"/>
          <w:szCs w:val="20"/>
          <w:lang w:val="sl-SI"/>
        </w:rPr>
      </w:pPr>
    </w:p>
    <w:p w14:paraId="38276355" w14:textId="6EEE6E9D" w:rsidR="006C65AB" w:rsidRDefault="006C65AB" w:rsidP="006C65AB">
      <w:pPr>
        <w:jc w:val="both"/>
        <w:rPr>
          <w:rFonts w:ascii="Helvetica" w:hAnsi="Helvetica" w:cs="Helvetica"/>
          <w:color w:val="000000"/>
          <w:szCs w:val="20"/>
          <w:lang w:val="sl-SI"/>
        </w:rPr>
      </w:pPr>
      <w:r w:rsidRPr="0022344A">
        <w:rPr>
          <w:rFonts w:ascii="Helvetica" w:hAnsi="Helvetica" w:cs="Helvetica"/>
          <w:color w:val="000000"/>
          <w:szCs w:val="20"/>
          <w:lang w:val="sl-SI"/>
        </w:rPr>
        <w:t>V primeru, da</w:t>
      </w:r>
      <w:r>
        <w:rPr>
          <w:rFonts w:ascii="Helvetica" w:hAnsi="Helvetica" w:cs="Helvetica"/>
          <w:color w:val="000000"/>
          <w:szCs w:val="20"/>
          <w:lang w:val="sl-SI"/>
        </w:rPr>
        <w:t xml:space="preserve"> kmečko gospodinjstvo člana agrarne skupnosti ugotavlja davčno osnovo od dohodka iz osnovne kmetijske in osnovne gozdarske dejavnosti na podlagi dejanskih prihodkov in dejanskih odhodkov in član agrarne skupnosti posledično prav tako ugotavlja davčno osnovo od dohodka iz dopolnilne dejavnosti na kmetiji na podlagi dejanskih prihodkov in dejanskih odhodkov, se akontacija dohodnine od dohodka iz dejavnosti izračuna</w:t>
      </w:r>
      <w:r w:rsidR="00A43A2B">
        <w:rPr>
          <w:rFonts w:ascii="Helvetica" w:hAnsi="Helvetica" w:cs="Helvetica"/>
          <w:color w:val="000000"/>
          <w:szCs w:val="20"/>
          <w:lang w:val="sl-SI"/>
        </w:rPr>
        <w:t>,</w:t>
      </w:r>
      <w:r>
        <w:rPr>
          <w:rFonts w:ascii="Helvetica" w:hAnsi="Helvetica" w:cs="Helvetica"/>
          <w:color w:val="000000"/>
          <w:szCs w:val="20"/>
          <w:lang w:val="sl-SI"/>
        </w:rPr>
        <w:t xml:space="preserve"> kot je navedeno v točki b)</w:t>
      </w:r>
      <w:r w:rsidR="000C7D61">
        <w:rPr>
          <w:rFonts w:ascii="Helvetica" w:hAnsi="Helvetica" w:cs="Helvetica"/>
          <w:color w:val="000000"/>
          <w:szCs w:val="20"/>
          <w:lang w:val="sl-SI"/>
        </w:rPr>
        <w:t> </w:t>
      </w:r>
      <w:r>
        <w:rPr>
          <w:rFonts w:ascii="Helvetica" w:hAnsi="Helvetica" w:cs="Helvetica"/>
          <w:color w:val="000000"/>
          <w:szCs w:val="20"/>
          <w:lang w:val="sl-SI"/>
        </w:rPr>
        <w:t xml:space="preserve">poglavja 2.1.1.2.     </w:t>
      </w:r>
    </w:p>
    <w:p w14:paraId="00B74ACD" w14:textId="024F2B13" w:rsidR="00BC48CD" w:rsidRDefault="00BC48CD" w:rsidP="00897427">
      <w:pPr>
        <w:jc w:val="both"/>
        <w:rPr>
          <w:rFonts w:ascii="Helvetica" w:hAnsi="Helvetica" w:cs="Helvetica"/>
          <w:color w:val="000000"/>
          <w:szCs w:val="20"/>
          <w:lang w:val="sl-SI"/>
        </w:rPr>
      </w:pPr>
    </w:p>
    <w:p w14:paraId="33F4F1DE" w14:textId="30B27676" w:rsidR="009461D2" w:rsidRDefault="009461D2" w:rsidP="009461D2">
      <w:pPr>
        <w:jc w:val="both"/>
        <w:rPr>
          <w:rFonts w:ascii="Helvetica" w:hAnsi="Helvetica" w:cs="Helvetica"/>
          <w:color w:val="000000"/>
          <w:szCs w:val="20"/>
          <w:lang w:val="sl-SI"/>
        </w:rPr>
      </w:pPr>
      <w:r w:rsidRPr="0022344A">
        <w:rPr>
          <w:rFonts w:ascii="Helvetica" w:hAnsi="Helvetica" w:cs="Helvetica"/>
          <w:color w:val="000000"/>
          <w:szCs w:val="20"/>
          <w:lang w:val="sl-SI"/>
        </w:rPr>
        <w:t>V primeru, da</w:t>
      </w:r>
      <w:r>
        <w:rPr>
          <w:rFonts w:ascii="Helvetica" w:hAnsi="Helvetica" w:cs="Helvetica"/>
          <w:color w:val="000000"/>
          <w:szCs w:val="20"/>
          <w:lang w:val="sl-SI"/>
        </w:rPr>
        <w:t xml:space="preserve"> kmečko gospodinjstvo člana agrarne skupnosti ugotavlja davčno osnovo od dohodka iz osnovne kmetijske in osnovne gozdarske dejavnosti na podlagi dejanskih prihodkov in normiranih odhodkov in član agrarne skupnosti posledično prav tako ugotavlja davčno osnovo od dohodka iz </w:t>
      </w:r>
      <w:r w:rsidR="00657289">
        <w:rPr>
          <w:rFonts w:ascii="Helvetica" w:hAnsi="Helvetica" w:cs="Helvetica"/>
          <w:color w:val="000000"/>
          <w:szCs w:val="20"/>
          <w:lang w:val="sl-SI"/>
        </w:rPr>
        <w:t>dopolnilne dejavnosti na kmetiji</w:t>
      </w:r>
      <w:r>
        <w:rPr>
          <w:rFonts w:ascii="Helvetica" w:hAnsi="Helvetica" w:cs="Helvetica"/>
          <w:color w:val="000000"/>
          <w:szCs w:val="20"/>
          <w:lang w:val="sl-SI"/>
        </w:rPr>
        <w:t xml:space="preserve"> na podlagi dejanskih prihodkov in normiranih odhodkov, se dohodnina od dohodka iz dejavnosti izračuna</w:t>
      </w:r>
      <w:r w:rsidR="00843EC1">
        <w:rPr>
          <w:rFonts w:ascii="Helvetica" w:hAnsi="Helvetica" w:cs="Helvetica"/>
          <w:color w:val="000000"/>
          <w:szCs w:val="20"/>
          <w:lang w:val="sl-SI"/>
        </w:rPr>
        <w:t>,</w:t>
      </w:r>
      <w:r>
        <w:rPr>
          <w:rFonts w:ascii="Helvetica" w:hAnsi="Helvetica" w:cs="Helvetica"/>
          <w:color w:val="000000"/>
          <w:szCs w:val="20"/>
          <w:lang w:val="sl-SI"/>
        </w:rPr>
        <w:t xml:space="preserve"> kot je navedeno v točki c) poglavja 2.1.1.2.     </w:t>
      </w:r>
    </w:p>
    <w:p w14:paraId="12BF1A4E" w14:textId="0AE8938A" w:rsidR="00BC48CD" w:rsidRDefault="00BC48CD" w:rsidP="00897427">
      <w:pPr>
        <w:jc w:val="both"/>
        <w:rPr>
          <w:rFonts w:cs="Arial"/>
          <w:szCs w:val="20"/>
          <w:lang w:val="sl-SI" w:eastAsia="sl-SI"/>
        </w:rPr>
      </w:pPr>
    </w:p>
    <w:p w14:paraId="080D85CD" w14:textId="30F9EFE8" w:rsidR="007A398A" w:rsidRDefault="007A398A" w:rsidP="007A398A">
      <w:pPr>
        <w:jc w:val="both"/>
        <w:rPr>
          <w:rFonts w:ascii="Helvetica" w:hAnsi="Helvetica" w:cs="Helvetica"/>
          <w:color w:val="000000"/>
          <w:szCs w:val="20"/>
          <w:lang w:val="sl-SI"/>
        </w:rPr>
      </w:pPr>
      <w:r w:rsidRPr="0022066F">
        <w:rPr>
          <w:rFonts w:ascii="Helvetica" w:hAnsi="Helvetica" w:cs="Helvetica"/>
          <w:color w:val="000000"/>
          <w:szCs w:val="20"/>
          <w:lang w:val="sl-SI"/>
        </w:rPr>
        <w:t>V primeru, da</w:t>
      </w:r>
      <w:r>
        <w:rPr>
          <w:rFonts w:ascii="Helvetica" w:hAnsi="Helvetica" w:cs="Helvetica"/>
          <w:color w:val="000000"/>
          <w:szCs w:val="20"/>
          <w:lang w:val="sl-SI"/>
        </w:rPr>
        <w:t xml:space="preserve"> kmečko gospodinjstvo člana agrarne skupnosti ugotavlja davčno osnovo od dohodka iz osnovne kmetijske in osnovne gozdarske dejavnosti na podlagi katastrskega dohodka, </w:t>
      </w:r>
      <w:r w:rsidRPr="0022066F">
        <w:rPr>
          <w:rFonts w:ascii="Helvetica" w:hAnsi="Helvetica" w:cs="Helvetica"/>
          <w:color w:val="000000"/>
          <w:szCs w:val="20"/>
          <w:lang w:val="sl-SI"/>
        </w:rPr>
        <w:t xml:space="preserve">član agrarne skupnosti </w:t>
      </w:r>
      <w:r>
        <w:rPr>
          <w:rFonts w:ascii="Helvetica" w:hAnsi="Helvetica" w:cs="Helvetica"/>
          <w:color w:val="000000"/>
          <w:szCs w:val="20"/>
          <w:lang w:val="sl-SI"/>
        </w:rPr>
        <w:t>pa</w:t>
      </w:r>
      <w:r w:rsidRPr="0022066F">
        <w:rPr>
          <w:rFonts w:ascii="Helvetica" w:hAnsi="Helvetica" w:cs="Helvetica"/>
          <w:color w:val="000000"/>
          <w:szCs w:val="20"/>
          <w:lang w:val="sl-SI"/>
        </w:rPr>
        <w:t xml:space="preserve"> ugotavlja davčno osnovo od dohodka iz </w:t>
      </w:r>
      <w:r>
        <w:rPr>
          <w:rFonts w:ascii="Helvetica" w:hAnsi="Helvetica" w:cs="Helvetica"/>
          <w:color w:val="000000"/>
          <w:szCs w:val="20"/>
          <w:lang w:val="sl-SI"/>
        </w:rPr>
        <w:t xml:space="preserve">dopolnilne </w:t>
      </w:r>
      <w:r w:rsidRPr="0022066F">
        <w:rPr>
          <w:rFonts w:ascii="Helvetica" w:hAnsi="Helvetica" w:cs="Helvetica"/>
          <w:color w:val="000000"/>
          <w:szCs w:val="20"/>
          <w:lang w:val="sl-SI"/>
        </w:rPr>
        <w:t>dejavnosti</w:t>
      </w:r>
      <w:r>
        <w:rPr>
          <w:rFonts w:ascii="Helvetica" w:hAnsi="Helvetica" w:cs="Helvetica"/>
          <w:color w:val="000000"/>
          <w:szCs w:val="20"/>
          <w:lang w:val="sl-SI"/>
        </w:rPr>
        <w:t xml:space="preserve"> na kmetiji</w:t>
      </w:r>
      <w:r w:rsidRPr="0022066F">
        <w:rPr>
          <w:rFonts w:ascii="Helvetica" w:hAnsi="Helvetica" w:cs="Helvetica"/>
          <w:color w:val="000000"/>
          <w:szCs w:val="20"/>
          <w:lang w:val="sl-SI"/>
        </w:rPr>
        <w:t xml:space="preserve"> na podlagi dejanskih prihodkov in </w:t>
      </w:r>
      <w:r>
        <w:rPr>
          <w:rFonts w:ascii="Helvetica" w:hAnsi="Helvetica" w:cs="Helvetica"/>
          <w:color w:val="000000"/>
          <w:szCs w:val="20"/>
          <w:lang w:val="sl-SI"/>
        </w:rPr>
        <w:t>dejanskih odhodkov, se akontacija dohodnine od dohodka iz dejavnosti izračuna</w:t>
      </w:r>
      <w:r w:rsidR="00843EC1">
        <w:rPr>
          <w:rFonts w:ascii="Helvetica" w:hAnsi="Helvetica" w:cs="Helvetica"/>
          <w:color w:val="000000"/>
          <w:szCs w:val="20"/>
          <w:lang w:val="sl-SI"/>
        </w:rPr>
        <w:t>,</w:t>
      </w:r>
      <w:r>
        <w:rPr>
          <w:rFonts w:ascii="Helvetica" w:hAnsi="Helvetica" w:cs="Helvetica"/>
          <w:color w:val="000000"/>
          <w:szCs w:val="20"/>
          <w:lang w:val="sl-SI"/>
        </w:rPr>
        <w:t xml:space="preserve"> kot je navedeno v točki b) poglavja 2.1.1.2. </w:t>
      </w:r>
    </w:p>
    <w:p w14:paraId="1770D2BA" w14:textId="5E50E8E2" w:rsidR="007A398A" w:rsidRDefault="007A398A" w:rsidP="00897427">
      <w:pPr>
        <w:jc w:val="both"/>
        <w:rPr>
          <w:rFonts w:cs="Arial"/>
          <w:szCs w:val="20"/>
          <w:lang w:val="sl-SI" w:eastAsia="sl-SI"/>
        </w:rPr>
      </w:pPr>
    </w:p>
    <w:p w14:paraId="5495EF20" w14:textId="5C8B56BD" w:rsidR="007A398A" w:rsidRDefault="007A398A" w:rsidP="007A398A">
      <w:pPr>
        <w:jc w:val="both"/>
        <w:rPr>
          <w:rFonts w:ascii="Helvetica" w:hAnsi="Helvetica" w:cs="Helvetica"/>
          <w:color w:val="000000"/>
          <w:szCs w:val="20"/>
          <w:lang w:val="sl-SI"/>
        </w:rPr>
      </w:pPr>
      <w:r w:rsidRPr="0022066F">
        <w:rPr>
          <w:rFonts w:ascii="Helvetica" w:hAnsi="Helvetica" w:cs="Helvetica"/>
          <w:color w:val="000000"/>
          <w:szCs w:val="20"/>
          <w:lang w:val="sl-SI"/>
        </w:rPr>
        <w:t>V primeru, da</w:t>
      </w:r>
      <w:r>
        <w:rPr>
          <w:rFonts w:ascii="Helvetica" w:hAnsi="Helvetica" w:cs="Helvetica"/>
          <w:color w:val="000000"/>
          <w:szCs w:val="20"/>
          <w:lang w:val="sl-SI"/>
        </w:rPr>
        <w:t xml:space="preserve"> kmečko gospodinjstvo člana agrarne skupnosti ugotavlja davčno osnovo od dohodka iz osnovne kmetijske in osnovne gozdarske dejavnosti na podlagi katastrskega dohodka, </w:t>
      </w:r>
      <w:r w:rsidRPr="0022066F">
        <w:rPr>
          <w:rFonts w:ascii="Helvetica" w:hAnsi="Helvetica" w:cs="Helvetica"/>
          <w:color w:val="000000"/>
          <w:szCs w:val="20"/>
          <w:lang w:val="sl-SI"/>
        </w:rPr>
        <w:t xml:space="preserve">član agrarne skupnosti </w:t>
      </w:r>
      <w:r>
        <w:rPr>
          <w:rFonts w:ascii="Helvetica" w:hAnsi="Helvetica" w:cs="Helvetica"/>
          <w:color w:val="000000"/>
          <w:szCs w:val="20"/>
          <w:lang w:val="sl-SI"/>
        </w:rPr>
        <w:t>pa</w:t>
      </w:r>
      <w:r w:rsidRPr="0022066F">
        <w:rPr>
          <w:rFonts w:ascii="Helvetica" w:hAnsi="Helvetica" w:cs="Helvetica"/>
          <w:color w:val="000000"/>
          <w:szCs w:val="20"/>
          <w:lang w:val="sl-SI"/>
        </w:rPr>
        <w:t xml:space="preserve"> ugotavlja davčno osnovo od dohodka iz </w:t>
      </w:r>
      <w:r w:rsidR="00E75D11">
        <w:rPr>
          <w:rFonts w:ascii="Helvetica" w:hAnsi="Helvetica" w:cs="Helvetica"/>
          <w:color w:val="000000"/>
          <w:szCs w:val="20"/>
          <w:lang w:val="sl-SI"/>
        </w:rPr>
        <w:t>dopolnilne</w:t>
      </w:r>
      <w:r w:rsidRPr="0022066F">
        <w:rPr>
          <w:rFonts w:ascii="Helvetica" w:hAnsi="Helvetica" w:cs="Helvetica"/>
          <w:color w:val="000000"/>
          <w:szCs w:val="20"/>
          <w:lang w:val="sl-SI"/>
        </w:rPr>
        <w:t xml:space="preserve"> dejavnosti</w:t>
      </w:r>
      <w:r w:rsidR="00E75D11">
        <w:rPr>
          <w:rFonts w:ascii="Helvetica" w:hAnsi="Helvetica" w:cs="Helvetica"/>
          <w:color w:val="000000"/>
          <w:szCs w:val="20"/>
          <w:lang w:val="sl-SI"/>
        </w:rPr>
        <w:t xml:space="preserve"> na kmetiji</w:t>
      </w:r>
      <w:r w:rsidRPr="0022066F">
        <w:rPr>
          <w:rFonts w:ascii="Helvetica" w:hAnsi="Helvetica" w:cs="Helvetica"/>
          <w:color w:val="000000"/>
          <w:szCs w:val="20"/>
          <w:lang w:val="sl-SI"/>
        </w:rPr>
        <w:t xml:space="preserve"> na podlagi dejanskih prihodkov in normiranih odhodkov</w:t>
      </w:r>
      <w:r>
        <w:rPr>
          <w:rStyle w:val="Sprotnaopomba-sklic"/>
          <w:rFonts w:ascii="Helvetica" w:hAnsi="Helvetica" w:cs="Helvetica"/>
          <w:color w:val="000000"/>
          <w:szCs w:val="20"/>
          <w:lang w:val="sl-SI"/>
        </w:rPr>
        <w:footnoteReference w:id="8"/>
      </w:r>
      <w:r>
        <w:rPr>
          <w:rFonts w:ascii="Helvetica" w:hAnsi="Helvetica" w:cs="Helvetica"/>
          <w:color w:val="000000"/>
          <w:szCs w:val="20"/>
          <w:lang w:val="sl-SI"/>
        </w:rPr>
        <w:t>,</w:t>
      </w:r>
      <w:r w:rsidRPr="0022066F">
        <w:rPr>
          <w:rFonts w:ascii="Helvetica" w:hAnsi="Helvetica" w:cs="Helvetica"/>
          <w:color w:val="000000"/>
          <w:szCs w:val="20"/>
          <w:lang w:val="sl-SI"/>
        </w:rPr>
        <w:t xml:space="preserve"> se</w:t>
      </w:r>
      <w:r>
        <w:rPr>
          <w:rFonts w:ascii="Helvetica" w:hAnsi="Helvetica" w:cs="Helvetica"/>
          <w:color w:val="000000"/>
          <w:szCs w:val="20"/>
          <w:lang w:val="sl-SI"/>
        </w:rPr>
        <w:t xml:space="preserve"> od doseženih dohodkov iz</w:t>
      </w:r>
      <w:r w:rsidR="00E75D11">
        <w:rPr>
          <w:rFonts w:ascii="Helvetica" w:hAnsi="Helvetica" w:cs="Helvetica"/>
          <w:color w:val="000000"/>
          <w:szCs w:val="20"/>
          <w:lang w:val="sl-SI"/>
        </w:rPr>
        <w:t xml:space="preserve"> dopolnilne dejavnosti na kmetiji</w:t>
      </w:r>
      <w:r>
        <w:rPr>
          <w:rFonts w:ascii="Helvetica" w:hAnsi="Helvetica" w:cs="Helvetica"/>
          <w:color w:val="000000"/>
          <w:szCs w:val="20"/>
          <w:lang w:val="sl-SI"/>
        </w:rPr>
        <w:t xml:space="preserve"> izračuna in plača</w:t>
      </w:r>
      <w:r w:rsidRPr="0022066F">
        <w:rPr>
          <w:rFonts w:ascii="Helvetica" w:hAnsi="Helvetica" w:cs="Helvetica"/>
          <w:color w:val="000000"/>
          <w:szCs w:val="20"/>
          <w:lang w:val="sl-SI"/>
        </w:rPr>
        <w:t xml:space="preserve"> dohodnina od dohodka iz dejavnosti</w:t>
      </w:r>
      <w:r>
        <w:rPr>
          <w:rFonts w:ascii="Helvetica" w:hAnsi="Helvetica" w:cs="Helvetica"/>
          <w:color w:val="000000"/>
          <w:szCs w:val="20"/>
          <w:lang w:val="sl-SI"/>
        </w:rPr>
        <w:t>.</w:t>
      </w:r>
    </w:p>
    <w:p w14:paraId="688B803A" w14:textId="77777777" w:rsidR="00FB0664" w:rsidRDefault="00FB0664" w:rsidP="007A398A">
      <w:pPr>
        <w:jc w:val="both"/>
        <w:rPr>
          <w:rFonts w:ascii="Helvetica" w:hAnsi="Helvetica" w:cs="Helvetica"/>
          <w:color w:val="000000"/>
          <w:szCs w:val="20"/>
          <w:lang w:val="sl-SI"/>
        </w:rPr>
      </w:pPr>
    </w:p>
    <w:p w14:paraId="3D7DD712" w14:textId="55FCD399" w:rsidR="00707144" w:rsidRDefault="00707144" w:rsidP="00707144">
      <w:pPr>
        <w:jc w:val="both"/>
        <w:rPr>
          <w:rFonts w:ascii="Helvetica" w:hAnsi="Helvetica" w:cs="Helvetica"/>
          <w:color w:val="000000"/>
          <w:szCs w:val="20"/>
          <w:lang w:val="sl-SI"/>
        </w:rPr>
      </w:pPr>
      <w:r>
        <w:rPr>
          <w:rFonts w:ascii="Helvetica" w:hAnsi="Helvetica" w:cs="Helvetica"/>
          <w:color w:val="000000"/>
          <w:szCs w:val="20"/>
          <w:lang w:val="sl-SI"/>
        </w:rPr>
        <w:t>Davčna osnova se</w:t>
      </w:r>
      <w:r w:rsidR="001F2096">
        <w:rPr>
          <w:rFonts w:ascii="Helvetica" w:hAnsi="Helvetica" w:cs="Helvetica"/>
          <w:color w:val="000000"/>
          <w:szCs w:val="20"/>
          <w:lang w:val="sl-SI"/>
        </w:rPr>
        <w:t xml:space="preserve"> v takem primeru</w:t>
      </w:r>
      <w:r>
        <w:rPr>
          <w:rFonts w:ascii="Helvetica" w:hAnsi="Helvetica" w:cs="Helvetica"/>
          <w:color w:val="000000"/>
          <w:szCs w:val="20"/>
          <w:lang w:val="sl-SI"/>
        </w:rPr>
        <w:t xml:space="preserve"> ugotovi na način, da se od ustvarjenih prihodkov odštejejo normirani odhodki v skladu s pravili iz 59. člena ZDoh-2. Določeni sta dve lestvici (t. i. višja in nižja).</w:t>
      </w:r>
    </w:p>
    <w:p w14:paraId="3F125619" w14:textId="77777777" w:rsidR="00707144" w:rsidRDefault="00707144" w:rsidP="00897427">
      <w:pPr>
        <w:jc w:val="both"/>
        <w:rPr>
          <w:rFonts w:ascii="Helvetica" w:hAnsi="Helvetica" w:cs="Helvetica"/>
          <w:color w:val="000000"/>
          <w:szCs w:val="20"/>
          <w:lang w:val="sl-SI"/>
        </w:rPr>
      </w:pPr>
    </w:p>
    <w:p w14:paraId="74A3B954" w14:textId="77777777" w:rsidR="00B2525D" w:rsidRDefault="00B2525D" w:rsidP="00B2525D">
      <w:pPr>
        <w:jc w:val="both"/>
        <w:rPr>
          <w:rFonts w:ascii="Helvetica" w:hAnsi="Helvetica" w:cs="Helvetica"/>
          <w:color w:val="000000"/>
          <w:szCs w:val="20"/>
          <w:lang w:val="sl-SI"/>
        </w:rPr>
      </w:pPr>
      <w:r>
        <w:rPr>
          <w:rFonts w:ascii="Helvetica" w:hAnsi="Helvetica" w:cs="Helvetica"/>
          <w:color w:val="000000"/>
          <w:szCs w:val="20"/>
          <w:lang w:val="sl-SI"/>
        </w:rPr>
        <w:t>Če je bila v davčnem letu, za katero se ugotavlja davčna osnova, pri zavezancu (članu agrarne skupnosti) v skladu z zakonom, ki ureja pokojninsko in invalidsko zavarovanje, obvezno zavarovana na podlagi delovnega razmerja ali samozaposlitve vsaj ena oseba za polni delovni čas neprekinjeno najmanj devet mesecev, se pri ugotavljanju davčne osnove zavezanca  upoštevajo normirani odhodki v naslednji višini (prvi odstavek 59. člena ZDoh-2, t. i. višja lestvica):</w:t>
      </w:r>
    </w:p>
    <w:p w14:paraId="4809BD68" w14:textId="77777777" w:rsidR="00B2525D" w:rsidRDefault="00B2525D" w:rsidP="00B2525D">
      <w:pPr>
        <w:jc w:val="both"/>
        <w:rPr>
          <w:rFonts w:ascii="Helvetica" w:hAnsi="Helvetica" w:cs="Helvetica"/>
          <w:color w:val="000000"/>
          <w:szCs w:val="20"/>
          <w:lang w:val="sl-SI"/>
        </w:rPr>
      </w:pPr>
    </w:p>
    <w:tbl>
      <w:tblPr>
        <w:tblW w:w="4950" w:type="pct"/>
        <w:tblCellSpacing w:w="15" w:type="dxa"/>
        <w:shd w:val="clear" w:color="auto" w:fill="FFFFFF"/>
        <w:tblCellMar>
          <w:left w:w="0" w:type="dxa"/>
          <w:right w:w="0" w:type="dxa"/>
        </w:tblCellMar>
        <w:tblLook w:val="04A0" w:firstRow="1" w:lastRow="0" w:firstColumn="1" w:lastColumn="0" w:noHBand="0" w:noVBand="1"/>
      </w:tblPr>
      <w:tblGrid>
        <w:gridCol w:w="2016"/>
        <w:gridCol w:w="2684"/>
        <w:gridCol w:w="1098"/>
        <w:gridCol w:w="1178"/>
        <w:gridCol w:w="1417"/>
      </w:tblGrid>
      <w:tr w:rsidR="00B2525D" w:rsidRPr="00975FB6" w14:paraId="4E99D2A1" w14:textId="77777777" w:rsidTr="00B2525D">
        <w:trPr>
          <w:tblCellSpacing w:w="15" w:type="dxa"/>
        </w:trPr>
        <w:tc>
          <w:tcPr>
            <w:tcW w:w="278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8B427C2" w14:textId="77777777" w:rsidR="00B2525D" w:rsidRPr="00975FB6" w:rsidRDefault="00B2525D" w:rsidP="006477B3">
            <w:pPr>
              <w:spacing w:line="260" w:lineRule="exact"/>
              <w:jc w:val="both"/>
              <w:rPr>
                <w:rFonts w:cs="Arial"/>
                <w:color w:val="000000"/>
                <w:szCs w:val="20"/>
                <w:lang w:val="sl-SI" w:eastAsia="sl-SI"/>
              </w:rPr>
            </w:pPr>
            <w:r w:rsidRPr="00975FB6">
              <w:rPr>
                <w:rFonts w:cs="Arial"/>
                <w:szCs w:val="20"/>
                <w:lang w:val="sl-SI"/>
              </w:rPr>
              <w:t xml:space="preserve">Če znašajo </w:t>
            </w:r>
            <w:r w:rsidRPr="00663A63">
              <w:rPr>
                <w:rFonts w:cs="Arial"/>
                <w:szCs w:val="20"/>
                <w:u w:val="single"/>
                <w:lang w:val="sl-SI"/>
              </w:rPr>
              <w:t>prihodki iz dejavnosti</w:t>
            </w:r>
            <w:r w:rsidRPr="00975FB6">
              <w:rPr>
                <w:rFonts w:cs="Arial"/>
                <w:szCs w:val="20"/>
                <w:lang w:val="sl-SI"/>
              </w:rPr>
              <w:t>, za leto, za katero se ugotavlja davčna osnova, v eurih</w:t>
            </w:r>
          </w:p>
        </w:tc>
        <w:tc>
          <w:tcPr>
            <w:tcW w:w="2161" w:type="pct"/>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266034F" w14:textId="77777777" w:rsidR="00B2525D" w:rsidRPr="00975FB6" w:rsidRDefault="00B2525D" w:rsidP="006477B3">
            <w:pPr>
              <w:spacing w:line="260" w:lineRule="exact"/>
              <w:jc w:val="center"/>
              <w:rPr>
                <w:rFonts w:cs="Arial"/>
                <w:color w:val="000000"/>
                <w:szCs w:val="20"/>
                <w:lang w:val="sl-SI" w:eastAsia="sl-SI"/>
              </w:rPr>
            </w:pPr>
            <w:r w:rsidRPr="00975FB6">
              <w:rPr>
                <w:rFonts w:cs="Arial"/>
                <w:color w:val="000000"/>
                <w:szCs w:val="20"/>
                <w:lang w:val="sl-SI" w:eastAsia="sl-SI"/>
              </w:rPr>
              <w:t xml:space="preserve"> % </w:t>
            </w:r>
            <w:r w:rsidRPr="00975FB6">
              <w:rPr>
                <w:rFonts w:cs="Arial"/>
                <w:szCs w:val="20"/>
                <w:lang w:val="sl-SI"/>
              </w:rPr>
              <w:t>prihodkov</w:t>
            </w:r>
          </w:p>
        </w:tc>
      </w:tr>
      <w:tr w:rsidR="00B2525D" w:rsidRPr="00975FB6" w14:paraId="29B74EEB" w14:textId="77777777" w:rsidTr="00B2525D">
        <w:trPr>
          <w:tblCellSpacing w:w="15" w:type="dxa"/>
        </w:trPr>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E3237BC" w14:textId="77777777" w:rsidR="00B2525D" w:rsidRPr="00975FB6" w:rsidRDefault="00B2525D" w:rsidP="006477B3">
            <w:pPr>
              <w:spacing w:line="260" w:lineRule="exact"/>
              <w:jc w:val="both"/>
              <w:rPr>
                <w:rFonts w:cs="Arial"/>
                <w:szCs w:val="20"/>
                <w:lang w:val="sl-SI"/>
              </w:rPr>
            </w:pPr>
            <w:r w:rsidRPr="00975FB6">
              <w:rPr>
                <w:rFonts w:cs="Arial"/>
                <w:szCs w:val="20"/>
                <w:lang w:val="sl-SI"/>
              </w:rPr>
              <w:t>nad</w:t>
            </w:r>
          </w:p>
        </w:tc>
        <w:tc>
          <w:tcPr>
            <w:tcW w:w="15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79131EA" w14:textId="77777777" w:rsidR="00B2525D" w:rsidRPr="00975FB6" w:rsidRDefault="00B2525D" w:rsidP="006477B3">
            <w:pPr>
              <w:spacing w:line="260" w:lineRule="exact"/>
              <w:jc w:val="both"/>
              <w:rPr>
                <w:rFonts w:cs="Arial"/>
                <w:szCs w:val="20"/>
                <w:lang w:val="sl-SI"/>
              </w:rPr>
            </w:pPr>
            <w:r w:rsidRPr="00975FB6">
              <w:rPr>
                <w:rFonts w:cs="Arial"/>
                <w:szCs w:val="20"/>
                <w:lang w:val="sl-SI"/>
              </w:rPr>
              <w:t>do</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34B958" w14:textId="77777777" w:rsidR="00B2525D" w:rsidRPr="00975FB6" w:rsidRDefault="00B2525D" w:rsidP="006477B3">
            <w:pPr>
              <w:spacing w:line="260" w:lineRule="exact"/>
              <w:rPr>
                <w:rFonts w:cs="Arial"/>
                <w:szCs w:val="20"/>
                <w:lang w:val="sl-SI"/>
              </w:rPr>
            </w:pPr>
          </w:p>
        </w:tc>
      </w:tr>
      <w:tr w:rsidR="00B2525D" w:rsidRPr="00975FB6" w14:paraId="15B8BBAC" w14:textId="77777777" w:rsidTr="00B2525D">
        <w:trPr>
          <w:tblCellSpacing w:w="15" w:type="dxa"/>
        </w:trPr>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85B6110" w14:textId="77777777" w:rsidR="00B2525D" w:rsidRPr="00975FB6" w:rsidRDefault="00B2525D" w:rsidP="006477B3">
            <w:pPr>
              <w:spacing w:line="260" w:lineRule="exact"/>
              <w:jc w:val="both"/>
              <w:rPr>
                <w:rFonts w:cs="Arial"/>
                <w:szCs w:val="20"/>
                <w:lang w:val="sl-SI"/>
              </w:rPr>
            </w:pPr>
            <w:r w:rsidRPr="00975FB6">
              <w:rPr>
                <w:rFonts w:cs="Arial"/>
                <w:szCs w:val="20"/>
                <w:lang w:val="sl-SI"/>
              </w:rPr>
              <w:t> </w:t>
            </w:r>
          </w:p>
        </w:tc>
        <w:tc>
          <w:tcPr>
            <w:tcW w:w="15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4A79EE4" w14:textId="77777777" w:rsidR="00B2525D" w:rsidRPr="00975FB6" w:rsidRDefault="00B2525D" w:rsidP="006477B3">
            <w:pPr>
              <w:spacing w:line="260" w:lineRule="exact"/>
              <w:jc w:val="both"/>
              <w:rPr>
                <w:rFonts w:cs="Arial"/>
                <w:szCs w:val="20"/>
                <w:lang w:val="sl-SI"/>
              </w:rPr>
            </w:pPr>
            <w:r w:rsidRPr="00975FB6">
              <w:rPr>
                <w:rFonts w:cs="Arial"/>
                <w:szCs w:val="20"/>
                <w:lang w:val="sl-SI"/>
              </w:rPr>
              <w:t>50.000</w:t>
            </w:r>
          </w:p>
        </w:tc>
        <w:tc>
          <w:tcPr>
            <w:tcW w:w="6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D87893E" w14:textId="77777777" w:rsidR="00B2525D" w:rsidRPr="00975FB6" w:rsidRDefault="00B2525D" w:rsidP="006477B3">
            <w:pPr>
              <w:spacing w:line="260" w:lineRule="exact"/>
              <w:jc w:val="both"/>
              <w:rPr>
                <w:rFonts w:cs="Arial"/>
                <w:szCs w:val="20"/>
                <w:lang w:val="sl-SI"/>
              </w:rPr>
            </w:pPr>
            <w:r w:rsidRPr="00975FB6">
              <w:rPr>
                <w:rFonts w:cs="Arial"/>
                <w:szCs w:val="20"/>
                <w:lang w:val="sl-SI"/>
              </w:rPr>
              <w:t>80 %</w:t>
            </w:r>
          </w:p>
        </w:tc>
        <w:tc>
          <w:tcPr>
            <w:tcW w:w="6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3A8BF08" w14:textId="77777777" w:rsidR="00B2525D" w:rsidRPr="00975FB6" w:rsidRDefault="00B2525D" w:rsidP="006477B3">
            <w:pPr>
              <w:spacing w:line="260" w:lineRule="exact"/>
              <w:rPr>
                <w:rFonts w:cs="Arial"/>
                <w:szCs w:val="20"/>
                <w:lang w:val="sl-SI"/>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BB54F87" w14:textId="77777777" w:rsidR="00B2525D" w:rsidRPr="00975FB6" w:rsidRDefault="00B2525D" w:rsidP="006477B3">
            <w:pPr>
              <w:spacing w:line="260" w:lineRule="exact"/>
              <w:rPr>
                <w:rFonts w:cs="Arial"/>
                <w:szCs w:val="20"/>
                <w:lang w:val="sl-SI"/>
              </w:rPr>
            </w:pPr>
          </w:p>
        </w:tc>
      </w:tr>
      <w:tr w:rsidR="00B2525D" w:rsidRPr="00975FB6" w14:paraId="0612748C" w14:textId="77777777" w:rsidTr="00B2525D">
        <w:trPr>
          <w:tblCellSpacing w:w="15" w:type="dxa"/>
        </w:trPr>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B046FDA" w14:textId="77777777" w:rsidR="00B2525D" w:rsidRPr="00975FB6" w:rsidRDefault="00B2525D" w:rsidP="006477B3">
            <w:pPr>
              <w:spacing w:line="260" w:lineRule="exact"/>
              <w:jc w:val="both"/>
              <w:rPr>
                <w:rFonts w:cs="Arial"/>
                <w:szCs w:val="20"/>
                <w:lang w:val="sl-SI"/>
              </w:rPr>
            </w:pPr>
            <w:r w:rsidRPr="00975FB6">
              <w:rPr>
                <w:rFonts w:cs="Arial"/>
                <w:szCs w:val="20"/>
                <w:lang w:val="sl-SI"/>
              </w:rPr>
              <w:t>50.000</w:t>
            </w:r>
          </w:p>
        </w:tc>
        <w:tc>
          <w:tcPr>
            <w:tcW w:w="15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443EB25" w14:textId="77777777" w:rsidR="00B2525D" w:rsidRPr="00975FB6" w:rsidRDefault="00B2525D" w:rsidP="006477B3">
            <w:pPr>
              <w:spacing w:line="260" w:lineRule="exact"/>
              <w:jc w:val="both"/>
              <w:rPr>
                <w:rFonts w:cs="Arial"/>
                <w:szCs w:val="20"/>
                <w:lang w:val="sl-SI"/>
              </w:rPr>
            </w:pPr>
            <w:r w:rsidRPr="00975FB6">
              <w:rPr>
                <w:rFonts w:cs="Arial"/>
                <w:szCs w:val="20"/>
                <w:lang w:val="sl-SI"/>
              </w:rPr>
              <w:t>100.000</w:t>
            </w:r>
          </w:p>
        </w:tc>
        <w:tc>
          <w:tcPr>
            <w:tcW w:w="6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CA0A21D" w14:textId="77777777" w:rsidR="00B2525D" w:rsidRPr="00975FB6" w:rsidRDefault="00B2525D" w:rsidP="006477B3">
            <w:pPr>
              <w:spacing w:line="260" w:lineRule="exact"/>
              <w:jc w:val="both"/>
              <w:rPr>
                <w:rFonts w:cs="Arial"/>
                <w:szCs w:val="20"/>
                <w:lang w:val="sl-SI"/>
              </w:rPr>
            </w:pPr>
            <w:r w:rsidRPr="00975FB6">
              <w:rPr>
                <w:rFonts w:cs="Arial"/>
                <w:szCs w:val="20"/>
                <w:lang w:val="sl-SI"/>
              </w:rPr>
              <w:t>40 %</w:t>
            </w:r>
          </w:p>
        </w:tc>
        <w:tc>
          <w:tcPr>
            <w:tcW w:w="6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9780ACE" w14:textId="77777777" w:rsidR="00B2525D" w:rsidRPr="00975FB6" w:rsidRDefault="00B2525D" w:rsidP="006477B3">
            <w:pPr>
              <w:spacing w:line="260" w:lineRule="exact"/>
              <w:jc w:val="both"/>
              <w:rPr>
                <w:rFonts w:cs="Arial"/>
                <w:szCs w:val="20"/>
                <w:lang w:val="sl-SI"/>
              </w:rPr>
            </w:pPr>
            <w:r w:rsidRPr="00975FB6">
              <w:rPr>
                <w:rFonts w:cs="Arial"/>
                <w:szCs w:val="20"/>
                <w:lang w:val="sl-SI"/>
              </w:rPr>
              <w:t>nad </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D433344" w14:textId="77777777" w:rsidR="00B2525D" w:rsidRPr="00975FB6" w:rsidRDefault="00B2525D" w:rsidP="006477B3">
            <w:pPr>
              <w:spacing w:line="260" w:lineRule="exact"/>
              <w:jc w:val="both"/>
              <w:rPr>
                <w:rFonts w:cs="Arial"/>
                <w:szCs w:val="20"/>
                <w:lang w:val="sl-SI"/>
              </w:rPr>
            </w:pPr>
            <w:r w:rsidRPr="00975FB6">
              <w:rPr>
                <w:rFonts w:cs="Arial"/>
                <w:szCs w:val="20"/>
                <w:lang w:val="sl-SI"/>
              </w:rPr>
              <w:t>50.000</w:t>
            </w:r>
          </w:p>
        </w:tc>
      </w:tr>
      <w:tr w:rsidR="00B2525D" w:rsidRPr="00975FB6" w14:paraId="2ABCB30C" w14:textId="77777777" w:rsidTr="00B2525D">
        <w:trPr>
          <w:tblCellSpacing w:w="15" w:type="dxa"/>
        </w:trPr>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D0DE538" w14:textId="77777777" w:rsidR="00B2525D" w:rsidRPr="00975FB6" w:rsidRDefault="00B2525D" w:rsidP="006477B3">
            <w:pPr>
              <w:spacing w:line="260" w:lineRule="exact"/>
              <w:jc w:val="both"/>
              <w:rPr>
                <w:rFonts w:cs="Arial"/>
                <w:szCs w:val="20"/>
                <w:lang w:val="sl-SI"/>
              </w:rPr>
            </w:pPr>
            <w:r w:rsidRPr="00975FB6">
              <w:rPr>
                <w:rFonts w:cs="Arial"/>
                <w:szCs w:val="20"/>
                <w:lang w:val="sl-SI"/>
              </w:rPr>
              <w:t>100.000</w:t>
            </w:r>
          </w:p>
        </w:tc>
        <w:tc>
          <w:tcPr>
            <w:tcW w:w="15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91F5E52" w14:textId="77777777" w:rsidR="00B2525D" w:rsidRPr="00975FB6" w:rsidRDefault="00B2525D" w:rsidP="006477B3">
            <w:pPr>
              <w:spacing w:line="260" w:lineRule="exact"/>
              <w:rPr>
                <w:rFonts w:cs="Arial"/>
                <w:szCs w:val="20"/>
                <w:lang w:val="sl-SI"/>
              </w:rPr>
            </w:pPr>
          </w:p>
        </w:tc>
        <w:tc>
          <w:tcPr>
            <w:tcW w:w="6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3726CD7" w14:textId="77777777" w:rsidR="00B2525D" w:rsidRPr="00975FB6" w:rsidRDefault="00B2525D" w:rsidP="006477B3">
            <w:pPr>
              <w:spacing w:line="260" w:lineRule="exact"/>
              <w:jc w:val="both"/>
              <w:rPr>
                <w:rFonts w:cs="Arial"/>
                <w:szCs w:val="20"/>
                <w:lang w:val="sl-SI"/>
              </w:rPr>
            </w:pPr>
            <w:r w:rsidRPr="00975FB6">
              <w:rPr>
                <w:rFonts w:cs="Arial"/>
                <w:szCs w:val="20"/>
                <w:lang w:val="sl-SI"/>
              </w:rPr>
              <w:t>0 %</w:t>
            </w:r>
          </w:p>
        </w:tc>
        <w:tc>
          <w:tcPr>
            <w:tcW w:w="6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7C67A61" w14:textId="77777777" w:rsidR="00B2525D" w:rsidRPr="00975FB6" w:rsidRDefault="00B2525D" w:rsidP="006477B3">
            <w:pPr>
              <w:spacing w:line="260" w:lineRule="exact"/>
              <w:jc w:val="both"/>
              <w:rPr>
                <w:rFonts w:cs="Arial"/>
                <w:szCs w:val="20"/>
                <w:lang w:val="sl-SI"/>
              </w:rPr>
            </w:pPr>
            <w:r w:rsidRPr="00975FB6">
              <w:rPr>
                <w:rFonts w:cs="Arial"/>
                <w:szCs w:val="20"/>
                <w:lang w:val="sl-SI"/>
              </w:rPr>
              <w:t>nad </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451A1E5" w14:textId="77777777" w:rsidR="00B2525D" w:rsidRPr="00975FB6" w:rsidRDefault="00B2525D" w:rsidP="006477B3">
            <w:pPr>
              <w:spacing w:line="260" w:lineRule="exact"/>
              <w:jc w:val="both"/>
              <w:rPr>
                <w:rFonts w:cs="Arial"/>
                <w:szCs w:val="20"/>
                <w:lang w:val="sl-SI"/>
              </w:rPr>
            </w:pPr>
            <w:r w:rsidRPr="00975FB6">
              <w:rPr>
                <w:rFonts w:cs="Arial"/>
                <w:szCs w:val="20"/>
                <w:lang w:val="sl-SI"/>
              </w:rPr>
              <w:t>100.000</w:t>
            </w:r>
          </w:p>
        </w:tc>
      </w:tr>
    </w:tbl>
    <w:p w14:paraId="764B681B" w14:textId="77777777" w:rsidR="00707144" w:rsidRDefault="00707144" w:rsidP="00B2525D">
      <w:pPr>
        <w:jc w:val="both"/>
        <w:rPr>
          <w:rFonts w:ascii="Helvetica" w:hAnsi="Helvetica" w:cs="Helvetica"/>
          <w:color w:val="000000"/>
          <w:szCs w:val="20"/>
          <w:lang w:val="sl-SI"/>
        </w:rPr>
      </w:pPr>
    </w:p>
    <w:p w14:paraId="2544E95A" w14:textId="14A76E9E" w:rsidR="00B2525D" w:rsidRDefault="00B2525D" w:rsidP="00B2525D">
      <w:pPr>
        <w:jc w:val="both"/>
        <w:rPr>
          <w:rFonts w:ascii="Helvetica" w:hAnsi="Helvetica" w:cs="Helvetica"/>
          <w:color w:val="000000"/>
          <w:szCs w:val="20"/>
          <w:lang w:val="sl-SI"/>
        </w:rPr>
      </w:pPr>
      <w:r w:rsidRPr="001C523B">
        <w:rPr>
          <w:rFonts w:ascii="Helvetica" w:hAnsi="Helvetica" w:cs="Helvetica"/>
          <w:color w:val="000000"/>
          <w:szCs w:val="20"/>
          <w:lang w:val="sl-SI"/>
        </w:rPr>
        <w:t>Če v davčnem letu, za katero se ugotavlja davčna osnova, pri zavezancu</w:t>
      </w:r>
      <w:r>
        <w:rPr>
          <w:rFonts w:ascii="Helvetica" w:hAnsi="Helvetica" w:cs="Helvetica"/>
          <w:color w:val="000000"/>
          <w:szCs w:val="20"/>
          <w:lang w:val="sl-SI"/>
        </w:rPr>
        <w:t xml:space="preserve"> (članu agrarne skupnosti)</w:t>
      </w:r>
      <w:r w:rsidRPr="001C523B">
        <w:rPr>
          <w:rFonts w:ascii="Helvetica" w:hAnsi="Helvetica" w:cs="Helvetica"/>
          <w:color w:val="000000"/>
          <w:szCs w:val="20"/>
          <w:lang w:val="sl-SI"/>
        </w:rPr>
        <w:t xml:space="preserve"> v skladu z zakonom, ki ureja pokojninsko in invalidsko zavarovanje, ni bila obvezno zavarovana na podlagi delovnega razmerja ali samozaposlitve vsaj ena oseba za polni delovni čas neprekinjeno najmanj devet mesecev, se pri ugotavljanju davčne osnove zavezanca upoštevajo normirani odhodki v naslednji višini</w:t>
      </w:r>
      <w:r>
        <w:rPr>
          <w:rFonts w:ascii="Helvetica" w:hAnsi="Helvetica" w:cs="Helvetica"/>
          <w:color w:val="000000"/>
          <w:szCs w:val="20"/>
          <w:lang w:val="sl-SI"/>
        </w:rPr>
        <w:t xml:space="preserve"> (drugi odstavek 59. člena ZDoh-2, t. i. nižja lestvica)</w:t>
      </w:r>
      <w:r w:rsidRPr="001C523B">
        <w:rPr>
          <w:rFonts w:ascii="Helvetica" w:hAnsi="Helvetica" w:cs="Helvetica"/>
          <w:color w:val="000000"/>
          <w:szCs w:val="20"/>
          <w:lang w:val="sl-SI"/>
        </w:rPr>
        <w:t>:</w:t>
      </w:r>
    </w:p>
    <w:p w14:paraId="5FB8F158" w14:textId="77777777" w:rsidR="00B2525D" w:rsidRDefault="00B2525D" w:rsidP="00B2525D">
      <w:pPr>
        <w:jc w:val="both"/>
        <w:rPr>
          <w:rFonts w:ascii="Helvetica" w:hAnsi="Helvetica" w:cs="Helvetica"/>
          <w:color w:val="000000"/>
          <w:szCs w:val="20"/>
          <w:lang w:val="sl-SI"/>
        </w:rPr>
      </w:pPr>
    </w:p>
    <w:tbl>
      <w:tblPr>
        <w:tblW w:w="4950" w:type="pct"/>
        <w:tblCellSpacing w:w="15" w:type="dxa"/>
        <w:shd w:val="clear" w:color="auto" w:fill="FFFFFF"/>
        <w:tblCellMar>
          <w:left w:w="0" w:type="dxa"/>
          <w:right w:w="0" w:type="dxa"/>
        </w:tblCellMar>
        <w:tblLook w:val="04A0" w:firstRow="1" w:lastRow="0" w:firstColumn="1" w:lastColumn="0" w:noHBand="0" w:noVBand="1"/>
      </w:tblPr>
      <w:tblGrid>
        <w:gridCol w:w="2096"/>
        <w:gridCol w:w="2604"/>
        <w:gridCol w:w="1180"/>
        <w:gridCol w:w="1180"/>
        <w:gridCol w:w="1333"/>
      </w:tblGrid>
      <w:tr w:rsidR="00B2525D" w:rsidRPr="00975FB6" w14:paraId="36AD91B3" w14:textId="77777777" w:rsidTr="006477B3">
        <w:trPr>
          <w:tblCellSpacing w:w="15" w:type="dxa"/>
        </w:trPr>
        <w:tc>
          <w:tcPr>
            <w:tcW w:w="2788"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50F9A07"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 xml:space="preserve">Če znašajo </w:t>
            </w:r>
            <w:r w:rsidRPr="00663A63">
              <w:rPr>
                <w:rFonts w:cs="Arial"/>
                <w:color w:val="000000"/>
                <w:szCs w:val="20"/>
                <w:u w:val="single"/>
                <w:lang w:val="sl-SI" w:eastAsia="sl-SI"/>
              </w:rPr>
              <w:t>prihodki iz dejavnosti</w:t>
            </w:r>
            <w:r w:rsidRPr="00975FB6">
              <w:rPr>
                <w:rFonts w:cs="Arial"/>
                <w:color w:val="000000"/>
                <w:szCs w:val="20"/>
                <w:lang w:val="sl-SI" w:eastAsia="sl-SI"/>
              </w:rPr>
              <w:t>, za leto, za katero se ugotavlja davčna osnova, v eurih</w:t>
            </w:r>
          </w:p>
        </w:tc>
        <w:tc>
          <w:tcPr>
            <w:tcW w:w="2162" w:type="pct"/>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294EF4F" w14:textId="77777777" w:rsidR="00B2525D" w:rsidRPr="00975FB6" w:rsidRDefault="00B2525D" w:rsidP="006477B3">
            <w:pPr>
              <w:spacing w:line="260" w:lineRule="exact"/>
              <w:jc w:val="center"/>
              <w:rPr>
                <w:rFonts w:cs="Arial"/>
                <w:color w:val="000000"/>
                <w:szCs w:val="20"/>
                <w:lang w:val="sl-SI" w:eastAsia="sl-SI"/>
              </w:rPr>
            </w:pPr>
            <w:r w:rsidRPr="00975FB6">
              <w:rPr>
                <w:rFonts w:cs="Arial"/>
                <w:color w:val="000000"/>
                <w:szCs w:val="20"/>
                <w:lang w:val="sl-SI" w:eastAsia="sl-SI"/>
              </w:rPr>
              <w:t> % prihodkov</w:t>
            </w:r>
          </w:p>
        </w:tc>
      </w:tr>
      <w:tr w:rsidR="00B2525D" w:rsidRPr="00975FB6" w14:paraId="1EE8391B" w14:textId="77777777" w:rsidTr="006477B3">
        <w:trPr>
          <w:tblCellSpacing w:w="15" w:type="dxa"/>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BBB5E5D"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nad</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1FE390"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do</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69D39E" w14:textId="77777777" w:rsidR="00B2525D" w:rsidRPr="00975FB6" w:rsidRDefault="00B2525D" w:rsidP="006477B3">
            <w:pPr>
              <w:spacing w:line="260" w:lineRule="exact"/>
              <w:rPr>
                <w:rFonts w:cs="Arial"/>
                <w:color w:val="000000"/>
                <w:szCs w:val="20"/>
                <w:lang w:val="sl-SI" w:eastAsia="sl-SI"/>
              </w:rPr>
            </w:pPr>
          </w:p>
        </w:tc>
      </w:tr>
      <w:tr w:rsidR="00B2525D" w:rsidRPr="00975FB6" w14:paraId="2E82F29A" w14:textId="77777777" w:rsidTr="006477B3">
        <w:trPr>
          <w:tblCellSpacing w:w="15" w:type="dxa"/>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DE37914"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 </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AA8DDEB"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12.500</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B563832"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80 %</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5B69601" w14:textId="77777777" w:rsidR="00B2525D" w:rsidRPr="00975FB6" w:rsidRDefault="00B2525D" w:rsidP="006477B3">
            <w:pPr>
              <w:spacing w:line="260" w:lineRule="exact"/>
              <w:rPr>
                <w:rFonts w:cs="Arial"/>
                <w:color w:val="000000"/>
                <w:szCs w:val="20"/>
                <w:lang w:val="sl-SI" w:eastAsia="sl-SI"/>
              </w:rPr>
            </w:pP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8A574E9" w14:textId="77777777" w:rsidR="00B2525D" w:rsidRPr="00975FB6" w:rsidRDefault="00B2525D" w:rsidP="006477B3">
            <w:pPr>
              <w:spacing w:line="260" w:lineRule="exact"/>
              <w:rPr>
                <w:rFonts w:cs="Arial"/>
                <w:szCs w:val="20"/>
                <w:lang w:val="sl-SI" w:eastAsia="sl-SI"/>
              </w:rPr>
            </w:pPr>
          </w:p>
        </w:tc>
      </w:tr>
      <w:tr w:rsidR="00B2525D" w:rsidRPr="00975FB6" w14:paraId="13DDD136" w14:textId="77777777" w:rsidTr="006477B3">
        <w:trPr>
          <w:tblCellSpacing w:w="15" w:type="dxa"/>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A1BD42"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12.500</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7E6797A"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50.000</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FCEF166"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40 %</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10F92BF"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nad </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D7D882C"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12.500</w:t>
            </w:r>
          </w:p>
        </w:tc>
      </w:tr>
      <w:tr w:rsidR="00B2525D" w:rsidRPr="00975FB6" w14:paraId="61C56C16" w14:textId="77777777" w:rsidTr="006477B3">
        <w:trPr>
          <w:tblCellSpacing w:w="15" w:type="dxa"/>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FAFB432"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50.000</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2A0C91D" w14:textId="77777777" w:rsidR="00B2525D" w:rsidRPr="00975FB6" w:rsidRDefault="00B2525D" w:rsidP="006477B3">
            <w:pPr>
              <w:spacing w:line="260" w:lineRule="exact"/>
              <w:rPr>
                <w:rFonts w:cs="Arial"/>
                <w:color w:val="000000"/>
                <w:szCs w:val="20"/>
                <w:lang w:val="sl-SI" w:eastAsia="sl-SI"/>
              </w:rPr>
            </w:pP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D504D66"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0 %</w:t>
            </w:r>
          </w:p>
        </w:tc>
        <w:tc>
          <w:tcPr>
            <w:tcW w:w="6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CB64987"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nad </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82F831B" w14:textId="77777777" w:rsidR="00B2525D" w:rsidRPr="00975FB6" w:rsidRDefault="00B2525D" w:rsidP="006477B3">
            <w:pPr>
              <w:spacing w:line="260" w:lineRule="exact"/>
              <w:jc w:val="both"/>
              <w:rPr>
                <w:rFonts w:cs="Arial"/>
                <w:color w:val="000000"/>
                <w:szCs w:val="20"/>
                <w:lang w:val="sl-SI" w:eastAsia="sl-SI"/>
              </w:rPr>
            </w:pPr>
            <w:r w:rsidRPr="00975FB6">
              <w:rPr>
                <w:rFonts w:cs="Arial"/>
                <w:color w:val="000000"/>
                <w:szCs w:val="20"/>
                <w:lang w:val="sl-SI" w:eastAsia="sl-SI"/>
              </w:rPr>
              <w:t>50.000</w:t>
            </w:r>
          </w:p>
        </w:tc>
      </w:tr>
    </w:tbl>
    <w:p w14:paraId="4C2DBAC6" w14:textId="6DD07A8E" w:rsidR="00654509" w:rsidRDefault="00654509" w:rsidP="00897427">
      <w:pPr>
        <w:jc w:val="both"/>
        <w:rPr>
          <w:rFonts w:ascii="Helvetica" w:hAnsi="Helvetica" w:cs="Helvetica"/>
          <w:color w:val="000000"/>
          <w:szCs w:val="20"/>
          <w:lang w:val="sl-SI"/>
        </w:rPr>
      </w:pPr>
    </w:p>
    <w:p w14:paraId="7BD44106" w14:textId="4C166569" w:rsidR="0013497F" w:rsidRDefault="00707144" w:rsidP="00897427">
      <w:pPr>
        <w:jc w:val="both"/>
        <w:rPr>
          <w:rFonts w:ascii="Helvetica" w:hAnsi="Helvetica" w:cs="Helvetica"/>
          <w:color w:val="000000"/>
          <w:szCs w:val="20"/>
          <w:lang w:val="sl-SI"/>
        </w:rPr>
      </w:pPr>
      <w:r>
        <w:rPr>
          <w:rFonts w:ascii="Helvetica" w:hAnsi="Helvetica" w:cs="Helvetica"/>
          <w:color w:val="000000"/>
          <w:szCs w:val="20"/>
          <w:lang w:val="sl-SI"/>
        </w:rPr>
        <w:t xml:space="preserve">Glede na to, da je </w:t>
      </w:r>
      <w:r w:rsidR="00B2525D">
        <w:rPr>
          <w:rFonts w:ascii="Helvetica" w:hAnsi="Helvetica" w:cs="Helvetica"/>
          <w:color w:val="000000"/>
          <w:szCs w:val="20"/>
          <w:lang w:val="sl-SI"/>
        </w:rPr>
        <w:t xml:space="preserve">Zavod za zdravstveno </w:t>
      </w:r>
      <w:r w:rsidR="00890BF9">
        <w:rPr>
          <w:rFonts w:ascii="Helvetica" w:hAnsi="Helvetica" w:cs="Helvetica"/>
          <w:color w:val="000000"/>
          <w:szCs w:val="20"/>
          <w:lang w:val="sl-SI"/>
        </w:rPr>
        <w:t>zavarovanje Slovenije (ZZZS)</w:t>
      </w:r>
      <w:r w:rsidR="0013497F">
        <w:rPr>
          <w:rFonts w:ascii="Helvetica" w:hAnsi="Helvetica" w:cs="Helvetica"/>
          <w:color w:val="000000"/>
          <w:szCs w:val="20"/>
          <w:lang w:val="sl-SI"/>
        </w:rPr>
        <w:t xml:space="preserve"> </w:t>
      </w:r>
      <w:r w:rsidR="00890BF9">
        <w:rPr>
          <w:rFonts w:ascii="Helvetica" w:hAnsi="Helvetica" w:cs="Helvetica"/>
          <w:color w:val="000000"/>
          <w:szCs w:val="20"/>
          <w:lang w:val="sl-SI"/>
        </w:rPr>
        <w:t>pojasnil, da zaposlitev na dopolnilni dejavnosti na kmetiji ni mogoča</w:t>
      </w:r>
      <w:r w:rsidR="0013497F">
        <w:rPr>
          <w:rFonts w:ascii="Helvetica" w:hAnsi="Helvetica" w:cs="Helvetica"/>
          <w:color w:val="000000"/>
          <w:szCs w:val="20"/>
          <w:lang w:val="sl-SI"/>
        </w:rPr>
        <w:t>,</w:t>
      </w:r>
      <w:r w:rsidR="00890BF9">
        <w:rPr>
          <w:rStyle w:val="Sprotnaopomba-sklic"/>
          <w:rFonts w:ascii="Helvetica" w:hAnsi="Helvetica" w:cs="Helvetica"/>
          <w:color w:val="000000"/>
          <w:szCs w:val="20"/>
          <w:lang w:val="sl-SI"/>
        </w:rPr>
        <w:footnoteReference w:id="9"/>
      </w:r>
      <w:r w:rsidR="0013497F">
        <w:rPr>
          <w:rFonts w:ascii="Helvetica" w:hAnsi="Helvetica" w:cs="Helvetica"/>
          <w:color w:val="000000"/>
          <w:szCs w:val="20"/>
          <w:lang w:val="sl-SI"/>
        </w:rPr>
        <w:t xml:space="preserve"> </w:t>
      </w:r>
      <w:r w:rsidR="00CB0150">
        <w:rPr>
          <w:rFonts w:ascii="Helvetica" w:hAnsi="Helvetica" w:cs="Helvetica"/>
          <w:color w:val="000000"/>
          <w:szCs w:val="20"/>
          <w:lang w:val="sl-SI"/>
        </w:rPr>
        <w:t>bi to pomenilo</w:t>
      </w:r>
      <w:r w:rsidR="0013497F">
        <w:rPr>
          <w:rFonts w:ascii="Helvetica" w:hAnsi="Helvetica" w:cs="Helvetica"/>
          <w:color w:val="000000"/>
          <w:szCs w:val="20"/>
          <w:lang w:val="sl-SI"/>
        </w:rPr>
        <w:t>, da bi se</w:t>
      </w:r>
      <w:r w:rsidR="0013497F" w:rsidRPr="0013497F">
        <w:rPr>
          <w:rFonts w:ascii="Helvetica" w:hAnsi="Helvetica" w:cs="Helvetica"/>
          <w:color w:val="000000"/>
          <w:szCs w:val="20"/>
          <w:lang w:val="sl-SI"/>
        </w:rPr>
        <w:t xml:space="preserve"> </w:t>
      </w:r>
      <w:r w:rsidR="0013497F">
        <w:rPr>
          <w:rFonts w:ascii="Helvetica" w:hAnsi="Helvetica" w:cs="Helvetica"/>
          <w:color w:val="000000"/>
          <w:szCs w:val="20"/>
          <w:lang w:val="sl-SI"/>
        </w:rPr>
        <w:t>pri ugotavljanju davčne osnove zavezanca (člana agrarne skupnosti) praviloma lahko upoštevali le normiranih odhodki iz t. i. nižje lestvice (t. j. iz drugega odstavka 59. člena ZDoh-2).</w:t>
      </w:r>
      <w:r w:rsidR="00CB0150">
        <w:rPr>
          <w:rFonts w:ascii="Helvetica" w:hAnsi="Helvetica" w:cs="Helvetica"/>
          <w:color w:val="000000"/>
          <w:szCs w:val="20"/>
          <w:lang w:val="sl-SI"/>
        </w:rPr>
        <w:t xml:space="preserve"> Vendar temu ni tako, saj je </w:t>
      </w:r>
      <w:r w:rsidR="0013497F">
        <w:rPr>
          <w:rFonts w:ascii="Helvetica" w:hAnsi="Helvetica" w:cs="Helvetica"/>
          <w:color w:val="000000"/>
          <w:szCs w:val="20"/>
          <w:lang w:val="sl-SI"/>
        </w:rPr>
        <w:t>stališče FURS</w:t>
      </w:r>
      <w:r w:rsidR="00CB0150">
        <w:rPr>
          <w:rFonts w:ascii="Helvetica" w:hAnsi="Helvetica" w:cs="Helvetica"/>
          <w:color w:val="000000"/>
          <w:szCs w:val="20"/>
          <w:lang w:val="sl-SI"/>
        </w:rPr>
        <w:t xml:space="preserve"> glede priznavanja normiranih odhodkov takšno, da se k</w:t>
      </w:r>
      <w:r w:rsidR="0013497F">
        <w:rPr>
          <w:rFonts w:ascii="Helvetica" w:hAnsi="Helvetica" w:cs="Helvetica"/>
          <w:color w:val="000000"/>
          <w:szCs w:val="20"/>
          <w:lang w:val="sl-SI"/>
        </w:rPr>
        <w:t xml:space="preserve">ot oseba, zaposlena na podlagi delovnega razmerja pri zavezancu (nosilcu dopolnilne dejavnosti na kmetiji) šteje tudi oseba, ki je sicer zaposlena pri fizični osebi (na zavarovalni podlagi 016) pod pogojem, da takšna oseba za polni delovni čas, neprekinjeno najmanj devet mesecev, dela </w:t>
      </w:r>
      <w:r w:rsidR="00936663">
        <w:rPr>
          <w:rFonts w:ascii="Helvetica" w:hAnsi="Helvetica" w:cs="Helvetica"/>
          <w:color w:val="000000"/>
          <w:szCs w:val="20"/>
          <w:lang w:val="sl-SI"/>
        </w:rPr>
        <w:t xml:space="preserve">na dopolnilni dejavnosti na kmetiji. To pomeni, da </w:t>
      </w:r>
      <w:r w:rsidR="00CB0150">
        <w:rPr>
          <w:rFonts w:ascii="Helvetica" w:hAnsi="Helvetica" w:cs="Helvetica"/>
          <w:color w:val="000000"/>
          <w:szCs w:val="20"/>
          <w:lang w:val="sl-SI"/>
        </w:rPr>
        <w:t xml:space="preserve">bi </w:t>
      </w:r>
      <w:r w:rsidR="00936663">
        <w:rPr>
          <w:rFonts w:ascii="Helvetica" w:hAnsi="Helvetica" w:cs="Helvetica"/>
          <w:color w:val="000000"/>
          <w:szCs w:val="20"/>
          <w:lang w:val="sl-SI"/>
        </w:rPr>
        <w:t>se v takem primeru pri ugotavljanju davčne osnove zavezanca (člana agrarne skupnosti) lahko upošteva</w:t>
      </w:r>
      <w:r w:rsidR="00CB0150">
        <w:rPr>
          <w:rFonts w:ascii="Helvetica" w:hAnsi="Helvetica" w:cs="Helvetica"/>
          <w:color w:val="000000"/>
          <w:szCs w:val="20"/>
          <w:lang w:val="sl-SI"/>
        </w:rPr>
        <w:t>li</w:t>
      </w:r>
      <w:r w:rsidR="00936663">
        <w:rPr>
          <w:rFonts w:ascii="Helvetica" w:hAnsi="Helvetica" w:cs="Helvetica"/>
          <w:color w:val="000000"/>
          <w:szCs w:val="20"/>
          <w:lang w:val="sl-SI"/>
        </w:rPr>
        <w:t xml:space="preserve"> normiranih odhodki iz t. i. višje lestvice (t. j. iz prvega odstavka 59. člena ZDoh-2).</w:t>
      </w:r>
      <w:r w:rsidR="00CB0150">
        <w:rPr>
          <w:rStyle w:val="Sprotnaopomba-sklic"/>
          <w:rFonts w:ascii="Helvetica" w:hAnsi="Helvetica" w:cs="Helvetica"/>
          <w:color w:val="000000"/>
          <w:szCs w:val="20"/>
          <w:lang w:val="sl-SI"/>
        </w:rPr>
        <w:footnoteReference w:id="10"/>
      </w:r>
      <w:r w:rsidR="00936663">
        <w:rPr>
          <w:rFonts w:ascii="Helvetica" w:hAnsi="Helvetica" w:cs="Helvetica"/>
          <w:color w:val="000000"/>
          <w:szCs w:val="20"/>
          <w:lang w:val="sl-SI"/>
        </w:rPr>
        <w:t xml:space="preserve"> </w:t>
      </w:r>
    </w:p>
    <w:p w14:paraId="6D62E797" w14:textId="77777777" w:rsidR="0013497F" w:rsidRDefault="0013497F" w:rsidP="00897427">
      <w:pPr>
        <w:jc w:val="both"/>
        <w:rPr>
          <w:rFonts w:ascii="Helvetica" w:hAnsi="Helvetica" w:cs="Helvetica"/>
          <w:color w:val="000000"/>
          <w:szCs w:val="20"/>
          <w:lang w:val="sl-SI"/>
        </w:rPr>
      </w:pPr>
    </w:p>
    <w:p w14:paraId="1EC7F190" w14:textId="038D7594" w:rsidR="00936663" w:rsidRPr="00E41CC0" w:rsidRDefault="00936663" w:rsidP="00936663">
      <w:pPr>
        <w:jc w:val="both"/>
        <w:rPr>
          <w:rFonts w:cs="Arial"/>
          <w:color w:val="000000"/>
          <w:szCs w:val="20"/>
          <w:lang w:val="sl-SI"/>
        </w:rPr>
      </w:pPr>
      <w:r>
        <w:rPr>
          <w:rFonts w:ascii="Helvetica" w:hAnsi="Helvetica" w:cs="Helvetica"/>
          <w:color w:val="000000"/>
          <w:szCs w:val="20"/>
          <w:lang w:val="sl-SI"/>
        </w:rPr>
        <w:t xml:space="preserve">Dohodnina od dohodka iz dejavnosti se odmeri po 20% davčni stopnji in se šteje za dokončen davek. </w:t>
      </w:r>
      <w:r>
        <w:rPr>
          <w:rFonts w:cs="Arial"/>
          <w:color w:val="000000"/>
          <w:szCs w:val="20"/>
          <w:shd w:val="clear" w:color="auto" w:fill="FFFFFF"/>
          <w:lang w:val="sl-SI"/>
        </w:rPr>
        <w:t xml:space="preserve">Zavezanec izračuna dohodnino od dohodka iz dejavnosti v </w:t>
      </w:r>
      <w:r w:rsidR="00710A14">
        <w:fldChar w:fldCharType="begin"/>
      </w:r>
      <w:r w:rsidR="00710A14" w:rsidRPr="00710A14">
        <w:rPr>
          <w:lang w:val="sl-SI"/>
        </w:rPr>
        <w:instrText>HYPERLINK "https://edavki.durs.si/EdavkiPortal/OpenPortal/CommonPages/Opdynp/PageD.aspx?category=dohodek_iz_dejavnosti_obracun_fod"</w:instrText>
      </w:r>
      <w:r w:rsidR="00710A14">
        <w:fldChar w:fldCharType="separate"/>
      </w:r>
      <w:r w:rsidRPr="00D3750B">
        <w:rPr>
          <w:rStyle w:val="Hiperpovezava"/>
          <w:rFonts w:cs="Arial"/>
          <w:szCs w:val="20"/>
          <w:shd w:val="clear" w:color="auto" w:fill="FFFFFF"/>
          <w:lang w:val="sl-SI"/>
        </w:rPr>
        <w:t>davčnem obračunu dohodnine od dohodka iz dejavnosti</w:t>
      </w:r>
      <w:r w:rsidR="00710A14">
        <w:rPr>
          <w:rStyle w:val="Hiperpovezava"/>
          <w:rFonts w:cs="Arial"/>
          <w:szCs w:val="20"/>
          <w:shd w:val="clear" w:color="auto" w:fill="FFFFFF"/>
          <w:lang w:val="sl-SI"/>
        </w:rPr>
        <w:fldChar w:fldCharType="end"/>
      </w:r>
      <w:r>
        <w:rPr>
          <w:rFonts w:cs="Arial"/>
          <w:color w:val="000000"/>
          <w:szCs w:val="20"/>
          <w:shd w:val="clear" w:color="auto" w:fill="FFFFFF"/>
          <w:lang w:val="sl-SI"/>
        </w:rPr>
        <w:t>, ki ga predloži davčnemu organu najkasneje do 31. marca tekočega leta za preteklo leto.</w:t>
      </w:r>
    </w:p>
    <w:p w14:paraId="778AEC16" w14:textId="77777777" w:rsidR="00936663" w:rsidRDefault="00936663" w:rsidP="00936663">
      <w:pPr>
        <w:jc w:val="both"/>
        <w:rPr>
          <w:rFonts w:cs="Arial"/>
          <w:szCs w:val="20"/>
          <w:lang w:val="sl-SI" w:eastAsia="sl-SI"/>
        </w:rPr>
      </w:pPr>
    </w:p>
    <w:p w14:paraId="279012D6" w14:textId="77777777" w:rsidR="00936663" w:rsidRDefault="00936663" w:rsidP="00936663">
      <w:pPr>
        <w:jc w:val="both"/>
        <w:rPr>
          <w:rFonts w:ascii="Helvetica" w:hAnsi="Helvetica" w:cs="Helvetica"/>
          <w:color w:val="000000"/>
          <w:szCs w:val="20"/>
          <w:lang w:val="sl-SI"/>
        </w:rPr>
      </w:pPr>
      <w:r>
        <w:rPr>
          <w:rFonts w:ascii="Helvetica" w:hAnsi="Helvetica" w:cs="Helvetica"/>
          <w:color w:val="000000"/>
          <w:szCs w:val="20"/>
          <w:lang w:val="sl-SI"/>
        </w:rPr>
        <w:t xml:space="preserve">Več o tem je navedeno v </w:t>
      </w:r>
      <w:r w:rsidR="00710A14">
        <w:fldChar w:fldCharType="begin"/>
      </w:r>
      <w:r w:rsidR="00710A14" w:rsidRPr="00710A14">
        <w:rPr>
          <w:lang w:val="it-IT"/>
        </w:rPr>
        <w:instrText>HYPERLINK "https://view.officeapps.live.com/op/view.aspx?src=https%3A%2F%2Fwww.fu.gov.si%2Ffileadmin%2FInternet%2FDavki_in_druge_dajatve%2FPodrocja%2FDohodnina%2FDohodek_iz_deja</w:instrText>
      </w:r>
      <w:r w:rsidR="00710A14" w:rsidRPr="00710A14">
        <w:rPr>
          <w:lang w:val="it-IT"/>
        </w:rPr>
        <w:instrText>vnosti%2FOpis%2FBrosura_o_dohodku_iz_dejavnosti.doc&amp;wdOrigin=BROWSELINK"</w:instrText>
      </w:r>
      <w:r w:rsidR="00710A14">
        <w:fldChar w:fldCharType="separate"/>
      </w:r>
      <w:r w:rsidRPr="00810FCD">
        <w:rPr>
          <w:rStyle w:val="Hiperpovezava"/>
          <w:rFonts w:ascii="Helvetica" w:hAnsi="Helvetica" w:cs="Helvetica"/>
          <w:szCs w:val="20"/>
          <w:lang w:val="sl-SI"/>
        </w:rPr>
        <w:t>Brošuri o dohodku iz dejavnosti</w:t>
      </w:r>
      <w:r w:rsidR="00710A14">
        <w:rPr>
          <w:rStyle w:val="Hiperpovezava"/>
          <w:rFonts w:ascii="Helvetica" w:hAnsi="Helvetica" w:cs="Helvetica"/>
          <w:szCs w:val="20"/>
          <w:lang w:val="sl-SI"/>
        </w:rPr>
        <w:fldChar w:fldCharType="end"/>
      </w:r>
      <w:r>
        <w:rPr>
          <w:rFonts w:ascii="Helvetica" w:hAnsi="Helvetica" w:cs="Helvetica"/>
          <w:color w:val="000000"/>
          <w:szCs w:val="20"/>
          <w:lang w:val="sl-SI"/>
        </w:rPr>
        <w:t xml:space="preserve">.  </w:t>
      </w:r>
    </w:p>
    <w:p w14:paraId="354CD3E6" w14:textId="5AE7CA01" w:rsidR="00455A8B" w:rsidRDefault="00455A8B" w:rsidP="00897427">
      <w:pPr>
        <w:jc w:val="both"/>
        <w:rPr>
          <w:rFonts w:ascii="Helvetica" w:hAnsi="Helvetica" w:cs="Helvetica"/>
          <w:color w:val="000000"/>
          <w:szCs w:val="20"/>
          <w:lang w:val="sl-SI"/>
        </w:rPr>
      </w:pPr>
    </w:p>
    <w:p w14:paraId="093D6A4C" w14:textId="4C86532F" w:rsidR="00455A8B" w:rsidRPr="00663A63" w:rsidRDefault="00455A8B" w:rsidP="00663A63">
      <w:pPr>
        <w:pStyle w:val="Odstavekseznama"/>
        <w:numPr>
          <w:ilvl w:val="0"/>
          <w:numId w:val="35"/>
        </w:numPr>
        <w:jc w:val="both"/>
        <w:rPr>
          <w:rFonts w:cs="Arial"/>
          <w:szCs w:val="20"/>
          <w:u w:val="single"/>
          <w:lang w:val="sl-SI" w:eastAsia="sl-SI"/>
        </w:rPr>
      </w:pPr>
      <w:r w:rsidRPr="00663A63">
        <w:rPr>
          <w:rFonts w:cs="Arial"/>
          <w:szCs w:val="20"/>
          <w:u w:val="single"/>
          <w:lang w:val="sl-SI" w:eastAsia="sl-SI"/>
        </w:rPr>
        <w:t>Član agrarne skupnosti je oseba, ki ugotavlja davčno osnovo od dohodka iz osnovne kmetijske in osnovne gozdarske dejavnosti na podlagi katastrskega dohodka in je član strojnega krožka</w:t>
      </w:r>
    </w:p>
    <w:p w14:paraId="58320B03" w14:textId="6E9D7286" w:rsidR="00455A8B" w:rsidRDefault="00455A8B" w:rsidP="00455A8B">
      <w:pPr>
        <w:jc w:val="both"/>
        <w:rPr>
          <w:rFonts w:cs="Arial"/>
          <w:szCs w:val="20"/>
          <w:lang w:val="sl-SI" w:eastAsia="sl-SI"/>
        </w:rPr>
      </w:pPr>
    </w:p>
    <w:p w14:paraId="293F5EF7" w14:textId="6AA356D2" w:rsidR="00455A8B" w:rsidRPr="00455A8B" w:rsidRDefault="00524A52" w:rsidP="00455A8B">
      <w:pPr>
        <w:jc w:val="both"/>
        <w:rPr>
          <w:rFonts w:cs="Arial"/>
          <w:szCs w:val="20"/>
          <w:lang w:val="sl-SI" w:eastAsia="sl-SI"/>
        </w:rPr>
      </w:pPr>
      <w:r>
        <w:rPr>
          <w:rFonts w:cs="Arial"/>
          <w:szCs w:val="20"/>
          <w:lang w:val="sl-SI" w:eastAsia="sl-SI"/>
        </w:rPr>
        <w:t xml:space="preserve">V primeru, da sta </w:t>
      </w:r>
      <w:r w:rsidR="00DA6282">
        <w:rPr>
          <w:rFonts w:cs="Arial"/>
          <w:szCs w:val="20"/>
          <w:lang w:val="sl-SI" w:eastAsia="sl-SI"/>
        </w:rPr>
        <w:t xml:space="preserve">izvajalec (agrarna skupnost) in naročnik storitve člana </w:t>
      </w:r>
      <w:r w:rsidR="001658F5">
        <w:rPr>
          <w:rFonts w:cs="Arial"/>
          <w:szCs w:val="20"/>
          <w:lang w:val="sl-SI" w:eastAsia="sl-SI"/>
        </w:rPr>
        <w:t xml:space="preserve">strojnega krožka, </w:t>
      </w:r>
      <w:r w:rsidR="00843EC1">
        <w:rPr>
          <w:rFonts w:cs="Arial"/>
          <w:szCs w:val="20"/>
          <w:lang w:val="sl-SI" w:eastAsia="sl-SI"/>
        </w:rPr>
        <w:t xml:space="preserve">so </w:t>
      </w:r>
      <w:r w:rsidR="001658F5">
        <w:rPr>
          <w:rFonts w:cs="Arial"/>
          <w:szCs w:val="20"/>
          <w:lang w:val="sl-SI" w:eastAsia="sl-SI"/>
        </w:rPr>
        <w:t>dohodki, ki so pridobljeni z opravljanjem kmetijske in gozdarske dejavnosti v okviru strojnih krožkov</w:t>
      </w:r>
      <w:r w:rsidR="00843EC1">
        <w:rPr>
          <w:rFonts w:cs="Arial"/>
          <w:szCs w:val="20"/>
          <w:lang w:val="sl-SI" w:eastAsia="sl-SI"/>
        </w:rPr>
        <w:t>,</w:t>
      </w:r>
      <w:r w:rsidR="001658F5">
        <w:rPr>
          <w:rFonts w:cs="Arial"/>
          <w:szCs w:val="20"/>
          <w:lang w:val="sl-SI" w:eastAsia="sl-SI"/>
        </w:rPr>
        <w:t xml:space="preserve"> oproščeni dohodnine pri fizični osebe, ki je član agrarne skupnosti in član strojnega krožka ter izpolnjuje pogoje iz 1. točke 26. člena </w:t>
      </w:r>
      <w:r w:rsidR="000C7D61" w:rsidRPr="00663A63">
        <w:rPr>
          <w:lang w:val="sl-SI"/>
        </w:rPr>
        <w:t>ZDoh-2</w:t>
      </w:r>
      <w:r w:rsidR="001658F5">
        <w:rPr>
          <w:rFonts w:cs="Arial"/>
          <w:szCs w:val="20"/>
          <w:lang w:val="sl-SI" w:eastAsia="sl-SI"/>
        </w:rPr>
        <w:t xml:space="preserve"> in Pravilnika o pogojih za oprostitev </w:t>
      </w:r>
      <w:r w:rsidR="001658F5">
        <w:rPr>
          <w:rFonts w:cs="Arial"/>
          <w:szCs w:val="20"/>
          <w:lang w:val="sl-SI" w:eastAsia="sl-SI"/>
        </w:rPr>
        <w:lastRenderedPageBreak/>
        <w:t xml:space="preserve">plačila dohodnine od prejemkov iz </w:t>
      </w:r>
      <w:proofErr w:type="spellStart"/>
      <w:r w:rsidR="001658F5">
        <w:rPr>
          <w:rFonts w:cs="Arial"/>
          <w:szCs w:val="20"/>
          <w:lang w:val="sl-SI" w:eastAsia="sl-SI"/>
        </w:rPr>
        <w:t>medsosedske</w:t>
      </w:r>
      <w:proofErr w:type="spellEnd"/>
      <w:r w:rsidR="001658F5">
        <w:rPr>
          <w:rFonts w:cs="Arial"/>
          <w:szCs w:val="20"/>
          <w:lang w:val="sl-SI" w:eastAsia="sl-SI"/>
        </w:rPr>
        <w:t xml:space="preserve"> pomoči med kmetijskimi gospodarstvi v okviru strojnih krožkov (Uradni list RS, št. 141/06).</w:t>
      </w:r>
    </w:p>
    <w:p w14:paraId="3ED0A9E8" w14:textId="0A5F05B6" w:rsidR="00A67E3D" w:rsidRDefault="00A67E3D" w:rsidP="00897427">
      <w:pPr>
        <w:jc w:val="both"/>
        <w:rPr>
          <w:rFonts w:cs="Arial"/>
          <w:b/>
          <w:bCs/>
          <w:sz w:val="22"/>
          <w:szCs w:val="22"/>
          <w:lang w:val="sl-SI" w:eastAsia="sl-SI"/>
        </w:rPr>
      </w:pPr>
    </w:p>
    <w:p w14:paraId="7A6AC26C" w14:textId="1153F96A" w:rsidR="00D75CB2" w:rsidRDefault="00D75CB2" w:rsidP="00D75CB2">
      <w:pPr>
        <w:pStyle w:val="Naslov3"/>
        <w:rPr>
          <w:lang w:val="sl-SI" w:eastAsia="sl-SI"/>
        </w:rPr>
      </w:pPr>
      <w:bookmarkStart w:id="43" w:name="_Toc156991880"/>
      <w:r>
        <w:rPr>
          <w:lang w:val="sl-SI" w:eastAsia="sl-SI"/>
        </w:rPr>
        <w:t>Obdavčitev dohodkov iz oddajanja kmetijskih in gozdnih zemljišč v najem</w:t>
      </w:r>
      <w:bookmarkEnd w:id="43"/>
    </w:p>
    <w:p w14:paraId="4F613B9F" w14:textId="29D24E6F" w:rsidR="00D75CB2" w:rsidRDefault="00D75CB2" w:rsidP="00897427">
      <w:pPr>
        <w:jc w:val="both"/>
        <w:rPr>
          <w:rFonts w:cs="Arial"/>
          <w:b/>
          <w:bCs/>
          <w:sz w:val="22"/>
          <w:szCs w:val="22"/>
          <w:lang w:val="sl-SI" w:eastAsia="sl-SI"/>
        </w:rPr>
      </w:pPr>
    </w:p>
    <w:p w14:paraId="0417D1CB" w14:textId="4A0F2D1B" w:rsidR="00D75CB2" w:rsidRPr="00303F37" w:rsidRDefault="00303F37" w:rsidP="00897427">
      <w:pPr>
        <w:jc w:val="both"/>
        <w:rPr>
          <w:rFonts w:cs="Arial"/>
          <w:szCs w:val="20"/>
          <w:lang w:val="sl-SI" w:eastAsia="sl-SI"/>
        </w:rPr>
      </w:pPr>
      <w:r>
        <w:rPr>
          <w:rFonts w:cs="Arial"/>
          <w:szCs w:val="20"/>
          <w:lang w:val="sl-SI" w:eastAsia="sl-SI"/>
        </w:rPr>
        <w:t xml:space="preserve">Člani agrarnih skupnosti lahko poleg dohodka iz kmetijske in gozdarske dejavnosti prejemajo tudi dohodke iz premoženja (npr. najemnine). </w:t>
      </w:r>
      <w:r w:rsidR="00B177F3">
        <w:rPr>
          <w:rFonts w:cs="Arial"/>
          <w:szCs w:val="20"/>
          <w:lang w:val="sl-SI" w:eastAsia="sl-SI"/>
        </w:rPr>
        <w:t xml:space="preserve">Praviloma dohodki iz oddajanja v najem pripadajo članom glede na njihov lastniški delež. </w:t>
      </w:r>
      <w:r>
        <w:rPr>
          <w:rFonts w:cs="Arial"/>
          <w:szCs w:val="20"/>
          <w:lang w:val="sl-SI" w:eastAsia="sl-SI"/>
        </w:rPr>
        <w:t>Davčna obravnava in način plačila dohodnine od navedenih dohodkov je odvisen od tega</w:t>
      </w:r>
      <w:r w:rsidR="00843EC1">
        <w:rPr>
          <w:rFonts w:cs="Arial"/>
          <w:szCs w:val="20"/>
          <w:lang w:val="sl-SI" w:eastAsia="sl-SI"/>
        </w:rPr>
        <w:t>,</w:t>
      </w:r>
      <w:r>
        <w:rPr>
          <w:rFonts w:cs="Arial"/>
          <w:szCs w:val="20"/>
          <w:lang w:val="sl-SI" w:eastAsia="sl-SI"/>
        </w:rPr>
        <w:t xml:space="preserve"> </w:t>
      </w:r>
      <w:r w:rsidR="00B177F3">
        <w:rPr>
          <w:rFonts w:cs="Arial"/>
          <w:szCs w:val="20"/>
          <w:lang w:val="sl-SI" w:eastAsia="sl-SI"/>
        </w:rPr>
        <w:t>kakšen je davčni status posameznega člana, ki se mu dohodek pripisuje.</w:t>
      </w:r>
      <w:r w:rsidR="000727B3">
        <w:rPr>
          <w:rFonts w:cs="Arial"/>
          <w:szCs w:val="20"/>
          <w:lang w:val="sl-SI" w:eastAsia="sl-SI"/>
        </w:rPr>
        <w:t xml:space="preserve"> Več o tem je pojasnjeno</w:t>
      </w:r>
      <w:r w:rsidR="00AC69B1">
        <w:rPr>
          <w:rFonts w:cs="Arial"/>
          <w:szCs w:val="20"/>
          <w:lang w:val="sl-SI" w:eastAsia="sl-SI"/>
        </w:rPr>
        <w:t xml:space="preserve"> v nadaljevanju</w:t>
      </w:r>
      <w:r w:rsidR="000727B3">
        <w:rPr>
          <w:rFonts w:cs="Arial"/>
          <w:szCs w:val="20"/>
          <w:lang w:val="sl-SI" w:eastAsia="sl-SI"/>
        </w:rPr>
        <w:t xml:space="preserve"> pod točko 3.1.3.</w:t>
      </w:r>
      <w:r>
        <w:rPr>
          <w:rFonts w:cs="Arial"/>
          <w:szCs w:val="20"/>
          <w:lang w:val="sl-SI" w:eastAsia="sl-SI"/>
        </w:rPr>
        <w:t xml:space="preserve"> </w:t>
      </w:r>
    </w:p>
    <w:p w14:paraId="64EFA96E" w14:textId="7C9152A0" w:rsidR="00D75CB2" w:rsidRDefault="00D75CB2" w:rsidP="00897427">
      <w:pPr>
        <w:jc w:val="both"/>
        <w:rPr>
          <w:rFonts w:cs="Arial"/>
          <w:b/>
          <w:bCs/>
          <w:sz w:val="22"/>
          <w:szCs w:val="22"/>
          <w:lang w:val="sl-SI" w:eastAsia="sl-SI"/>
        </w:rPr>
      </w:pPr>
    </w:p>
    <w:p w14:paraId="6E1BBBC8" w14:textId="77777777" w:rsidR="000C7D61" w:rsidRDefault="000C7D61" w:rsidP="00897427">
      <w:pPr>
        <w:jc w:val="both"/>
        <w:rPr>
          <w:rFonts w:cs="Arial"/>
          <w:b/>
          <w:bCs/>
          <w:sz w:val="22"/>
          <w:szCs w:val="22"/>
          <w:lang w:val="sl-SI" w:eastAsia="sl-SI"/>
        </w:rPr>
      </w:pPr>
    </w:p>
    <w:p w14:paraId="7C6AEDF9" w14:textId="4F371F34" w:rsidR="00D75CB2" w:rsidRPr="00D75CB2" w:rsidRDefault="000E4B21" w:rsidP="00663A63">
      <w:pPr>
        <w:pStyle w:val="Naslov2"/>
        <w:rPr>
          <w:lang w:eastAsia="sl-SI"/>
        </w:rPr>
      </w:pPr>
      <w:bookmarkStart w:id="44" w:name="_Toc156991881"/>
      <w:r>
        <w:rPr>
          <w:lang w:eastAsia="sl-SI"/>
        </w:rPr>
        <w:t>Obdavčitev dohodkov po Zakonu o davku od dohodkov pravnih oseb</w:t>
      </w:r>
      <w:bookmarkEnd w:id="44"/>
    </w:p>
    <w:p w14:paraId="4DA83996" w14:textId="209F9E05" w:rsidR="00A67E3D" w:rsidRDefault="00A67E3D" w:rsidP="00897427">
      <w:pPr>
        <w:jc w:val="both"/>
        <w:rPr>
          <w:rFonts w:cs="Arial"/>
          <w:szCs w:val="20"/>
          <w:lang w:val="sl-SI" w:eastAsia="sl-SI"/>
        </w:rPr>
      </w:pPr>
    </w:p>
    <w:p w14:paraId="267DEBE0" w14:textId="72447102" w:rsidR="000E4B21" w:rsidRDefault="00236909" w:rsidP="00897427">
      <w:pPr>
        <w:jc w:val="both"/>
        <w:rPr>
          <w:rFonts w:cs="Arial"/>
          <w:szCs w:val="20"/>
          <w:lang w:val="sl-SI" w:eastAsia="sl-SI"/>
        </w:rPr>
      </w:pPr>
      <w:r>
        <w:rPr>
          <w:rFonts w:cs="Arial"/>
          <w:szCs w:val="20"/>
          <w:lang w:val="sl-SI" w:eastAsia="sl-SI"/>
        </w:rPr>
        <w:t>Kot že omenjeno agrarna skupnost ni pravna oseba</w:t>
      </w:r>
      <w:r w:rsidR="00FB799E">
        <w:rPr>
          <w:rFonts w:cs="Arial"/>
          <w:szCs w:val="20"/>
          <w:lang w:val="sl-SI" w:eastAsia="sl-SI"/>
        </w:rPr>
        <w:t>, kar pomeni, da se ne šteje za zavezanca po ZDDPO-2. V skladu s 3. členom ZDDPO-2 je namreč zavezanec po tem zakonu pravna oseba domačega in tujega prava ter družba oziroma združenja oseb (vključno z družbo civilnega prava) po tujem pravu, ki je brez pravne osebnosti in ni zavezanec po zakonu, ki ureja dohodnino (ZDoh-2).</w:t>
      </w:r>
    </w:p>
    <w:p w14:paraId="0B856AF6" w14:textId="036E4A16" w:rsidR="00FB799E" w:rsidRDefault="00FB799E" w:rsidP="00897427">
      <w:pPr>
        <w:jc w:val="both"/>
        <w:rPr>
          <w:rFonts w:cs="Arial"/>
          <w:szCs w:val="20"/>
          <w:lang w:val="sl-SI" w:eastAsia="sl-SI"/>
        </w:rPr>
      </w:pPr>
    </w:p>
    <w:p w14:paraId="391CF087" w14:textId="33440551" w:rsidR="00FB799E" w:rsidRDefault="00FB799E" w:rsidP="00897427">
      <w:pPr>
        <w:jc w:val="both"/>
        <w:rPr>
          <w:rFonts w:cs="Arial"/>
          <w:szCs w:val="20"/>
          <w:lang w:val="sl-SI" w:eastAsia="sl-SI"/>
        </w:rPr>
      </w:pPr>
      <w:r>
        <w:rPr>
          <w:rFonts w:cs="Arial"/>
          <w:szCs w:val="20"/>
          <w:lang w:val="sl-SI" w:eastAsia="sl-SI"/>
        </w:rPr>
        <w:t>Glede na to, da agrarna skupnost ni zavezanec po ZDDPO-2, tudi ni zavezanec za obračunavanje in plačevanje davka od dohodkov pravnih oseb po tem zakonu.</w:t>
      </w:r>
    </w:p>
    <w:p w14:paraId="538CC3A0" w14:textId="39746904" w:rsidR="00FB799E" w:rsidRDefault="00FB799E" w:rsidP="00897427">
      <w:pPr>
        <w:jc w:val="both"/>
        <w:rPr>
          <w:rFonts w:cs="Arial"/>
          <w:szCs w:val="20"/>
          <w:lang w:val="sl-SI" w:eastAsia="sl-SI"/>
        </w:rPr>
      </w:pPr>
    </w:p>
    <w:p w14:paraId="75ECCFD4" w14:textId="7C228F95" w:rsidR="00705D80" w:rsidRDefault="00FB799E" w:rsidP="00897427">
      <w:pPr>
        <w:jc w:val="both"/>
        <w:rPr>
          <w:rFonts w:cs="Arial"/>
          <w:szCs w:val="20"/>
          <w:lang w:val="sl-SI" w:eastAsia="sl-SI"/>
        </w:rPr>
      </w:pPr>
      <w:r>
        <w:rPr>
          <w:rFonts w:cs="Arial"/>
          <w:szCs w:val="20"/>
          <w:lang w:val="sl-SI" w:eastAsia="sl-SI"/>
        </w:rPr>
        <w:t xml:space="preserve">V primeru, če </w:t>
      </w:r>
      <w:r w:rsidR="00157768">
        <w:rPr>
          <w:rFonts w:cs="Arial"/>
          <w:szCs w:val="20"/>
          <w:lang w:val="sl-SI" w:eastAsia="sl-SI"/>
        </w:rPr>
        <w:t>je član agrarne skupnosti pravna oseba in torej</w:t>
      </w:r>
      <w:r w:rsidR="005F187C">
        <w:rPr>
          <w:rFonts w:cs="Arial"/>
          <w:szCs w:val="20"/>
          <w:lang w:val="sl-SI" w:eastAsia="sl-SI"/>
        </w:rPr>
        <w:t xml:space="preserve"> </w:t>
      </w:r>
      <w:r>
        <w:rPr>
          <w:rFonts w:cs="Arial"/>
          <w:szCs w:val="20"/>
          <w:lang w:val="sl-SI" w:eastAsia="sl-SI"/>
        </w:rPr>
        <w:t>zavezanec po ZDDPO-2, se njegovi prihodki in odhodki, ki nastanejo v razmerju z agrarno skupnostjo oziroma z drugimi člani agrarne skupnosti, vključujejo in ustrezno obravnavajo pri ugotavljanju davčne osnove v davčnem obračunu</w:t>
      </w:r>
      <w:r w:rsidR="00960A7B">
        <w:rPr>
          <w:rFonts w:cs="Arial"/>
          <w:szCs w:val="20"/>
          <w:lang w:val="sl-SI" w:eastAsia="sl-SI"/>
        </w:rPr>
        <w:t xml:space="preserve"> davka od dohodkov pravnih oseb. </w:t>
      </w:r>
      <w:r w:rsidR="00800764">
        <w:rPr>
          <w:rFonts w:cs="Arial"/>
          <w:szCs w:val="20"/>
          <w:lang w:val="sl-SI" w:eastAsia="sl-SI"/>
        </w:rPr>
        <w:t>V skladu z 12. členom ZDDPO-2 se pri ugotavljanju davčne osnove zavezanca</w:t>
      </w:r>
      <w:r w:rsidR="00705D80">
        <w:rPr>
          <w:rFonts w:cs="Arial"/>
          <w:szCs w:val="20"/>
          <w:lang w:val="sl-SI" w:eastAsia="sl-SI"/>
        </w:rPr>
        <w:t>, katero le-ta ugotavlja na podlagi dejanskih prihodkov in dejanskih odhodkov,</w:t>
      </w:r>
      <w:r w:rsidR="00800764">
        <w:rPr>
          <w:rFonts w:cs="Arial"/>
          <w:szCs w:val="20"/>
          <w:lang w:val="sl-SI" w:eastAsia="sl-SI"/>
        </w:rPr>
        <w:t xml:space="preserve"> upoštevajo prihodki in odhodki, ki se ugotovijo v izkazu poslovnega izida oziroma letnem poročilu, ki ustreza izkazu poslovnega izida in prikazuje prihodke, odhodke in poslovni izid, na podlagi zakona in v skladu z njim uvedenimi računovodskimi standardi, če ta zakon ne določa drugače. Po splošnem pravilu, določenem v 29. členu ZDDPPO-2, se davčno priznajo odhodki, potrebi za pridobitev prihodkov, ki so obdavčeni po tem zakonu. Pri tem se za odhodke, ki niso potrebni za pridobitev prihodkov, štejejo odhodki, za katere glede na dejstva in okoliščine</w:t>
      </w:r>
      <w:r w:rsidR="00777442">
        <w:rPr>
          <w:rFonts w:cs="Arial"/>
          <w:szCs w:val="20"/>
          <w:lang w:val="sl-SI" w:eastAsia="sl-SI"/>
        </w:rPr>
        <w:t xml:space="preserve"> primera izhaja, da niso neposreden pogoj za opravljanje dejavnosti in niso posledica opravljanja dejavnosti, imajo značaj privatnosti oziroma niso skladni z običajno poslovno prakso. Navedena dejstva in okoliščine se ugotavljajo, presojajo in dokazujejo v vsakem konkretnem primeru posebej. </w:t>
      </w:r>
    </w:p>
    <w:p w14:paraId="78B4F7FD" w14:textId="77777777" w:rsidR="00705D80" w:rsidRDefault="00705D80" w:rsidP="00897427">
      <w:pPr>
        <w:jc w:val="both"/>
        <w:rPr>
          <w:rFonts w:cs="Arial"/>
          <w:szCs w:val="20"/>
          <w:lang w:val="sl-SI" w:eastAsia="sl-SI"/>
        </w:rPr>
      </w:pPr>
    </w:p>
    <w:p w14:paraId="41ED8A81" w14:textId="250E289E" w:rsidR="00FB799E" w:rsidRPr="00331384" w:rsidRDefault="00705D80" w:rsidP="00897427">
      <w:pPr>
        <w:jc w:val="both"/>
        <w:rPr>
          <w:rFonts w:cs="Arial"/>
          <w:szCs w:val="20"/>
          <w:lang w:val="sl-SI" w:eastAsia="sl-SI"/>
        </w:rPr>
      </w:pPr>
      <w:r>
        <w:rPr>
          <w:rFonts w:cs="Arial"/>
          <w:szCs w:val="20"/>
          <w:lang w:val="sl-SI" w:eastAsia="sl-SI"/>
        </w:rPr>
        <w:t>V primeru, da zavezanec ugotavlja davčno osnovo z upoštevanjem dejanskih prihodkov in normiranih odhodkov, se mu</w:t>
      </w:r>
      <w:r w:rsidR="00331384">
        <w:rPr>
          <w:rFonts w:cs="Arial"/>
          <w:szCs w:val="20"/>
          <w:lang w:val="sl-SI" w:eastAsia="sl-SI"/>
        </w:rPr>
        <w:t xml:space="preserve"> pri ugotavljanju le-te upoštevajo davčno priznani prihodki in normirani odhodki v višini 80% davčno priznanih prihodkov, vendar ne več kot </w:t>
      </w:r>
      <w:r>
        <w:rPr>
          <w:rFonts w:cs="Arial"/>
          <w:szCs w:val="20"/>
          <w:lang w:val="sl-SI" w:eastAsia="sl-SI"/>
        </w:rPr>
        <w:t xml:space="preserve"> </w:t>
      </w:r>
      <w:r w:rsidR="00331384" w:rsidRPr="00331384">
        <w:rPr>
          <w:color w:val="000000"/>
          <w:szCs w:val="20"/>
          <w:lang w:val="sl-SI"/>
        </w:rPr>
        <w:t>40.000 eurov oziroma 80.000 eurov, če je bila v davčnem letu, za katero se ugotavlja davčna osnova z upoštevanjem normiranih odhodkov, pri zavezancu, v skladu z zakonom, ki ureja pokojninsko in invalidsko zavarovanje obvezno zavarovana vsaj ena oseba za polni delovni čas neprekinjeno najmanj pet mesecev.</w:t>
      </w:r>
    </w:p>
    <w:p w14:paraId="0F683167" w14:textId="32A5B732" w:rsidR="000E4B21" w:rsidRDefault="000E4B21" w:rsidP="00897427">
      <w:pPr>
        <w:jc w:val="both"/>
        <w:rPr>
          <w:rFonts w:cs="Arial"/>
          <w:szCs w:val="20"/>
          <w:lang w:val="sl-SI" w:eastAsia="sl-SI"/>
        </w:rPr>
      </w:pPr>
    </w:p>
    <w:p w14:paraId="1A71B615" w14:textId="69C46FA9" w:rsidR="000E4B21" w:rsidRDefault="00777442" w:rsidP="00897427">
      <w:pPr>
        <w:jc w:val="both"/>
        <w:rPr>
          <w:rFonts w:cs="Arial"/>
          <w:szCs w:val="20"/>
          <w:lang w:val="sl-SI" w:eastAsia="sl-SI"/>
        </w:rPr>
      </w:pPr>
      <w:r>
        <w:rPr>
          <w:rFonts w:cs="Arial"/>
          <w:szCs w:val="20"/>
          <w:lang w:val="sl-SI" w:eastAsia="sl-SI"/>
        </w:rPr>
        <w:t xml:space="preserve">Več o </w:t>
      </w:r>
      <w:r w:rsidR="002E51BE">
        <w:rPr>
          <w:rFonts w:cs="Arial"/>
          <w:szCs w:val="20"/>
          <w:lang w:val="sl-SI" w:eastAsia="sl-SI"/>
        </w:rPr>
        <w:t xml:space="preserve">obdavčitvi dohodkov pravnih oseb </w:t>
      </w:r>
      <w:r>
        <w:rPr>
          <w:rFonts w:cs="Arial"/>
          <w:szCs w:val="20"/>
          <w:lang w:val="sl-SI" w:eastAsia="sl-SI"/>
        </w:rPr>
        <w:t>je navedeno</w:t>
      </w:r>
      <w:r w:rsidR="002E51BE">
        <w:rPr>
          <w:rFonts w:cs="Arial"/>
          <w:szCs w:val="20"/>
          <w:lang w:val="sl-SI" w:eastAsia="sl-SI"/>
        </w:rPr>
        <w:t xml:space="preserve"> v </w:t>
      </w:r>
      <w:r w:rsidR="00710A14">
        <w:fldChar w:fldCharType="begin"/>
      </w:r>
      <w:r w:rsidR="00710A14" w:rsidRPr="00710A14">
        <w:rPr>
          <w:lang w:val="sl-SI"/>
        </w:rPr>
        <w:instrText>HYPERLINK "https://view.officeapps.live.com/op/view.aspx?src=https%3A%2F%2Fwww.fu.gov.si%2Ffileadmin%2FInternet%2FDavki_in_druge_dajatve%2FPodrocja%2FDavek_od_dohodkov_pravnih_oseb%2FOpis%2FSplosno_o_DDPO.doc&amp;wdOrigin=BROWSELINK"</w:instrText>
      </w:r>
      <w:r w:rsidR="00710A14">
        <w:fldChar w:fldCharType="separate"/>
      </w:r>
      <w:r w:rsidR="002E51BE" w:rsidRPr="002E51BE">
        <w:rPr>
          <w:rStyle w:val="Hiperpovezava"/>
          <w:rFonts w:cs="Arial"/>
          <w:szCs w:val="20"/>
          <w:lang w:val="sl-SI" w:eastAsia="sl-SI"/>
        </w:rPr>
        <w:t>podrobnejšem opisu z naslovom Splošno o davku od dohodkov pravnih oseb</w:t>
      </w:r>
      <w:r w:rsidR="00710A14">
        <w:rPr>
          <w:rStyle w:val="Hiperpovezava"/>
          <w:rFonts w:cs="Arial"/>
          <w:szCs w:val="20"/>
          <w:lang w:val="sl-SI" w:eastAsia="sl-SI"/>
        </w:rPr>
        <w:fldChar w:fldCharType="end"/>
      </w:r>
      <w:r w:rsidR="002E51BE">
        <w:rPr>
          <w:rFonts w:cs="Arial"/>
          <w:szCs w:val="20"/>
          <w:lang w:val="sl-SI" w:eastAsia="sl-SI"/>
        </w:rPr>
        <w:t>.</w:t>
      </w:r>
      <w:r>
        <w:rPr>
          <w:rFonts w:cs="Arial"/>
          <w:szCs w:val="20"/>
          <w:lang w:val="sl-SI" w:eastAsia="sl-SI"/>
        </w:rPr>
        <w:t xml:space="preserve"> </w:t>
      </w:r>
    </w:p>
    <w:p w14:paraId="58CCB3E7" w14:textId="4824460E" w:rsidR="000E4B21" w:rsidRDefault="000E4B21" w:rsidP="00897427">
      <w:pPr>
        <w:jc w:val="both"/>
        <w:rPr>
          <w:rFonts w:cs="Arial"/>
          <w:szCs w:val="20"/>
          <w:lang w:val="sl-SI" w:eastAsia="sl-SI"/>
        </w:rPr>
      </w:pPr>
    </w:p>
    <w:p w14:paraId="32A066B2" w14:textId="77777777" w:rsidR="000C7D61" w:rsidRDefault="000C7D61" w:rsidP="00897427">
      <w:pPr>
        <w:jc w:val="both"/>
        <w:rPr>
          <w:rFonts w:cs="Arial"/>
          <w:szCs w:val="20"/>
          <w:lang w:val="sl-SI" w:eastAsia="sl-SI"/>
        </w:rPr>
      </w:pPr>
    </w:p>
    <w:p w14:paraId="0D80CAB8" w14:textId="12B38758" w:rsidR="002474B4" w:rsidRDefault="002474B4" w:rsidP="006014AB">
      <w:pPr>
        <w:pStyle w:val="Naslov2"/>
        <w:numPr>
          <w:ilvl w:val="1"/>
          <w:numId w:val="53"/>
        </w:numPr>
        <w:rPr>
          <w:lang w:eastAsia="sl-SI"/>
        </w:rPr>
      </w:pPr>
      <w:bookmarkStart w:id="45" w:name="_Toc156991882"/>
      <w:r>
        <w:rPr>
          <w:lang w:eastAsia="sl-SI"/>
        </w:rPr>
        <w:lastRenderedPageBreak/>
        <w:t xml:space="preserve">Obdavčitev </w:t>
      </w:r>
      <w:r w:rsidR="00E14AC5">
        <w:rPr>
          <w:lang w:eastAsia="sl-SI"/>
        </w:rPr>
        <w:t xml:space="preserve">dobav blaga in storitev </w:t>
      </w:r>
      <w:r>
        <w:rPr>
          <w:lang w:eastAsia="sl-SI"/>
        </w:rPr>
        <w:t>po Zakonu o davku na dodano vrednost</w:t>
      </w:r>
      <w:bookmarkEnd w:id="45"/>
    </w:p>
    <w:p w14:paraId="5A5BF85B" w14:textId="33568154" w:rsidR="002474B4" w:rsidRDefault="002474B4" w:rsidP="00897427">
      <w:pPr>
        <w:jc w:val="both"/>
        <w:rPr>
          <w:rFonts w:cs="Arial"/>
          <w:szCs w:val="20"/>
          <w:lang w:val="sl-SI" w:eastAsia="sl-SI"/>
        </w:rPr>
      </w:pPr>
    </w:p>
    <w:p w14:paraId="74D1C451" w14:textId="77777777" w:rsidR="001406CF" w:rsidRDefault="001406CF" w:rsidP="001406CF">
      <w:pPr>
        <w:jc w:val="both"/>
        <w:rPr>
          <w:lang w:val="sl-SI"/>
        </w:rPr>
      </w:pPr>
      <w:r>
        <w:rPr>
          <w:lang w:val="sl-SI"/>
        </w:rPr>
        <w:t xml:space="preserve">Z DDV so obdavčene dobave blaga in opravljanje storitev, ki jih za plačilo na ozemlju Slovenije opravi davčni zavezanec, identificiran za namene DDV, razen dobave blaga in storitve, za katere je določena oprostitev plačila DDV ali so neobdavčljive (niso predmet DDV). </w:t>
      </w:r>
    </w:p>
    <w:p w14:paraId="2879B96D" w14:textId="7A5E8031" w:rsidR="00591C39" w:rsidRDefault="00591C39" w:rsidP="003925C0">
      <w:pPr>
        <w:jc w:val="both"/>
        <w:rPr>
          <w:lang w:val="sl-SI"/>
        </w:rPr>
      </w:pPr>
    </w:p>
    <w:p w14:paraId="690A2540" w14:textId="77777777" w:rsidR="00EB0F82" w:rsidRDefault="00EB0F82" w:rsidP="00EB0F82">
      <w:pPr>
        <w:jc w:val="both"/>
        <w:rPr>
          <w:lang w:val="sl-SI"/>
        </w:rPr>
      </w:pPr>
      <w:r>
        <w:rPr>
          <w:lang w:val="sl-SI"/>
        </w:rPr>
        <w:t>Glede na to, da se prihodki od dobav v okviru agrarne skupnosti štejejo za prihodke njenih članov, bi moral član, ki je zavezanec za DDV, za del dobave, ki mu pripada in se po ZDDV-1 šteje za obdavčljivi promet, obračunati DDV. To pomeni, da mora izdajatelj računa, če račun izdaja  tudi v imenu ostalih članov - davčnih zavezancev, zagotoviti, da so na računu navedeni tudi podatki</w:t>
      </w:r>
      <w:r>
        <w:rPr>
          <w:rStyle w:val="Sprotnaopomba-sklic"/>
          <w:lang w:val="sl-SI"/>
        </w:rPr>
        <w:footnoteReference w:id="11"/>
      </w:r>
      <w:r>
        <w:rPr>
          <w:lang w:val="sl-SI"/>
        </w:rPr>
        <w:t xml:space="preserve">  vseh teh članov, ki jim prihodek pripada in na tem računu za delež, ki pripada zavezancu za DDV, obračunati DDV. </w:t>
      </w:r>
    </w:p>
    <w:p w14:paraId="1668D9CE" w14:textId="77777777" w:rsidR="00181129" w:rsidRDefault="00181129" w:rsidP="003925C0">
      <w:pPr>
        <w:jc w:val="both"/>
        <w:rPr>
          <w:lang w:val="sl-SI"/>
        </w:rPr>
      </w:pPr>
    </w:p>
    <w:p w14:paraId="51598AC3" w14:textId="636541D5" w:rsidR="00205B07" w:rsidRPr="00205B07" w:rsidRDefault="006D77FC" w:rsidP="003925C0">
      <w:pPr>
        <w:jc w:val="both"/>
        <w:rPr>
          <w:szCs w:val="20"/>
          <w:lang w:val="sl-SI"/>
        </w:rPr>
      </w:pPr>
      <w:r>
        <w:rPr>
          <w:lang w:val="sl-SI"/>
        </w:rPr>
        <w:t>Glede stop</w:t>
      </w:r>
      <w:r w:rsidR="006014AB">
        <w:rPr>
          <w:lang w:val="sl-SI"/>
        </w:rPr>
        <w:t>n</w:t>
      </w:r>
      <w:r>
        <w:rPr>
          <w:lang w:val="sl-SI"/>
        </w:rPr>
        <w:t>je DDV, po kateri se obračuna</w:t>
      </w:r>
      <w:r w:rsidR="006014AB">
        <w:rPr>
          <w:lang w:val="sl-SI"/>
        </w:rPr>
        <w:t xml:space="preserve"> in plačuje </w:t>
      </w:r>
      <w:r>
        <w:rPr>
          <w:lang w:val="sl-SI"/>
        </w:rPr>
        <w:t xml:space="preserve">DDV, je pojasnjeno v podrobnejšem opisu </w:t>
      </w:r>
      <w:r w:rsidR="00710A14">
        <w:fldChar w:fldCharType="begin"/>
      </w:r>
      <w:r w:rsidR="00710A14" w:rsidRPr="00710A14">
        <w:rPr>
          <w:lang w:val="sl-SI"/>
        </w:rPr>
        <w:instrText>HYPERLINK "https://www.fu.gov.si/fileadmin/Internet/Davki_in_druge_dajatve/Podrocja/Davek_na_dodano_vrednost/Opis/Stopnje_DDV.docx"</w:instrText>
      </w:r>
      <w:r w:rsidR="00710A14">
        <w:fldChar w:fldCharType="separate"/>
      </w:r>
      <w:r w:rsidRPr="006014AB">
        <w:rPr>
          <w:rStyle w:val="Hiperpovezava"/>
          <w:lang w:val="sl-SI"/>
        </w:rPr>
        <w:t>Stopnje DDV</w:t>
      </w:r>
      <w:r w:rsidR="00710A14">
        <w:rPr>
          <w:rStyle w:val="Hiperpovezava"/>
          <w:lang w:val="sl-SI"/>
        </w:rPr>
        <w:fldChar w:fldCharType="end"/>
      </w:r>
      <w:r>
        <w:rPr>
          <w:lang w:val="sl-SI"/>
        </w:rPr>
        <w:t xml:space="preserve">. </w:t>
      </w:r>
    </w:p>
    <w:p w14:paraId="1268ABF0" w14:textId="77777777" w:rsidR="00591C39" w:rsidRDefault="00591C39" w:rsidP="003925C0">
      <w:pPr>
        <w:jc w:val="both"/>
        <w:rPr>
          <w:lang w:val="sl-SI"/>
        </w:rPr>
      </w:pPr>
    </w:p>
    <w:p w14:paraId="019B0DD2" w14:textId="564AE60F" w:rsidR="000622FC" w:rsidRDefault="0047223F" w:rsidP="003925C0">
      <w:pPr>
        <w:jc w:val="both"/>
        <w:rPr>
          <w:lang w:val="sl-SI"/>
        </w:rPr>
      </w:pPr>
      <w:r>
        <w:rPr>
          <w:lang w:val="sl-SI"/>
        </w:rPr>
        <w:t>Z DDV niso obdavčene dobave blaga in storitve, ki jih opravi mali davčni zavezanec, ki ni identificiran za namene DDV, ker je oproščen plačila DDV (po 94. členu ZDDV-1).</w:t>
      </w:r>
    </w:p>
    <w:p w14:paraId="57908F52" w14:textId="77777777" w:rsidR="009E4462" w:rsidRDefault="009E4462" w:rsidP="003925C0">
      <w:pPr>
        <w:jc w:val="both"/>
        <w:rPr>
          <w:lang w:val="sl-SI"/>
        </w:rPr>
      </w:pPr>
    </w:p>
    <w:p w14:paraId="64AD947F" w14:textId="5D0C0AF9" w:rsidR="003925C0" w:rsidRPr="0047223F" w:rsidRDefault="003925C0" w:rsidP="003925C0">
      <w:pPr>
        <w:jc w:val="both"/>
        <w:rPr>
          <w:szCs w:val="20"/>
          <w:lang w:val="sl-SI"/>
        </w:rPr>
      </w:pPr>
      <w:r w:rsidRPr="0047223F">
        <w:rPr>
          <w:szCs w:val="20"/>
          <w:lang w:val="sl-SI"/>
        </w:rPr>
        <w:t>Predstavnik kmečkega gospodinjstva</w:t>
      </w:r>
      <w:r w:rsidRPr="0047223F">
        <w:rPr>
          <w:rStyle w:val="Sprotnaopomba-sklic"/>
          <w:szCs w:val="20"/>
          <w:lang w:val="sl-SI"/>
        </w:rPr>
        <w:footnoteReference w:id="12"/>
      </w:r>
      <w:r w:rsidRPr="0047223F">
        <w:rPr>
          <w:szCs w:val="20"/>
          <w:lang w:val="sl-SI"/>
        </w:rPr>
        <w:t>, ki ni identificiran za namene DDV, od opravljene dobave ne obračuna DDV, lahko pa uveljavlja pavšalno nadomestilo, seveda ob izpolnjevanju za to določenih pogojev.</w:t>
      </w:r>
      <w:r w:rsidR="0047223F" w:rsidRPr="006014AB">
        <w:rPr>
          <w:szCs w:val="20"/>
          <w:lang w:val="sl-SI"/>
        </w:rPr>
        <w:t xml:space="preserve"> Več glede uveljavljanja</w:t>
      </w:r>
      <w:r w:rsidR="0047223F">
        <w:rPr>
          <w:szCs w:val="20"/>
          <w:lang w:val="sl-SI"/>
        </w:rPr>
        <w:t xml:space="preserve"> pravice do</w:t>
      </w:r>
      <w:r w:rsidR="0047223F" w:rsidRPr="006014AB">
        <w:rPr>
          <w:szCs w:val="20"/>
          <w:lang w:val="sl-SI"/>
        </w:rPr>
        <w:t xml:space="preserve"> pavšalnega nadomestila je pojasnjeno v podrobnejšem opisu v podrobnejšem opisu </w:t>
      </w:r>
      <w:r w:rsidR="00710A14">
        <w:fldChar w:fldCharType="begin"/>
      </w:r>
      <w:r w:rsidR="00710A14" w:rsidRPr="00710A14">
        <w:rPr>
          <w:lang w:val="sl-SI"/>
        </w:rPr>
        <w:instrText>HYPERLINK "https://view.officeapps.live.com/op/view.as</w:instrText>
      </w:r>
      <w:r w:rsidR="00710A14" w:rsidRPr="00710A14">
        <w:rPr>
          <w:lang w:val="sl-SI"/>
        </w:rPr>
        <w:instrText>px?src=https%3A%2F%2Fwww.fu.gov.si%2Ffileadmin%2FInternet%2FDavki_in_druge_dajatve%2FPodrocja%2FDavek_na_dodano_vrednost%2FOpis%2FOsnovna_kmetijska_in_osnovna_gozdarska_dejavnost_z_vidika_identifikacije_za_namene_DDV_ter_pravica_do_uveljavljanja_pavsalnega</w:instrText>
      </w:r>
      <w:r w:rsidR="00710A14" w:rsidRPr="00710A14">
        <w:rPr>
          <w:lang w:val="sl-SI"/>
        </w:rPr>
        <w:instrText>_nadomestila.docx&amp;wdOrigin=BROWSELINK"</w:instrText>
      </w:r>
      <w:r w:rsidR="00710A14">
        <w:fldChar w:fldCharType="separate"/>
      </w:r>
      <w:r w:rsidR="0047223F" w:rsidRPr="006014AB">
        <w:rPr>
          <w:rStyle w:val="Hiperpovezava"/>
          <w:szCs w:val="20"/>
          <w:lang w:val="sl-SI"/>
        </w:rPr>
        <w:t>Osnovna kmetijska in osnovna gozdarska dejavnost z vidika identifikacije za namene DDV ter pravica do uveljavljanja pavšalnega nadomestila.</w:t>
      </w:r>
      <w:r w:rsidR="00710A14">
        <w:rPr>
          <w:rStyle w:val="Hiperpovezava"/>
          <w:szCs w:val="20"/>
          <w:lang w:val="sl-SI"/>
        </w:rPr>
        <w:fldChar w:fldCharType="end"/>
      </w:r>
    </w:p>
    <w:p w14:paraId="6C50024B" w14:textId="77777777" w:rsidR="003925C0" w:rsidRDefault="003925C0" w:rsidP="00897427">
      <w:pPr>
        <w:jc w:val="both"/>
        <w:rPr>
          <w:rFonts w:cs="Arial"/>
          <w:szCs w:val="20"/>
          <w:lang w:val="sl-SI" w:eastAsia="sl-SI"/>
        </w:rPr>
      </w:pPr>
    </w:p>
    <w:p w14:paraId="6BFC417D" w14:textId="77777777" w:rsidR="001406CF" w:rsidRDefault="001406CF" w:rsidP="001406CF">
      <w:pPr>
        <w:jc w:val="both"/>
        <w:rPr>
          <w:lang w:val="sl-SI"/>
        </w:rPr>
      </w:pPr>
      <w:r>
        <w:rPr>
          <w:lang w:val="sl-SI"/>
        </w:rPr>
        <w:t xml:space="preserve">Davčni zavezanec ima v skladu z 63. členom ZDDV-1 pravico, da v obračunu DDV od DDV, ki ga je dolžan plačati, odbije DDV, ki ga je dolžan plačati ali ga je plačal pri nabavah blaga/storitev, če je to blago/storitve uporabljeno za namene njegovih obdavčenih transakcij. </w:t>
      </w:r>
    </w:p>
    <w:p w14:paraId="47694E1F" w14:textId="77777777" w:rsidR="001406CF" w:rsidRDefault="001406CF" w:rsidP="001406CF">
      <w:pPr>
        <w:jc w:val="both"/>
        <w:rPr>
          <w:lang w:val="sl-SI"/>
        </w:rPr>
      </w:pPr>
    </w:p>
    <w:p w14:paraId="2DE6E2E4" w14:textId="77777777" w:rsidR="001406CF" w:rsidRPr="006014AB" w:rsidRDefault="001406CF" w:rsidP="001406CF">
      <w:pPr>
        <w:pStyle w:val="datumtevilka"/>
        <w:jc w:val="both"/>
        <w:rPr>
          <w:rFonts w:cs="Arial"/>
          <w:color w:val="606060"/>
          <w:shd w:val="clear" w:color="auto" w:fill="F6F6F6"/>
        </w:rPr>
      </w:pPr>
      <w:r>
        <w:rPr>
          <w:rFonts w:cs="Arial"/>
        </w:rPr>
        <w:t>D</w:t>
      </w:r>
      <w:r w:rsidRPr="006014AB">
        <w:rPr>
          <w:rFonts w:cs="Arial"/>
        </w:rPr>
        <w:t>avčni zavezanec, identificiran za namene DDV, mora davčnemu organu predložiti obračun DDV, ki mora vsebovati vse podatke, potrebne za izračun davka, za katerega je nastala obveznost obračuna, in za odbitke, kakor tudi skupno vrednost transakcij v zvezi z obračunanim davkom in opravljenimi odbitki ter vrednost vseh oproščenih transakcij.</w:t>
      </w:r>
      <w:r>
        <w:rPr>
          <w:rFonts w:cs="Arial"/>
        </w:rPr>
        <w:t xml:space="preserve"> Več informacij glede </w:t>
      </w:r>
      <w:hyperlink r:id="rId9" w:history="1">
        <w:r>
          <w:rPr>
            <w:rStyle w:val="Hiperpovezava"/>
            <w:rFonts w:cs="Arial"/>
          </w:rPr>
          <w:t>obračuna DDV</w:t>
        </w:r>
      </w:hyperlink>
      <w:r>
        <w:rPr>
          <w:rFonts w:cs="Arial"/>
        </w:rPr>
        <w:t xml:space="preserve"> je objavljenih na spletni strani FURS. </w:t>
      </w:r>
    </w:p>
    <w:p w14:paraId="27000A94" w14:textId="77777777" w:rsidR="00020C3B" w:rsidRDefault="00020C3B" w:rsidP="001E799D">
      <w:pPr>
        <w:pStyle w:val="datumtevilka"/>
        <w:jc w:val="both"/>
      </w:pPr>
    </w:p>
    <w:p w14:paraId="7593741C" w14:textId="274B7AB7" w:rsidR="001E799D" w:rsidRDefault="001E799D" w:rsidP="001E799D">
      <w:pPr>
        <w:pStyle w:val="datumtevilka"/>
        <w:jc w:val="both"/>
      </w:pPr>
      <w:r>
        <w:t xml:space="preserve">V nadaljevanju je prikaz obsega identifikacije za namene DDV predstavnika kmečkega gospodinjstva </w:t>
      </w:r>
      <w:r w:rsidR="00AF3EE0">
        <w:t>in</w:t>
      </w:r>
      <w:r>
        <w:t xml:space="preserve"> nosilca kmečkega gospodinjstva, torej katere transakcije se </w:t>
      </w:r>
      <w:r w:rsidR="00AF3EE0">
        <w:t>obdavčijo pod</w:t>
      </w:r>
      <w:r>
        <w:t xml:space="preserve"> identifikacijsk</w:t>
      </w:r>
      <w:r w:rsidR="00AF3EE0">
        <w:t>o</w:t>
      </w:r>
      <w:r>
        <w:t xml:space="preserve"> številk</w:t>
      </w:r>
      <w:r w:rsidR="00AF3EE0">
        <w:t>o</w:t>
      </w:r>
      <w:r>
        <w:t xml:space="preserve"> za DDV predstavnika kmečkega gospodinjstva </w:t>
      </w:r>
      <w:r w:rsidR="00AF3EE0">
        <w:t>in</w:t>
      </w:r>
      <w:r>
        <w:t xml:space="preserve"> katere </w:t>
      </w:r>
      <w:r w:rsidR="00AF3EE0">
        <w:t>pod</w:t>
      </w:r>
      <w:r>
        <w:t xml:space="preserve"> identifikacijsk</w:t>
      </w:r>
      <w:r w:rsidR="00AF3EE0">
        <w:t>o</w:t>
      </w:r>
      <w:r>
        <w:t xml:space="preserve"> številk</w:t>
      </w:r>
      <w:r w:rsidR="00AF3EE0">
        <w:t>o</w:t>
      </w:r>
      <w:r>
        <w:t xml:space="preserve"> za DDV nosilca kmečkega gospodinjstva.</w:t>
      </w:r>
    </w:p>
    <w:p w14:paraId="34DA4E95" w14:textId="3694D22A" w:rsidR="001E799D" w:rsidRDefault="001E799D" w:rsidP="001E799D">
      <w:pPr>
        <w:pStyle w:val="datumtevilka"/>
        <w:jc w:val="both"/>
      </w:pPr>
    </w:p>
    <w:p w14:paraId="4D097D2D" w14:textId="77777777" w:rsidR="00663A63" w:rsidRDefault="00663A63" w:rsidP="001E799D">
      <w:pPr>
        <w:pStyle w:val="datumtevilka"/>
        <w:jc w:val="both"/>
      </w:pPr>
    </w:p>
    <w:p w14:paraId="6CBC8597" w14:textId="77777777" w:rsidR="00663A63" w:rsidRDefault="00663A63" w:rsidP="001E799D">
      <w:pPr>
        <w:pStyle w:val="datumtevilka"/>
        <w:jc w:val="both"/>
      </w:pPr>
    </w:p>
    <w:p w14:paraId="091F0695" w14:textId="77777777" w:rsidR="00663A63" w:rsidRDefault="00663A63" w:rsidP="001E799D">
      <w:pPr>
        <w:pStyle w:val="datumtevilka"/>
        <w:jc w:val="both"/>
      </w:pPr>
    </w:p>
    <w:p w14:paraId="328685F1" w14:textId="77777777" w:rsidR="00663A63" w:rsidRDefault="00663A63" w:rsidP="001E799D">
      <w:pPr>
        <w:pStyle w:val="datumtevilka"/>
        <w:jc w:val="both"/>
      </w:pPr>
    </w:p>
    <w:p w14:paraId="75C3E87E" w14:textId="77777777" w:rsidR="00663A63" w:rsidRDefault="00663A63" w:rsidP="001E799D">
      <w:pPr>
        <w:pStyle w:val="datumtevilka"/>
        <w:jc w:val="both"/>
      </w:pPr>
    </w:p>
    <w:p w14:paraId="5E8BD880" w14:textId="77777777" w:rsidR="00663A63" w:rsidRDefault="00663A63" w:rsidP="001E799D">
      <w:pPr>
        <w:pStyle w:val="datumtevilka"/>
        <w:jc w:val="both"/>
      </w:pPr>
    </w:p>
    <w:p w14:paraId="5DFFA3ED" w14:textId="77777777" w:rsidR="00663A63" w:rsidRDefault="00663A63" w:rsidP="001E799D">
      <w:pPr>
        <w:pStyle w:val="datumtevilka"/>
        <w:jc w:val="both"/>
      </w:pPr>
    </w:p>
    <w:p w14:paraId="4FAFCC15" w14:textId="77777777" w:rsidR="00663A63" w:rsidRDefault="00663A63" w:rsidP="001E799D">
      <w:pPr>
        <w:pStyle w:val="datumtevilka"/>
        <w:jc w:val="both"/>
      </w:pPr>
    </w:p>
    <w:p w14:paraId="6ECBCF33" w14:textId="039F7FE5" w:rsidR="00AF3EE0" w:rsidRDefault="00AF3EE0" w:rsidP="001E799D">
      <w:pPr>
        <w:pStyle w:val="datumtevilka"/>
        <w:jc w:val="both"/>
      </w:pPr>
      <w:r>
        <w:lastRenderedPageBreak/>
        <w:t>Slika 1: Obseg identifikacije za namene DDV davčnega zavezanca</w:t>
      </w:r>
    </w:p>
    <w:p w14:paraId="36058013" w14:textId="77777777" w:rsidR="001E799D" w:rsidRDefault="001E799D" w:rsidP="001E799D">
      <w:pPr>
        <w:jc w:val="both"/>
        <w:rPr>
          <w:rFonts w:cs="Arial"/>
          <w:szCs w:val="20"/>
          <w:lang w:val="sl-SI" w:eastAsia="sl-SI"/>
        </w:rPr>
      </w:pPr>
      <w:r>
        <w:rPr>
          <w:noProof/>
          <w:lang w:val="sl-SI" w:eastAsia="sl-SI"/>
        </w:rPr>
        <w:drawing>
          <wp:inline distT="0" distB="0" distL="0" distR="0" wp14:anchorId="492C8F30" wp14:editId="4D7E0864">
            <wp:extent cx="4657725" cy="54864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725" cy="5486400"/>
                    </a:xfrm>
                    <a:prstGeom prst="rect">
                      <a:avLst/>
                    </a:prstGeom>
                  </pic:spPr>
                </pic:pic>
              </a:graphicData>
            </a:graphic>
          </wp:inline>
        </w:drawing>
      </w:r>
    </w:p>
    <w:p w14:paraId="0C0F197E" w14:textId="77777777" w:rsidR="001E799D" w:rsidRDefault="001E799D" w:rsidP="001E799D">
      <w:pPr>
        <w:jc w:val="both"/>
        <w:rPr>
          <w:rFonts w:cs="Arial"/>
          <w:szCs w:val="20"/>
          <w:lang w:val="sl-SI" w:eastAsia="sl-SI"/>
        </w:rPr>
      </w:pPr>
    </w:p>
    <w:p w14:paraId="3A51C047" w14:textId="77777777" w:rsidR="001E799D" w:rsidRDefault="001E799D" w:rsidP="001E799D">
      <w:pPr>
        <w:pStyle w:val="datumtevilka"/>
        <w:jc w:val="both"/>
        <w:rPr>
          <w:color w:val="000000"/>
        </w:rPr>
      </w:pPr>
      <w:r>
        <w:t xml:space="preserve">Več informacij glede identifikacije za namene DDV kmečkega gospodinjstva je objavljenih na spletni strani Finančne uprave Republike Slovenije, v podrobnejšem opisu </w:t>
      </w:r>
      <w:hyperlink r:id="rId11" w:history="1">
        <w:r w:rsidRPr="00E03852">
          <w:rPr>
            <w:rStyle w:val="Hiperpovezava"/>
          </w:rPr>
          <w:t>Osnovna kmetijska in osnovna gozdarska dejavnost z vidika identifikacije za namene DDV ter pravica do uveljavljanja pavšalnega nadomestila</w:t>
        </w:r>
        <w:r w:rsidRPr="00925434">
          <w:rPr>
            <w:rStyle w:val="Hiperpovezava"/>
          </w:rPr>
          <w:t>.</w:t>
        </w:r>
      </w:hyperlink>
    </w:p>
    <w:p w14:paraId="0BC82286" w14:textId="6FAF04AA" w:rsidR="00781A7C" w:rsidRDefault="00781A7C" w:rsidP="00781A7C">
      <w:pPr>
        <w:pStyle w:val="FURSnaslov1"/>
        <w:rPr>
          <w:rFonts w:cs="Arial"/>
          <w:sz w:val="20"/>
          <w:szCs w:val="20"/>
          <w:lang w:val="sl-SI"/>
        </w:rPr>
      </w:pPr>
    </w:p>
    <w:p w14:paraId="2852DE60" w14:textId="77777777" w:rsidR="00BB3AA5" w:rsidRPr="00663A63" w:rsidRDefault="00BB3AA5" w:rsidP="00781A7C">
      <w:pPr>
        <w:pStyle w:val="FURSnaslov1"/>
        <w:rPr>
          <w:rFonts w:cs="Arial"/>
          <w:sz w:val="20"/>
          <w:szCs w:val="20"/>
          <w:lang w:val="sl-SI"/>
        </w:rPr>
      </w:pPr>
    </w:p>
    <w:p w14:paraId="13EB2D5C" w14:textId="77777777" w:rsidR="000E4B21" w:rsidRPr="00BC48CD" w:rsidRDefault="000E4B21" w:rsidP="00897427">
      <w:pPr>
        <w:jc w:val="both"/>
        <w:rPr>
          <w:rFonts w:cs="Arial"/>
          <w:szCs w:val="20"/>
          <w:lang w:val="sl-SI" w:eastAsia="sl-SI"/>
        </w:rPr>
      </w:pPr>
    </w:p>
    <w:p w14:paraId="1929D1FF" w14:textId="5C08E940" w:rsidR="000805F4" w:rsidRPr="00663A63" w:rsidRDefault="000805F4" w:rsidP="00E3182B">
      <w:pPr>
        <w:pStyle w:val="Naslov1"/>
      </w:pPr>
      <w:bookmarkStart w:id="46" w:name="_Toc156991883"/>
      <w:r w:rsidRPr="000C7D61">
        <w:t>DAVČNE OBVEZNOSTI</w:t>
      </w:r>
      <w:r w:rsidR="007917E5" w:rsidRPr="000C7D61">
        <w:t xml:space="preserve"> </w:t>
      </w:r>
      <w:r w:rsidR="007917E5" w:rsidRPr="00663A63">
        <w:t>GLEDE NA OBDAVČ</w:t>
      </w:r>
      <w:r w:rsidR="008405B6" w:rsidRPr="00663A63">
        <w:t>L</w:t>
      </w:r>
      <w:r w:rsidR="007917E5" w:rsidRPr="00663A63">
        <w:t>JIVE DOGODKE</w:t>
      </w:r>
      <w:bookmarkEnd w:id="46"/>
    </w:p>
    <w:p w14:paraId="0025E483" w14:textId="77777777" w:rsidR="00897427" w:rsidRPr="00897427" w:rsidRDefault="00897427" w:rsidP="00897427">
      <w:pPr>
        <w:rPr>
          <w:lang w:val="sl-SI" w:eastAsia="sl-SI"/>
        </w:rPr>
      </w:pPr>
    </w:p>
    <w:p w14:paraId="4713BDA2" w14:textId="4FD7215D" w:rsidR="000805F4" w:rsidRDefault="004709F5" w:rsidP="00CF28C8">
      <w:pPr>
        <w:pStyle w:val="Naslov2"/>
      </w:pPr>
      <w:bookmarkStart w:id="47" w:name="_Toc156991884"/>
      <w:r w:rsidRPr="000805F4">
        <w:t>Davčne obveznosti glede poslov upravljanja</w:t>
      </w:r>
      <w:r w:rsidR="00472E72" w:rsidRPr="000805F4">
        <w:t xml:space="preserve"> s </w:t>
      </w:r>
      <w:r w:rsidRPr="000805F4">
        <w:t>premoženj</w:t>
      </w:r>
      <w:r w:rsidR="00472E72" w:rsidRPr="000805F4">
        <w:t>e</w:t>
      </w:r>
      <w:r w:rsidR="000805F4">
        <w:t>m</w:t>
      </w:r>
      <w:bookmarkEnd w:id="47"/>
    </w:p>
    <w:p w14:paraId="5AEB5763" w14:textId="0F4720CD" w:rsidR="004709F5" w:rsidRDefault="004709F5" w:rsidP="00651218">
      <w:pPr>
        <w:pStyle w:val="Naslov3"/>
        <w:rPr>
          <w:lang w:val="sl-SI"/>
        </w:rPr>
      </w:pPr>
      <w:bookmarkStart w:id="48" w:name="_Toc156991885"/>
      <w:r w:rsidRPr="000805F4">
        <w:rPr>
          <w:lang w:val="sl-SI"/>
        </w:rPr>
        <w:t>Prodaja nepremičnine</w:t>
      </w:r>
      <w:bookmarkEnd w:id="48"/>
    </w:p>
    <w:p w14:paraId="36C21A43" w14:textId="77777777" w:rsidR="000805F4" w:rsidRPr="000805F4" w:rsidRDefault="000805F4" w:rsidP="000805F4">
      <w:pPr>
        <w:rPr>
          <w:lang w:val="sl-SI"/>
        </w:rPr>
      </w:pPr>
    </w:p>
    <w:p w14:paraId="1EBA4A08" w14:textId="07367D05" w:rsidR="004709F5" w:rsidRPr="001748DF" w:rsidRDefault="004709F5" w:rsidP="00B177F3">
      <w:pPr>
        <w:pStyle w:val="Naslov4"/>
      </w:pPr>
      <w:bookmarkStart w:id="49" w:name="_Toc156991886"/>
      <w:r w:rsidRPr="001748DF">
        <w:t>Davek na dodano vrednost</w:t>
      </w:r>
      <w:bookmarkEnd w:id="49"/>
    </w:p>
    <w:p w14:paraId="7A12C9E8" w14:textId="77777777" w:rsidR="00EE0DC1" w:rsidRDefault="00EE0DC1" w:rsidP="00EE0DC1">
      <w:pPr>
        <w:jc w:val="both"/>
        <w:rPr>
          <w:szCs w:val="20"/>
          <w:lang w:val="sl-SI"/>
        </w:rPr>
      </w:pPr>
    </w:p>
    <w:p w14:paraId="53AED891" w14:textId="77777777" w:rsidR="001748DF" w:rsidRPr="00776F51" w:rsidRDefault="001748DF" w:rsidP="001748DF">
      <w:pPr>
        <w:jc w:val="both"/>
        <w:rPr>
          <w:rFonts w:cs="Arial"/>
          <w:color w:val="000000"/>
          <w:szCs w:val="20"/>
          <w:shd w:val="clear" w:color="auto" w:fill="FFFFFF"/>
          <w:lang w:val="sl-SI"/>
        </w:rPr>
      </w:pPr>
      <w:r>
        <w:rPr>
          <w:szCs w:val="20"/>
          <w:lang w:val="sl-SI"/>
        </w:rPr>
        <w:t>Dobava nezazidanih stavbnih zemljišč, ki jo opravi davčni zavezanec, identificiran za namene DDV, je obdavčena z DDV.</w:t>
      </w:r>
      <w:r w:rsidRPr="00776F51">
        <w:rPr>
          <w:rFonts w:cs="Arial"/>
          <w:color w:val="000000"/>
          <w:szCs w:val="20"/>
          <w:lang w:val="sl-SI"/>
        </w:rPr>
        <w:t xml:space="preserve"> </w:t>
      </w:r>
      <w:r w:rsidRPr="00776F51">
        <w:rPr>
          <w:rFonts w:cs="Arial"/>
          <w:color w:val="000000"/>
          <w:szCs w:val="20"/>
          <w:shd w:val="clear" w:color="auto" w:fill="FFFFFF"/>
          <w:lang w:val="sl-SI"/>
        </w:rPr>
        <w:t>Za stavbna zemljišča se štejejo zemljiške parcele, ki so z občinskim prostorskim načrtom namenjene graditvi objektov.</w:t>
      </w:r>
    </w:p>
    <w:p w14:paraId="75B709F7" w14:textId="77777777" w:rsidR="001748DF" w:rsidRDefault="001748DF" w:rsidP="001748DF">
      <w:pPr>
        <w:jc w:val="both"/>
        <w:rPr>
          <w:szCs w:val="20"/>
          <w:lang w:val="sl-SI"/>
        </w:rPr>
      </w:pPr>
    </w:p>
    <w:p w14:paraId="0A063A07" w14:textId="77777777" w:rsidR="001748DF" w:rsidRPr="00472E3E" w:rsidRDefault="001748DF" w:rsidP="001748DF">
      <w:pPr>
        <w:jc w:val="both"/>
        <w:rPr>
          <w:szCs w:val="20"/>
          <w:lang w:val="sl-SI"/>
        </w:rPr>
      </w:pPr>
      <w:r w:rsidRPr="00BA5788">
        <w:rPr>
          <w:lang w:val="sl-SI"/>
        </w:rPr>
        <w:t xml:space="preserve">Zazidano stavbno zemljišče praviloma ni predmet samostojnega prometa, ampak se prodaja skupaj z objektom, ki stoji na njem, in je predmet dobave. Tako se zazidano stavbno zemljišče obdavčuje na enak način kot objekt, ki je postavljen na tem zemljišču. Usodo objekta delijo tiste zemljiške parcele, na katerih objekt stoji. </w:t>
      </w:r>
    </w:p>
    <w:p w14:paraId="1FD8581A" w14:textId="17702E1F" w:rsidR="007C6C71" w:rsidRDefault="007C6C71" w:rsidP="00EE0DC1">
      <w:pPr>
        <w:jc w:val="both"/>
        <w:rPr>
          <w:lang w:val="sl-SI"/>
        </w:rPr>
      </w:pPr>
    </w:p>
    <w:p w14:paraId="7BDCD4A8" w14:textId="3EA2A191" w:rsidR="00EE0DC1" w:rsidRPr="006014AB" w:rsidRDefault="00EE0DC1" w:rsidP="00EE0DC1">
      <w:pPr>
        <w:jc w:val="both"/>
        <w:rPr>
          <w:rFonts w:cs="Arial"/>
          <w:color w:val="000000"/>
          <w:szCs w:val="20"/>
          <w:lang w:val="sl-SI"/>
        </w:rPr>
      </w:pPr>
      <w:r w:rsidRPr="0041212F">
        <w:rPr>
          <w:szCs w:val="20"/>
          <w:lang w:val="sl-SI"/>
        </w:rPr>
        <w:t>V skladu s 7. točko 44. člena ZDDV-1 je plačila DDV oproščena dobava</w:t>
      </w:r>
      <w:r w:rsidR="00D7507F">
        <w:rPr>
          <w:szCs w:val="20"/>
          <w:lang w:val="sl-SI"/>
        </w:rPr>
        <w:t xml:space="preserve"> (prodaja)</w:t>
      </w:r>
      <w:r w:rsidRPr="0041212F">
        <w:rPr>
          <w:szCs w:val="20"/>
          <w:lang w:val="sl-SI"/>
        </w:rPr>
        <w:t xml:space="preserve"> </w:t>
      </w:r>
      <w:r w:rsidRPr="006014AB">
        <w:rPr>
          <w:rFonts w:cs="Arial"/>
          <w:color w:val="000000"/>
          <w:szCs w:val="20"/>
          <w:lang w:val="sl-SI"/>
        </w:rPr>
        <w:t>objektov ali delov objektov in zemljišč, na katerih so objekti postavljeni, razen če je dobava opravljena, preden so objekti ali deli objektov prvič vseljeni oziroma uporabljeni, ali če je dobava opravljena, preden potečeta dve leti od začetka prve uporabe oziroma prve vselitve.</w:t>
      </w:r>
    </w:p>
    <w:p w14:paraId="6B1F50BC" w14:textId="03E5368C" w:rsidR="00EE0DC1" w:rsidRPr="006014AB" w:rsidRDefault="00EE0DC1" w:rsidP="00EE0DC1">
      <w:pPr>
        <w:jc w:val="both"/>
        <w:rPr>
          <w:rFonts w:cs="Arial"/>
          <w:color w:val="000000"/>
          <w:szCs w:val="20"/>
          <w:lang w:val="sl-SI"/>
        </w:rPr>
      </w:pPr>
    </w:p>
    <w:p w14:paraId="61D724F2" w14:textId="2115327C" w:rsidR="00EE0DC1" w:rsidRPr="006014AB" w:rsidRDefault="00EE0DC1" w:rsidP="00EE0DC1">
      <w:pPr>
        <w:jc w:val="both"/>
        <w:rPr>
          <w:rFonts w:cs="Arial"/>
          <w:color w:val="000000"/>
          <w:szCs w:val="20"/>
          <w:lang w:val="sl-SI"/>
        </w:rPr>
      </w:pPr>
      <w:r w:rsidRPr="006014AB">
        <w:rPr>
          <w:rFonts w:cs="Arial"/>
          <w:color w:val="000000"/>
          <w:szCs w:val="20"/>
          <w:lang w:val="sl-SI"/>
        </w:rPr>
        <w:t>V skladu z 8. točko 44. člena ZDDV-1 je plačila DDV oproščena dobava zemljišč, razen stavbnih zemljišč.</w:t>
      </w:r>
    </w:p>
    <w:p w14:paraId="453E887A" w14:textId="2CDEBF04" w:rsidR="00EE0DC1" w:rsidRPr="006014AB" w:rsidRDefault="00EE0DC1" w:rsidP="00EE0DC1">
      <w:pPr>
        <w:jc w:val="both"/>
        <w:rPr>
          <w:rFonts w:cs="Arial"/>
          <w:color w:val="000000"/>
          <w:szCs w:val="20"/>
          <w:lang w:val="sl-SI"/>
        </w:rPr>
      </w:pPr>
    </w:p>
    <w:p w14:paraId="0BECA2E7" w14:textId="13FDF724" w:rsidR="007C6C71" w:rsidRDefault="00EE0DC1" w:rsidP="00EE0DC1">
      <w:pPr>
        <w:jc w:val="both"/>
        <w:rPr>
          <w:rFonts w:cs="Arial"/>
          <w:color w:val="000000"/>
          <w:szCs w:val="20"/>
          <w:lang w:val="sl-SI"/>
        </w:rPr>
      </w:pPr>
      <w:r w:rsidRPr="006014AB">
        <w:rPr>
          <w:rFonts w:cs="Arial"/>
          <w:color w:val="000000"/>
          <w:szCs w:val="20"/>
          <w:lang w:val="sl-SI"/>
        </w:rPr>
        <w:t xml:space="preserve">Iz navedenega izhaja, da mora davčni zavezanec, identificiran za namene DDV, </w:t>
      </w:r>
      <w:r w:rsidR="00181129">
        <w:rPr>
          <w:rFonts w:cs="Arial"/>
          <w:color w:val="000000"/>
          <w:szCs w:val="20"/>
          <w:lang w:val="sl-SI"/>
        </w:rPr>
        <w:t xml:space="preserve">od </w:t>
      </w:r>
      <w:r w:rsidR="00AF7717">
        <w:rPr>
          <w:rFonts w:cs="Arial"/>
          <w:color w:val="000000"/>
          <w:szCs w:val="20"/>
          <w:lang w:val="sl-SI"/>
        </w:rPr>
        <w:t>davčne osnove (</w:t>
      </w:r>
      <w:r w:rsidR="00181129">
        <w:rPr>
          <w:rFonts w:cs="Arial"/>
          <w:color w:val="000000"/>
          <w:szCs w:val="20"/>
          <w:lang w:val="sl-SI"/>
        </w:rPr>
        <w:t>dela kupnine ki mu pripada kot članu agrarne skupnosti</w:t>
      </w:r>
      <w:r w:rsidR="00AF7717">
        <w:rPr>
          <w:rFonts w:cs="Arial"/>
          <w:color w:val="000000"/>
          <w:szCs w:val="20"/>
          <w:lang w:val="sl-SI"/>
        </w:rPr>
        <w:t>)</w:t>
      </w:r>
      <w:r w:rsidR="00181129">
        <w:rPr>
          <w:rFonts w:cs="Arial"/>
          <w:color w:val="000000"/>
          <w:szCs w:val="20"/>
          <w:lang w:val="sl-SI"/>
        </w:rPr>
        <w:t xml:space="preserve">, </w:t>
      </w:r>
      <w:r w:rsidRPr="006014AB">
        <w:rPr>
          <w:rFonts w:cs="Arial"/>
          <w:color w:val="000000"/>
          <w:szCs w:val="20"/>
          <w:lang w:val="sl-SI"/>
        </w:rPr>
        <w:t>obračunati DDV</w:t>
      </w:r>
      <w:r w:rsidR="007C6C71">
        <w:rPr>
          <w:rFonts w:cs="Arial"/>
          <w:color w:val="000000"/>
          <w:szCs w:val="20"/>
          <w:lang w:val="sl-SI"/>
        </w:rPr>
        <w:t>:</w:t>
      </w:r>
    </w:p>
    <w:p w14:paraId="27589C35" w14:textId="06AD1C02" w:rsidR="007C6C71" w:rsidRDefault="007C6C71" w:rsidP="007C6C71">
      <w:pPr>
        <w:pStyle w:val="Odstavekseznama"/>
        <w:numPr>
          <w:ilvl w:val="0"/>
          <w:numId w:val="84"/>
        </w:numPr>
        <w:jc w:val="both"/>
        <w:rPr>
          <w:rFonts w:cs="Arial"/>
          <w:color w:val="000000"/>
          <w:szCs w:val="20"/>
          <w:lang w:val="sl-SI"/>
        </w:rPr>
      </w:pPr>
      <w:r w:rsidRPr="006014AB">
        <w:rPr>
          <w:rFonts w:cs="Arial"/>
          <w:color w:val="000000"/>
          <w:szCs w:val="20"/>
          <w:lang w:val="sl-SI"/>
        </w:rPr>
        <w:t>od dobave nezazidanih stavbnih zemljišč</w:t>
      </w:r>
      <w:r>
        <w:rPr>
          <w:rFonts w:cs="Arial"/>
          <w:color w:val="000000"/>
          <w:szCs w:val="20"/>
          <w:lang w:val="sl-SI"/>
        </w:rPr>
        <w:t>,</w:t>
      </w:r>
      <w:r w:rsidRPr="006014AB">
        <w:rPr>
          <w:rFonts w:cs="Arial"/>
          <w:color w:val="000000"/>
          <w:szCs w:val="20"/>
          <w:lang w:val="sl-SI"/>
        </w:rPr>
        <w:t xml:space="preserve"> </w:t>
      </w:r>
    </w:p>
    <w:p w14:paraId="7852C102" w14:textId="06C0A3CD" w:rsidR="00EE0DC1" w:rsidRPr="006014AB" w:rsidRDefault="00EE0DC1" w:rsidP="006014AB">
      <w:pPr>
        <w:pStyle w:val="Odstavekseznama"/>
        <w:numPr>
          <w:ilvl w:val="0"/>
          <w:numId w:val="84"/>
        </w:numPr>
        <w:jc w:val="both"/>
        <w:rPr>
          <w:rFonts w:cs="Arial"/>
          <w:color w:val="000000"/>
          <w:szCs w:val="20"/>
          <w:lang w:val="sl-SI"/>
        </w:rPr>
      </w:pPr>
      <w:r w:rsidRPr="006014AB">
        <w:rPr>
          <w:rFonts w:cs="Arial"/>
          <w:color w:val="000000"/>
          <w:szCs w:val="20"/>
          <w:lang w:val="sl-SI"/>
        </w:rPr>
        <w:t>od dobave nepremičnine, ki še ni bil</w:t>
      </w:r>
      <w:r w:rsidR="007C6C71" w:rsidRPr="006014AB">
        <w:rPr>
          <w:rFonts w:cs="Arial"/>
          <w:color w:val="000000"/>
          <w:szCs w:val="20"/>
          <w:lang w:val="sl-SI"/>
        </w:rPr>
        <w:t>a</w:t>
      </w:r>
      <w:r w:rsidRPr="006014AB">
        <w:rPr>
          <w:rFonts w:cs="Arial"/>
          <w:color w:val="000000"/>
          <w:szCs w:val="20"/>
          <w:lang w:val="sl-SI"/>
        </w:rPr>
        <w:t xml:space="preserve"> vseljen</w:t>
      </w:r>
      <w:r w:rsidR="007C6C71" w:rsidRPr="006014AB">
        <w:rPr>
          <w:rFonts w:cs="Arial"/>
          <w:color w:val="000000"/>
          <w:szCs w:val="20"/>
          <w:lang w:val="sl-SI"/>
        </w:rPr>
        <w:t>a</w:t>
      </w:r>
      <w:r w:rsidRPr="006014AB">
        <w:rPr>
          <w:rFonts w:cs="Arial"/>
          <w:color w:val="000000"/>
          <w:szCs w:val="20"/>
          <w:lang w:val="sl-SI"/>
        </w:rPr>
        <w:t>/uporabljen</w:t>
      </w:r>
      <w:r w:rsidR="007C6C71" w:rsidRPr="006014AB">
        <w:rPr>
          <w:rFonts w:cs="Arial"/>
          <w:color w:val="000000"/>
          <w:szCs w:val="20"/>
          <w:lang w:val="sl-SI"/>
        </w:rPr>
        <w:t>a</w:t>
      </w:r>
      <w:r w:rsidRPr="006014AB">
        <w:rPr>
          <w:rFonts w:cs="Arial"/>
          <w:color w:val="000000"/>
          <w:szCs w:val="20"/>
          <w:lang w:val="sl-SI"/>
        </w:rPr>
        <w:t xml:space="preserve"> ali če je že bil</w:t>
      </w:r>
      <w:r w:rsidR="007C6C71" w:rsidRPr="006014AB">
        <w:rPr>
          <w:rFonts w:cs="Arial"/>
          <w:color w:val="000000"/>
          <w:szCs w:val="20"/>
          <w:lang w:val="sl-SI"/>
        </w:rPr>
        <w:t>a</w:t>
      </w:r>
      <w:r w:rsidRPr="006014AB">
        <w:rPr>
          <w:rFonts w:cs="Arial"/>
          <w:color w:val="000000"/>
          <w:szCs w:val="20"/>
          <w:lang w:val="sl-SI"/>
        </w:rPr>
        <w:t xml:space="preserve"> uporabljen</w:t>
      </w:r>
      <w:r w:rsidR="007C6C71" w:rsidRPr="006014AB">
        <w:rPr>
          <w:rFonts w:cs="Arial"/>
          <w:color w:val="000000"/>
          <w:szCs w:val="20"/>
          <w:lang w:val="sl-SI"/>
        </w:rPr>
        <w:t>a</w:t>
      </w:r>
      <w:r w:rsidR="006B1F73" w:rsidRPr="006014AB">
        <w:rPr>
          <w:rFonts w:cs="Arial"/>
          <w:color w:val="000000"/>
          <w:szCs w:val="20"/>
          <w:lang w:val="sl-SI"/>
        </w:rPr>
        <w:t>/vseljen</w:t>
      </w:r>
      <w:r w:rsidR="007C6C71" w:rsidRPr="006014AB">
        <w:rPr>
          <w:rFonts w:cs="Arial"/>
          <w:color w:val="000000"/>
          <w:szCs w:val="20"/>
          <w:lang w:val="sl-SI"/>
        </w:rPr>
        <w:t>a</w:t>
      </w:r>
      <w:r w:rsidR="006B1F73" w:rsidRPr="006014AB">
        <w:rPr>
          <w:rFonts w:cs="Arial"/>
          <w:color w:val="000000"/>
          <w:szCs w:val="20"/>
          <w:lang w:val="sl-SI"/>
        </w:rPr>
        <w:t xml:space="preserve">, pa </w:t>
      </w:r>
      <w:r w:rsidRPr="006014AB">
        <w:rPr>
          <w:rFonts w:cs="Arial"/>
          <w:color w:val="000000"/>
          <w:szCs w:val="20"/>
          <w:lang w:val="sl-SI"/>
        </w:rPr>
        <w:t xml:space="preserve">še ni poteklo dve leti od prve uporabe oziroma prve vselitve. </w:t>
      </w:r>
    </w:p>
    <w:p w14:paraId="3C2BAA1F" w14:textId="0A05393B" w:rsidR="006B1F73" w:rsidRPr="006014AB" w:rsidRDefault="006B1F73" w:rsidP="00EE0DC1">
      <w:pPr>
        <w:jc w:val="both"/>
        <w:rPr>
          <w:rFonts w:cs="Arial"/>
          <w:color w:val="000000"/>
          <w:szCs w:val="20"/>
          <w:lang w:val="sl-SI"/>
        </w:rPr>
      </w:pPr>
    </w:p>
    <w:p w14:paraId="06458841" w14:textId="3EAACD7E" w:rsidR="006B1F73" w:rsidRPr="006014AB" w:rsidRDefault="006B1F73" w:rsidP="00EE0DC1">
      <w:pPr>
        <w:jc w:val="both"/>
        <w:rPr>
          <w:rFonts w:cs="Arial"/>
          <w:color w:val="000000"/>
          <w:szCs w:val="20"/>
          <w:shd w:val="clear" w:color="auto" w:fill="FFFFFF"/>
          <w:lang w:val="sl-SI"/>
        </w:rPr>
      </w:pPr>
      <w:r w:rsidRPr="006014AB">
        <w:rPr>
          <w:rFonts w:cs="Arial"/>
          <w:color w:val="000000"/>
          <w:szCs w:val="20"/>
          <w:shd w:val="clear" w:color="auto" w:fill="FFFFFF"/>
          <w:lang w:val="sl-SI"/>
        </w:rPr>
        <w:t xml:space="preserve">Dobava zemljišč, ki niso stavbna zemljišča, so oproščena plačila DDV. Plačila DDV je oproščena tudi dobava objektov ali delov objektov, za katere je že poteklo dve leti od prve uporabe oziroma prve vselitve. </w:t>
      </w:r>
    </w:p>
    <w:p w14:paraId="4E9808AF" w14:textId="77777777" w:rsidR="006B1F73" w:rsidRPr="006014AB" w:rsidRDefault="006B1F73" w:rsidP="00EE0DC1">
      <w:pPr>
        <w:jc w:val="both"/>
        <w:rPr>
          <w:rFonts w:cs="Arial"/>
          <w:color w:val="000000"/>
          <w:szCs w:val="20"/>
          <w:shd w:val="clear" w:color="auto" w:fill="FFFFFF"/>
          <w:lang w:val="sl-SI"/>
        </w:rPr>
      </w:pPr>
    </w:p>
    <w:p w14:paraId="69C10947" w14:textId="54A9EDA9" w:rsidR="006B1F73" w:rsidRPr="006014AB" w:rsidRDefault="006B1F73" w:rsidP="006014AB">
      <w:pPr>
        <w:jc w:val="both"/>
        <w:rPr>
          <w:rFonts w:cs="Arial"/>
          <w:color w:val="000000"/>
          <w:szCs w:val="20"/>
          <w:lang w:val="sl-SI"/>
        </w:rPr>
      </w:pPr>
      <w:r w:rsidRPr="006014AB">
        <w:rPr>
          <w:rFonts w:cs="Arial"/>
          <w:color w:val="000000"/>
          <w:szCs w:val="20"/>
          <w:shd w:val="clear" w:color="auto" w:fill="FFFFFF"/>
          <w:lang w:val="sl-SI"/>
        </w:rPr>
        <w:t xml:space="preserve">V skladu z 45. členom ZDDV-1 je za </w:t>
      </w:r>
      <w:r w:rsidR="0041212F" w:rsidRPr="006014AB">
        <w:rPr>
          <w:rFonts w:cs="Arial"/>
          <w:color w:val="000000"/>
          <w:szCs w:val="20"/>
          <w:shd w:val="clear" w:color="auto" w:fill="FFFFFF"/>
          <w:lang w:val="sl-SI"/>
        </w:rPr>
        <w:t xml:space="preserve">dobavo </w:t>
      </w:r>
      <w:r w:rsidRPr="006014AB">
        <w:rPr>
          <w:rFonts w:cs="Arial"/>
          <w:color w:val="000000"/>
          <w:szCs w:val="20"/>
          <w:shd w:val="clear" w:color="auto" w:fill="FFFFFF"/>
          <w:lang w:val="sl-SI"/>
        </w:rPr>
        <w:t xml:space="preserve">nepremičnin, ki </w:t>
      </w:r>
      <w:r w:rsidR="006C3354">
        <w:rPr>
          <w:rFonts w:cs="Arial"/>
          <w:color w:val="000000"/>
          <w:szCs w:val="20"/>
          <w:shd w:val="clear" w:color="auto" w:fill="FFFFFF"/>
          <w:lang w:val="sl-SI"/>
        </w:rPr>
        <w:t>je</w:t>
      </w:r>
      <w:r w:rsidRPr="006014AB">
        <w:rPr>
          <w:rFonts w:cs="Arial"/>
          <w:color w:val="000000"/>
          <w:szCs w:val="20"/>
          <w:shd w:val="clear" w:color="auto" w:fill="FFFFFF"/>
          <w:lang w:val="sl-SI"/>
        </w:rPr>
        <w:t xml:space="preserve"> oproščen</w:t>
      </w:r>
      <w:r w:rsidR="006C3354">
        <w:rPr>
          <w:rFonts w:cs="Arial"/>
          <w:color w:val="000000"/>
          <w:szCs w:val="20"/>
          <w:shd w:val="clear" w:color="auto" w:fill="FFFFFF"/>
          <w:lang w:val="sl-SI"/>
        </w:rPr>
        <w:t>a</w:t>
      </w:r>
      <w:r w:rsidRPr="006014AB">
        <w:rPr>
          <w:rFonts w:cs="Arial"/>
          <w:color w:val="000000"/>
          <w:szCs w:val="20"/>
          <w:shd w:val="clear" w:color="auto" w:fill="FFFFFF"/>
          <w:lang w:val="sl-SI"/>
        </w:rPr>
        <w:t xml:space="preserve"> plačila DDV, dana pravica do izbire za obdavčitev le teh z DDV. </w:t>
      </w:r>
      <w:r w:rsidR="0041212F" w:rsidRPr="005F187C">
        <w:rPr>
          <w:rFonts w:cs="Arial"/>
          <w:color w:val="000000"/>
          <w:szCs w:val="20"/>
          <w:shd w:val="clear" w:color="auto" w:fill="FFFFFF"/>
          <w:lang w:val="sl-SI"/>
        </w:rPr>
        <w:t>D</w:t>
      </w:r>
      <w:r w:rsidRPr="00997AA4">
        <w:rPr>
          <w:rFonts w:cs="Arial"/>
          <w:color w:val="000000"/>
          <w:szCs w:val="20"/>
          <w:lang w:val="sl-SI"/>
        </w:rPr>
        <w:t>avčni</w:t>
      </w:r>
      <w:r w:rsidRPr="006014AB">
        <w:rPr>
          <w:rFonts w:cs="Arial"/>
          <w:color w:val="000000"/>
          <w:szCs w:val="20"/>
          <w:lang w:val="x-none"/>
        </w:rPr>
        <w:t xml:space="preserve"> zavezanec, ki opravlja transakcije</w:t>
      </w:r>
      <w:r w:rsidR="0041212F" w:rsidRPr="006014AB">
        <w:rPr>
          <w:rFonts w:cs="Arial"/>
          <w:color w:val="000000"/>
          <w:szCs w:val="20"/>
          <w:lang w:val="sl-SI"/>
        </w:rPr>
        <w:t xml:space="preserve"> z nepremičninami</w:t>
      </w:r>
      <w:r w:rsidRPr="006014AB">
        <w:rPr>
          <w:rFonts w:cs="Arial"/>
          <w:color w:val="000000"/>
          <w:szCs w:val="20"/>
          <w:lang w:val="x-none"/>
        </w:rPr>
        <w:t xml:space="preserve">, za katere je oprostitev DDV določena v 7. in 8. točki 44. člena </w:t>
      </w:r>
      <w:r w:rsidR="0041212F" w:rsidRPr="006014AB">
        <w:rPr>
          <w:rFonts w:cs="Arial"/>
          <w:color w:val="000000"/>
          <w:szCs w:val="20"/>
          <w:lang w:val="sl-SI"/>
        </w:rPr>
        <w:t>ZDDV-1</w:t>
      </w:r>
      <w:r w:rsidRPr="006014AB">
        <w:rPr>
          <w:rFonts w:cs="Arial"/>
          <w:color w:val="000000"/>
          <w:szCs w:val="20"/>
          <w:lang w:val="x-none"/>
        </w:rPr>
        <w:t xml:space="preserve">, </w:t>
      </w:r>
      <w:r w:rsidR="0041212F" w:rsidRPr="006014AB">
        <w:rPr>
          <w:rFonts w:cs="Arial"/>
          <w:color w:val="000000"/>
          <w:szCs w:val="20"/>
          <w:lang w:val="sl-SI"/>
        </w:rPr>
        <w:t xml:space="preserve">se </w:t>
      </w:r>
      <w:r w:rsidRPr="006014AB">
        <w:rPr>
          <w:rFonts w:cs="Arial"/>
          <w:color w:val="000000"/>
          <w:szCs w:val="20"/>
          <w:lang w:val="x-none"/>
        </w:rPr>
        <w:t xml:space="preserve">lahko dogovori z najemnikom, zakupnikom, </w:t>
      </w:r>
      <w:proofErr w:type="spellStart"/>
      <w:r w:rsidRPr="006014AB">
        <w:rPr>
          <w:rFonts w:cs="Arial"/>
          <w:color w:val="000000"/>
          <w:szCs w:val="20"/>
          <w:lang w:val="x-none"/>
        </w:rPr>
        <w:t>leasingojemalcem</w:t>
      </w:r>
      <w:proofErr w:type="spellEnd"/>
      <w:r w:rsidRPr="006014AB">
        <w:rPr>
          <w:rFonts w:cs="Arial"/>
          <w:color w:val="000000"/>
          <w:szCs w:val="20"/>
          <w:lang w:val="x-none"/>
        </w:rPr>
        <w:t xml:space="preserve"> oziroma kupcem nepremičnine – davčnim zavezancem, ki ima pravico do odbitka celotnega DDV, da bo od navedenih transakcij, ki bi morale biti oproščene plačila DDV, obračunal DDV po predpisani stopnji.</w:t>
      </w:r>
      <w:r w:rsidR="0041212F" w:rsidRPr="006014AB">
        <w:rPr>
          <w:rFonts w:cs="Arial"/>
          <w:color w:val="000000"/>
          <w:szCs w:val="20"/>
          <w:lang w:val="sl-SI"/>
        </w:rPr>
        <w:t xml:space="preserve"> </w:t>
      </w:r>
      <w:r w:rsidRPr="006014AB">
        <w:rPr>
          <w:rFonts w:cs="Arial"/>
          <w:color w:val="000000"/>
          <w:szCs w:val="20"/>
          <w:lang w:val="x-none"/>
        </w:rPr>
        <w:t>Davčna zavezanca morata na zahtevo davčnega organa dokazati obstoj pisnega dogovora o obdavčitvi transakcije v zvezi z nepremičnino, sklenjenega za namene prvega odstavka tega člena pred opravljeno dobavo.</w:t>
      </w:r>
      <w:r w:rsidR="0041212F" w:rsidRPr="006014AB">
        <w:rPr>
          <w:rFonts w:cs="Arial"/>
          <w:color w:val="000000"/>
          <w:szCs w:val="20"/>
          <w:shd w:val="clear" w:color="auto" w:fill="FFFFFF"/>
          <w:lang w:val="sl-SI"/>
        </w:rPr>
        <w:t xml:space="preserve"> Pisni dogovor mora vsebovati najmanj jasno izjavo volje, da zavezanca želita, da se transakcija obdavči, identifikacijsko številko za DDV davčnih zavezancev, njuno vlogo pogodbene stranke in navedbo nepremičnine, na katero se dogovor nanaša.</w:t>
      </w:r>
    </w:p>
    <w:p w14:paraId="5F8AC6DC" w14:textId="31798231" w:rsidR="006B1F73" w:rsidRDefault="006B1F73">
      <w:pPr>
        <w:jc w:val="both"/>
        <w:rPr>
          <w:rFonts w:cs="Arial"/>
          <w:color w:val="000000"/>
          <w:sz w:val="22"/>
          <w:szCs w:val="22"/>
          <w:lang w:val="sl-SI"/>
        </w:rPr>
      </w:pPr>
    </w:p>
    <w:p w14:paraId="34715A34" w14:textId="64BA1203" w:rsidR="00D7507F" w:rsidRDefault="00D7507F">
      <w:pPr>
        <w:jc w:val="both"/>
        <w:rPr>
          <w:rFonts w:cs="Arial"/>
          <w:szCs w:val="20"/>
          <w:lang w:val="sl-SI"/>
        </w:rPr>
      </w:pPr>
      <w:r>
        <w:rPr>
          <w:rFonts w:cs="Arial"/>
          <w:szCs w:val="20"/>
          <w:lang w:val="sl-SI"/>
        </w:rPr>
        <w:t xml:space="preserve">Glede izdaje računa za opravljeno dobavo nepremičnine, ki jo opravijo davčni zavezanci – člani agrarne skupnosti oz. tretja oseba (agrarna skupnost) v njihovem imenu za njihov račun, velja, kot navedeno </w:t>
      </w:r>
      <w:r w:rsidR="006C3354">
        <w:rPr>
          <w:rFonts w:cs="Arial"/>
          <w:szCs w:val="20"/>
          <w:lang w:val="sl-SI"/>
        </w:rPr>
        <w:t xml:space="preserve">v nadaljevanju, </w:t>
      </w:r>
      <w:r>
        <w:rPr>
          <w:rFonts w:cs="Arial"/>
          <w:szCs w:val="20"/>
          <w:lang w:val="sl-SI"/>
        </w:rPr>
        <w:t xml:space="preserve">v točki </w:t>
      </w:r>
      <w:r w:rsidR="006C3354">
        <w:rPr>
          <w:rFonts w:cs="Arial"/>
          <w:szCs w:val="20"/>
          <w:lang w:val="sl-SI"/>
        </w:rPr>
        <w:t>4</w:t>
      </w:r>
      <w:r>
        <w:rPr>
          <w:rFonts w:cs="Arial"/>
          <w:szCs w:val="20"/>
          <w:lang w:val="sl-SI"/>
        </w:rPr>
        <w:t>.</w:t>
      </w:r>
    </w:p>
    <w:p w14:paraId="52D59572" w14:textId="77777777" w:rsidR="004709F5" w:rsidRPr="00871526" w:rsidRDefault="004709F5" w:rsidP="004709F5">
      <w:pPr>
        <w:rPr>
          <w:lang w:val="sl-SI" w:eastAsia="sl-SI"/>
        </w:rPr>
      </w:pPr>
    </w:p>
    <w:p w14:paraId="66D32B4D" w14:textId="71BE8A81" w:rsidR="004709F5" w:rsidRPr="00651218" w:rsidRDefault="004709F5" w:rsidP="00B177F3">
      <w:pPr>
        <w:pStyle w:val="Naslov4"/>
      </w:pPr>
      <w:bookmarkStart w:id="50" w:name="_Toc156991887"/>
      <w:r w:rsidRPr="00651218">
        <w:t>Davek na promet nepremičnin</w:t>
      </w:r>
      <w:bookmarkEnd w:id="50"/>
    </w:p>
    <w:p w14:paraId="4E311099" w14:textId="77777777" w:rsidR="004709F5" w:rsidRDefault="004709F5" w:rsidP="004709F5">
      <w:pPr>
        <w:jc w:val="both"/>
        <w:rPr>
          <w:lang w:val="sl-SI"/>
        </w:rPr>
      </w:pPr>
    </w:p>
    <w:p w14:paraId="4B569F70" w14:textId="7F7E87B0" w:rsidR="004709F5" w:rsidRPr="00CD2643" w:rsidRDefault="004709F5" w:rsidP="004709F5">
      <w:pPr>
        <w:jc w:val="both"/>
        <w:rPr>
          <w:lang w:val="sl-SI"/>
        </w:rPr>
      </w:pPr>
      <w:r w:rsidRPr="00CD2643">
        <w:rPr>
          <w:lang w:val="sl-SI"/>
        </w:rPr>
        <w:t xml:space="preserve">Davek na promet nepremičnin se </w:t>
      </w:r>
      <w:r w:rsidR="008E3241">
        <w:rPr>
          <w:lang w:val="sl-SI"/>
        </w:rPr>
        <w:t xml:space="preserve">na podlagi </w:t>
      </w:r>
      <w:r w:rsidR="00710A14">
        <w:fldChar w:fldCharType="begin"/>
      </w:r>
      <w:r w:rsidR="00710A14" w:rsidRPr="00710A14">
        <w:rPr>
          <w:lang w:val="sl-SI"/>
        </w:rPr>
        <w:instrText>HYPERLINK "http://www.pisrs.si/Pis.web/pregledPredpisa?id=ZAKO4709"</w:instrText>
      </w:r>
      <w:r w:rsidR="00710A14">
        <w:fldChar w:fldCharType="separate"/>
      </w:r>
      <w:r w:rsidR="008E3241" w:rsidRPr="00553179">
        <w:rPr>
          <w:rStyle w:val="Hiperpovezava"/>
          <w:lang w:val="sl-SI"/>
        </w:rPr>
        <w:t>Zakona o davku na promet nepremičnin – ZDPN-2</w:t>
      </w:r>
      <w:r w:rsidR="00710A14">
        <w:rPr>
          <w:rStyle w:val="Hiperpovezava"/>
          <w:lang w:val="sl-SI"/>
        </w:rPr>
        <w:fldChar w:fldCharType="end"/>
      </w:r>
      <w:r w:rsidR="008E3241">
        <w:rPr>
          <w:lang w:val="sl-SI"/>
        </w:rPr>
        <w:t xml:space="preserve"> </w:t>
      </w:r>
      <w:r w:rsidRPr="00CD2643">
        <w:rPr>
          <w:lang w:val="sl-SI"/>
        </w:rPr>
        <w:t xml:space="preserve">plačuje </w:t>
      </w:r>
      <w:r w:rsidR="00B8609C">
        <w:rPr>
          <w:lang w:val="sl-SI"/>
        </w:rPr>
        <w:t xml:space="preserve">(i) </w:t>
      </w:r>
      <w:r w:rsidRPr="00CD2643">
        <w:rPr>
          <w:lang w:val="sl-SI"/>
        </w:rPr>
        <w:t xml:space="preserve">od prometa nepremičnin </w:t>
      </w:r>
      <w:r w:rsidR="00C16A1B">
        <w:rPr>
          <w:lang w:val="sl-SI"/>
        </w:rPr>
        <w:t xml:space="preserve">(odplačnega prenosa lastninske pravice na nepremičnini) </w:t>
      </w:r>
      <w:r w:rsidRPr="00CD2643">
        <w:rPr>
          <w:lang w:val="sl-SI"/>
        </w:rPr>
        <w:t xml:space="preserve">ter </w:t>
      </w:r>
      <w:r w:rsidR="00B8609C">
        <w:rPr>
          <w:lang w:val="sl-SI"/>
        </w:rPr>
        <w:t xml:space="preserve">(ii) </w:t>
      </w:r>
      <w:r w:rsidRPr="00CD2643">
        <w:rPr>
          <w:lang w:val="sl-SI"/>
        </w:rPr>
        <w:t>od odplačne ustanovitve in odplačnega prenosa ali oddajanja v najem stavbne pravice</w:t>
      </w:r>
      <w:r w:rsidR="00BA038D">
        <w:rPr>
          <w:lang w:val="sl-SI"/>
        </w:rPr>
        <w:t xml:space="preserve"> </w:t>
      </w:r>
      <w:r w:rsidR="00BA038D" w:rsidRPr="00BA038D">
        <w:rPr>
          <w:lang w:val="sl-SI"/>
        </w:rPr>
        <w:t>po zakonu, ki ureja stvarnopravna razmerja</w:t>
      </w:r>
      <w:r w:rsidRPr="00CD2643">
        <w:rPr>
          <w:lang w:val="sl-SI"/>
        </w:rPr>
        <w:t>. Za prenos nepremičnin se ne šteje prenos lastninske pravice na nepremičninah</w:t>
      </w:r>
      <w:r w:rsidR="00447B9E">
        <w:rPr>
          <w:lang w:val="sl-SI"/>
        </w:rPr>
        <w:t xml:space="preserve"> ter </w:t>
      </w:r>
      <w:r w:rsidR="00447B9E" w:rsidRPr="00447B9E">
        <w:rPr>
          <w:lang w:val="sl-SI"/>
        </w:rPr>
        <w:t>ustanovitve ali prenosa stavbne pravice</w:t>
      </w:r>
      <w:r w:rsidR="00BA038D">
        <w:rPr>
          <w:lang w:val="sl-SI"/>
        </w:rPr>
        <w:t>,</w:t>
      </w:r>
      <w:r w:rsidRPr="00CD2643">
        <w:rPr>
          <w:lang w:val="sl-SI"/>
        </w:rPr>
        <w:t xml:space="preserve"> od katerega je bil obračunan </w:t>
      </w:r>
      <w:r w:rsidR="000C7D61">
        <w:rPr>
          <w:lang w:val="sl-SI"/>
        </w:rPr>
        <w:t>DDV</w:t>
      </w:r>
      <w:r w:rsidRPr="00CD2643">
        <w:rPr>
          <w:lang w:val="sl-SI"/>
        </w:rPr>
        <w:t xml:space="preserve">. </w:t>
      </w:r>
    </w:p>
    <w:p w14:paraId="552F6E11" w14:textId="77777777" w:rsidR="004709F5" w:rsidRPr="00CD2643" w:rsidRDefault="004709F5" w:rsidP="004709F5">
      <w:pPr>
        <w:jc w:val="both"/>
        <w:rPr>
          <w:lang w:val="sl-SI"/>
        </w:rPr>
      </w:pPr>
    </w:p>
    <w:p w14:paraId="7606E83E" w14:textId="0C22CE5F" w:rsidR="00BA038D" w:rsidRDefault="004709F5" w:rsidP="004709F5">
      <w:pPr>
        <w:jc w:val="both"/>
        <w:rPr>
          <w:lang w:val="sl-SI"/>
        </w:rPr>
      </w:pPr>
      <w:r w:rsidRPr="00CD2643">
        <w:rPr>
          <w:lang w:val="sl-SI"/>
        </w:rPr>
        <w:t>Zavezanec za davek na promet nepremičnin je prodajalec nepremičnine</w:t>
      </w:r>
      <w:r w:rsidR="00CF4864">
        <w:rPr>
          <w:lang w:val="sl-SI"/>
        </w:rPr>
        <w:t xml:space="preserve">. </w:t>
      </w:r>
      <w:r w:rsidR="00BA038D" w:rsidRPr="00BA038D">
        <w:rPr>
          <w:lang w:val="sl-SI"/>
        </w:rPr>
        <w:t>V postopku za odmero davka na promet nepremičnin ima položaj stranke tudi kupec, kadar pogodbeno prevzema obveznost plačila davka</w:t>
      </w:r>
      <w:r w:rsidR="00B8609C">
        <w:rPr>
          <w:lang w:val="sl-SI"/>
        </w:rPr>
        <w:t xml:space="preserve"> na promet nepremičnin</w:t>
      </w:r>
      <w:r w:rsidR="00BA038D" w:rsidRPr="00BA038D">
        <w:rPr>
          <w:lang w:val="sl-SI"/>
        </w:rPr>
        <w:t>.</w:t>
      </w:r>
      <w:r w:rsidR="00BA038D">
        <w:rPr>
          <w:lang w:val="sl-SI"/>
        </w:rPr>
        <w:t xml:space="preserve"> </w:t>
      </w:r>
    </w:p>
    <w:p w14:paraId="28D63D69" w14:textId="77777777" w:rsidR="00BA038D" w:rsidRDefault="00BA038D" w:rsidP="004709F5">
      <w:pPr>
        <w:jc w:val="both"/>
        <w:rPr>
          <w:lang w:val="sl-SI"/>
        </w:rPr>
      </w:pPr>
    </w:p>
    <w:p w14:paraId="4DDF6AFA" w14:textId="3F80D216" w:rsidR="004709F5" w:rsidRPr="00CD2643" w:rsidRDefault="004709F5" w:rsidP="004709F5">
      <w:pPr>
        <w:jc w:val="both"/>
        <w:rPr>
          <w:lang w:val="sl-SI"/>
        </w:rPr>
      </w:pPr>
      <w:r w:rsidRPr="00CD2643">
        <w:rPr>
          <w:lang w:val="sl-SI"/>
        </w:rPr>
        <w:lastRenderedPageBreak/>
        <w:t xml:space="preserve">Davčna obveznost nastane na dan sklenitve pogodbe, na podlagi katere se prenese nepremičnina ali ustanovi oziroma prenese </w:t>
      </w:r>
      <w:r w:rsidR="00B8609C">
        <w:rPr>
          <w:lang w:val="sl-SI"/>
        </w:rPr>
        <w:t xml:space="preserve">ali odda v najem </w:t>
      </w:r>
      <w:r w:rsidRPr="00CD2643">
        <w:rPr>
          <w:lang w:val="sl-SI"/>
        </w:rPr>
        <w:t xml:space="preserve">stavbna pravica ali s pravnomočnostjo sodne odločbe. Davčni zavezanec </w:t>
      </w:r>
      <w:r w:rsidR="00CF4864">
        <w:rPr>
          <w:lang w:val="sl-SI"/>
        </w:rPr>
        <w:t xml:space="preserve">oziroma njegov zastopnik </w:t>
      </w:r>
      <w:r w:rsidRPr="00CD2643">
        <w:rPr>
          <w:lang w:val="sl-SI"/>
        </w:rPr>
        <w:t xml:space="preserve">mora </w:t>
      </w:r>
      <w:r w:rsidRPr="00454987">
        <w:rPr>
          <w:shd w:val="clear" w:color="auto" w:fill="FFFFFF" w:themeFill="background1"/>
          <w:lang w:val="sl-SI"/>
        </w:rPr>
        <w:t xml:space="preserve">vložiti </w:t>
      </w:r>
      <w:r w:rsidR="00710A14">
        <w:fldChar w:fldCharType="begin"/>
      </w:r>
      <w:r w:rsidR="00710A14" w:rsidRPr="00710A14">
        <w:rPr>
          <w:lang w:val="sl-SI"/>
        </w:rPr>
        <w:instrText>HYPERLINK "https://edavki.durs.si/EdavkiPortal/OpenPortal/CommonPages/Opdynp/PageD.aspx?category=davek_na_promet_napremicnin_preb"</w:instrText>
      </w:r>
      <w:r w:rsidR="00710A14">
        <w:fldChar w:fldCharType="separate"/>
      </w:r>
      <w:r w:rsidR="00B8609C" w:rsidRPr="00454987">
        <w:rPr>
          <w:rStyle w:val="Hiperpovezava"/>
          <w:rFonts w:cs="Arial"/>
          <w:shd w:val="clear" w:color="auto" w:fill="FFFFFF" w:themeFill="background1"/>
          <w:lang w:val="sl-SI"/>
        </w:rPr>
        <w:t>Napoved za odmero davka na promet nepremičnin</w:t>
      </w:r>
      <w:r w:rsidR="00710A14">
        <w:rPr>
          <w:rStyle w:val="Hiperpovezava"/>
          <w:rFonts w:cs="Arial"/>
          <w:shd w:val="clear" w:color="auto" w:fill="FFFFFF" w:themeFill="background1"/>
          <w:lang w:val="sl-SI"/>
        </w:rPr>
        <w:fldChar w:fldCharType="end"/>
      </w:r>
      <w:r w:rsidRPr="00454987">
        <w:rPr>
          <w:shd w:val="clear" w:color="auto" w:fill="FFFFFF" w:themeFill="background1"/>
          <w:lang w:val="sl-SI"/>
        </w:rPr>
        <w:t xml:space="preserve"> v 15</w:t>
      </w:r>
      <w:r w:rsidRPr="00CD2643">
        <w:rPr>
          <w:lang w:val="sl-SI"/>
        </w:rPr>
        <w:t xml:space="preserve"> dneh po nastanku davčne obveznosti pri davčnem organu, na območju katerega nepremičnina leži. </w:t>
      </w:r>
    </w:p>
    <w:p w14:paraId="0F17E253" w14:textId="77777777" w:rsidR="004709F5" w:rsidRPr="00CD2643" w:rsidRDefault="004709F5" w:rsidP="004709F5">
      <w:pPr>
        <w:jc w:val="both"/>
        <w:rPr>
          <w:szCs w:val="20"/>
          <w:lang w:val="sl-SI"/>
        </w:rPr>
      </w:pPr>
    </w:p>
    <w:p w14:paraId="22524B0B" w14:textId="36FAFD01" w:rsidR="004709F5" w:rsidRPr="002B28C5" w:rsidRDefault="004709F5" w:rsidP="004709F5">
      <w:pPr>
        <w:pStyle w:val="Odstavekseznama"/>
        <w:numPr>
          <w:ilvl w:val="0"/>
          <w:numId w:val="3"/>
        </w:numPr>
        <w:jc w:val="both"/>
        <w:rPr>
          <w:rFonts w:cs="Arial"/>
          <w:lang w:val="sl-SI"/>
        </w:rPr>
      </w:pPr>
      <w:r w:rsidRPr="002618DC">
        <w:rPr>
          <w:i/>
          <w:iCs/>
          <w:szCs w:val="20"/>
          <w:lang w:val="sl-SI"/>
        </w:rPr>
        <w:t xml:space="preserve">Več informacij o davku na promet nepremičnin je na voljo </w:t>
      </w:r>
      <w:r w:rsidR="00710A14">
        <w:fldChar w:fldCharType="begin"/>
      </w:r>
      <w:r w:rsidR="00710A14" w:rsidRPr="00710A14">
        <w:rPr>
          <w:lang w:val="it-IT"/>
        </w:rPr>
        <w:instrText>HYPERLINK "https://edavki.durs.si/EdavkiPortal/OpenPortal/CommonPages/Opdynp/PageD.aspx?category=davek_na_promet_napremicnin_preb"</w:instrText>
      </w:r>
      <w:r w:rsidR="00710A14">
        <w:fldChar w:fldCharType="separate"/>
      </w:r>
      <w:r w:rsidRPr="002B28C5">
        <w:rPr>
          <w:rStyle w:val="Hiperpovezava"/>
          <w:i/>
          <w:iCs/>
          <w:szCs w:val="20"/>
          <w:lang w:val="sl-SI"/>
        </w:rPr>
        <w:t>tukaj</w:t>
      </w:r>
      <w:r w:rsidR="00710A14">
        <w:rPr>
          <w:rStyle w:val="Hiperpovezava"/>
          <w:i/>
          <w:iCs/>
          <w:szCs w:val="20"/>
          <w:lang w:val="sl-SI"/>
        </w:rPr>
        <w:fldChar w:fldCharType="end"/>
      </w:r>
      <w:r w:rsidRPr="002B28C5">
        <w:rPr>
          <w:i/>
          <w:iCs/>
          <w:szCs w:val="20"/>
          <w:lang w:val="sl-SI"/>
        </w:rPr>
        <w:t>.</w:t>
      </w:r>
      <w:r w:rsidRPr="002618DC">
        <w:rPr>
          <w:i/>
          <w:iCs/>
          <w:szCs w:val="20"/>
          <w:lang w:val="sl-SI"/>
        </w:rPr>
        <w:t xml:space="preserve"> </w:t>
      </w:r>
    </w:p>
    <w:p w14:paraId="4A15A403" w14:textId="77777777" w:rsidR="004709F5" w:rsidRPr="002B28C5" w:rsidRDefault="004709F5" w:rsidP="004709F5">
      <w:pPr>
        <w:jc w:val="both"/>
        <w:rPr>
          <w:rFonts w:cs="Arial"/>
          <w:lang w:val="sl-SI"/>
        </w:rPr>
      </w:pPr>
    </w:p>
    <w:p w14:paraId="3B41D7B7" w14:textId="14E6F3BC" w:rsidR="004709F5" w:rsidRPr="00245031" w:rsidRDefault="004709F5" w:rsidP="004709F5">
      <w:pPr>
        <w:jc w:val="both"/>
        <w:rPr>
          <w:rFonts w:cs="Arial"/>
          <w:szCs w:val="20"/>
          <w:lang w:val="sl-SI"/>
        </w:rPr>
      </w:pPr>
      <w:r w:rsidRPr="00245031">
        <w:rPr>
          <w:rFonts w:cs="Arial"/>
          <w:szCs w:val="20"/>
          <w:lang w:val="sl-SI"/>
        </w:rPr>
        <w:t xml:space="preserve">V primeru prodaje nepremičnine kot celote, ki je v lasti članov agrarnih </w:t>
      </w:r>
      <w:r w:rsidRPr="004E67D8">
        <w:rPr>
          <w:rFonts w:cs="Arial"/>
          <w:szCs w:val="20"/>
          <w:lang w:val="sl-SI"/>
        </w:rPr>
        <w:t>skupnosti, predsednik</w:t>
      </w:r>
      <w:r w:rsidRPr="00245031">
        <w:rPr>
          <w:rFonts w:cs="Arial"/>
          <w:szCs w:val="20"/>
          <w:lang w:val="sl-SI"/>
        </w:rPr>
        <w:t xml:space="preserve"> agrarne skupnosti</w:t>
      </w:r>
      <w:r w:rsidR="00E36EAD">
        <w:rPr>
          <w:rFonts w:cs="Arial"/>
          <w:szCs w:val="20"/>
          <w:lang w:val="sl-SI"/>
        </w:rPr>
        <w:t xml:space="preserve"> </w:t>
      </w:r>
      <w:r w:rsidRPr="00245031">
        <w:rPr>
          <w:rFonts w:cs="Arial"/>
          <w:szCs w:val="20"/>
          <w:lang w:val="sl-SI"/>
        </w:rPr>
        <w:t xml:space="preserve">vloži </w:t>
      </w:r>
      <w:r w:rsidR="00454987" w:rsidRPr="00454987">
        <w:rPr>
          <w:rFonts w:cs="Arial"/>
          <w:szCs w:val="20"/>
          <w:lang w:val="sl-SI"/>
        </w:rPr>
        <w:t>Napoved za odmero davka na promet nepremičnin</w:t>
      </w:r>
      <w:r w:rsidRPr="00245031">
        <w:rPr>
          <w:rFonts w:cs="Arial"/>
          <w:szCs w:val="20"/>
          <w:lang w:val="sl-SI"/>
        </w:rPr>
        <w:t xml:space="preserve"> v imenu vseh članov (prodajalcev) kot njihov zastopnik</w:t>
      </w:r>
      <w:r w:rsidR="00BA038D">
        <w:rPr>
          <w:rFonts w:cs="Arial"/>
          <w:szCs w:val="20"/>
          <w:lang w:val="sl-SI"/>
        </w:rPr>
        <w:t xml:space="preserve">, v katero </w:t>
      </w:r>
      <w:r w:rsidR="006B5550" w:rsidRPr="00245031">
        <w:rPr>
          <w:rFonts w:cs="Arial"/>
          <w:szCs w:val="20"/>
          <w:lang w:val="sl-SI"/>
        </w:rPr>
        <w:t xml:space="preserve">vpiše vse </w:t>
      </w:r>
      <w:r w:rsidR="006B5550" w:rsidRPr="00245031">
        <w:rPr>
          <w:lang w:val="sl-SI"/>
        </w:rPr>
        <w:t>pogodbene stranke</w:t>
      </w:r>
      <w:r w:rsidR="00162EE8">
        <w:rPr>
          <w:lang w:val="sl-SI"/>
        </w:rPr>
        <w:t xml:space="preserve"> in ostale podatke o pravnem poslu</w:t>
      </w:r>
      <w:r w:rsidR="006B5550" w:rsidRPr="00245031">
        <w:rPr>
          <w:lang w:val="sl-SI"/>
        </w:rPr>
        <w:t>.</w:t>
      </w:r>
      <w:r w:rsidRPr="00245031">
        <w:rPr>
          <w:rFonts w:cs="Arial"/>
          <w:szCs w:val="20"/>
          <w:lang w:val="sl-SI"/>
        </w:rPr>
        <w:t xml:space="preserve"> </w:t>
      </w:r>
      <w:r w:rsidR="00162EE8">
        <w:rPr>
          <w:rFonts w:cs="Arial"/>
          <w:szCs w:val="20"/>
          <w:lang w:val="sl-SI"/>
        </w:rPr>
        <w:t xml:space="preserve">Napovedi je treba predložiti </w:t>
      </w:r>
      <w:r w:rsidR="00940CF5">
        <w:rPr>
          <w:rFonts w:cs="Arial"/>
          <w:szCs w:val="20"/>
          <w:lang w:val="sl-SI"/>
        </w:rPr>
        <w:t>listino o prenosu nepremičnine</w:t>
      </w:r>
      <w:r w:rsidR="00162EE8">
        <w:rPr>
          <w:rFonts w:cs="Arial"/>
          <w:szCs w:val="20"/>
          <w:lang w:val="sl-SI"/>
        </w:rPr>
        <w:t>, iz katere morajo biti razvidni vsi lastniki (člani agrarne skupnosti) oziroma v primeru umrlih njihovi pravni nasledniki oziroma v primeru neznanih oseb za njih določeni skrbniki.</w:t>
      </w:r>
      <w:r w:rsidR="00727E1A" w:rsidRPr="00727E1A">
        <w:rPr>
          <w:rFonts w:cs="Arial"/>
          <w:szCs w:val="20"/>
          <w:lang w:val="sl-SI"/>
        </w:rPr>
        <w:t xml:space="preserve"> </w:t>
      </w:r>
      <w:r w:rsidRPr="00245031">
        <w:rPr>
          <w:rFonts w:cs="Arial"/>
          <w:szCs w:val="20"/>
          <w:lang w:val="sl-SI"/>
        </w:rPr>
        <w:t xml:space="preserve">Davčni organ nato </w:t>
      </w:r>
      <w:r w:rsidR="004E67D8" w:rsidRPr="00245031">
        <w:rPr>
          <w:rFonts w:cs="Arial"/>
          <w:szCs w:val="20"/>
          <w:lang w:val="sl-SI"/>
        </w:rPr>
        <w:t>v postopku</w:t>
      </w:r>
      <w:r w:rsidR="004E67D8">
        <w:rPr>
          <w:rFonts w:cs="Arial"/>
          <w:szCs w:val="20"/>
          <w:lang w:val="sl-SI"/>
        </w:rPr>
        <w:t xml:space="preserve"> odmere davka na promet nepremičnin</w:t>
      </w:r>
      <w:r w:rsidR="004E67D8" w:rsidRPr="00245031">
        <w:rPr>
          <w:rFonts w:cs="Arial"/>
          <w:szCs w:val="20"/>
          <w:lang w:val="sl-SI"/>
        </w:rPr>
        <w:t xml:space="preserve"> </w:t>
      </w:r>
      <w:r w:rsidRPr="00245031">
        <w:rPr>
          <w:rFonts w:cs="Arial"/>
          <w:szCs w:val="20"/>
          <w:lang w:val="sl-SI"/>
        </w:rPr>
        <w:t xml:space="preserve">za vsakega člana agrarne skupnosti kot davčnega zavezanca izda samostojen upravni akt. </w:t>
      </w:r>
      <w:r w:rsidR="00CF4864" w:rsidRPr="00245031">
        <w:rPr>
          <w:rFonts w:cs="Arial"/>
          <w:szCs w:val="20"/>
          <w:lang w:val="sl-SI"/>
        </w:rPr>
        <w:t>V</w:t>
      </w:r>
      <w:r w:rsidRPr="00245031">
        <w:rPr>
          <w:rFonts w:cs="Arial"/>
          <w:szCs w:val="20"/>
          <w:lang w:val="sl-SI"/>
        </w:rPr>
        <w:t xml:space="preserve"> skladu s pravili o zastopanju po določbah ZUP</w:t>
      </w:r>
      <w:r w:rsidR="00CF4864" w:rsidRPr="00245031">
        <w:rPr>
          <w:rFonts w:cs="Arial"/>
          <w:szCs w:val="20"/>
          <w:lang w:val="sl-SI"/>
        </w:rPr>
        <w:t xml:space="preserve"> in ZDavP-2</w:t>
      </w:r>
      <w:r w:rsidRPr="00245031">
        <w:rPr>
          <w:rFonts w:cs="Arial"/>
          <w:szCs w:val="20"/>
          <w:lang w:val="sl-SI"/>
        </w:rPr>
        <w:t xml:space="preserve">, </w:t>
      </w:r>
      <w:r w:rsidR="00CF4864" w:rsidRPr="00245031">
        <w:rPr>
          <w:rFonts w:cs="Arial"/>
          <w:szCs w:val="20"/>
          <w:lang w:val="sl-SI"/>
        </w:rPr>
        <w:t xml:space="preserve">bo </w:t>
      </w:r>
      <w:r w:rsidRPr="00245031">
        <w:rPr>
          <w:rFonts w:cs="Arial"/>
          <w:szCs w:val="20"/>
          <w:lang w:val="sl-SI"/>
        </w:rPr>
        <w:t>izdane upravne akte vročil predsedniku agrarne skupnosti kot zastopniku.</w:t>
      </w:r>
    </w:p>
    <w:p w14:paraId="67FD4C0A" w14:textId="77777777" w:rsidR="004709F5" w:rsidRPr="00245031" w:rsidRDefault="004709F5" w:rsidP="004709F5">
      <w:pPr>
        <w:jc w:val="both"/>
        <w:rPr>
          <w:rFonts w:cs="Arial"/>
          <w:szCs w:val="20"/>
          <w:lang w:val="sl-SI"/>
        </w:rPr>
      </w:pPr>
    </w:p>
    <w:p w14:paraId="7B5AFD30" w14:textId="41395161" w:rsidR="004709F5" w:rsidRPr="00245031" w:rsidRDefault="004709F5" w:rsidP="004709F5">
      <w:pPr>
        <w:jc w:val="both"/>
        <w:rPr>
          <w:szCs w:val="20"/>
          <w:lang w:val="sl-SI"/>
        </w:rPr>
      </w:pPr>
      <w:r w:rsidRPr="00245031">
        <w:rPr>
          <w:rFonts w:cs="Arial"/>
          <w:szCs w:val="20"/>
          <w:lang w:val="sl-SI"/>
        </w:rPr>
        <w:t>Pri prodaji solastniškega deleža člana na nepremičnini članov</w:t>
      </w:r>
      <w:r w:rsidR="00BE6C3C">
        <w:rPr>
          <w:rFonts w:cs="Arial"/>
          <w:szCs w:val="20"/>
          <w:lang w:val="sl-SI"/>
        </w:rPr>
        <w:t xml:space="preserve"> pa</w:t>
      </w:r>
      <w:r w:rsidRPr="00245031">
        <w:rPr>
          <w:rFonts w:cs="Arial"/>
          <w:szCs w:val="20"/>
          <w:lang w:val="sl-SI"/>
        </w:rPr>
        <w:t>, upoštevaje omejitve oziroma predkupno pravico pri prodaji solastniškega deleža</w:t>
      </w:r>
      <w:r w:rsidR="00454987">
        <w:rPr>
          <w:rFonts w:cs="Arial"/>
          <w:szCs w:val="20"/>
          <w:lang w:val="sl-SI"/>
        </w:rPr>
        <w:t>,</w:t>
      </w:r>
      <w:r w:rsidRPr="00245031">
        <w:rPr>
          <w:rFonts w:cs="Arial"/>
          <w:szCs w:val="20"/>
          <w:lang w:val="sl-SI"/>
        </w:rPr>
        <w:t xml:space="preserve"> določeno v </w:t>
      </w:r>
      <w:proofErr w:type="spellStart"/>
      <w:r w:rsidRPr="00245031">
        <w:rPr>
          <w:rFonts w:cs="Arial"/>
          <w:szCs w:val="20"/>
          <w:lang w:val="sl-SI"/>
        </w:rPr>
        <w:t>ZAgrS</w:t>
      </w:r>
      <w:proofErr w:type="spellEnd"/>
      <w:r w:rsidRPr="00245031">
        <w:rPr>
          <w:rFonts w:cs="Arial"/>
          <w:szCs w:val="20"/>
          <w:lang w:val="sl-SI"/>
        </w:rPr>
        <w:t xml:space="preserve">, </w:t>
      </w:r>
      <w:r w:rsidRPr="00940CF5">
        <w:rPr>
          <w:rFonts w:cs="Arial"/>
          <w:szCs w:val="20"/>
          <w:lang w:val="sl-SI"/>
        </w:rPr>
        <w:t xml:space="preserve">lahko </w:t>
      </w:r>
      <w:r w:rsidR="00CF4864" w:rsidRPr="00940CF5">
        <w:rPr>
          <w:rFonts w:cs="Arial"/>
          <w:szCs w:val="20"/>
          <w:lang w:val="sl-SI"/>
        </w:rPr>
        <w:t xml:space="preserve">napoved vloži </w:t>
      </w:r>
      <w:r w:rsidRPr="00663A63">
        <w:rPr>
          <w:rFonts w:cs="Arial"/>
          <w:szCs w:val="20"/>
          <w:lang w:val="sl-SI"/>
        </w:rPr>
        <w:t xml:space="preserve">član agrarne skupnosti ali </w:t>
      </w:r>
      <w:r w:rsidRPr="00663A63">
        <w:rPr>
          <w:rFonts w:cs="Arial"/>
          <w:lang w:val="sl-SI"/>
        </w:rPr>
        <w:t>predsednik agrarne skupnosti</w:t>
      </w:r>
      <w:r w:rsidR="00CF4864" w:rsidRPr="00663A63">
        <w:rPr>
          <w:rFonts w:cs="Arial"/>
          <w:lang w:val="sl-SI"/>
        </w:rPr>
        <w:t>.</w:t>
      </w:r>
      <w:r w:rsidR="00CF4864" w:rsidRPr="00940CF5">
        <w:rPr>
          <w:rFonts w:cs="Arial"/>
          <w:lang w:val="sl-SI"/>
        </w:rPr>
        <w:t xml:space="preserve"> </w:t>
      </w:r>
      <w:r w:rsidRPr="00940CF5">
        <w:rPr>
          <w:rFonts w:cs="Arial"/>
          <w:lang w:val="sl-SI"/>
        </w:rPr>
        <w:t xml:space="preserve">Davčni organ bo nato za člana agrarne skupnosti kot davčnega zavezanca izdal samostojen upravni akt v davčnem postopku ter ga vročil </w:t>
      </w:r>
      <w:r w:rsidRPr="00663A63">
        <w:rPr>
          <w:rFonts w:cs="Arial"/>
          <w:lang w:val="sl-SI"/>
        </w:rPr>
        <w:t>davčnemu zavezancu ali predsedniku agrarne skupnosti.</w:t>
      </w:r>
      <w:r w:rsidRPr="00245031">
        <w:rPr>
          <w:rFonts w:cs="Arial"/>
          <w:lang w:val="sl-SI"/>
        </w:rPr>
        <w:t xml:space="preserve"> </w:t>
      </w:r>
    </w:p>
    <w:p w14:paraId="6CB0074E" w14:textId="77777777" w:rsidR="004709F5" w:rsidRDefault="004709F5" w:rsidP="004709F5">
      <w:pPr>
        <w:jc w:val="both"/>
        <w:rPr>
          <w:szCs w:val="20"/>
          <w:lang w:val="sl-SI"/>
        </w:rPr>
      </w:pPr>
    </w:p>
    <w:p w14:paraId="212CB3CC" w14:textId="29D2EB2B" w:rsidR="004709F5" w:rsidRPr="00651218" w:rsidRDefault="004709F5" w:rsidP="00B177F3">
      <w:pPr>
        <w:pStyle w:val="Naslov4"/>
      </w:pPr>
      <w:bookmarkStart w:id="51" w:name="_Toc156991888"/>
      <w:r w:rsidRPr="00651218">
        <w:t>Dohodnina od dobička iz kapitala pri odsvojitvi nepremičnine</w:t>
      </w:r>
      <w:bookmarkEnd w:id="51"/>
    </w:p>
    <w:p w14:paraId="4AFA5640" w14:textId="77777777" w:rsidR="004709F5" w:rsidRDefault="004709F5" w:rsidP="004709F5">
      <w:pPr>
        <w:jc w:val="both"/>
        <w:rPr>
          <w:b/>
          <w:bCs/>
          <w:szCs w:val="20"/>
          <w:lang w:val="sl-SI"/>
        </w:rPr>
      </w:pPr>
    </w:p>
    <w:p w14:paraId="2175C40B" w14:textId="71D3D411" w:rsidR="009A07F4" w:rsidRPr="009A07F4" w:rsidRDefault="00940CF5" w:rsidP="004709F5">
      <w:pPr>
        <w:jc w:val="both"/>
        <w:rPr>
          <w:szCs w:val="20"/>
          <w:lang w:val="sl-SI"/>
        </w:rPr>
      </w:pPr>
      <w:r w:rsidRPr="00663A63">
        <w:rPr>
          <w:lang w:val="sl-SI"/>
        </w:rPr>
        <w:t>ZDoh-2</w:t>
      </w:r>
      <w:r w:rsidR="00553179">
        <w:rPr>
          <w:szCs w:val="20"/>
          <w:lang w:val="sl-SI"/>
        </w:rPr>
        <w:t xml:space="preserve"> določa, da se p</w:t>
      </w:r>
      <w:r w:rsidR="004709F5" w:rsidRPr="00CD2643">
        <w:rPr>
          <w:szCs w:val="20"/>
          <w:lang w:val="sl-SI"/>
        </w:rPr>
        <w:t xml:space="preserve">ri prodaji nepremičnine v primeru, kadar je prodajalec nepremičnine fizična oseba, </w:t>
      </w:r>
      <w:r w:rsidR="00162EE8">
        <w:rPr>
          <w:szCs w:val="20"/>
          <w:lang w:val="sl-SI"/>
        </w:rPr>
        <w:t>odmerja</w:t>
      </w:r>
      <w:r w:rsidR="004709F5" w:rsidRPr="00CD2643">
        <w:rPr>
          <w:szCs w:val="20"/>
          <w:lang w:val="sl-SI"/>
        </w:rPr>
        <w:t xml:space="preserve"> tudi</w:t>
      </w:r>
      <w:r w:rsidR="004709F5" w:rsidRPr="002618DC">
        <w:rPr>
          <w:lang w:val="sl-SI"/>
        </w:rPr>
        <w:t xml:space="preserve"> </w:t>
      </w:r>
      <w:r w:rsidR="004709F5" w:rsidRPr="00CD2643">
        <w:rPr>
          <w:szCs w:val="20"/>
          <w:lang w:val="sl-SI"/>
        </w:rPr>
        <w:t xml:space="preserve">dohodnina od dobička iz kapitala pri odsvojitvi nepremičnine. </w:t>
      </w:r>
      <w:r w:rsidR="009A07F4" w:rsidRPr="00CD2643">
        <w:rPr>
          <w:lang w:val="sl-SI"/>
        </w:rPr>
        <w:t xml:space="preserve">Davčna obveznost nastane na dan sklenitve </w:t>
      </w:r>
      <w:r w:rsidR="009A07F4" w:rsidRPr="00940CF5">
        <w:rPr>
          <w:lang w:val="sl-SI"/>
        </w:rPr>
        <w:t>pogodbe</w:t>
      </w:r>
      <w:r w:rsidR="00DF48F2" w:rsidRPr="00940CF5">
        <w:rPr>
          <w:szCs w:val="20"/>
          <w:lang w:val="sl-SI"/>
        </w:rPr>
        <w:t xml:space="preserve">, </w:t>
      </w:r>
      <w:r w:rsidR="00DF48F2" w:rsidRPr="00663A63">
        <w:rPr>
          <w:szCs w:val="20"/>
          <w:lang w:val="sl-SI"/>
        </w:rPr>
        <w:t>d</w:t>
      </w:r>
      <w:r w:rsidR="009A07F4" w:rsidRPr="00663A63">
        <w:rPr>
          <w:lang w:val="sl-SI"/>
        </w:rPr>
        <w:t>avčni zavezanec</w:t>
      </w:r>
      <w:r w:rsidR="00DF48F2" w:rsidRPr="00663A63">
        <w:rPr>
          <w:lang w:val="sl-SI"/>
        </w:rPr>
        <w:t xml:space="preserve"> </w:t>
      </w:r>
      <w:r w:rsidR="009A07F4" w:rsidRPr="00663A63">
        <w:rPr>
          <w:lang w:val="sl-SI"/>
        </w:rPr>
        <w:t>oziroma njegov zastopnik</w:t>
      </w:r>
      <w:r w:rsidR="009A07F4" w:rsidRPr="00940CF5">
        <w:rPr>
          <w:lang w:val="sl-SI"/>
        </w:rPr>
        <w:t xml:space="preserve"> </w:t>
      </w:r>
      <w:r w:rsidR="00DF48F2" w:rsidRPr="00940CF5">
        <w:rPr>
          <w:lang w:val="sl-SI"/>
        </w:rPr>
        <w:t>pa</w:t>
      </w:r>
      <w:r w:rsidR="00DF48F2">
        <w:rPr>
          <w:lang w:val="sl-SI"/>
        </w:rPr>
        <w:t xml:space="preserve"> </w:t>
      </w:r>
      <w:r w:rsidR="009A07F4" w:rsidRPr="00CD2643">
        <w:rPr>
          <w:lang w:val="sl-SI"/>
        </w:rPr>
        <w:t xml:space="preserve">mora vložiti </w:t>
      </w:r>
      <w:r w:rsidR="00710A14">
        <w:fldChar w:fldCharType="begin"/>
      </w:r>
      <w:r w:rsidR="00710A14" w:rsidRPr="00710A14">
        <w:rPr>
          <w:lang w:val="sl-SI"/>
        </w:rPr>
        <w:instrText>HYPERLINK "https://edavki.durs.si/EdavkiPortal/OpenPortal/CommonPages/Opdynp/PageD.</w:instrText>
      </w:r>
      <w:r w:rsidR="00710A14" w:rsidRPr="00710A14">
        <w:rPr>
          <w:lang w:val="sl-SI"/>
        </w:rPr>
        <w:instrText>aspx?category=dohodnina_od_dobicka_iz_kapitala_od_odsvojitve_nepremicnin_kdnep_preb"</w:instrText>
      </w:r>
      <w:r w:rsidR="00710A14">
        <w:fldChar w:fldCharType="separate"/>
      </w:r>
      <w:r w:rsidR="00C63D13" w:rsidRPr="00C63D13">
        <w:rPr>
          <w:rStyle w:val="Hiperpovezava"/>
          <w:rFonts w:cs="Arial"/>
          <w:shd w:val="clear" w:color="auto" w:fill="FFFFFF" w:themeFill="background1"/>
          <w:lang w:val="sl-SI"/>
        </w:rPr>
        <w:t>Napoved za odmero dohodnine od dobička iz kapitala pri odsvojitvi</w:t>
      </w:r>
      <w:r w:rsidR="00710A14">
        <w:rPr>
          <w:rStyle w:val="Hiperpovezava"/>
          <w:rFonts w:cs="Arial"/>
          <w:shd w:val="clear" w:color="auto" w:fill="FFFFFF" w:themeFill="background1"/>
          <w:lang w:val="sl-SI"/>
        </w:rPr>
        <w:fldChar w:fldCharType="end"/>
      </w:r>
      <w:r w:rsidR="00C63D13" w:rsidRPr="00C63D13">
        <w:rPr>
          <w:rFonts w:cs="Arial"/>
          <w:color w:val="444444"/>
          <w:shd w:val="clear" w:color="auto" w:fill="FFFFFF" w:themeFill="background1"/>
          <w:lang w:val="sl-SI"/>
        </w:rPr>
        <w:t xml:space="preserve"> </w:t>
      </w:r>
      <w:r w:rsidR="00C63D13" w:rsidRPr="00663A63">
        <w:rPr>
          <w:rStyle w:val="Hiperpovezava"/>
          <w:lang w:val="sl-SI"/>
        </w:rPr>
        <w:t>nepremičnine</w:t>
      </w:r>
      <w:r w:rsidR="003239C6">
        <w:rPr>
          <w:rFonts w:cs="Arial"/>
          <w:shd w:val="clear" w:color="auto" w:fill="FFFFFF" w:themeFill="background1"/>
          <w:lang w:val="sl-SI"/>
        </w:rPr>
        <w:t xml:space="preserve"> </w:t>
      </w:r>
      <w:r w:rsidR="009A07F4" w:rsidRPr="00663A63">
        <w:rPr>
          <w:rFonts w:cs="Arial"/>
          <w:shd w:val="clear" w:color="auto" w:fill="FFFFFF" w:themeFill="background1"/>
          <w:lang w:val="sl-SI"/>
        </w:rPr>
        <w:t>v 15 dneh</w:t>
      </w:r>
      <w:r w:rsidR="009A07F4" w:rsidRPr="00CD2643">
        <w:rPr>
          <w:lang w:val="sl-SI"/>
        </w:rPr>
        <w:t xml:space="preserve"> po nastanku davčne obveznosti pri davčnem organu, na območju katerega nepremičnina leži</w:t>
      </w:r>
      <w:r w:rsidR="00DF48F2">
        <w:rPr>
          <w:lang w:val="sl-SI"/>
        </w:rPr>
        <w:t>.</w:t>
      </w:r>
    </w:p>
    <w:p w14:paraId="5319B513" w14:textId="77777777" w:rsidR="004709F5" w:rsidRPr="00CD2643" w:rsidRDefault="004709F5" w:rsidP="004709F5">
      <w:pPr>
        <w:jc w:val="both"/>
        <w:rPr>
          <w:szCs w:val="20"/>
          <w:lang w:val="sl-SI"/>
        </w:rPr>
      </w:pPr>
    </w:p>
    <w:p w14:paraId="1C4469DA" w14:textId="2178B10E" w:rsidR="004709F5" w:rsidRPr="002618DC" w:rsidRDefault="004709F5" w:rsidP="004709F5">
      <w:pPr>
        <w:pStyle w:val="Odstavekseznama"/>
        <w:numPr>
          <w:ilvl w:val="0"/>
          <w:numId w:val="3"/>
        </w:numPr>
        <w:jc w:val="both"/>
        <w:rPr>
          <w:i/>
          <w:iCs/>
          <w:szCs w:val="20"/>
          <w:lang w:val="sl-SI"/>
        </w:rPr>
      </w:pPr>
      <w:r w:rsidRPr="002618DC">
        <w:rPr>
          <w:i/>
          <w:iCs/>
          <w:szCs w:val="20"/>
          <w:lang w:val="sl-SI"/>
        </w:rPr>
        <w:t xml:space="preserve">Več informacij o dohodnini od dobička iz kapitala pri odsvojitvi nepremičnin je na voljo </w:t>
      </w:r>
      <w:r w:rsidR="00710A14">
        <w:fldChar w:fldCharType="begin"/>
      </w:r>
      <w:r w:rsidR="00710A14" w:rsidRPr="00710A14">
        <w:rPr>
          <w:lang w:val="sl-SI"/>
        </w:rPr>
        <w:instrText>HYPERLINK "https://edavki.durs.si/EdavkiPortal/OpenPortal/CommonPages/Opdy</w:instrText>
      </w:r>
      <w:r w:rsidR="00710A14" w:rsidRPr="00710A14">
        <w:rPr>
          <w:lang w:val="sl-SI"/>
        </w:rPr>
        <w:instrText>np/PageD.aspx?category=dohodnina_od_dobicka_iz_kapitala_od_odsvojitve_nepremicnin_kdnep_preb"</w:instrText>
      </w:r>
      <w:r w:rsidR="00710A14">
        <w:fldChar w:fldCharType="separate"/>
      </w:r>
      <w:r w:rsidRPr="002B28C5">
        <w:rPr>
          <w:rStyle w:val="Hiperpovezava"/>
          <w:i/>
          <w:iCs/>
          <w:szCs w:val="20"/>
          <w:lang w:val="sl-SI"/>
        </w:rPr>
        <w:t>tukaj</w:t>
      </w:r>
      <w:r w:rsidR="00710A14">
        <w:rPr>
          <w:rStyle w:val="Hiperpovezava"/>
          <w:i/>
          <w:iCs/>
          <w:szCs w:val="20"/>
          <w:lang w:val="sl-SI"/>
        </w:rPr>
        <w:fldChar w:fldCharType="end"/>
      </w:r>
      <w:r w:rsidRPr="002B28C5">
        <w:rPr>
          <w:i/>
          <w:iCs/>
          <w:szCs w:val="20"/>
          <w:lang w:val="sl-SI"/>
        </w:rPr>
        <w:t>.</w:t>
      </w:r>
      <w:r w:rsidRPr="002618DC">
        <w:rPr>
          <w:i/>
          <w:iCs/>
          <w:szCs w:val="20"/>
          <w:lang w:val="sl-SI"/>
        </w:rPr>
        <w:t xml:space="preserve"> </w:t>
      </w:r>
    </w:p>
    <w:p w14:paraId="079DA2C5" w14:textId="77777777" w:rsidR="004709F5" w:rsidRPr="00245031" w:rsidRDefault="004709F5" w:rsidP="004709F5">
      <w:pPr>
        <w:jc w:val="both"/>
        <w:rPr>
          <w:strike/>
          <w:szCs w:val="20"/>
          <w:lang w:val="sl-SI"/>
        </w:rPr>
      </w:pPr>
    </w:p>
    <w:p w14:paraId="7A99321B" w14:textId="7D4739A1" w:rsidR="004709F5" w:rsidRDefault="008E3241" w:rsidP="004709F5">
      <w:pPr>
        <w:jc w:val="both"/>
        <w:rPr>
          <w:lang w:val="sl-SI"/>
        </w:rPr>
      </w:pPr>
      <w:r w:rsidRPr="00245031">
        <w:rPr>
          <w:lang w:val="sl-SI"/>
        </w:rPr>
        <w:t>Napoved</w:t>
      </w:r>
      <w:r>
        <w:rPr>
          <w:lang w:val="sl-SI"/>
        </w:rPr>
        <w:t xml:space="preserve"> se vloži za vsakega prodajalca (člana agrarne skupnosti), ki </w:t>
      </w:r>
      <w:proofErr w:type="spellStart"/>
      <w:r>
        <w:rPr>
          <w:lang w:val="sl-SI"/>
        </w:rPr>
        <w:t>odsvaja</w:t>
      </w:r>
      <w:proofErr w:type="spellEnd"/>
      <w:r>
        <w:rPr>
          <w:lang w:val="sl-SI"/>
        </w:rPr>
        <w:t xml:space="preserve"> solastniški delež oziroma skupno lastnino.</w:t>
      </w:r>
      <w:r w:rsidRPr="00245031">
        <w:rPr>
          <w:lang w:val="sl-SI"/>
        </w:rPr>
        <w:t xml:space="preserve"> </w:t>
      </w:r>
      <w:r w:rsidR="004709F5" w:rsidRPr="00245031">
        <w:rPr>
          <w:lang w:val="sl-SI"/>
        </w:rPr>
        <w:t xml:space="preserve">Davčni organ nato za člane agrarne skupnosti kot davčne zavezance izda samostojne upravne akte v davčnem postopku ter jih </w:t>
      </w:r>
      <w:r w:rsidR="004709F5" w:rsidRPr="00940CF5">
        <w:rPr>
          <w:lang w:val="sl-SI"/>
        </w:rPr>
        <w:t xml:space="preserve">vroči </w:t>
      </w:r>
      <w:r w:rsidR="004709F5" w:rsidRPr="00663A63">
        <w:rPr>
          <w:lang w:val="sl-SI"/>
        </w:rPr>
        <w:t xml:space="preserve">davčnim zavezancem </w:t>
      </w:r>
      <w:r w:rsidRPr="00663A63">
        <w:rPr>
          <w:lang w:val="sl-SI"/>
        </w:rPr>
        <w:t>a</w:t>
      </w:r>
      <w:r w:rsidR="004709F5" w:rsidRPr="00663A63">
        <w:rPr>
          <w:lang w:val="sl-SI"/>
        </w:rPr>
        <w:t>li predsedniku agrarne skupnosti</w:t>
      </w:r>
      <w:r w:rsidR="004709F5" w:rsidRPr="00940CF5">
        <w:rPr>
          <w:lang w:val="sl-SI"/>
        </w:rPr>
        <w:t>.</w:t>
      </w:r>
    </w:p>
    <w:p w14:paraId="62267D26" w14:textId="77777777" w:rsidR="00780FE8" w:rsidRPr="00871526" w:rsidRDefault="00780FE8" w:rsidP="004709F5">
      <w:pPr>
        <w:jc w:val="both"/>
        <w:rPr>
          <w:i/>
          <w:iCs/>
          <w:szCs w:val="20"/>
          <w:lang w:val="sl-SI"/>
        </w:rPr>
      </w:pPr>
    </w:p>
    <w:p w14:paraId="62242453" w14:textId="6ECFC8D0" w:rsidR="004709F5" w:rsidRPr="00651218" w:rsidRDefault="004709F5" w:rsidP="00651218">
      <w:pPr>
        <w:pStyle w:val="Naslov3"/>
        <w:rPr>
          <w:lang w:val="sl-SI"/>
        </w:rPr>
      </w:pPr>
      <w:bookmarkStart w:id="52" w:name="_Toc156991889"/>
      <w:r w:rsidRPr="00651218">
        <w:rPr>
          <w:lang w:val="sl-SI"/>
        </w:rPr>
        <w:t xml:space="preserve">Dedovanje oziroma </w:t>
      </w:r>
      <w:r w:rsidR="00E123D6" w:rsidRPr="00651218">
        <w:rPr>
          <w:lang w:val="sl-SI"/>
        </w:rPr>
        <w:t>prejem</w:t>
      </w:r>
      <w:r w:rsidRPr="00651218">
        <w:rPr>
          <w:lang w:val="sl-SI"/>
        </w:rPr>
        <w:t xml:space="preserve"> premoženja</w:t>
      </w:r>
      <w:r w:rsidR="00E123D6" w:rsidRPr="00651218">
        <w:rPr>
          <w:lang w:val="sl-SI"/>
        </w:rPr>
        <w:t xml:space="preserve"> v dar</w:t>
      </w:r>
      <w:bookmarkEnd w:id="52"/>
    </w:p>
    <w:p w14:paraId="1F92815C" w14:textId="77777777" w:rsidR="004709F5" w:rsidRDefault="004709F5" w:rsidP="004709F5">
      <w:pPr>
        <w:pStyle w:val="FURSnaslov2"/>
        <w:jc w:val="both"/>
        <w:rPr>
          <w:i/>
          <w:iCs/>
          <w:sz w:val="20"/>
          <w:szCs w:val="20"/>
          <w:lang w:val="sl-SI" w:eastAsia="sl-SI"/>
        </w:rPr>
      </w:pPr>
    </w:p>
    <w:p w14:paraId="52796DE7" w14:textId="5FB06DF2" w:rsidR="004709F5" w:rsidRPr="00651218" w:rsidRDefault="004709F5" w:rsidP="00B177F3">
      <w:pPr>
        <w:pStyle w:val="Naslov4"/>
      </w:pPr>
      <w:bookmarkStart w:id="53" w:name="_Toc156991890"/>
      <w:r w:rsidRPr="00651218">
        <w:t>Davek na dediščine in darila</w:t>
      </w:r>
      <w:bookmarkEnd w:id="53"/>
    </w:p>
    <w:p w14:paraId="177A1BB3" w14:textId="77777777" w:rsidR="004709F5" w:rsidRPr="00CD2643" w:rsidRDefault="004709F5" w:rsidP="004709F5">
      <w:pPr>
        <w:pStyle w:val="ZADEVA"/>
        <w:ind w:left="0" w:firstLine="0"/>
        <w:jc w:val="both"/>
        <w:rPr>
          <w:rFonts w:cs="Arial"/>
          <w:b w:val="0"/>
          <w:bCs/>
          <w:szCs w:val="20"/>
          <w:lang w:val="sl-SI"/>
        </w:rPr>
      </w:pPr>
    </w:p>
    <w:p w14:paraId="25ED7A68" w14:textId="2D5E32AE" w:rsidR="00414A33" w:rsidRDefault="004709F5" w:rsidP="004709F5">
      <w:pPr>
        <w:pStyle w:val="ZADEVA"/>
        <w:ind w:left="0" w:firstLine="0"/>
        <w:jc w:val="both"/>
        <w:rPr>
          <w:rFonts w:cs="Arial"/>
          <w:b w:val="0"/>
          <w:bCs/>
          <w:szCs w:val="20"/>
          <w:lang w:val="sl-SI"/>
        </w:rPr>
      </w:pPr>
      <w:r w:rsidRPr="00CD2643">
        <w:rPr>
          <w:rFonts w:cs="Arial"/>
          <w:b w:val="0"/>
          <w:bCs/>
          <w:szCs w:val="20"/>
          <w:lang w:val="sl-SI"/>
        </w:rPr>
        <w:t xml:space="preserve">Z davkom na dediščine in darila se </w:t>
      </w:r>
      <w:r w:rsidR="00553179">
        <w:rPr>
          <w:rFonts w:cs="Arial"/>
          <w:b w:val="0"/>
          <w:bCs/>
          <w:szCs w:val="20"/>
          <w:lang w:val="sl-SI"/>
        </w:rPr>
        <w:t xml:space="preserve">skladno z določbami </w:t>
      </w:r>
      <w:r w:rsidR="00710A14">
        <w:fldChar w:fldCharType="begin"/>
      </w:r>
      <w:r w:rsidR="00710A14" w:rsidRPr="00710A14">
        <w:rPr>
          <w:lang w:val="sl-SI"/>
        </w:rPr>
        <w:instrText>HYPERLINK "http://www.pisrs.si/Pis.web/pregledPredpisa?id=ZAKO4705"</w:instrText>
      </w:r>
      <w:r w:rsidR="00710A14">
        <w:fldChar w:fldCharType="separate"/>
      </w:r>
      <w:r w:rsidR="00553179" w:rsidRPr="00553179">
        <w:rPr>
          <w:rStyle w:val="Hiperpovezava"/>
          <w:rFonts w:cs="Arial"/>
          <w:b w:val="0"/>
          <w:bCs/>
          <w:szCs w:val="20"/>
          <w:lang w:val="sl-SI"/>
        </w:rPr>
        <w:t>Zakona o davku na dediščine in darila – ZDDD</w:t>
      </w:r>
      <w:r w:rsidR="00710A14">
        <w:rPr>
          <w:rStyle w:val="Hiperpovezava"/>
          <w:rFonts w:cs="Arial"/>
          <w:b w:val="0"/>
          <w:bCs/>
          <w:szCs w:val="20"/>
          <w:lang w:val="sl-SI"/>
        </w:rPr>
        <w:fldChar w:fldCharType="end"/>
      </w:r>
      <w:r w:rsidR="00553179">
        <w:rPr>
          <w:rFonts w:cs="Arial"/>
          <w:b w:val="0"/>
          <w:bCs/>
          <w:szCs w:val="20"/>
          <w:lang w:val="sl-SI"/>
        </w:rPr>
        <w:t xml:space="preserve"> </w:t>
      </w:r>
      <w:r w:rsidRPr="00CD2643">
        <w:rPr>
          <w:rFonts w:cs="Arial"/>
          <w:b w:val="0"/>
          <w:bCs/>
          <w:szCs w:val="20"/>
          <w:lang w:val="sl-SI"/>
        </w:rPr>
        <w:t xml:space="preserve">obdavči premoženje, ki ga fizična oseba prejme od fizične ali pravne osebe kot dediščino ali darilo in se ne šteje za dohodek po </w:t>
      </w:r>
      <w:r w:rsidR="00C63D13">
        <w:rPr>
          <w:rFonts w:cs="Arial"/>
          <w:b w:val="0"/>
          <w:bCs/>
          <w:szCs w:val="20"/>
          <w:lang w:val="sl-SI"/>
        </w:rPr>
        <w:t>ZDoh-2</w:t>
      </w:r>
      <w:r w:rsidRPr="00CD2643">
        <w:rPr>
          <w:rFonts w:cs="Arial"/>
          <w:b w:val="0"/>
          <w:bCs/>
          <w:szCs w:val="20"/>
          <w:lang w:val="sl-SI"/>
        </w:rPr>
        <w:t xml:space="preserve">. Za premoženje se štejejo nepremičnine, premičnine (tudi vrednostni papirji in denar), premoženjske in druge stvarne pravice. Kot darilo se šteje tudi volilo. </w:t>
      </w:r>
    </w:p>
    <w:p w14:paraId="11CB188D" w14:textId="553336D6" w:rsidR="000B25E0" w:rsidRDefault="000B25E0" w:rsidP="004709F5">
      <w:pPr>
        <w:pStyle w:val="ZADEVA"/>
        <w:ind w:left="0" w:firstLine="0"/>
        <w:jc w:val="both"/>
        <w:rPr>
          <w:rFonts w:cs="Arial"/>
          <w:b w:val="0"/>
          <w:bCs/>
          <w:szCs w:val="20"/>
          <w:lang w:val="sl-SI"/>
        </w:rPr>
      </w:pPr>
    </w:p>
    <w:p w14:paraId="3B3F8B97" w14:textId="0B6FCE77" w:rsidR="00F52265" w:rsidRDefault="000B25E0" w:rsidP="000B25E0">
      <w:pPr>
        <w:pStyle w:val="ZADEVA"/>
        <w:ind w:left="0" w:firstLine="0"/>
        <w:jc w:val="both"/>
        <w:rPr>
          <w:rFonts w:cs="Arial"/>
          <w:b w:val="0"/>
          <w:bCs/>
          <w:szCs w:val="20"/>
          <w:lang w:val="sl-SI"/>
        </w:rPr>
      </w:pPr>
      <w:r w:rsidRPr="000B25E0">
        <w:rPr>
          <w:rFonts w:cs="Arial"/>
          <w:b w:val="0"/>
          <w:bCs/>
          <w:szCs w:val="20"/>
          <w:lang w:val="sl-SI"/>
        </w:rPr>
        <w:lastRenderedPageBreak/>
        <w:t>Za namene obdavčitve se tudi za nepremičnine, ki so v lasti agrarne skupnosti</w:t>
      </w:r>
      <w:r>
        <w:rPr>
          <w:rFonts w:cs="Arial"/>
          <w:b w:val="0"/>
          <w:bCs/>
          <w:szCs w:val="20"/>
          <w:lang w:val="sl-SI"/>
        </w:rPr>
        <w:t>,</w:t>
      </w:r>
      <w:r w:rsidRPr="000B25E0">
        <w:rPr>
          <w:rFonts w:cs="Arial"/>
          <w:b w:val="0"/>
          <w:bCs/>
          <w:szCs w:val="20"/>
          <w:lang w:val="sl-SI"/>
        </w:rPr>
        <w:t xml:space="preserve"> </w:t>
      </w:r>
      <w:r w:rsidR="00F52265">
        <w:rPr>
          <w:rFonts w:cs="Arial"/>
          <w:b w:val="0"/>
          <w:bCs/>
          <w:szCs w:val="20"/>
          <w:lang w:val="sl-SI"/>
        </w:rPr>
        <w:t xml:space="preserve">ki so registrirane po </w:t>
      </w:r>
      <w:proofErr w:type="spellStart"/>
      <w:r w:rsidR="00F52265">
        <w:rPr>
          <w:rFonts w:cs="Arial"/>
          <w:b w:val="0"/>
          <w:bCs/>
          <w:szCs w:val="20"/>
          <w:lang w:val="sl-SI"/>
        </w:rPr>
        <w:t>ZAgrS</w:t>
      </w:r>
      <w:proofErr w:type="spellEnd"/>
      <w:r w:rsidR="00F52265">
        <w:rPr>
          <w:rFonts w:cs="Arial"/>
          <w:b w:val="0"/>
          <w:bCs/>
          <w:szCs w:val="20"/>
          <w:lang w:val="sl-SI"/>
        </w:rPr>
        <w:t xml:space="preserve">, </w:t>
      </w:r>
      <w:r w:rsidRPr="000B25E0">
        <w:rPr>
          <w:rFonts w:cs="Arial"/>
          <w:b w:val="0"/>
          <w:bCs/>
          <w:szCs w:val="20"/>
          <w:lang w:val="sl-SI"/>
        </w:rPr>
        <w:t>uporablja 5. člen ZDDD, ki določa davčno osnovo kot vrednost podedovanega ali v dar prejetega</w:t>
      </w:r>
      <w:r>
        <w:rPr>
          <w:rFonts w:cs="Arial"/>
          <w:b w:val="0"/>
          <w:bCs/>
          <w:szCs w:val="20"/>
          <w:lang w:val="sl-SI"/>
        </w:rPr>
        <w:t xml:space="preserve"> </w:t>
      </w:r>
      <w:r w:rsidRPr="000B25E0">
        <w:rPr>
          <w:rFonts w:cs="Arial"/>
          <w:b w:val="0"/>
          <w:bCs/>
          <w:szCs w:val="20"/>
          <w:lang w:val="sl-SI"/>
        </w:rPr>
        <w:t>premoženja, v času nastanka davčne obveznosti po odbitku dolgov, stroškov in bremen, ki odpadejo</w:t>
      </w:r>
      <w:r>
        <w:rPr>
          <w:rFonts w:cs="Arial"/>
          <w:b w:val="0"/>
          <w:bCs/>
          <w:szCs w:val="20"/>
          <w:lang w:val="sl-SI"/>
        </w:rPr>
        <w:t xml:space="preserve"> </w:t>
      </w:r>
      <w:r w:rsidRPr="000B25E0">
        <w:rPr>
          <w:rFonts w:cs="Arial"/>
          <w:b w:val="0"/>
          <w:bCs/>
          <w:szCs w:val="20"/>
          <w:lang w:val="sl-SI"/>
        </w:rPr>
        <w:t>na premoženje, od katerega se plačuje ta davek.</w:t>
      </w:r>
      <w:r>
        <w:rPr>
          <w:rFonts w:cs="Arial"/>
          <w:b w:val="0"/>
          <w:bCs/>
          <w:szCs w:val="20"/>
          <w:lang w:val="sl-SI"/>
        </w:rPr>
        <w:t xml:space="preserve"> </w:t>
      </w:r>
      <w:bookmarkStart w:id="54" w:name="_Hlk156306381"/>
      <w:r w:rsidR="00027B5A">
        <w:rPr>
          <w:rFonts w:cs="Arial"/>
          <w:b w:val="0"/>
          <w:bCs/>
          <w:szCs w:val="20"/>
          <w:lang w:val="sl-SI"/>
        </w:rPr>
        <w:t>Za davčne namene v</w:t>
      </w:r>
      <w:r>
        <w:rPr>
          <w:rFonts w:cs="Arial"/>
          <w:b w:val="0"/>
          <w:bCs/>
          <w:szCs w:val="20"/>
          <w:lang w:val="sl-SI"/>
        </w:rPr>
        <w:t xml:space="preserve">rednost podedovane ali v dar prejete </w:t>
      </w:r>
      <w:r w:rsidR="00027B5A">
        <w:rPr>
          <w:rFonts w:cs="Arial"/>
          <w:b w:val="0"/>
          <w:bCs/>
          <w:szCs w:val="20"/>
          <w:lang w:val="sl-SI"/>
        </w:rPr>
        <w:t>nepremičnine</w:t>
      </w:r>
      <w:r>
        <w:rPr>
          <w:rFonts w:cs="Arial"/>
          <w:b w:val="0"/>
          <w:bCs/>
          <w:szCs w:val="20"/>
          <w:lang w:val="sl-SI"/>
        </w:rPr>
        <w:t xml:space="preserve"> predstavlja tržn</w:t>
      </w:r>
      <w:r w:rsidR="00027B5A">
        <w:rPr>
          <w:rFonts w:cs="Arial"/>
          <w:b w:val="0"/>
          <w:bCs/>
          <w:szCs w:val="20"/>
          <w:lang w:val="sl-SI"/>
        </w:rPr>
        <w:t>a</w:t>
      </w:r>
      <w:r>
        <w:rPr>
          <w:rFonts w:cs="Arial"/>
          <w:b w:val="0"/>
          <w:bCs/>
          <w:szCs w:val="20"/>
          <w:lang w:val="sl-SI"/>
        </w:rPr>
        <w:t xml:space="preserve"> vrednost </w:t>
      </w:r>
      <w:r w:rsidR="00027B5A">
        <w:rPr>
          <w:rFonts w:cs="Arial"/>
          <w:b w:val="0"/>
          <w:bCs/>
          <w:szCs w:val="20"/>
          <w:lang w:val="sl-SI"/>
        </w:rPr>
        <w:t>nepremičnine</w:t>
      </w:r>
      <w:r>
        <w:rPr>
          <w:rFonts w:cs="Arial"/>
          <w:b w:val="0"/>
          <w:bCs/>
          <w:szCs w:val="20"/>
          <w:lang w:val="sl-SI"/>
        </w:rPr>
        <w:t xml:space="preserve">. </w:t>
      </w:r>
      <w:bookmarkEnd w:id="54"/>
      <w:r w:rsidRPr="000B25E0">
        <w:rPr>
          <w:rFonts w:ascii="ArialMT" w:hAnsi="ArialMT"/>
          <w:b w:val="0"/>
          <w:color w:val="000000"/>
          <w:szCs w:val="20"/>
          <w:lang w:val="sl-SI"/>
        </w:rPr>
        <w:t xml:space="preserve">S tem v zvezi izpostavljamo, </w:t>
      </w:r>
      <w:bookmarkStart w:id="55" w:name="_Hlk156306307"/>
      <w:r w:rsidRPr="000B25E0">
        <w:rPr>
          <w:rFonts w:ascii="ArialMT" w:hAnsi="ArialMT"/>
          <w:b w:val="0"/>
          <w:color w:val="000000"/>
          <w:szCs w:val="20"/>
          <w:lang w:val="sl-SI"/>
        </w:rPr>
        <w:t>da se</w:t>
      </w:r>
      <w:r>
        <w:rPr>
          <w:rFonts w:ascii="ArialMT" w:hAnsi="ArialMT"/>
          <w:b w:val="0"/>
          <w:color w:val="000000"/>
          <w:szCs w:val="20"/>
          <w:lang w:val="sl-SI"/>
        </w:rPr>
        <w:t xml:space="preserve"> </w:t>
      </w:r>
      <w:r w:rsidRPr="000B25E0">
        <w:rPr>
          <w:rFonts w:ascii="ArialMT" w:hAnsi="ArialMT"/>
          <w:b w:val="0"/>
          <w:color w:val="000000"/>
          <w:szCs w:val="20"/>
          <w:lang w:val="sl-SI"/>
        </w:rPr>
        <w:t>formula za izračun vrednosti</w:t>
      </w:r>
      <w:r>
        <w:rPr>
          <w:rFonts w:ascii="ArialMT" w:hAnsi="ArialMT"/>
          <w:b w:val="0"/>
          <w:color w:val="000000"/>
          <w:szCs w:val="20"/>
          <w:lang w:val="sl-SI"/>
        </w:rPr>
        <w:t>, kot je določena v 2. členu</w:t>
      </w:r>
      <w:r w:rsidRPr="000B25E0">
        <w:rPr>
          <w:rFonts w:ascii="ArialMT" w:hAnsi="ArialMT"/>
          <w:b w:val="0"/>
          <w:color w:val="000000"/>
          <w:szCs w:val="20"/>
          <w:lang w:val="sl-SI"/>
        </w:rPr>
        <w:t xml:space="preserve"> </w:t>
      </w:r>
      <w:r w:rsidR="00710A14">
        <w:fldChar w:fldCharType="begin"/>
      </w:r>
      <w:r w:rsidR="00710A14" w:rsidRPr="00710A14">
        <w:rPr>
          <w:lang w:val="sl-SI"/>
        </w:rPr>
        <w:instrText>HYPERLINK "http://www.pisrs.si/Pis.web/pregledPredpisa?id=URED7248"</w:instrText>
      </w:r>
      <w:r w:rsidR="00710A14">
        <w:fldChar w:fldCharType="separate"/>
      </w:r>
      <w:r w:rsidRPr="00027B5A">
        <w:rPr>
          <w:rStyle w:val="Hiperpovezava"/>
          <w:rFonts w:ascii="ArialMT" w:hAnsi="ArialMT"/>
          <w:b w:val="0"/>
          <w:szCs w:val="20"/>
          <w:lang w:val="sl-SI"/>
        </w:rPr>
        <w:t>Uredbe o določitvi vrednosti zapuščine za nepremičnine, ki so v lasti članov agrarne skupnosti</w:t>
      </w:r>
      <w:r w:rsidR="00710A14">
        <w:rPr>
          <w:rStyle w:val="Hiperpovezava"/>
          <w:rFonts w:ascii="ArialMT" w:hAnsi="ArialMT"/>
          <w:b w:val="0"/>
          <w:szCs w:val="20"/>
          <w:lang w:val="sl-SI"/>
        </w:rPr>
        <w:fldChar w:fldCharType="end"/>
      </w:r>
      <w:r>
        <w:rPr>
          <w:rFonts w:ascii="ArialMT" w:hAnsi="ArialMT"/>
          <w:b w:val="0"/>
          <w:color w:val="000000"/>
          <w:szCs w:val="20"/>
          <w:lang w:val="sl-SI"/>
        </w:rPr>
        <w:t>,</w:t>
      </w:r>
      <w:r w:rsidRPr="000B25E0">
        <w:rPr>
          <w:b w:val="0"/>
          <w:lang w:val="sl-SI"/>
        </w:rPr>
        <w:t xml:space="preserve"> </w:t>
      </w:r>
      <w:r w:rsidRPr="000B25E0">
        <w:rPr>
          <w:rFonts w:ascii="ArialMT" w:hAnsi="ArialMT"/>
          <w:b w:val="0"/>
          <w:color w:val="000000"/>
          <w:szCs w:val="20"/>
          <w:lang w:val="sl-SI"/>
        </w:rPr>
        <w:t xml:space="preserve">uporablja za </w:t>
      </w:r>
      <w:r w:rsidR="00027B5A">
        <w:rPr>
          <w:rFonts w:ascii="ArialMT" w:hAnsi="ArialMT"/>
          <w:b w:val="0"/>
          <w:color w:val="000000"/>
          <w:szCs w:val="20"/>
          <w:lang w:val="sl-SI"/>
        </w:rPr>
        <w:t xml:space="preserve">točno določen </w:t>
      </w:r>
      <w:r w:rsidRPr="000B25E0">
        <w:rPr>
          <w:rFonts w:ascii="ArialMT" w:hAnsi="ArialMT"/>
          <w:b w:val="0"/>
          <w:color w:val="000000"/>
          <w:szCs w:val="20"/>
          <w:lang w:val="sl-SI"/>
        </w:rPr>
        <w:t>namen</w:t>
      </w:r>
      <w:r w:rsidR="00027B5A">
        <w:rPr>
          <w:rFonts w:ascii="ArialMT" w:hAnsi="ArialMT"/>
          <w:b w:val="0"/>
          <w:color w:val="000000"/>
          <w:szCs w:val="20"/>
          <w:lang w:val="sl-SI"/>
        </w:rPr>
        <w:t>, to je določitev vrednosti za</w:t>
      </w:r>
      <w:r w:rsidRPr="000B25E0">
        <w:rPr>
          <w:rFonts w:ascii="ArialMT" w:hAnsi="ArialMT"/>
          <w:b w:val="0"/>
          <w:color w:val="000000"/>
          <w:szCs w:val="20"/>
          <w:lang w:val="sl-SI"/>
        </w:rPr>
        <w:t xml:space="preserve"> </w:t>
      </w:r>
      <w:r w:rsidR="00027B5A">
        <w:rPr>
          <w:rFonts w:ascii="ArialMT" w:hAnsi="ArialMT"/>
          <w:b w:val="0"/>
          <w:color w:val="000000"/>
          <w:szCs w:val="20"/>
          <w:lang w:val="sl-SI"/>
        </w:rPr>
        <w:t>namene določitve</w:t>
      </w:r>
      <w:r>
        <w:rPr>
          <w:rFonts w:ascii="ArialMT" w:hAnsi="ArialMT"/>
          <w:b w:val="0"/>
          <w:color w:val="000000"/>
          <w:szCs w:val="20"/>
          <w:lang w:val="sl-SI"/>
        </w:rPr>
        <w:t xml:space="preserve"> </w:t>
      </w:r>
      <w:r w:rsidRPr="000B25E0">
        <w:rPr>
          <w:rFonts w:ascii="ArialMT" w:hAnsi="ArialMT"/>
          <w:b w:val="0"/>
          <w:color w:val="000000"/>
          <w:szCs w:val="20"/>
          <w:lang w:val="sl-SI"/>
        </w:rPr>
        <w:t xml:space="preserve">nujnega deleža, kot je določen </w:t>
      </w:r>
      <w:r w:rsidR="00027B5A">
        <w:rPr>
          <w:rFonts w:ascii="ArialMT" w:hAnsi="ArialMT"/>
          <w:b w:val="0"/>
          <w:color w:val="000000"/>
          <w:szCs w:val="20"/>
          <w:lang w:val="sl-SI"/>
        </w:rPr>
        <w:t>v</w:t>
      </w:r>
      <w:r>
        <w:rPr>
          <w:rFonts w:ascii="ArialMT" w:hAnsi="ArialMT"/>
          <w:b w:val="0"/>
          <w:color w:val="000000"/>
          <w:szCs w:val="20"/>
          <w:lang w:val="sl-SI"/>
        </w:rPr>
        <w:t xml:space="preserve"> </w:t>
      </w:r>
      <w:r w:rsidRPr="000B25E0">
        <w:rPr>
          <w:rFonts w:ascii="ArialMT" w:hAnsi="ArialMT"/>
          <w:b w:val="0"/>
          <w:color w:val="000000"/>
          <w:szCs w:val="20"/>
          <w:lang w:val="sl-SI"/>
        </w:rPr>
        <w:t xml:space="preserve"> 52. členu </w:t>
      </w:r>
      <w:proofErr w:type="spellStart"/>
      <w:r w:rsidRPr="000B25E0">
        <w:rPr>
          <w:rFonts w:ascii="ArialMT" w:hAnsi="ArialMT"/>
          <w:b w:val="0"/>
          <w:color w:val="000000"/>
          <w:szCs w:val="20"/>
          <w:lang w:val="sl-SI"/>
        </w:rPr>
        <w:t>ZAgrS</w:t>
      </w:r>
      <w:proofErr w:type="spellEnd"/>
      <w:r>
        <w:rPr>
          <w:rFonts w:ascii="ArialMT" w:hAnsi="ArialMT"/>
          <w:b w:val="0"/>
          <w:color w:val="000000"/>
          <w:szCs w:val="20"/>
          <w:lang w:val="sl-SI"/>
        </w:rPr>
        <w:t xml:space="preserve">, ne posega pa </w:t>
      </w:r>
      <w:r w:rsidRPr="000B25E0">
        <w:rPr>
          <w:rFonts w:ascii="ArialMT" w:hAnsi="ArialMT"/>
          <w:b w:val="0"/>
          <w:color w:val="000000"/>
          <w:szCs w:val="20"/>
          <w:lang w:val="sl-SI"/>
        </w:rPr>
        <w:t>Uredba v način določanja vrednosti teh nepremičnin za davčne namene po ZDDD.</w:t>
      </w:r>
    </w:p>
    <w:bookmarkEnd w:id="55"/>
    <w:p w14:paraId="095765F1" w14:textId="77777777" w:rsidR="008E3241" w:rsidRDefault="008E3241" w:rsidP="004709F5">
      <w:pPr>
        <w:pStyle w:val="ZADEVA"/>
        <w:ind w:left="0" w:firstLine="0"/>
        <w:jc w:val="both"/>
        <w:rPr>
          <w:rFonts w:cs="Arial"/>
          <w:b w:val="0"/>
          <w:bCs/>
          <w:szCs w:val="20"/>
          <w:lang w:val="sl-SI"/>
        </w:rPr>
      </w:pPr>
    </w:p>
    <w:p w14:paraId="3F4DE4FC" w14:textId="77777777" w:rsidR="008E3241" w:rsidRPr="00CD2643" w:rsidRDefault="008E3241" w:rsidP="008E3241">
      <w:pPr>
        <w:pStyle w:val="ZADEVA"/>
        <w:ind w:left="0" w:firstLine="0"/>
        <w:jc w:val="both"/>
        <w:rPr>
          <w:rFonts w:cs="Arial"/>
          <w:b w:val="0"/>
          <w:bCs/>
          <w:szCs w:val="20"/>
          <w:lang w:val="sl-SI"/>
        </w:rPr>
      </w:pPr>
      <w:r w:rsidRPr="00CD2643">
        <w:rPr>
          <w:rFonts w:cs="Arial"/>
          <w:b w:val="0"/>
          <w:bCs/>
          <w:szCs w:val="20"/>
          <w:lang w:val="sl-SI"/>
        </w:rPr>
        <w:t>Davčna obveznost nastane na dan sprejema darila (ob podpisani darilni pogodbi), pri dediščinah pa na dan pravnomočnosti sklepa o dedovanju.</w:t>
      </w:r>
    </w:p>
    <w:p w14:paraId="1DE05058" w14:textId="77777777" w:rsidR="00414A33" w:rsidRDefault="00414A33" w:rsidP="004709F5">
      <w:pPr>
        <w:pStyle w:val="ZADEVA"/>
        <w:ind w:left="0" w:firstLine="0"/>
        <w:jc w:val="both"/>
        <w:rPr>
          <w:rFonts w:cs="Arial"/>
          <w:b w:val="0"/>
          <w:bCs/>
          <w:szCs w:val="20"/>
          <w:lang w:val="sl-SI"/>
        </w:rPr>
      </w:pPr>
    </w:p>
    <w:p w14:paraId="42856144" w14:textId="2EB6ECB7" w:rsidR="004709F5" w:rsidRDefault="004709F5" w:rsidP="004709F5">
      <w:pPr>
        <w:pStyle w:val="ZADEVA"/>
        <w:ind w:left="0" w:firstLine="0"/>
        <w:jc w:val="both"/>
        <w:rPr>
          <w:rFonts w:cs="Arial"/>
          <w:b w:val="0"/>
          <w:bCs/>
          <w:szCs w:val="20"/>
          <w:lang w:val="sl-SI"/>
        </w:rPr>
      </w:pPr>
      <w:r w:rsidRPr="00CD2643">
        <w:rPr>
          <w:rFonts w:cs="Arial"/>
          <w:b w:val="0"/>
          <w:bCs/>
          <w:szCs w:val="20"/>
          <w:lang w:val="sl-SI"/>
        </w:rPr>
        <w:t>Davčni zavezanec, ki prejme v dar premoženje, od katerega se plača davek</w:t>
      </w:r>
      <w:r w:rsidR="00C63D13">
        <w:rPr>
          <w:rFonts w:cs="Arial"/>
          <w:b w:val="0"/>
          <w:bCs/>
          <w:szCs w:val="20"/>
          <w:lang w:val="sl-SI"/>
        </w:rPr>
        <w:t xml:space="preserve"> na darilo</w:t>
      </w:r>
      <w:r w:rsidRPr="00CD2643">
        <w:rPr>
          <w:rFonts w:cs="Arial"/>
          <w:b w:val="0"/>
          <w:bCs/>
          <w:szCs w:val="20"/>
          <w:lang w:val="sl-SI"/>
        </w:rPr>
        <w:t xml:space="preserve">, mora prejem darila napovedati </w:t>
      </w:r>
      <w:r w:rsidRPr="00C63D13">
        <w:rPr>
          <w:rFonts w:cs="Arial"/>
          <w:b w:val="0"/>
          <w:szCs w:val="20"/>
          <w:shd w:val="clear" w:color="auto" w:fill="FFFFFF" w:themeFill="background1"/>
          <w:lang w:val="sl-SI"/>
        </w:rPr>
        <w:t xml:space="preserve">na </w:t>
      </w:r>
      <w:r w:rsidR="00710A14">
        <w:fldChar w:fldCharType="begin"/>
      </w:r>
      <w:r w:rsidR="00710A14" w:rsidRPr="00710A14">
        <w:rPr>
          <w:lang w:val="sl-SI"/>
        </w:rPr>
        <w:instrText>HYPERLINK "https://edavki.durs.si/EdavkiPort</w:instrText>
      </w:r>
      <w:r w:rsidR="00710A14" w:rsidRPr="00710A14">
        <w:rPr>
          <w:lang w:val="sl-SI"/>
        </w:rPr>
        <w:instrText>al/OpenPortal/CommonPages/Opdynp/PageD.aspx?category=davek_na_dediscine_in_darila_ddd_preb"</w:instrText>
      </w:r>
      <w:r w:rsidR="00710A14">
        <w:fldChar w:fldCharType="separate"/>
      </w:r>
      <w:r w:rsidR="00C63D13" w:rsidRPr="00C63D13">
        <w:rPr>
          <w:rStyle w:val="Hiperpovezava"/>
          <w:rFonts w:cs="Arial"/>
          <w:b w:val="0"/>
          <w:bCs/>
          <w:shd w:val="clear" w:color="auto" w:fill="FFFFFF" w:themeFill="background1"/>
          <w:lang w:val="sl-SI"/>
        </w:rPr>
        <w:t>Napovedi za odmero davka od prejetega darila</w:t>
      </w:r>
      <w:r w:rsidR="00710A14">
        <w:rPr>
          <w:rStyle w:val="Hiperpovezava"/>
          <w:rFonts w:cs="Arial"/>
          <w:b w:val="0"/>
          <w:bCs/>
          <w:shd w:val="clear" w:color="auto" w:fill="FFFFFF" w:themeFill="background1"/>
          <w:lang w:val="sl-SI"/>
        </w:rPr>
        <w:fldChar w:fldCharType="end"/>
      </w:r>
      <w:r w:rsidRPr="00CD2643">
        <w:rPr>
          <w:rFonts w:cs="Arial"/>
          <w:b w:val="0"/>
          <w:bCs/>
          <w:szCs w:val="20"/>
          <w:lang w:val="sl-SI"/>
        </w:rPr>
        <w:t xml:space="preserve"> v 15 dneh od nastanka davčne obveznosti</w:t>
      </w:r>
      <w:r w:rsidR="0050466E">
        <w:rPr>
          <w:rFonts w:cs="Arial"/>
          <w:b w:val="0"/>
          <w:bCs/>
          <w:szCs w:val="20"/>
          <w:lang w:val="sl-SI"/>
        </w:rPr>
        <w:t xml:space="preserve">, </w:t>
      </w:r>
      <w:r w:rsidRPr="00CD2643">
        <w:rPr>
          <w:rFonts w:cs="Arial"/>
          <w:b w:val="0"/>
          <w:bCs/>
          <w:szCs w:val="20"/>
          <w:lang w:val="sl-SI"/>
        </w:rPr>
        <w:t xml:space="preserve">pri </w:t>
      </w:r>
      <w:r w:rsidR="008E3241">
        <w:rPr>
          <w:rFonts w:cs="Arial"/>
          <w:b w:val="0"/>
          <w:bCs/>
          <w:szCs w:val="20"/>
          <w:lang w:val="sl-SI"/>
        </w:rPr>
        <w:t xml:space="preserve">pristojnem </w:t>
      </w:r>
      <w:r w:rsidRPr="00CD2643">
        <w:rPr>
          <w:rFonts w:cs="Arial"/>
          <w:b w:val="0"/>
          <w:bCs/>
          <w:szCs w:val="20"/>
          <w:lang w:val="sl-SI"/>
        </w:rPr>
        <w:t>finančnem uradu</w:t>
      </w:r>
      <w:r w:rsidR="008E3241">
        <w:rPr>
          <w:rFonts w:cs="Arial"/>
          <w:b w:val="0"/>
          <w:bCs/>
          <w:szCs w:val="20"/>
          <w:lang w:val="sl-SI"/>
        </w:rPr>
        <w:t>.</w:t>
      </w:r>
      <w:r w:rsidRPr="00CD2643">
        <w:rPr>
          <w:rFonts w:cs="Arial"/>
          <w:b w:val="0"/>
          <w:bCs/>
          <w:szCs w:val="20"/>
          <w:lang w:val="sl-SI"/>
        </w:rPr>
        <w:t xml:space="preserve"> </w:t>
      </w:r>
    </w:p>
    <w:p w14:paraId="50276023" w14:textId="77777777" w:rsidR="00940CF5" w:rsidRDefault="00940CF5" w:rsidP="004709F5">
      <w:pPr>
        <w:pStyle w:val="ZADEVA"/>
        <w:ind w:left="0" w:firstLine="0"/>
        <w:jc w:val="both"/>
        <w:rPr>
          <w:rFonts w:cs="Arial"/>
          <w:b w:val="0"/>
          <w:bCs/>
          <w:szCs w:val="20"/>
          <w:lang w:val="sl-SI"/>
        </w:rPr>
      </w:pPr>
    </w:p>
    <w:p w14:paraId="6A032E44" w14:textId="4124F385" w:rsidR="008E3241" w:rsidRPr="00CD2643" w:rsidRDefault="00940CF5" w:rsidP="008E3241">
      <w:pPr>
        <w:pStyle w:val="ZADEVA"/>
        <w:ind w:left="0" w:firstLine="0"/>
        <w:jc w:val="both"/>
        <w:rPr>
          <w:rFonts w:cs="Arial"/>
          <w:b w:val="0"/>
          <w:bCs/>
          <w:szCs w:val="20"/>
          <w:lang w:val="sl-SI"/>
        </w:rPr>
      </w:pPr>
      <w:r>
        <w:rPr>
          <w:rFonts w:cs="Arial"/>
          <w:b w:val="0"/>
          <w:bCs/>
          <w:szCs w:val="20"/>
          <w:lang w:val="sl-SI"/>
        </w:rPr>
        <w:t>Davčni z</w:t>
      </w:r>
      <w:r w:rsidR="008E3241" w:rsidRPr="008E3241">
        <w:rPr>
          <w:rFonts w:cs="Arial"/>
          <w:b w:val="0"/>
          <w:bCs/>
          <w:szCs w:val="20"/>
          <w:lang w:val="sl-SI"/>
        </w:rPr>
        <w:t>avezanec, ki je prejel premoženje na podlagi pogodbe o dosmrtnem preživljanju ali darilne</w:t>
      </w:r>
      <w:r w:rsidR="008E3241" w:rsidRPr="00245031">
        <w:rPr>
          <w:rFonts w:cs="Arial"/>
          <w:b w:val="0"/>
          <w:bCs/>
          <w:szCs w:val="20"/>
          <w:lang w:val="sl-SI"/>
        </w:rPr>
        <w:t xml:space="preserve"> </w:t>
      </w:r>
      <w:r w:rsidR="008E3241" w:rsidRPr="008E3241">
        <w:rPr>
          <w:rFonts w:cs="Arial"/>
          <w:b w:val="0"/>
          <w:bCs/>
          <w:szCs w:val="20"/>
          <w:lang w:val="sl-SI"/>
        </w:rPr>
        <w:t xml:space="preserve">pogodbe za primer smrti, mora to pogodbo </w:t>
      </w:r>
      <w:r w:rsidR="008E3241">
        <w:rPr>
          <w:rFonts w:cs="Arial"/>
          <w:b w:val="0"/>
          <w:bCs/>
          <w:szCs w:val="20"/>
          <w:lang w:val="sl-SI"/>
        </w:rPr>
        <w:t xml:space="preserve">predhodno </w:t>
      </w:r>
      <w:r w:rsidR="008E3241" w:rsidRPr="008E3241">
        <w:rPr>
          <w:rFonts w:cs="Arial"/>
          <w:b w:val="0"/>
          <w:bCs/>
          <w:szCs w:val="20"/>
          <w:lang w:val="sl-SI"/>
        </w:rPr>
        <w:t xml:space="preserve">prijaviti v 15 dneh od sklenitve pogodbe pri </w:t>
      </w:r>
      <w:r>
        <w:rPr>
          <w:rFonts w:cs="Arial"/>
          <w:b w:val="0"/>
          <w:bCs/>
          <w:szCs w:val="20"/>
          <w:lang w:val="sl-SI"/>
        </w:rPr>
        <w:t xml:space="preserve">pristojnem </w:t>
      </w:r>
      <w:r w:rsidR="008E3241">
        <w:rPr>
          <w:rFonts w:cs="Arial"/>
          <w:b w:val="0"/>
          <w:bCs/>
          <w:szCs w:val="20"/>
          <w:lang w:val="sl-SI"/>
        </w:rPr>
        <w:t>finančnem</w:t>
      </w:r>
      <w:r w:rsidR="008E3241" w:rsidRPr="008E3241">
        <w:rPr>
          <w:rFonts w:cs="Arial"/>
          <w:b w:val="0"/>
          <w:bCs/>
          <w:szCs w:val="20"/>
          <w:lang w:val="sl-SI"/>
        </w:rPr>
        <w:t xml:space="preserve"> uradu</w:t>
      </w:r>
      <w:r w:rsidR="008E3241">
        <w:rPr>
          <w:rFonts w:cs="Arial"/>
          <w:b w:val="0"/>
          <w:bCs/>
          <w:szCs w:val="20"/>
          <w:lang w:val="sl-SI"/>
        </w:rPr>
        <w:t xml:space="preserve">, </w:t>
      </w:r>
      <w:r w:rsidR="00710A14">
        <w:fldChar w:fldCharType="begin"/>
      </w:r>
      <w:r w:rsidR="00710A14" w:rsidRPr="00710A14">
        <w:rPr>
          <w:lang w:val="sl-SI"/>
        </w:rPr>
        <w:instrText>HYPERLINK "https://edavki.durs.s</w:instrText>
      </w:r>
      <w:r w:rsidR="00710A14" w:rsidRPr="00710A14">
        <w:rPr>
          <w:lang w:val="sl-SI"/>
        </w:rPr>
        <w:instrText>i/EdavkiPortal/OpenPortal/CommonPages/Opdynp/PageD.aspx?category=davek_na_dediscine_in_darila_ddd_preb"</w:instrText>
      </w:r>
      <w:r w:rsidR="00710A14">
        <w:fldChar w:fldCharType="separate"/>
      </w:r>
      <w:r w:rsidR="00C63D13" w:rsidRPr="00C63D13">
        <w:rPr>
          <w:rStyle w:val="Hiperpovezava"/>
          <w:rFonts w:cs="Arial"/>
          <w:b w:val="0"/>
          <w:bCs/>
          <w:shd w:val="clear" w:color="auto" w:fill="FFFFFF" w:themeFill="background1"/>
          <w:lang w:val="sl-SI"/>
        </w:rPr>
        <w:t>Napoved za odmero davka od prejetega darila</w:t>
      </w:r>
      <w:r w:rsidR="00710A14">
        <w:rPr>
          <w:rStyle w:val="Hiperpovezava"/>
          <w:rFonts w:cs="Arial"/>
          <w:b w:val="0"/>
          <w:bCs/>
          <w:shd w:val="clear" w:color="auto" w:fill="FFFFFF" w:themeFill="background1"/>
          <w:lang w:val="sl-SI"/>
        </w:rPr>
        <w:fldChar w:fldCharType="end"/>
      </w:r>
      <w:r w:rsidR="008E3241">
        <w:rPr>
          <w:rFonts w:cs="Arial"/>
          <w:b w:val="0"/>
          <w:bCs/>
          <w:szCs w:val="20"/>
          <w:lang w:val="sl-SI"/>
        </w:rPr>
        <w:t xml:space="preserve"> pa nato </w:t>
      </w:r>
      <w:r>
        <w:rPr>
          <w:rFonts w:cs="Arial"/>
          <w:b w:val="0"/>
          <w:bCs/>
          <w:szCs w:val="20"/>
          <w:lang w:val="sl-SI"/>
        </w:rPr>
        <w:t xml:space="preserve">pri istem finančnem uradu </w:t>
      </w:r>
      <w:r w:rsidR="008E3241">
        <w:rPr>
          <w:rFonts w:cs="Arial"/>
          <w:b w:val="0"/>
          <w:bCs/>
          <w:szCs w:val="20"/>
          <w:lang w:val="sl-SI"/>
        </w:rPr>
        <w:t xml:space="preserve">vloži v </w:t>
      </w:r>
      <w:r w:rsidR="008E3241" w:rsidRPr="008E3241">
        <w:rPr>
          <w:rFonts w:cs="Arial"/>
          <w:b w:val="0"/>
          <w:bCs/>
          <w:szCs w:val="20"/>
          <w:lang w:val="sl-SI"/>
        </w:rPr>
        <w:t>15</w:t>
      </w:r>
      <w:r>
        <w:rPr>
          <w:rFonts w:cs="Arial"/>
          <w:b w:val="0"/>
          <w:bCs/>
          <w:szCs w:val="20"/>
          <w:lang w:val="sl-SI"/>
        </w:rPr>
        <w:t> </w:t>
      </w:r>
      <w:r w:rsidR="008E3241" w:rsidRPr="008E3241">
        <w:rPr>
          <w:rFonts w:cs="Arial"/>
          <w:b w:val="0"/>
          <w:bCs/>
          <w:szCs w:val="20"/>
          <w:lang w:val="sl-SI"/>
        </w:rPr>
        <w:t>dneh od smrti preživljanca oziroma darovalca</w:t>
      </w:r>
      <w:r w:rsidR="008E3241">
        <w:rPr>
          <w:rFonts w:cs="Arial"/>
          <w:b w:val="0"/>
          <w:bCs/>
          <w:szCs w:val="20"/>
          <w:lang w:val="sl-SI"/>
        </w:rPr>
        <w:t>.</w:t>
      </w:r>
    </w:p>
    <w:p w14:paraId="11F1533C" w14:textId="77777777" w:rsidR="004709F5" w:rsidRPr="00CD2643" w:rsidRDefault="004709F5" w:rsidP="004709F5">
      <w:pPr>
        <w:pStyle w:val="ZADEVA"/>
        <w:ind w:left="0" w:firstLine="0"/>
        <w:jc w:val="both"/>
        <w:rPr>
          <w:rFonts w:cs="Arial"/>
          <w:b w:val="0"/>
          <w:bCs/>
          <w:szCs w:val="20"/>
          <w:lang w:val="sl-SI"/>
        </w:rPr>
      </w:pPr>
    </w:p>
    <w:p w14:paraId="58B4DEF4" w14:textId="12520B5E" w:rsidR="004709F5" w:rsidRPr="00CD2643" w:rsidRDefault="004709F5" w:rsidP="004709F5">
      <w:pPr>
        <w:pStyle w:val="ZADEVA"/>
        <w:ind w:left="0" w:firstLine="0"/>
        <w:jc w:val="both"/>
        <w:rPr>
          <w:rFonts w:cs="Arial"/>
          <w:b w:val="0"/>
          <w:bCs/>
          <w:szCs w:val="20"/>
          <w:lang w:val="sl-SI"/>
        </w:rPr>
      </w:pPr>
      <w:r w:rsidRPr="00CD2643">
        <w:rPr>
          <w:rFonts w:cs="Arial"/>
          <w:b w:val="0"/>
          <w:bCs/>
          <w:szCs w:val="20"/>
          <w:lang w:val="sl-SI"/>
        </w:rPr>
        <w:t>Davčni zavezanec, ki podeduje premoženje, od katerega se plača davek na dediščine, ne vloži davčne napovedi. Odmera davka na dediščine se izvrši na podlagi podatkov pravnomočnega sklepa o dedovanju, ki ga davčnemu organu posreduje sodišče.</w:t>
      </w:r>
    </w:p>
    <w:p w14:paraId="207B5636" w14:textId="77777777" w:rsidR="004709F5" w:rsidRPr="00CD2643" w:rsidRDefault="004709F5" w:rsidP="004709F5">
      <w:pPr>
        <w:pStyle w:val="ZADEVA"/>
        <w:ind w:left="0" w:firstLine="0"/>
        <w:jc w:val="both"/>
        <w:rPr>
          <w:rFonts w:cs="Arial"/>
          <w:b w:val="0"/>
          <w:bCs/>
          <w:szCs w:val="20"/>
          <w:lang w:val="sl-SI"/>
        </w:rPr>
      </w:pPr>
    </w:p>
    <w:p w14:paraId="36A725DE" w14:textId="063B06C6" w:rsidR="004709F5" w:rsidRPr="00DA7032" w:rsidRDefault="004709F5" w:rsidP="004709F5">
      <w:pPr>
        <w:pStyle w:val="Odstavekseznama"/>
        <w:numPr>
          <w:ilvl w:val="0"/>
          <w:numId w:val="3"/>
        </w:numPr>
        <w:jc w:val="both"/>
        <w:rPr>
          <w:i/>
          <w:iCs/>
          <w:szCs w:val="20"/>
          <w:lang w:val="sl-SI"/>
        </w:rPr>
      </w:pPr>
      <w:r w:rsidRPr="00DA7032">
        <w:rPr>
          <w:i/>
          <w:iCs/>
          <w:szCs w:val="20"/>
          <w:lang w:val="sl-SI"/>
        </w:rPr>
        <w:t xml:space="preserve">Več informacij o davku na dediščine in darila je na voljo </w:t>
      </w:r>
      <w:r w:rsidR="00710A14">
        <w:fldChar w:fldCharType="begin"/>
      </w:r>
      <w:r w:rsidR="00710A14" w:rsidRPr="00710A14">
        <w:rPr>
          <w:lang w:val="it-IT"/>
        </w:rPr>
        <w:instrText>HYPERLINK "https://edavki.durs.si/EdavkiPortal/OpenPortal/CommonPages/Opdynp/PageD.aspx?category=davek_na_dediscine_in_darila_ddd_preb"</w:instrText>
      </w:r>
      <w:r w:rsidR="00710A14">
        <w:fldChar w:fldCharType="separate"/>
      </w:r>
      <w:r w:rsidRPr="002B28C5">
        <w:rPr>
          <w:rStyle w:val="Hiperpovezava"/>
          <w:i/>
          <w:iCs/>
          <w:szCs w:val="20"/>
          <w:lang w:val="sl-SI"/>
        </w:rPr>
        <w:t>tukaj</w:t>
      </w:r>
      <w:r w:rsidR="00710A14">
        <w:rPr>
          <w:rStyle w:val="Hiperpovezava"/>
          <w:i/>
          <w:iCs/>
          <w:szCs w:val="20"/>
          <w:lang w:val="sl-SI"/>
        </w:rPr>
        <w:fldChar w:fldCharType="end"/>
      </w:r>
      <w:r w:rsidRPr="002B28C5">
        <w:rPr>
          <w:i/>
          <w:iCs/>
          <w:szCs w:val="20"/>
          <w:lang w:val="sl-SI"/>
        </w:rPr>
        <w:t>.</w:t>
      </w:r>
      <w:r w:rsidRPr="00DA7032">
        <w:rPr>
          <w:i/>
          <w:iCs/>
          <w:szCs w:val="20"/>
          <w:lang w:val="sl-SI"/>
        </w:rPr>
        <w:t xml:space="preserve"> </w:t>
      </w:r>
    </w:p>
    <w:p w14:paraId="45647DBB" w14:textId="77777777" w:rsidR="004709F5" w:rsidRPr="002B28C5" w:rsidRDefault="004709F5" w:rsidP="004709F5">
      <w:pPr>
        <w:pStyle w:val="ZADEVA"/>
        <w:ind w:left="0" w:firstLine="0"/>
        <w:jc w:val="both"/>
        <w:rPr>
          <w:rFonts w:cs="Arial"/>
          <w:b w:val="0"/>
          <w:bCs/>
          <w:szCs w:val="20"/>
          <w:lang w:val="sl-SI"/>
        </w:rPr>
      </w:pPr>
    </w:p>
    <w:p w14:paraId="088D269D" w14:textId="2F7F85FE" w:rsidR="00531EB4" w:rsidRPr="008E3241" w:rsidRDefault="00531EB4" w:rsidP="00531EB4">
      <w:pPr>
        <w:contextualSpacing/>
        <w:jc w:val="both"/>
        <w:rPr>
          <w:rFonts w:cs="Arial"/>
          <w:szCs w:val="20"/>
          <w:lang w:val="sl-SI"/>
        </w:rPr>
      </w:pPr>
      <w:r w:rsidRPr="00245031">
        <w:rPr>
          <w:rFonts w:cs="Arial"/>
          <w:szCs w:val="20"/>
          <w:lang w:val="sl-SI"/>
        </w:rPr>
        <w:t>V skladu s prvim odstavkom 43.</w:t>
      </w:r>
      <w:r w:rsidR="00BD0285">
        <w:rPr>
          <w:rFonts w:cs="Arial"/>
          <w:szCs w:val="20"/>
          <w:lang w:val="sl-SI"/>
        </w:rPr>
        <w:t xml:space="preserve"> </w:t>
      </w:r>
      <w:r w:rsidRPr="00245031">
        <w:rPr>
          <w:rFonts w:cs="Arial"/>
          <w:szCs w:val="20"/>
          <w:lang w:val="sl-SI"/>
        </w:rPr>
        <w:t xml:space="preserve">člena </w:t>
      </w:r>
      <w:proofErr w:type="spellStart"/>
      <w:r w:rsidRPr="00245031">
        <w:rPr>
          <w:rFonts w:cs="Arial"/>
          <w:szCs w:val="20"/>
          <w:lang w:val="sl-SI"/>
        </w:rPr>
        <w:t>ZAgrS</w:t>
      </w:r>
      <w:proofErr w:type="spellEnd"/>
      <w:r w:rsidRPr="00245031">
        <w:rPr>
          <w:rFonts w:cs="Arial"/>
          <w:szCs w:val="20"/>
          <w:lang w:val="sl-SI"/>
        </w:rPr>
        <w:t xml:space="preserve">, se </w:t>
      </w:r>
      <w:r w:rsidR="00BD0285" w:rsidRPr="008E3241">
        <w:rPr>
          <w:rFonts w:cs="Arial"/>
          <w:szCs w:val="20"/>
          <w:lang w:val="sl-SI"/>
        </w:rPr>
        <w:t>lahko</w:t>
      </w:r>
      <w:r w:rsidR="00BD0285" w:rsidRPr="00245031">
        <w:rPr>
          <w:rFonts w:cs="Arial"/>
          <w:szCs w:val="20"/>
          <w:lang w:val="sl-SI"/>
        </w:rPr>
        <w:t xml:space="preserve"> </w:t>
      </w:r>
      <w:r w:rsidRPr="00245031">
        <w:rPr>
          <w:rFonts w:cs="Arial"/>
          <w:szCs w:val="20"/>
          <w:lang w:val="sl-SI"/>
        </w:rPr>
        <w:t>lastninska pravica na n</w:t>
      </w:r>
      <w:r w:rsidRPr="008E3241">
        <w:rPr>
          <w:rFonts w:cs="Arial"/>
          <w:szCs w:val="20"/>
          <w:lang w:val="sl-SI"/>
        </w:rPr>
        <w:t>epremičnin</w:t>
      </w:r>
      <w:r w:rsidRPr="00245031">
        <w:rPr>
          <w:rFonts w:cs="Arial"/>
          <w:szCs w:val="20"/>
          <w:lang w:val="sl-SI"/>
        </w:rPr>
        <w:t>i</w:t>
      </w:r>
      <w:r w:rsidRPr="008E3241">
        <w:rPr>
          <w:rFonts w:cs="Arial"/>
          <w:szCs w:val="20"/>
          <w:lang w:val="sl-SI"/>
        </w:rPr>
        <w:t xml:space="preserve"> članov </w:t>
      </w:r>
      <w:r w:rsidR="00F52265">
        <w:rPr>
          <w:rFonts w:cs="Arial"/>
          <w:szCs w:val="20"/>
          <w:lang w:val="sl-SI"/>
        </w:rPr>
        <w:t xml:space="preserve">agrarne skupnosti, ki je registrirana po </w:t>
      </w:r>
      <w:proofErr w:type="spellStart"/>
      <w:r w:rsidR="00F52265">
        <w:rPr>
          <w:rFonts w:cs="Arial"/>
          <w:szCs w:val="20"/>
          <w:lang w:val="sl-SI"/>
        </w:rPr>
        <w:t>ZAgrS</w:t>
      </w:r>
      <w:proofErr w:type="spellEnd"/>
      <w:r w:rsidR="00F52265">
        <w:rPr>
          <w:rFonts w:cs="Arial"/>
          <w:szCs w:val="20"/>
          <w:lang w:val="sl-SI"/>
        </w:rPr>
        <w:t xml:space="preserve">, </w:t>
      </w:r>
      <w:r w:rsidRPr="008E3241">
        <w:rPr>
          <w:rFonts w:cs="Arial"/>
          <w:szCs w:val="20"/>
          <w:lang w:val="sl-SI"/>
        </w:rPr>
        <w:t xml:space="preserve">kot celota </w:t>
      </w:r>
      <w:r w:rsidRPr="00245031">
        <w:rPr>
          <w:rFonts w:cs="Arial"/>
          <w:szCs w:val="20"/>
          <w:lang w:val="sl-SI"/>
        </w:rPr>
        <w:t xml:space="preserve">z </w:t>
      </w:r>
      <w:r w:rsidRPr="008E3241">
        <w:rPr>
          <w:rFonts w:cs="Arial"/>
          <w:szCs w:val="20"/>
          <w:lang w:val="sl-SI"/>
        </w:rPr>
        <w:t>dariln</w:t>
      </w:r>
      <w:r w:rsidRPr="00245031">
        <w:rPr>
          <w:rFonts w:cs="Arial"/>
          <w:szCs w:val="20"/>
          <w:lang w:val="sl-SI"/>
        </w:rPr>
        <w:t xml:space="preserve">o </w:t>
      </w:r>
      <w:r w:rsidRPr="008E3241">
        <w:rPr>
          <w:rFonts w:cs="Arial"/>
          <w:szCs w:val="20"/>
          <w:lang w:val="sl-SI"/>
        </w:rPr>
        <w:t>pogodb</w:t>
      </w:r>
      <w:r w:rsidRPr="00245031">
        <w:rPr>
          <w:rFonts w:cs="Arial"/>
          <w:szCs w:val="20"/>
          <w:lang w:val="sl-SI"/>
        </w:rPr>
        <w:t>o prenese</w:t>
      </w:r>
      <w:r w:rsidRPr="008E3241">
        <w:rPr>
          <w:rFonts w:cs="Arial"/>
          <w:szCs w:val="20"/>
          <w:lang w:val="sl-SI"/>
        </w:rPr>
        <w:t xml:space="preserve"> le</w:t>
      </w:r>
      <w:r w:rsidRPr="00245031">
        <w:rPr>
          <w:rFonts w:cs="Arial"/>
          <w:szCs w:val="20"/>
          <w:lang w:val="sl-SI"/>
        </w:rPr>
        <w:t xml:space="preserve"> </w:t>
      </w:r>
      <w:r w:rsidRPr="008E3241">
        <w:rPr>
          <w:rFonts w:cs="Arial"/>
          <w:szCs w:val="20"/>
          <w:lang w:val="sl-SI"/>
        </w:rPr>
        <w:t>na občino ali Republiko Slovenijo</w:t>
      </w:r>
      <w:r w:rsidR="008E3241">
        <w:rPr>
          <w:rFonts w:cs="Arial"/>
          <w:szCs w:val="20"/>
          <w:lang w:val="sl-SI"/>
        </w:rPr>
        <w:t>. T</w:t>
      </w:r>
      <w:r w:rsidRPr="00245031">
        <w:rPr>
          <w:rFonts w:cs="Arial"/>
          <w:szCs w:val="20"/>
          <w:lang w:val="sl-SI"/>
        </w:rPr>
        <w:t>ak prenos ne podleže obdavčitvi</w:t>
      </w:r>
      <w:r w:rsidR="008E3241">
        <w:rPr>
          <w:rFonts w:cs="Arial"/>
          <w:szCs w:val="20"/>
          <w:lang w:val="sl-SI"/>
        </w:rPr>
        <w:t xml:space="preserve"> po določbah </w:t>
      </w:r>
      <w:r w:rsidR="00553179">
        <w:rPr>
          <w:rFonts w:cs="Arial"/>
          <w:szCs w:val="20"/>
          <w:lang w:val="sl-SI"/>
        </w:rPr>
        <w:t>ZDDD, saj občine oziroma Republika Slovenija niso zavezanci za plačilo davka na dediščine in darila</w:t>
      </w:r>
      <w:r w:rsidRPr="00245031">
        <w:rPr>
          <w:rFonts w:cs="Arial"/>
          <w:szCs w:val="20"/>
          <w:lang w:val="sl-SI"/>
        </w:rPr>
        <w:t xml:space="preserve">. </w:t>
      </w:r>
      <w:r w:rsidR="00BD0285">
        <w:rPr>
          <w:rFonts w:cs="Arial"/>
          <w:szCs w:val="20"/>
          <w:lang w:val="sl-SI"/>
        </w:rPr>
        <w:t xml:space="preserve"> </w:t>
      </w:r>
    </w:p>
    <w:p w14:paraId="597A8B23" w14:textId="77777777" w:rsidR="00531EB4" w:rsidRPr="00245031" w:rsidRDefault="00531EB4" w:rsidP="00531EB4">
      <w:pPr>
        <w:jc w:val="both"/>
        <w:rPr>
          <w:rFonts w:cs="Arial"/>
          <w:strike/>
          <w:szCs w:val="20"/>
          <w:lang w:val="sl-SI"/>
        </w:rPr>
      </w:pPr>
    </w:p>
    <w:p w14:paraId="3AA74CD2" w14:textId="4D553B76" w:rsidR="00DB0FA2" w:rsidRPr="00245031" w:rsidRDefault="00531EB4" w:rsidP="00245031">
      <w:pPr>
        <w:jc w:val="both"/>
        <w:rPr>
          <w:rFonts w:cs="Arial"/>
          <w:b/>
          <w:szCs w:val="20"/>
          <w:lang w:val="sl-SI"/>
        </w:rPr>
      </w:pPr>
      <w:r w:rsidRPr="00245031">
        <w:rPr>
          <w:rFonts w:cs="Arial"/>
          <w:szCs w:val="20"/>
          <w:lang w:val="sl-SI"/>
        </w:rPr>
        <w:t>Član agrarne skupnosti</w:t>
      </w:r>
      <w:r w:rsidR="00F52265">
        <w:rPr>
          <w:rFonts w:cs="Arial"/>
          <w:szCs w:val="20"/>
          <w:lang w:val="sl-SI"/>
        </w:rPr>
        <w:t xml:space="preserve">, ki je registrirana po </w:t>
      </w:r>
      <w:proofErr w:type="spellStart"/>
      <w:r w:rsidR="00F52265">
        <w:rPr>
          <w:rFonts w:cs="Arial"/>
          <w:szCs w:val="20"/>
          <w:lang w:val="sl-SI"/>
        </w:rPr>
        <w:t>ZAgrS</w:t>
      </w:r>
      <w:proofErr w:type="spellEnd"/>
      <w:r w:rsidR="00F52265">
        <w:rPr>
          <w:rFonts w:cs="Arial"/>
          <w:szCs w:val="20"/>
          <w:lang w:val="sl-SI"/>
        </w:rPr>
        <w:t>,</w:t>
      </w:r>
      <w:r w:rsidRPr="00245031">
        <w:rPr>
          <w:rFonts w:cs="Arial"/>
          <w:szCs w:val="20"/>
          <w:lang w:val="sl-SI"/>
        </w:rPr>
        <w:t xml:space="preserve"> lahko </w:t>
      </w:r>
      <w:r w:rsidR="00940CF5">
        <w:rPr>
          <w:rFonts w:cs="Arial"/>
          <w:szCs w:val="20"/>
          <w:lang w:val="sl-SI"/>
        </w:rPr>
        <w:t xml:space="preserve">kot darovalec </w:t>
      </w:r>
      <w:r w:rsidRPr="00245031">
        <w:rPr>
          <w:rFonts w:cs="Arial"/>
          <w:szCs w:val="20"/>
          <w:lang w:val="sl-SI"/>
        </w:rPr>
        <w:t>sklene</w:t>
      </w:r>
      <w:r w:rsidR="00940CF5">
        <w:rPr>
          <w:rFonts w:cs="Arial"/>
          <w:szCs w:val="20"/>
          <w:lang w:val="sl-SI"/>
        </w:rPr>
        <w:t xml:space="preserve"> tudi</w:t>
      </w:r>
      <w:r w:rsidRPr="00245031">
        <w:rPr>
          <w:rFonts w:cs="Arial"/>
          <w:szCs w:val="20"/>
          <w:lang w:val="sl-SI"/>
        </w:rPr>
        <w:t xml:space="preserve"> darilno pogodbo, katere predmet je njegov solastniški delež na nepremičnini članov</w:t>
      </w:r>
      <w:r w:rsidR="004709F5" w:rsidRPr="00245031">
        <w:rPr>
          <w:rFonts w:cs="Arial"/>
          <w:szCs w:val="20"/>
          <w:lang w:val="sl-SI"/>
        </w:rPr>
        <w:t xml:space="preserve"> agrarne skupnosti</w:t>
      </w:r>
      <w:r w:rsidR="00BE6C3C">
        <w:rPr>
          <w:rFonts w:cs="Arial"/>
          <w:szCs w:val="20"/>
          <w:lang w:val="sl-SI"/>
        </w:rPr>
        <w:t>,</w:t>
      </w:r>
      <w:r w:rsidR="004709F5" w:rsidRPr="00245031">
        <w:rPr>
          <w:rFonts w:cs="Arial"/>
          <w:szCs w:val="20"/>
          <w:lang w:val="sl-SI"/>
        </w:rPr>
        <w:t xml:space="preserve"> ob upoštevanju omejitve določene v </w:t>
      </w:r>
      <w:r w:rsidR="00B532FD" w:rsidRPr="00245031">
        <w:rPr>
          <w:rFonts w:cs="Arial"/>
          <w:szCs w:val="20"/>
          <w:lang w:val="sl-SI"/>
        </w:rPr>
        <w:t xml:space="preserve">prvi alineji </w:t>
      </w:r>
      <w:r w:rsidRPr="00245031">
        <w:rPr>
          <w:rFonts w:cs="Arial"/>
          <w:szCs w:val="20"/>
          <w:lang w:val="sl-SI"/>
        </w:rPr>
        <w:t>drug</w:t>
      </w:r>
      <w:r w:rsidR="00B532FD" w:rsidRPr="00245031">
        <w:rPr>
          <w:rFonts w:cs="Arial"/>
          <w:szCs w:val="20"/>
          <w:lang w:val="sl-SI"/>
        </w:rPr>
        <w:t>ega</w:t>
      </w:r>
      <w:r w:rsidRPr="00245031">
        <w:rPr>
          <w:rFonts w:cs="Arial"/>
          <w:szCs w:val="20"/>
          <w:lang w:val="sl-SI"/>
        </w:rPr>
        <w:t xml:space="preserve"> odstavk</w:t>
      </w:r>
      <w:r w:rsidR="00B532FD" w:rsidRPr="00245031">
        <w:rPr>
          <w:rFonts w:cs="Arial"/>
          <w:szCs w:val="20"/>
          <w:lang w:val="sl-SI"/>
        </w:rPr>
        <w:t>a</w:t>
      </w:r>
      <w:r w:rsidRPr="00245031">
        <w:rPr>
          <w:rFonts w:cs="Arial"/>
          <w:szCs w:val="20"/>
          <w:lang w:val="sl-SI"/>
        </w:rPr>
        <w:t xml:space="preserve"> 43. člena </w:t>
      </w:r>
      <w:proofErr w:type="spellStart"/>
      <w:r w:rsidR="004709F5" w:rsidRPr="00245031">
        <w:rPr>
          <w:rFonts w:cs="Arial"/>
          <w:szCs w:val="20"/>
          <w:lang w:val="sl-SI"/>
        </w:rPr>
        <w:t>ZAgrS</w:t>
      </w:r>
      <w:proofErr w:type="spellEnd"/>
      <w:r w:rsidR="00BE6C3C">
        <w:rPr>
          <w:rFonts w:cs="Arial"/>
          <w:szCs w:val="20"/>
          <w:lang w:val="sl-SI"/>
        </w:rPr>
        <w:t>,</w:t>
      </w:r>
      <w:r w:rsidR="00B532FD" w:rsidRPr="00245031">
        <w:rPr>
          <w:rFonts w:cs="Arial"/>
          <w:szCs w:val="20"/>
          <w:lang w:val="sl-SI"/>
        </w:rPr>
        <w:t xml:space="preserve"> z agrarno skupnostjo, pri čemer lastninsko pravico</w:t>
      </w:r>
      <w:r w:rsidR="00940CF5">
        <w:rPr>
          <w:rFonts w:cs="Arial"/>
          <w:szCs w:val="20"/>
          <w:lang w:val="sl-SI"/>
        </w:rPr>
        <w:t xml:space="preserve"> </w:t>
      </w:r>
      <w:r w:rsidR="00B532FD" w:rsidRPr="00245031">
        <w:rPr>
          <w:rFonts w:cs="Arial"/>
          <w:szCs w:val="20"/>
          <w:lang w:val="sl-SI"/>
        </w:rPr>
        <w:t xml:space="preserve"> pridobijo</w:t>
      </w:r>
      <w:r w:rsidR="00940CF5">
        <w:rPr>
          <w:rFonts w:cs="Arial"/>
          <w:szCs w:val="20"/>
          <w:lang w:val="sl-SI"/>
        </w:rPr>
        <w:t xml:space="preserve"> kot obdarjenci</w:t>
      </w:r>
      <w:r w:rsidR="00B532FD" w:rsidRPr="00245031">
        <w:rPr>
          <w:rFonts w:cs="Arial"/>
          <w:szCs w:val="20"/>
          <w:lang w:val="sl-SI"/>
        </w:rPr>
        <w:t xml:space="preserve"> vsi člani v sorazmerju z njihovimi deleži</w:t>
      </w:r>
      <w:r w:rsidR="00553179">
        <w:rPr>
          <w:rFonts w:cs="Arial"/>
          <w:szCs w:val="20"/>
          <w:lang w:val="sl-SI"/>
        </w:rPr>
        <w:t xml:space="preserve"> na</w:t>
      </w:r>
      <w:r w:rsidR="00B532FD" w:rsidRPr="00245031">
        <w:rPr>
          <w:rFonts w:cs="Arial"/>
          <w:szCs w:val="20"/>
          <w:lang w:val="sl-SI"/>
        </w:rPr>
        <w:t xml:space="preserve"> nepremičnini.</w:t>
      </w:r>
      <w:r w:rsidR="00C14748" w:rsidRPr="00245031">
        <w:rPr>
          <w:rFonts w:cs="Arial"/>
          <w:szCs w:val="20"/>
          <w:lang w:val="sl-SI"/>
        </w:rPr>
        <w:t xml:space="preserve"> Predsednik agrarne skupnosti</w:t>
      </w:r>
      <w:r w:rsidR="00E36EAD">
        <w:rPr>
          <w:rFonts w:cs="Arial"/>
          <w:szCs w:val="20"/>
          <w:lang w:val="sl-SI"/>
        </w:rPr>
        <w:t xml:space="preserve"> </w:t>
      </w:r>
      <w:r w:rsidR="00C14748" w:rsidRPr="00245031">
        <w:rPr>
          <w:rFonts w:cs="Arial"/>
          <w:szCs w:val="20"/>
          <w:lang w:val="sl-SI"/>
        </w:rPr>
        <w:t xml:space="preserve">vloži </w:t>
      </w:r>
      <w:r w:rsidR="00710A14">
        <w:fldChar w:fldCharType="begin"/>
      </w:r>
      <w:r w:rsidR="00710A14" w:rsidRPr="00710A14">
        <w:rPr>
          <w:lang w:val="sl-SI"/>
        </w:rPr>
        <w:instrText>HYPERLINK "https://edavki.durs.si/EdavkiPortal/OpenPortal/CommonPages/Opdynp/PageD.aspx?category=davek_na_dediscine_in_darila_ddd_preb"</w:instrText>
      </w:r>
      <w:r w:rsidR="00710A14">
        <w:fldChar w:fldCharType="separate"/>
      </w:r>
      <w:r w:rsidR="00DD38FB" w:rsidRPr="00C63D13">
        <w:rPr>
          <w:rStyle w:val="Hiperpovezava"/>
          <w:rFonts w:cs="Arial"/>
          <w:bCs/>
          <w:shd w:val="clear" w:color="auto" w:fill="FFFFFF" w:themeFill="background1"/>
          <w:lang w:val="sl-SI"/>
        </w:rPr>
        <w:t>Napoved za odmero davka od prejetega darila</w:t>
      </w:r>
      <w:r w:rsidR="00710A14">
        <w:rPr>
          <w:rStyle w:val="Hiperpovezava"/>
          <w:rFonts w:cs="Arial"/>
          <w:bCs/>
          <w:shd w:val="clear" w:color="auto" w:fill="FFFFFF" w:themeFill="background1"/>
          <w:lang w:val="sl-SI"/>
        </w:rPr>
        <w:fldChar w:fldCharType="end"/>
      </w:r>
      <w:r w:rsidR="00553179" w:rsidRPr="00553179">
        <w:rPr>
          <w:rFonts w:cs="Arial"/>
          <w:szCs w:val="20"/>
          <w:lang w:val="sl-SI"/>
        </w:rPr>
        <w:t xml:space="preserve"> v imenu vseh članov</w:t>
      </w:r>
      <w:r w:rsidR="00553179" w:rsidRPr="00245031">
        <w:rPr>
          <w:rFonts w:cs="Arial"/>
          <w:szCs w:val="20"/>
          <w:lang w:val="sl-SI"/>
        </w:rPr>
        <w:t xml:space="preserve"> agrarne skupnosti</w:t>
      </w:r>
      <w:r w:rsidR="00553179" w:rsidRPr="00553179">
        <w:rPr>
          <w:rFonts w:cs="Arial"/>
          <w:szCs w:val="20"/>
          <w:lang w:val="sl-SI"/>
        </w:rPr>
        <w:t xml:space="preserve"> (obdarjencev), v katero vpiše vse </w:t>
      </w:r>
      <w:r w:rsidR="00553179" w:rsidRPr="00553179">
        <w:rPr>
          <w:lang w:val="sl-SI"/>
        </w:rPr>
        <w:t>pogodbene stranke in ostale podatke o pravnem poslu.</w:t>
      </w:r>
      <w:r w:rsidR="00553179" w:rsidRPr="00553179">
        <w:rPr>
          <w:rFonts w:cs="Arial"/>
          <w:szCs w:val="20"/>
          <w:lang w:val="sl-SI"/>
        </w:rPr>
        <w:t xml:space="preserve"> Napovedi pa je treba predložiti </w:t>
      </w:r>
      <w:r w:rsidR="00940CF5">
        <w:rPr>
          <w:rFonts w:cs="Arial"/>
          <w:szCs w:val="20"/>
          <w:lang w:val="sl-SI"/>
        </w:rPr>
        <w:t>listino o prenosu nepremičnine</w:t>
      </w:r>
      <w:r w:rsidR="00553179" w:rsidRPr="00553179">
        <w:rPr>
          <w:rFonts w:cs="Arial"/>
          <w:szCs w:val="20"/>
          <w:lang w:val="sl-SI"/>
        </w:rPr>
        <w:t xml:space="preserve">, iz katere morajo biti razvidni vsi </w:t>
      </w:r>
      <w:r w:rsidR="00553179" w:rsidRPr="00245031">
        <w:rPr>
          <w:rFonts w:cs="Arial"/>
          <w:szCs w:val="20"/>
          <w:lang w:val="sl-SI"/>
        </w:rPr>
        <w:t>obdarjenci</w:t>
      </w:r>
      <w:r w:rsidR="00553179" w:rsidRPr="00553179">
        <w:rPr>
          <w:rFonts w:cs="Arial"/>
          <w:szCs w:val="20"/>
          <w:lang w:val="sl-SI"/>
        </w:rPr>
        <w:t xml:space="preserve"> (člani agrarne skupnosti) oziroma v primeru umrlih njihovi pravni nasledniki oziroma v primeru neznanih oseb za njih določeni skrbniki.</w:t>
      </w:r>
      <w:r w:rsidR="00553179">
        <w:rPr>
          <w:rFonts w:cs="Arial"/>
          <w:szCs w:val="20"/>
          <w:lang w:val="sl-SI"/>
        </w:rPr>
        <w:t xml:space="preserve"> </w:t>
      </w:r>
      <w:r w:rsidR="00C14748" w:rsidRPr="00245031">
        <w:rPr>
          <w:rFonts w:cs="Arial"/>
          <w:szCs w:val="20"/>
          <w:lang w:val="sl-SI"/>
        </w:rPr>
        <w:t>Davčni organ nato za vsakega člana agrarne skupnosti kot davčnega zavezanca izda samostojen upravni akt v davčnem postopku. V skladu s pravili o zastopanju po določbah ZUP in ZDavP-2 izdane upravne akte vroči predsedniku agrarne skupnosti kot zastopniku.</w:t>
      </w:r>
      <w:r w:rsidR="00DD38FB">
        <w:rPr>
          <w:rFonts w:cs="Arial"/>
          <w:szCs w:val="20"/>
          <w:lang w:val="sl-SI"/>
        </w:rPr>
        <w:t xml:space="preserve"> </w:t>
      </w:r>
    </w:p>
    <w:p w14:paraId="322186C6" w14:textId="77777777" w:rsidR="004709F5" w:rsidRPr="004648AF" w:rsidRDefault="004709F5" w:rsidP="004709F5">
      <w:pPr>
        <w:jc w:val="both"/>
        <w:rPr>
          <w:lang w:val="sl-SI"/>
        </w:rPr>
      </w:pPr>
    </w:p>
    <w:p w14:paraId="4B3C20BD" w14:textId="635568A0" w:rsidR="004709F5" w:rsidRPr="00651218" w:rsidRDefault="004709F5" w:rsidP="00B177F3">
      <w:pPr>
        <w:pStyle w:val="Naslov4"/>
      </w:pPr>
      <w:bookmarkStart w:id="56" w:name="_Toc156991891"/>
      <w:r w:rsidRPr="00651218">
        <w:t>Dohodnina od dobička iz kapitala pri odsvojitvi nepremičnine</w:t>
      </w:r>
      <w:bookmarkEnd w:id="56"/>
    </w:p>
    <w:p w14:paraId="5CC0CD79" w14:textId="77777777" w:rsidR="004709F5" w:rsidRPr="00CD2643" w:rsidRDefault="004709F5" w:rsidP="004709F5">
      <w:pPr>
        <w:pStyle w:val="FURSnaslov2"/>
        <w:jc w:val="both"/>
        <w:rPr>
          <w:b w:val="0"/>
          <w:bCs/>
          <w:sz w:val="20"/>
          <w:szCs w:val="20"/>
          <w:lang w:val="sl-SI" w:eastAsia="sl-SI"/>
        </w:rPr>
      </w:pPr>
    </w:p>
    <w:p w14:paraId="59D039A6" w14:textId="2B702160" w:rsidR="00245031" w:rsidRDefault="00245031" w:rsidP="004709F5">
      <w:pPr>
        <w:pStyle w:val="FURSnaslov2"/>
        <w:jc w:val="both"/>
        <w:rPr>
          <w:b w:val="0"/>
          <w:bCs/>
          <w:sz w:val="20"/>
          <w:szCs w:val="20"/>
          <w:lang w:val="sl-SI" w:eastAsia="sl-SI"/>
        </w:rPr>
      </w:pPr>
      <w:r w:rsidRPr="00CD2643">
        <w:rPr>
          <w:b w:val="0"/>
          <w:bCs/>
          <w:sz w:val="20"/>
          <w:szCs w:val="20"/>
          <w:lang w:val="sl-SI" w:eastAsia="sl-SI"/>
        </w:rPr>
        <w:t>Enako kot pri prodaji nepremičnine</w:t>
      </w:r>
      <w:r>
        <w:rPr>
          <w:b w:val="0"/>
          <w:bCs/>
          <w:sz w:val="20"/>
          <w:szCs w:val="20"/>
          <w:lang w:val="sl-SI" w:eastAsia="sl-SI"/>
        </w:rPr>
        <w:t xml:space="preserve"> (poglavje </w:t>
      </w:r>
      <w:r w:rsidR="00864D7B">
        <w:rPr>
          <w:b w:val="0"/>
          <w:bCs/>
          <w:sz w:val="20"/>
          <w:szCs w:val="20"/>
          <w:lang w:val="sl-SI" w:eastAsia="sl-SI"/>
        </w:rPr>
        <w:t>3</w:t>
      </w:r>
      <w:r>
        <w:rPr>
          <w:b w:val="0"/>
          <w:bCs/>
          <w:sz w:val="20"/>
          <w:szCs w:val="20"/>
          <w:lang w:val="sl-SI" w:eastAsia="sl-SI"/>
        </w:rPr>
        <w:t>.1.1)</w:t>
      </w:r>
      <w:r w:rsidRPr="00CD2643">
        <w:rPr>
          <w:b w:val="0"/>
          <w:bCs/>
          <w:sz w:val="20"/>
          <w:szCs w:val="20"/>
          <w:lang w:val="sl-SI" w:eastAsia="sl-SI"/>
        </w:rPr>
        <w:t xml:space="preserve"> se tudi pri podaritvi nepremičnine v primeru, kadar je darovalec nepremičnine fizična oseba, ugotavlja dohodnina od dobička iz kapitala pri odsvojitvi nepremičnine. </w:t>
      </w:r>
    </w:p>
    <w:p w14:paraId="1E429D08" w14:textId="77777777" w:rsidR="00245031" w:rsidDel="00553179" w:rsidRDefault="00245031" w:rsidP="004709F5">
      <w:pPr>
        <w:pStyle w:val="FURSnaslov2"/>
        <w:jc w:val="both"/>
        <w:rPr>
          <w:b w:val="0"/>
          <w:bCs/>
          <w:sz w:val="20"/>
          <w:szCs w:val="20"/>
          <w:lang w:val="sl-SI" w:eastAsia="sl-SI"/>
        </w:rPr>
      </w:pPr>
    </w:p>
    <w:p w14:paraId="73285E26" w14:textId="079EAE64" w:rsidR="009D0D79" w:rsidRDefault="009D0D79" w:rsidP="009D0D79">
      <w:pPr>
        <w:pStyle w:val="FURSnaslov2"/>
        <w:jc w:val="both"/>
        <w:rPr>
          <w:b w:val="0"/>
          <w:bCs/>
          <w:sz w:val="20"/>
          <w:szCs w:val="20"/>
          <w:lang w:val="sl-SI" w:eastAsia="sl-SI"/>
        </w:rPr>
      </w:pPr>
      <w:r w:rsidRPr="009D0D79">
        <w:rPr>
          <w:b w:val="0"/>
          <w:bCs/>
          <w:sz w:val="20"/>
          <w:szCs w:val="20"/>
          <w:lang w:val="sl-SI" w:eastAsia="sl-SI"/>
        </w:rPr>
        <w:t xml:space="preserve">Davčni zavezanec, ki podari </w:t>
      </w:r>
      <w:r w:rsidR="00F67AA3">
        <w:rPr>
          <w:b w:val="0"/>
          <w:bCs/>
          <w:sz w:val="20"/>
          <w:szCs w:val="20"/>
          <w:lang w:val="sl-SI" w:eastAsia="sl-SI"/>
        </w:rPr>
        <w:t>nepremičnino</w:t>
      </w:r>
      <w:r w:rsidR="00864D7B">
        <w:rPr>
          <w:b w:val="0"/>
          <w:bCs/>
          <w:sz w:val="20"/>
          <w:szCs w:val="20"/>
          <w:lang w:val="sl-SI" w:eastAsia="sl-SI"/>
        </w:rPr>
        <w:t xml:space="preserve"> </w:t>
      </w:r>
      <w:r w:rsidRPr="009D0D79">
        <w:rPr>
          <w:b w:val="0"/>
          <w:bCs/>
          <w:sz w:val="20"/>
          <w:szCs w:val="20"/>
          <w:lang w:val="sl-SI" w:eastAsia="sl-SI"/>
        </w:rPr>
        <w:t xml:space="preserve">svojemu zakoncu ali otroku, </w:t>
      </w:r>
      <w:r w:rsidR="00245031" w:rsidRPr="00245031">
        <w:rPr>
          <w:b w:val="0"/>
          <w:bCs/>
          <w:sz w:val="20"/>
          <w:szCs w:val="20"/>
          <w:lang w:val="sl-SI" w:eastAsia="sl-SI"/>
        </w:rPr>
        <w:t>vključno z neodplačno izročitvijo po izročilni pogodbi</w:t>
      </w:r>
      <w:r w:rsidR="00245031">
        <w:rPr>
          <w:b w:val="0"/>
          <w:bCs/>
          <w:sz w:val="20"/>
          <w:szCs w:val="20"/>
          <w:lang w:val="sl-SI" w:eastAsia="sl-SI"/>
        </w:rPr>
        <w:t xml:space="preserve">, </w:t>
      </w:r>
      <w:r w:rsidRPr="009D0D79">
        <w:rPr>
          <w:b w:val="0"/>
          <w:bCs/>
          <w:sz w:val="20"/>
          <w:szCs w:val="20"/>
          <w:lang w:val="sl-SI" w:eastAsia="sl-SI"/>
        </w:rPr>
        <w:t>ima možnost</w:t>
      </w:r>
      <w:r w:rsidR="00054D84">
        <w:rPr>
          <w:b w:val="0"/>
          <w:bCs/>
          <w:sz w:val="20"/>
          <w:szCs w:val="20"/>
          <w:lang w:val="sl-SI" w:eastAsia="sl-SI"/>
        </w:rPr>
        <w:t xml:space="preserve"> uveljavljati</w:t>
      </w:r>
      <w:r w:rsidRPr="009D0D79">
        <w:rPr>
          <w:b w:val="0"/>
          <w:bCs/>
          <w:sz w:val="20"/>
          <w:szCs w:val="20"/>
          <w:lang w:val="sl-SI" w:eastAsia="sl-SI"/>
        </w:rPr>
        <w:t xml:space="preserve"> odlog ugotavljanja davčne obveznosti. Kadar zavezanec uveljavlja odlog, se davčna obveznost ne ugotavlja v času, ko zavezanec odsvoji </w:t>
      </w:r>
      <w:r w:rsidR="00F67AA3">
        <w:rPr>
          <w:b w:val="0"/>
          <w:bCs/>
          <w:sz w:val="20"/>
          <w:szCs w:val="20"/>
          <w:lang w:val="sl-SI" w:eastAsia="sl-SI"/>
        </w:rPr>
        <w:t>nepremičnino</w:t>
      </w:r>
      <w:r w:rsidR="00F67AA3" w:rsidRPr="009D0D79">
        <w:rPr>
          <w:b w:val="0"/>
          <w:bCs/>
          <w:sz w:val="20"/>
          <w:szCs w:val="20"/>
          <w:lang w:val="sl-SI" w:eastAsia="sl-SI"/>
        </w:rPr>
        <w:t xml:space="preserve"> </w:t>
      </w:r>
      <w:r w:rsidRPr="009D0D79">
        <w:rPr>
          <w:b w:val="0"/>
          <w:bCs/>
          <w:sz w:val="20"/>
          <w:szCs w:val="20"/>
          <w:lang w:val="sl-SI" w:eastAsia="sl-SI"/>
        </w:rPr>
        <w:t>zakoncu ali otroku, temveč se ugotavljanje davčne obveznosti odloži do naslednje obdavčljive odsvojitve podarjenega kapitala, ki jo opravi zakonec ali otrok.</w:t>
      </w:r>
    </w:p>
    <w:p w14:paraId="372B4559" w14:textId="01C5218E" w:rsidR="009D0D79" w:rsidRDefault="009D0D79" w:rsidP="009D0D79">
      <w:pPr>
        <w:pStyle w:val="FURSnaslov2"/>
        <w:jc w:val="both"/>
        <w:rPr>
          <w:b w:val="0"/>
          <w:bCs/>
          <w:sz w:val="20"/>
          <w:szCs w:val="20"/>
          <w:lang w:val="sl-SI" w:eastAsia="sl-SI"/>
        </w:rPr>
      </w:pPr>
    </w:p>
    <w:p w14:paraId="02A50148" w14:textId="40C5F4AB" w:rsidR="009D0D79" w:rsidRDefault="00245031">
      <w:pPr>
        <w:pStyle w:val="FURSnaslov2"/>
        <w:jc w:val="both"/>
        <w:rPr>
          <w:b w:val="0"/>
          <w:bCs/>
          <w:sz w:val="20"/>
          <w:szCs w:val="20"/>
          <w:lang w:val="sl-SI" w:eastAsia="sl-SI"/>
        </w:rPr>
      </w:pPr>
      <w:r>
        <w:rPr>
          <w:b w:val="0"/>
          <w:bCs/>
          <w:sz w:val="20"/>
          <w:szCs w:val="20"/>
          <w:lang w:val="sl-SI" w:eastAsia="sl-SI"/>
        </w:rPr>
        <w:t>Davčni z</w:t>
      </w:r>
      <w:r w:rsidR="009D0D79" w:rsidRPr="009D0D79">
        <w:rPr>
          <w:b w:val="0"/>
          <w:bCs/>
          <w:sz w:val="20"/>
          <w:szCs w:val="20"/>
          <w:lang w:val="sl-SI" w:eastAsia="sl-SI"/>
        </w:rPr>
        <w:t>avezanec</w:t>
      </w:r>
      <w:r w:rsidR="00BE6C3C">
        <w:rPr>
          <w:b w:val="0"/>
          <w:bCs/>
          <w:sz w:val="20"/>
          <w:szCs w:val="20"/>
          <w:lang w:val="sl-SI" w:eastAsia="sl-SI"/>
        </w:rPr>
        <w:t xml:space="preserve"> (darovalec)</w:t>
      </w:r>
      <w:r w:rsidR="009D0D79" w:rsidRPr="009D0D79">
        <w:rPr>
          <w:b w:val="0"/>
          <w:bCs/>
          <w:sz w:val="20"/>
          <w:szCs w:val="20"/>
          <w:lang w:val="sl-SI" w:eastAsia="sl-SI"/>
        </w:rPr>
        <w:t xml:space="preserve"> mora priglasiti uveljavljanje odloga ugotavljanja davčne obveznosti pri odsvojitvi </w:t>
      </w:r>
      <w:r w:rsidR="000D4229">
        <w:rPr>
          <w:b w:val="0"/>
          <w:bCs/>
          <w:sz w:val="20"/>
          <w:szCs w:val="20"/>
          <w:lang w:val="sl-SI" w:eastAsia="sl-SI"/>
        </w:rPr>
        <w:t xml:space="preserve">nepremičnine na obrazcu </w:t>
      </w:r>
      <w:r w:rsidR="00710A14">
        <w:fldChar w:fldCharType="begin"/>
      </w:r>
      <w:r w:rsidR="00710A14" w:rsidRPr="00710A14">
        <w:rPr>
          <w:lang w:val="sl-SI"/>
        </w:rPr>
        <w:instrText>HYPERLINK "https://edavki.durs.si/EdavkiPortal/OpenPortal/CommonPages/Opdynp/PageD.aspx?category=odlog_kapital_preb"</w:instrText>
      </w:r>
      <w:r w:rsidR="00710A14">
        <w:fldChar w:fldCharType="separate"/>
      </w:r>
      <w:r w:rsidR="000D4229" w:rsidRPr="000D4229">
        <w:rPr>
          <w:rStyle w:val="Hiperpovezava"/>
          <w:b w:val="0"/>
          <w:bCs/>
          <w:sz w:val="20"/>
          <w:szCs w:val="20"/>
          <w:lang w:val="sl-SI"/>
        </w:rPr>
        <w:t>Priglasitev uveljavljanja odloga ugotavljanja davčne obveznosti pri podaritvi kapitala zavezančevemu zakoncu ali otroku</w:t>
      </w:r>
      <w:r w:rsidR="00710A14">
        <w:rPr>
          <w:rStyle w:val="Hiperpovezava"/>
          <w:b w:val="0"/>
          <w:bCs/>
          <w:sz w:val="20"/>
          <w:szCs w:val="20"/>
          <w:lang w:val="sl-SI"/>
        </w:rPr>
        <w:fldChar w:fldCharType="end"/>
      </w:r>
      <w:r w:rsidR="000D4229" w:rsidRPr="009D0D79">
        <w:rPr>
          <w:b w:val="0"/>
          <w:bCs/>
          <w:sz w:val="20"/>
          <w:szCs w:val="20"/>
          <w:lang w:val="sl-SI" w:eastAsia="sl-SI"/>
        </w:rPr>
        <w:t xml:space="preserve"> </w:t>
      </w:r>
      <w:r w:rsidR="009D0D79" w:rsidRPr="009D0D79">
        <w:rPr>
          <w:b w:val="0"/>
          <w:bCs/>
          <w:sz w:val="20"/>
          <w:szCs w:val="20"/>
          <w:lang w:val="sl-SI" w:eastAsia="sl-SI"/>
        </w:rPr>
        <w:t>v 15 dneh od podaritve nepremičnine</w:t>
      </w:r>
      <w:r w:rsidR="009D0D79">
        <w:rPr>
          <w:b w:val="0"/>
          <w:bCs/>
          <w:sz w:val="20"/>
          <w:szCs w:val="20"/>
          <w:lang w:val="sl-SI" w:eastAsia="sl-SI"/>
        </w:rPr>
        <w:t>,</w:t>
      </w:r>
      <w:r w:rsidR="009D0D79" w:rsidRPr="009D0D79">
        <w:rPr>
          <w:b w:val="0"/>
          <w:bCs/>
          <w:sz w:val="20"/>
          <w:szCs w:val="20"/>
          <w:lang w:val="sl-SI" w:eastAsia="sl-SI"/>
        </w:rPr>
        <w:t xml:space="preserve"> pri </w:t>
      </w:r>
      <w:r>
        <w:rPr>
          <w:b w:val="0"/>
          <w:bCs/>
          <w:sz w:val="20"/>
          <w:szCs w:val="20"/>
          <w:lang w:val="sl-SI" w:eastAsia="sl-SI"/>
        </w:rPr>
        <w:t>finančnem uradu</w:t>
      </w:r>
      <w:r w:rsidR="009D0D79" w:rsidRPr="009D0D79">
        <w:rPr>
          <w:b w:val="0"/>
          <w:bCs/>
          <w:sz w:val="20"/>
          <w:szCs w:val="20"/>
          <w:lang w:val="sl-SI" w:eastAsia="sl-SI"/>
        </w:rPr>
        <w:t>, pri katerem bi moral vložiti napoved za odmero dohodnine od dobička iz kapitala</w:t>
      </w:r>
      <w:r w:rsidR="00BE6C3C">
        <w:rPr>
          <w:b w:val="0"/>
          <w:bCs/>
          <w:sz w:val="20"/>
          <w:szCs w:val="20"/>
          <w:lang w:val="sl-SI" w:eastAsia="sl-SI"/>
        </w:rPr>
        <w:t xml:space="preserve"> pri odsvojitvi nepremičnine</w:t>
      </w:r>
      <w:r w:rsidR="009D0D79" w:rsidRPr="009D0D79">
        <w:rPr>
          <w:b w:val="0"/>
          <w:bCs/>
          <w:sz w:val="20"/>
          <w:szCs w:val="20"/>
          <w:lang w:val="sl-SI" w:eastAsia="sl-SI"/>
        </w:rPr>
        <w:t>.</w:t>
      </w:r>
    </w:p>
    <w:p w14:paraId="6E9DC85E" w14:textId="77777777" w:rsidR="00CA7F35" w:rsidRDefault="00CA7F35">
      <w:pPr>
        <w:pStyle w:val="FURSnaslov2"/>
        <w:jc w:val="both"/>
        <w:rPr>
          <w:b w:val="0"/>
          <w:bCs/>
          <w:sz w:val="20"/>
          <w:szCs w:val="20"/>
          <w:lang w:val="sl-SI" w:eastAsia="sl-SI"/>
        </w:rPr>
      </w:pPr>
    </w:p>
    <w:p w14:paraId="72459735" w14:textId="151E0E86" w:rsidR="000D4229" w:rsidRPr="00663A63" w:rsidRDefault="009D0D79" w:rsidP="00663A63">
      <w:pPr>
        <w:pStyle w:val="Odstavekseznama"/>
        <w:numPr>
          <w:ilvl w:val="0"/>
          <w:numId w:val="3"/>
        </w:numPr>
        <w:jc w:val="both"/>
        <w:rPr>
          <w:i/>
          <w:iCs/>
          <w:szCs w:val="20"/>
          <w:lang w:val="sl-SI"/>
        </w:rPr>
      </w:pPr>
      <w:r w:rsidRPr="00DA7032">
        <w:rPr>
          <w:i/>
          <w:iCs/>
          <w:szCs w:val="20"/>
          <w:lang w:val="sl-SI"/>
        </w:rPr>
        <w:t>Več informacij</w:t>
      </w:r>
      <w:r>
        <w:rPr>
          <w:i/>
          <w:iCs/>
          <w:szCs w:val="20"/>
          <w:lang w:val="sl-SI"/>
        </w:rPr>
        <w:t xml:space="preserve"> o</w:t>
      </w:r>
      <w:r w:rsidRPr="00DA7032">
        <w:rPr>
          <w:i/>
          <w:iCs/>
          <w:szCs w:val="20"/>
          <w:lang w:val="sl-SI"/>
        </w:rPr>
        <w:t xml:space="preserve"> </w:t>
      </w:r>
      <w:r w:rsidRPr="008770D8">
        <w:rPr>
          <w:i/>
          <w:iCs/>
          <w:szCs w:val="20"/>
          <w:lang w:val="sl-SI"/>
        </w:rPr>
        <w:t>uveljavljanj</w:t>
      </w:r>
      <w:r>
        <w:rPr>
          <w:i/>
          <w:iCs/>
          <w:szCs w:val="20"/>
          <w:lang w:val="sl-SI"/>
        </w:rPr>
        <w:t>u</w:t>
      </w:r>
      <w:r w:rsidRPr="008770D8">
        <w:rPr>
          <w:i/>
          <w:iCs/>
          <w:szCs w:val="20"/>
          <w:lang w:val="sl-SI"/>
        </w:rPr>
        <w:t xml:space="preserve"> odloga ugotavljanja davčne obveznosti pri odsvojitvi kapitala </w:t>
      </w:r>
      <w:r w:rsidRPr="00DA7032">
        <w:rPr>
          <w:i/>
          <w:iCs/>
          <w:szCs w:val="20"/>
          <w:lang w:val="sl-SI"/>
        </w:rPr>
        <w:t>je na voljo</w:t>
      </w:r>
      <w:r w:rsidR="00765552">
        <w:rPr>
          <w:i/>
          <w:iCs/>
          <w:szCs w:val="20"/>
          <w:lang w:val="sl-SI"/>
        </w:rPr>
        <w:t xml:space="preserve"> </w:t>
      </w:r>
      <w:r w:rsidR="00710A14">
        <w:fldChar w:fldCharType="begin"/>
      </w:r>
      <w:r w:rsidR="00710A14" w:rsidRPr="00710A14">
        <w:rPr>
          <w:lang w:val="sl-SI"/>
        </w:rPr>
        <w:instrText>HYPERLINK "https://edavki.durs.si/EdavkiPortal/OpenPortal/CommonPages/Opdynp/PageD.aspx?category=odlog_kapital_preb"</w:instrText>
      </w:r>
      <w:r w:rsidR="00710A14">
        <w:fldChar w:fldCharType="separate"/>
      </w:r>
      <w:r w:rsidR="00765552" w:rsidRPr="00765552">
        <w:rPr>
          <w:rStyle w:val="Hiperpovezava"/>
          <w:i/>
          <w:iCs/>
          <w:szCs w:val="20"/>
          <w:lang w:val="sl-SI"/>
        </w:rPr>
        <w:t>tukaj</w:t>
      </w:r>
      <w:r w:rsidR="00710A14">
        <w:rPr>
          <w:rStyle w:val="Hiperpovezava"/>
          <w:i/>
          <w:iCs/>
          <w:szCs w:val="20"/>
          <w:lang w:val="sl-SI"/>
        </w:rPr>
        <w:fldChar w:fldCharType="end"/>
      </w:r>
      <w:r w:rsidR="00765552">
        <w:rPr>
          <w:i/>
          <w:iCs/>
          <w:szCs w:val="20"/>
          <w:lang w:val="sl-SI"/>
        </w:rPr>
        <w:t>.</w:t>
      </w:r>
    </w:p>
    <w:p w14:paraId="069C14CE" w14:textId="2139236E" w:rsidR="00A61542" w:rsidRDefault="00A61542" w:rsidP="00A61542">
      <w:pPr>
        <w:shd w:val="clear" w:color="auto" w:fill="FFFFFF"/>
        <w:jc w:val="both"/>
        <w:rPr>
          <w:b/>
          <w:bCs/>
          <w:szCs w:val="20"/>
          <w:lang w:val="sl-SI" w:eastAsia="sl-SI"/>
        </w:rPr>
      </w:pPr>
    </w:p>
    <w:p w14:paraId="2810FE7E" w14:textId="77777777" w:rsidR="00A61542" w:rsidRDefault="00A61542" w:rsidP="00663A63">
      <w:pPr>
        <w:shd w:val="clear" w:color="auto" w:fill="FFFFFF"/>
        <w:jc w:val="both"/>
        <w:rPr>
          <w:rFonts w:cs="Arial"/>
          <w:i/>
          <w:iCs/>
          <w:color w:val="212529"/>
          <w:lang w:val="sl-SI" w:eastAsia="sl-SI"/>
        </w:rPr>
      </w:pPr>
    </w:p>
    <w:p w14:paraId="123372BD" w14:textId="22E09E97" w:rsidR="004709F5" w:rsidRPr="008D14D8" w:rsidRDefault="004709F5" w:rsidP="00663A63">
      <w:pPr>
        <w:pStyle w:val="Naslov3"/>
        <w:spacing w:before="0" w:after="0"/>
        <w:ind w:left="0" w:firstLine="0"/>
        <w:rPr>
          <w:lang w:val="sl-SI"/>
        </w:rPr>
      </w:pPr>
      <w:bookmarkStart w:id="57" w:name="_Toc151104216"/>
      <w:bookmarkStart w:id="58" w:name="_Toc151104307"/>
      <w:bookmarkStart w:id="59" w:name="_Toc151104359"/>
      <w:bookmarkStart w:id="60" w:name="_Toc151105655"/>
      <w:bookmarkStart w:id="61" w:name="_Toc151404097"/>
      <w:bookmarkStart w:id="62" w:name="_Toc151466719"/>
      <w:bookmarkStart w:id="63" w:name="_Toc151104217"/>
      <w:bookmarkStart w:id="64" w:name="_Toc151104308"/>
      <w:bookmarkStart w:id="65" w:name="_Toc151104360"/>
      <w:bookmarkStart w:id="66" w:name="_Toc151105656"/>
      <w:bookmarkStart w:id="67" w:name="_Toc151404098"/>
      <w:bookmarkStart w:id="68" w:name="_Toc151466720"/>
      <w:bookmarkStart w:id="69" w:name="_Toc151104218"/>
      <w:bookmarkStart w:id="70" w:name="_Toc151104309"/>
      <w:bookmarkStart w:id="71" w:name="_Toc151104361"/>
      <w:bookmarkStart w:id="72" w:name="_Toc151105657"/>
      <w:bookmarkStart w:id="73" w:name="_Toc151404099"/>
      <w:bookmarkStart w:id="74" w:name="_Toc151466721"/>
      <w:bookmarkStart w:id="75" w:name="_Toc15699189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D14D8">
        <w:rPr>
          <w:lang w:val="sl-SI"/>
        </w:rPr>
        <w:t xml:space="preserve">Oddaja </w:t>
      </w:r>
      <w:r w:rsidRPr="007B02BB">
        <w:rPr>
          <w:lang w:val="sl-SI"/>
        </w:rPr>
        <w:t>premoženja</w:t>
      </w:r>
      <w:r w:rsidRPr="008D14D8">
        <w:rPr>
          <w:lang w:val="sl-SI"/>
        </w:rPr>
        <w:t xml:space="preserve"> v najem</w:t>
      </w:r>
      <w:bookmarkEnd w:id="75"/>
    </w:p>
    <w:p w14:paraId="5AC58138" w14:textId="517F297A" w:rsidR="004709F5" w:rsidRDefault="004709F5" w:rsidP="004709F5">
      <w:pPr>
        <w:rPr>
          <w:b/>
          <w:bCs/>
          <w:i/>
          <w:iCs/>
          <w:szCs w:val="20"/>
          <w:lang w:val="sl-SI" w:eastAsia="sl-SI"/>
        </w:rPr>
      </w:pPr>
    </w:p>
    <w:p w14:paraId="4F5BD24E" w14:textId="6DEABA57" w:rsidR="00D7507F" w:rsidRPr="006014AB" w:rsidRDefault="00CA7F35" w:rsidP="00B177F3">
      <w:pPr>
        <w:pStyle w:val="Naslov4"/>
      </w:pPr>
      <w:bookmarkStart w:id="76" w:name="_Toc156991893"/>
      <w:r w:rsidRPr="00E724F5">
        <w:rPr>
          <w:lang w:eastAsia="sl-SI"/>
        </w:rPr>
        <w:t xml:space="preserve">3.1.3.1 </w:t>
      </w:r>
      <w:r w:rsidR="00D7507F" w:rsidRPr="00E724F5">
        <w:rPr>
          <w:lang w:eastAsia="sl-SI"/>
        </w:rPr>
        <w:t>D</w:t>
      </w:r>
      <w:r w:rsidR="00A61542" w:rsidRPr="006014AB">
        <w:rPr>
          <w:lang w:eastAsia="sl-SI"/>
        </w:rPr>
        <w:t>avek na dodano vrednost</w:t>
      </w:r>
      <w:bookmarkEnd w:id="76"/>
    </w:p>
    <w:p w14:paraId="57C31E50" w14:textId="77777777" w:rsidR="00A61542" w:rsidRDefault="00A61542">
      <w:pPr>
        <w:jc w:val="both"/>
        <w:rPr>
          <w:szCs w:val="20"/>
          <w:lang w:val="sl-SI" w:eastAsia="sl-SI"/>
        </w:rPr>
      </w:pPr>
    </w:p>
    <w:p w14:paraId="2F60DB7A" w14:textId="2824F33F" w:rsidR="0041212F" w:rsidRPr="006014AB" w:rsidRDefault="0041212F" w:rsidP="006014AB">
      <w:pPr>
        <w:jc w:val="both"/>
        <w:rPr>
          <w:lang w:val="sl-SI"/>
        </w:rPr>
      </w:pPr>
      <w:r w:rsidRPr="006014AB">
        <w:rPr>
          <w:szCs w:val="20"/>
          <w:lang w:val="sl-SI" w:eastAsia="sl-SI"/>
        </w:rPr>
        <w:t xml:space="preserve">V </w:t>
      </w:r>
      <w:r w:rsidR="00DF1E26">
        <w:rPr>
          <w:szCs w:val="20"/>
          <w:lang w:val="sl-SI" w:eastAsia="sl-SI"/>
        </w:rPr>
        <w:t>s</w:t>
      </w:r>
      <w:r w:rsidRPr="006014AB">
        <w:rPr>
          <w:szCs w:val="20"/>
          <w:lang w:val="sl-SI" w:eastAsia="sl-SI"/>
        </w:rPr>
        <w:t xml:space="preserve">kladu z 2. točko 44. člena ZDDV-1 je plačila DDV oproščen </w:t>
      </w:r>
      <w:r w:rsidRPr="006014AB">
        <w:rPr>
          <w:sz w:val="14"/>
          <w:szCs w:val="14"/>
          <w:lang w:val="sl-SI"/>
        </w:rPr>
        <w:t> </w:t>
      </w:r>
      <w:r w:rsidRPr="006014AB">
        <w:rPr>
          <w:lang w:val="sl-SI"/>
        </w:rPr>
        <w:t>najem oziroma zakup nepremičnin (vključno z leasingom), razen:</w:t>
      </w:r>
    </w:p>
    <w:p w14:paraId="31D0B056" w14:textId="39C4E2E5" w:rsidR="0041212F" w:rsidRPr="006014AB" w:rsidRDefault="0041212F" w:rsidP="006014AB">
      <w:pPr>
        <w:pStyle w:val="Odstavekseznama"/>
        <w:numPr>
          <w:ilvl w:val="0"/>
          <w:numId w:val="57"/>
        </w:numPr>
        <w:jc w:val="both"/>
        <w:rPr>
          <w:lang w:val="sl-SI"/>
        </w:rPr>
      </w:pPr>
      <w:r w:rsidRPr="006014AB">
        <w:rPr>
          <w:lang w:val="sl-SI"/>
        </w:rPr>
        <w:t>nastanitev v hotelih ali podobnih nastanitvenih zmogljivostih, vključno z nastanitvijo v počitniških domovih, počitniških kampih ali na prostorih, namenjenih kampiranju;</w:t>
      </w:r>
    </w:p>
    <w:p w14:paraId="2E09A4FE" w14:textId="579CC771" w:rsidR="0041212F" w:rsidRPr="006014AB" w:rsidRDefault="0041212F" w:rsidP="006014AB">
      <w:pPr>
        <w:pStyle w:val="Odstavekseznama"/>
        <w:numPr>
          <w:ilvl w:val="0"/>
          <w:numId w:val="58"/>
        </w:numPr>
        <w:jc w:val="both"/>
        <w:rPr>
          <w:lang w:val="sl-SI"/>
        </w:rPr>
      </w:pPr>
      <w:r w:rsidRPr="006014AB">
        <w:rPr>
          <w:lang w:val="sl-SI"/>
        </w:rPr>
        <w:t>dajanja v najem garaž in površin za parkiranje vozil;</w:t>
      </w:r>
    </w:p>
    <w:p w14:paraId="262C472C" w14:textId="5139B7C7" w:rsidR="0041212F" w:rsidRPr="006014AB" w:rsidRDefault="0041212F" w:rsidP="006014AB">
      <w:pPr>
        <w:pStyle w:val="Odstavekseznama"/>
        <w:numPr>
          <w:ilvl w:val="0"/>
          <w:numId w:val="59"/>
        </w:numPr>
        <w:jc w:val="both"/>
        <w:rPr>
          <w:lang w:val="it-IT"/>
        </w:rPr>
      </w:pPr>
      <w:r w:rsidRPr="006014AB">
        <w:rPr>
          <w:lang w:val="sl-SI"/>
        </w:rPr>
        <w:t>dajanja v najem trajno instalirane opreme in strojev</w:t>
      </w:r>
      <w:r w:rsidR="00DF1E26" w:rsidRPr="006014AB">
        <w:rPr>
          <w:lang w:val="sl-SI"/>
        </w:rPr>
        <w:t xml:space="preserve"> in </w:t>
      </w:r>
      <w:r w:rsidRPr="006014AB">
        <w:rPr>
          <w:sz w:val="14"/>
          <w:szCs w:val="14"/>
          <w:lang w:val="sl-SI"/>
        </w:rPr>
        <w:t> </w:t>
      </w:r>
      <w:r w:rsidRPr="006014AB">
        <w:rPr>
          <w:lang w:val="sl-SI"/>
        </w:rPr>
        <w:t>najema sefov.</w:t>
      </w:r>
    </w:p>
    <w:p w14:paraId="166707C3" w14:textId="0BB32F1D" w:rsidR="0041212F" w:rsidRDefault="0041212F" w:rsidP="006014AB">
      <w:pPr>
        <w:jc w:val="both"/>
        <w:rPr>
          <w:b/>
          <w:bCs/>
          <w:i/>
          <w:iCs/>
          <w:szCs w:val="20"/>
          <w:lang w:val="sl-SI" w:eastAsia="sl-SI"/>
        </w:rPr>
      </w:pPr>
    </w:p>
    <w:p w14:paraId="41C668B3" w14:textId="75B0D954" w:rsidR="0041212F" w:rsidRDefault="00DF1E26">
      <w:pPr>
        <w:jc w:val="both"/>
        <w:rPr>
          <w:rFonts w:cs="Arial"/>
          <w:color w:val="000000"/>
          <w:szCs w:val="20"/>
          <w:shd w:val="clear" w:color="auto" w:fill="FFFFFF"/>
          <w:lang w:val="sl-SI"/>
        </w:rPr>
      </w:pPr>
      <w:r w:rsidRPr="00162712">
        <w:rPr>
          <w:rFonts w:cs="Arial"/>
          <w:color w:val="000000"/>
          <w:szCs w:val="20"/>
          <w:shd w:val="clear" w:color="auto" w:fill="FFFFFF"/>
          <w:lang w:val="sl-SI"/>
        </w:rPr>
        <w:t xml:space="preserve">V skladu z 45. členom ZDDV-1 je za </w:t>
      </w:r>
      <w:r>
        <w:rPr>
          <w:rFonts w:cs="Arial"/>
          <w:color w:val="000000"/>
          <w:szCs w:val="20"/>
          <w:shd w:val="clear" w:color="auto" w:fill="FFFFFF"/>
          <w:lang w:val="sl-SI"/>
        </w:rPr>
        <w:t xml:space="preserve">najem nepremičnin, ki </w:t>
      </w:r>
      <w:r w:rsidR="006C3354">
        <w:rPr>
          <w:rFonts w:cs="Arial"/>
          <w:color w:val="000000"/>
          <w:szCs w:val="20"/>
          <w:shd w:val="clear" w:color="auto" w:fill="FFFFFF"/>
          <w:lang w:val="sl-SI"/>
        </w:rPr>
        <w:t>je</w:t>
      </w:r>
      <w:r w:rsidRPr="00162712">
        <w:rPr>
          <w:rFonts w:cs="Arial"/>
          <w:color w:val="000000"/>
          <w:szCs w:val="20"/>
          <w:shd w:val="clear" w:color="auto" w:fill="FFFFFF"/>
          <w:lang w:val="sl-SI"/>
        </w:rPr>
        <w:t xml:space="preserve"> oproščen plačila DDV, dana pravica do izbire za obdavčitev le teh z DDV. D</w:t>
      </w:r>
      <w:r w:rsidRPr="00162712">
        <w:rPr>
          <w:rFonts w:cs="Arial"/>
          <w:color w:val="000000"/>
          <w:szCs w:val="20"/>
          <w:lang w:val="x-none"/>
        </w:rPr>
        <w:t>avčni zavezanec, ki opravlja transakcije</w:t>
      </w:r>
      <w:r w:rsidRPr="00162712">
        <w:rPr>
          <w:rFonts w:cs="Arial"/>
          <w:color w:val="000000"/>
          <w:szCs w:val="20"/>
          <w:lang w:val="sl-SI"/>
        </w:rPr>
        <w:t xml:space="preserve"> z nepremičninami</w:t>
      </w:r>
      <w:r w:rsidRPr="00162712">
        <w:rPr>
          <w:rFonts w:cs="Arial"/>
          <w:color w:val="000000"/>
          <w:szCs w:val="20"/>
          <w:lang w:val="x-none"/>
        </w:rPr>
        <w:t xml:space="preserve">, za katere je oprostitev DDV določena v </w:t>
      </w:r>
      <w:r>
        <w:rPr>
          <w:rFonts w:cs="Arial"/>
          <w:color w:val="000000"/>
          <w:szCs w:val="20"/>
          <w:lang w:val="sl-SI"/>
        </w:rPr>
        <w:t>2</w:t>
      </w:r>
      <w:r w:rsidRPr="00162712">
        <w:rPr>
          <w:rFonts w:cs="Arial"/>
          <w:color w:val="000000"/>
          <w:szCs w:val="20"/>
          <w:lang w:val="x-none"/>
        </w:rPr>
        <w:t xml:space="preserve">. točki 44. člena </w:t>
      </w:r>
      <w:r w:rsidRPr="00162712">
        <w:rPr>
          <w:rFonts w:cs="Arial"/>
          <w:color w:val="000000"/>
          <w:szCs w:val="20"/>
          <w:lang w:val="sl-SI"/>
        </w:rPr>
        <w:t>ZDDV-1</w:t>
      </w:r>
      <w:r w:rsidRPr="00162712">
        <w:rPr>
          <w:rFonts w:cs="Arial"/>
          <w:color w:val="000000"/>
          <w:szCs w:val="20"/>
          <w:lang w:val="x-none"/>
        </w:rPr>
        <w:t xml:space="preserve">, </w:t>
      </w:r>
      <w:r w:rsidRPr="00162712">
        <w:rPr>
          <w:rFonts w:cs="Arial"/>
          <w:color w:val="000000"/>
          <w:szCs w:val="20"/>
          <w:lang w:val="sl-SI"/>
        </w:rPr>
        <w:t xml:space="preserve">se </w:t>
      </w:r>
      <w:r w:rsidRPr="00162712">
        <w:rPr>
          <w:rFonts w:cs="Arial"/>
          <w:color w:val="000000"/>
          <w:szCs w:val="20"/>
          <w:lang w:val="x-none"/>
        </w:rPr>
        <w:t xml:space="preserve">lahko dogovori z najemnikom, zakupnikom, </w:t>
      </w:r>
      <w:proofErr w:type="spellStart"/>
      <w:r w:rsidRPr="00162712">
        <w:rPr>
          <w:rFonts w:cs="Arial"/>
          <w:color w:val="000000"/>
          <w:szCs w:val="20"/>
          <w:lang w:val="x-none"/>
        </w:rPr>
        <w:t>leasingojemalcem</w:t>
      </w:r>
      <w:proofErr w:type="spellEnd"/>
      <w:r w:rsidRPr="00162712">
        <w:rPr>
          <w:rFonts w:cs="Arial"/>
          <w:color w:val="000000"/>
          <w:szCs w:val="20"/>
          <w:lang w:val="x-none"/>
        </w:rPr>
        <w:t xml:space="preserve"> nepremičnine – davčnim zavezancem, ki ima pravico do odbitka celotnega DDV, da bo od navedenih transakcij, ki bi morale biti oproščene plačila DDV, obračunal DDV po predpisani stopnji.</w:t>
      </w:r>
      <w:r w:rsidRPr="00162712">
        <w:rPr>
          <w:rFonts w:cs="Arial"/>
          <w:color w:val="000000"/>
          <w:szCs w:val="20"/>
          <w:lang w:val="sl-SI"/>
        </w:rPr>
        <w:t xml:space="preserve"> </w:t>
      </w:r>
      <w:r w:rsidRPr="00162712">
        <w:rPr>
          <w:rFonts w:cs="Arial"/>
          <w:color w:val="000000"/>
          <w:szCs w:val="20"/>
          <w:lang w:val="x-none"/>
        </w:rPr>
        <w:t>Davčna zavezanca morata na zahtevo davčnega organa dokazati obstoj pisnega dogovora o obdavčitvi transakcije v zvezi z nepremičnino, sklenjenega za namene prvega odstavka tega člena pred opravljeno dobavo.</w:t>
      </w:r>
      <w:r w:rsidRPr="00162712">
        <w:rPr>
          <w:rFonts w:cs="Arial"/>
          <w:color w:val="000000"/>
          <w:szCs w:val="20"/>
          <w:shd w:val="clear" w:color="auto" w:fill="FFFFFF"/>
          <w:lang w:val="sl-SI"/>
        </w:rPr>
        <w:t xml:space="preserve"> </w:t>
      </w:r>
      <w:r w:rsidRPr="006014AB">
        <w:rPr>
          <w:rFonts w:cs="Arial"/>
          <w:color w:val="000000"/>
          <w:szCs w:val="20"/>
          <w:shd w:val="clear" w:color="auto" w:fill="FFFFFF"/>
          <w:lang w:val="sl-SI"/>
        </w:rPr>
        <w:t>Pisni dogovor mora vsebovati najmanj jasno izjavo volje, da zavezanca želita, da se transakcija obdavči, identifikacijsko številko za DDV davčnih zavezancev, njuno vlogo pogodbene stranke in navedbo nepremičnine, na katero se dogovor nanaša</w:t>
      </w:r>
      <w:r w:rsidR="00D7507F">
        <w:rPr>
          <w:rFonts w:cs="Arial"/>
          <w:color w:val="000000"/>
          <w:szCs w:val="20"/>
          <w:shd w:val="clear" w:color="auto" w:fill="FFFFFF"/>
          <w:lang w:val="sl-SI"/>
        </w:rPr>
        <w:t>.</w:t>
      </w:r>
    </w:p>
    <w:p w14:paraId="7CAE024B" w14:textId="0036F7A4" w:rsidR="00D7507F" w:rsidRDefault="00D7507F">
      <w:pPr>
        <w:jc w:val="both"/>
        <w:rPr>
          <w:rFonts w:cs="Arial"/>
          <w:color w:val="000000"/>
          <w:szCs w:val="20"/>
          <w:shd w:val="clear" w:color="auto" w:fill="FFFFFF"/>
          <w:lang w:val="sl-SI"/>
        </w:rPr>
      </w:pPr>
    </w:p>
    <w:p w14:paraId="57C6F491" w14:textId="7D7B20C9" w:rsidR="00D7507F" w:rsidRPr="00DF1E26" w:rsidRDefault="00D7507F" w:rsidP="006014AB">
      <w:pPr>
        <w:jc w:val="both"/>
        <w:rPr>
          <w:b/>
          <w:bCs/>
          <w:i/>
          <w:iCs/>
          <w:szCs w:val="20"/>
          <w:lang w:val="sl-SI" w:eastAsia="sl-SI"/>
        </w:rPr>
      </w:pPr>
      <w:r>
        <w:rPr>
          <w:rFonts w:cs="Arial"/>
          <w:szCs w:val="20"/>
          <w:lang w:val="sl-SI"/>
        </w:rPr>
        <w:t xml:space="preserve">Glede izdaje računa za opravljeno storitev dajanja nepremičnine v najem, ki jo opravijo davčni zavezanci – člani agrarne skupnosti oz. tretja oseba (agrarna skupnost)  v njihovem imenu za njihov račun, velja, kot navedeno v točki </w:t>
      </w:r>
      <w:r w:rsidR="006C3354">
        <w:rPr>
          <w:rFonts w:cs="Arial"/>
          <w:szCs w:val="20"/>
          <w:lang w:val="sl-SI"/>
        </w:rPr>
        <w:t>4</w:t>
      </w:r>
      <w:r>
        <w:rPr>
          <w:rFonts w:cs="Arial"/>
          <w:szCs w:val="20"/>
          <w:lang w:val="sl-SI"/>
        </w:rPr>
        <w:t>.</w:t>
      </w:r>
    </w:p>
    <w:p w14:paraId="65B12B84" w14:textId="3AA2776D" w:rsidR="00DF1E26" w:rsidRDefault="00DF1E26" w:rsidP="00663A63">
      <w:pPr>
        <w:jc w:val="both"/>
        <w:rPr>
          <w:b/>
          <w:bCs/>
          <w:i/>
          <w:iCs/>
          <w:szCs w:val="20"/>
          <w:lang w:val="sl-SI" w:eastAsia="sl-SI"/>
        </w:rPr>
      </w:pPr>
    </w:p>
    <w:p w14:paraId="05CC706F" w14:textId="7A08B0E7" w:rsidR="00DF1E26" w:rsidRDefault="00CA7F35" w:rsidP="00B177F3">
      <w:pPr>
        <w:pStyle w:val="Naslov4"/>
      </w:pPr>
      <w:bookmarkStart w:id="77" w:name="_Toc156991894"/>
      <w:r w:rsidRPr="00E724F5">
        <w:t xml:space="preserve">3.1.3.2 </w:t>
      </w:r>
      <w:r w:rsidR="00A61542" w:rsidRPr="00E724F5">
        <w:t>Dohodek iz oddajanja premoženja v najem</w:t>
      </w:r>
      <w:bookmarkEnd w:id="77"/>
    </w:p>
    <w:p w14:paraId="667AB81B" w14:textId="77777777" w:rsidR="00A61542" w:rsidRPr="00663A63" w:rsidRDefault="00A61542" w:rsidP="00A61542">
      <w:pPr>
        <w:rPr>
          <w:lang w:val="sl-SI"/>
        </w:rPr>
      </w:pPr>
    </w:p>
    <w:p w14:paraId="65FB22E6" w14:textId="3D55AB2F" w:rsidR="004709F5" w:rsidRPr="008D14D8" w:rsidRDefault="008D14D8" w:rsidP="00B177F3">
      <w:pPr>
        <w:pStyle w:val="Naslov4"/>
      </w:pPr>
      <w:bookmarkStart w:id="78" w:name="_Toc156991895"/>
      <w:r w:rsidRPr="008D14D8">
        <w:t xml:space="preserve">Splošno o zavezancih za napoved </w:t>
      </w:r>
      <w:r w:rsidR="0010491C">
        <w:t xml:space="preserve">dohodkov </w:t>
      </w:r>
      <w:r w:rsidR="004709F5" w:rsidRPr="008D14D8">
        <w:t>iz oddajanja premoženja v najem</w:t>
      </w:r>
      <w:bookmarkEnd w:id="78"/>
    </w:p>
    <w:p w14:paraId="6E76BE6C" w14:textId="5F0AA494" w:rsidR="004709F5" w:rsidRDefault="004709F5" w:rsidP="004709F5">
      <w:pPr>
        <w:rPr>
          <w:szCs w:val="20"/>
          <w:lang w:val="sl-SI" w:eastAsia="sl-SI"/>
        </w:rPr>
      </w:pPr>
    </w:p>
    <w:p w14:paraId="6AC11510" w14:textId="20FDBF82" w:rsidR="00263BCF" w:rsidRPr="009213E8" w:rsidRDefault="00263BCF" w:rsidP="00263BCF">
      <w:pPr>
        <w:rPr>
          <w:bCs/>
          <w:szCs w:val="20"/>
          <w:lang w:val="sl-SI" w:eastAsia="sl-SI"/>
        </w:rPr>
      </w:pPr>
      <w:r w:rsidRPr="009213E8">
        <w:rPr>
          <w:bCs/>
          <w:szCs w:val="20"/>
          <w:lang w:val="sl-SI" w:eastAsia="sl-SI"/>
        </w:rPr>
        <w:t xml:space="preserve">Člani agrarnih skupnosti lahko prejemajo dohodke iz premoženja (npr. najemnine). </w:t>
      </w:r>
      <w:r w:rsidR="008C6362">
        <w:rPr>
          <w:bCs/>
          <w:szCs w:val="20"/>
          <w:lang w:val="sl-SI" w:eastAsia="sl-SI"/>
        </w:rPr>
        <w:t>Pri tem je d</w:t>
      </w:r>
      <w:r w:rsidRPr="009213E8">
        <w:rPr>
          <w:bCs/>
          <w:szCs w:val="20"/>
          <w:lang w:val="sl-SI" w:eastAsia="sl-SI"/>
        </w:rPr>
        <w:t xml:space="preserve">avčna obravnava odvisna od tega: </w:t>
      </w:r>
    </w:p>
    <w:p w14:paraId="0C51EE24" w14:textId="6C506F35" w:rsidR="00263BCF" w:rsidRPr="009213E8" w:rsidRDefault="00263BCF" w:rsidP="007B02BB">
      <w:pPr>
        <w:pStyle w:val="Odstavekseznama"/>
        <w:numPr>
          <w:ilvl w:val="0"/>
          <w:numId w:val="27"/>
        </w:numPr>
        <w:suppressAutoHyphens/>
        <w:autoSpaceDN w:val="0"/>
        <w:spacing w:after="160" w:line="249" w:lineRule="auto"/>
        <w:rPr>
          <w:bCs/>
          <w:szCs w:val="20"/>
          <w:lang w:val="sl-SI" w:eastAsia="sl-SI"/>
        </w:rPr>
      </w:pPr>
      <w:r w:rsidRPr="009213E8">
        <w:rPr>
          <w:bCs/>
          <w:szCs w:val="20"/>
          <w:lang w:val="sl-SI" w:eastAsia="sl-SI"/>
        </w:rPr>
        <w:t xml:space="preserve">kdo daje zemljišče v najem oziroma kdo je prejemnik dohodka iz oddajanja </w:t>
      </w:r>
      <w:r w:rsidR="000D4229">
        <w:rPr>
          <w:bCs/>
          <w:szCs w:val="20"/>
          <w:lang w:val="sl-SI" w:eastAsia="sl-SI"/>
        </w:rPr>
        <w:t xml:space="preserve">premoženja </w:t>
      </w:r>
      <w:r w:rsidRPr="009213E8">
        <w:rPr>
          <w:bCs/>
          <w:szCs w:val="20"/>
          <w:lang w:val="sl-SI" w:eastAsia="sl-SI"/>
        </w:rPr>
        <w:t>v najem in</w:t>
      </w:r>
    </w:p>
    <w:p w14:paraId="3E29A110" w14:textId="77777777" w:rsidR="00263BCF" w:rsidRPr="009213E8" w:rsidRDefault="00263BCF" w:rsidP="007B02BB">
      <w:pPr>
        <w:pStyle w:val="Odstavekseznama"/>
        <w:numPr>
          <w:ilvl w:val="0"/>
          <w:numId w:val="27"/>
        </w:numPr>
        <w:suppressAutoHyphens/>
        <w:autoSpaceDN w:val="0"/>
        <w:spacing w:after="160" w:line="249" w:lineRule="auto"/>
        <w:rPr>
          <w:bCs/>
          <w:szCs w:val="20"/>
          <w:lang w:val="sl-SI" w:eastAsia="sl-SI"/>
        </w:rPr>
      </w:pPr>
      <w:r w:rsidRPr="009213E8">
        <w:rPr>
          <w:bCs/>
          <w:szCs w:val="20"/>
          <w:lang w:val="sl-SI" w:eastAsia="sl-SI"/>
        </w:rPr>
        <w:t>komu se daje zemljišče v najem.</w:t>
      </w:r>
    </w:p>
    <w:p w14:paraId="720F63EA" w14:textId="65D6097E" w:rsidR="00BA7455" w:rsidRDefault="00BA7455" w:rsidP="00663A63">
      <w:pPr>
        <w:jc w:val="both"/>
        <w:rPr>
          <w:lang w:val="sl-SI"/>
        </w:rPr>
      </w:pPr>
      <w:r>
        <w:rPr>
          <w:lang w:val="sl-SI"/>
        </w:rPr>
        <w:lastRenderedPageBreak/>
        <w:t xml:space="preserve">V nadaljevanju so pojasnjene davčne obveznosti iz naslova prejema oz. izplačila dohodka iz oddajanja premoženja v najem, ki ga dosega fizična oseba, fizična oseba, ki opravlja dejavnost, ali pravna oseba, član agrarne skupnosti. </w:t>
      </w:r>
    </w:p>
    <w:p w14:paraId="45442CEB" w14:textId="77777777" w:rsidR="00BA7455" w:rsidRDefault="00BA7455" w:rsidP="00663A63">
      <w:pPr>
        <w:jc w:val="both"/>
        <w:rPr>
          <w:lang w:val="sl-SI"/>
        </w:rPr>
      </w:pPr>
    </w:p>
    <w:p w14:paraId="1823A720" w14:textId="63BECF9F" w:rsidR="008C6362" w:rsidRPr="00663A63" w:rsidRDefault="008C6362" w:rsidP="00663A63">
      <w:pPr>
        <w:pStyle w:val="Odstavekseznama"/>
        <w:numPr>
          <w:ilvl w:val="0"/>
          <w:numId w:val="76"/>
        </w:numPr>
        <w:jc w:val="both"/>
        <w:rPr>
          <w:u w:val="single"/>
          <w:lang w:val="sl-SI"/>
        </w:rPr>
      </w:pPr>
      <w:r w:rsidRPr="00663A63">
        <w:rPr>
          <w:u w:val="single"/>
          <w:lang w:val="sl-SI"/>
        </w:rPr>
        <w:t>Najemodajalec je FIZIČNA OSEBA, član agrarne skupnosti, ki oddaja premoženje v najem</w:t>
      </w:r>
      <w:r w:rsidR="00843EC1">
        <w:rPr>
          <w:u w:val="single"/>
          <w:lang w:val="sl-SI"/>
        </w:rPr>
        <w:t xml:space="preserve"> drugi</w:t>
      </w:r>
      <w:r w:rsidRPr="00663A63">
        <w:rPr>
          <w:u w:val="single"/>
          <w:lang w:val="sl-SI"/>
        </w:rPr>
        <w:t xml:space="preserve"> fizični osebi, najemniku </w:t>
      </w:r>
    </w:p>
    <w:p w14:paraId="2ACF45AD" w14:textId="77777777" w:rsidR="008C6362" w:rsidRPr="00263BCF" w:rsidRDefault="008C6362" w:rsidP="008C6362">
      <w:pPr>
        <w:jc w:val="center"/>
        <w:rPr>
          <w:lang w:val="sl-SI"/>
        </w:rPr>
      </w:pPr>
    </w:p>
    <w:p w14:paraId="6CB0C986" w14:textId="62CC5A90" w:rsidR="008C6362" w:rsidRDefault="008C6362" w:rsidP="008C6362">
      <w:pPr>
        <w:jc w:val="both"/>
        <w:rPr>
          <w:lang w:val="sl-SI"/>
        </w:rPr>
      </w:pPr>
      <w:r w:rsidRPr="00263BCF">
        <w:rPr>
          <w:lang w:val="sl-SI"/>
        </w:rPr>
        <w:t xml:space="preserve">Pri fizični osebi so </w:t>
      </w:r>
      <w:r w:rsidR="00BA7455">
        <w:rPr>
          <w:lang w:val="sl-SI"/>
        </w:rPr>
        <w:t>d</w:t>
      </w:r>
      <w:r w:rsidRPr="00263BCF">
        <w:rPr>
          <w:lang w:val="sl-SI"/>
        </w:rPr>
        <w:t>ohodki iz oddajanja premoženja v najem</w:t>
      </w:r>
      <w:r>
        <w:rPr>
          <w:lang w:val="sl-SI"/>
        </w:rPr>
        <w:t>, ki jih doseže član agrarne skupnosti</w:t>
      </w:r>
      <w:r w:rsidR="00181129">
        <w:rPr>
          <w:lang w:val="sl-SI"/>
        </w:rPr>
        <w:t xml:space="preserve"> (njemu pripadajoči del dohodka)</w:t>
      </w:r>
      <w:r>
        <w:rPr>
          <w:lang w:val="sl-SI"/>
        </w:rPr>
        <w:t>,</w:t>
      </w:r>
      <w:r w:rsidRPr="00263BCF">
        <w:rPr>
          <w:lang w:val="sl-SI"/>
        </w:rPr>
        <w:t xml:space="preserve"> obdavčeni po III. 5. 1 poglavju </w:t>
      </w:r>
      <w:r w:rsidR="000B1FD0" w:rsidRPr="00663A63">
        <w:rPr>
          <w:lang w:val="sl-SI"/>
        </w:rPr>
        <w:t>ZDoh-2</w:t>
      </w:r>
      <w:r w:rsidRPr="00263BCF">
        <w:rPr>
          <w:lang w:val="sl-SI"/>
        </w:rPr>
        <w:t xml:space="preserve">, če jih fizična oseba ne dosega v okviru svojega organiziranega podjetja oziroma organizirane dejavnosti. </w:t>
      </w:r>
      <w:r w:rsidR="00825D2E">
        <w:rPr>
          <w:lang w:val="sl-SI"/>
        </w:rPr>
        <w:t>Več o tem v nadaljevanju pod točko</w:t>
      </w:r>
      <w:r w:rsidR="00904292">
        <w:rPr>
          <w:lang w:val="sl-SI"/>
        </w:rPr>
        <w:t xml:space="preserve"> d.</w:t>
      </w:r>
    </w:p>
    <w:p w14:paraId="5530050D" w14:textId="539DD83A" w:rsidR="008C6362" w:rsidRDefault="008C6362" w:rsidP="008C6362">
      <w:pPr>
        <w:jc w:val="both"/>
        <w:rPr>
          <w:lang w:val="sl-SI"/>
        </w:rPr>
      </w:pPr>
    </w:p>
    <w:p w14:paraId="2054DE01" w14:textId="21990A88" w:rsidR="008C6362" w:rsidRPr="00263BCF" w:rsidRDefault="008C6362" w:rsidP="008C6362">
      <w:pPr>
        <w:jc w:val="both"/>
        <w:rPr>
          <w:lang w:val="sl-SI"/>
        </w:rPr>
      </w:pPr>
      <w:r w:rsidRPr="00263BCF">
        <w:rPr>
          <w:lang w:val="sl-SI"/>
        </w:rPr>
        <w:t>Če se premoženje (npr. kmetijska ali gozdna zemljišča) daje v najem fizični osebi, ki ne opravlja dejavnosti, morajo fizične osebe</w:t>
      </w:r>
      <w:r>
        <w:rPr>
          <w:lang w:val="sl-SI"/>
        </w:rPr>
        <w:t xml:space="preserve"> (najemodajalci)</w:t>
      </w:r>
      <w:r w:rsidRPr="00263BCF">
        <w:rPr>
          <w:lang w:val="sl-SI"/>
        </w:rPr>
        <w:t>, člani agrarne skupnosti, katera oddaja zemljišča v najem</w:t>
      </w:r>
      <w:r>
        <w:rPr>
          <w:lang w:val="sl-SI"/>
        </w:rPr>
        <w:t xml:space="preserve"> fizični osebi (najemniku)</w:t>
      </w:r>
      <w:r w:rsidRPr="00263BCF">
        <w:rPr>
          <w:lang w:val="sl-SI"/>
        </w:rPr>
        <w:t xml:space="preserve">, najpozneje do </w:t>
      </w:r>
      <w:r>
        <w:rPr>
          <w:lang w:val="sl-SI"/>
        </w:rPr>
        <w:t>28</w:t>
      </w:r>
      <w:r w:rsidRPr="00263BCF">
        <w:rPr>
          <w:lang w:val="sl-SI"/>
        </w:rPr>
        <w:t xml:space="preserve">. </w:t>
      </w:r>
      <w:r>
        <w:rPr>
          <w:lang w:val="sl-SI"/>
        </w:rPr>
        <w:t xml:space="preserve">februarja </w:t>
      </w:r>
      <w:r w:rsidRPr="00263BCF">
        <w:rPr>
          <w:lang w:val="sl-SI"/>
        </w:rPr>
        <w:t xml:space="preserve">tekočega leta za preteklo leto, vložiti </w:t>
      </w:r>
      <w:r w:rsidR="00710A14">
        <w:fldChar w:fldCharType="begin"/>
      </w:r>
      <w:r w:rsidR="00710A14" w:rsidRPr="00710A14">
        <w:rPr>
          <w:lang w:val="sl-SI"/>
        </w:rPr>
        <w:instrText>HYPERLINK "https</w:instrText>
      </w:r>
      <w:r w:rsidR="00710A14" w:rsidRPr="00710A14">
        <w:rPr>
          <w:lang w:val="sl-SI"/>
        </w:rPr>
        <w:instrText>://edavki.durs.si/EdavkiPortal/OpenPortal/CommonPages/Opdynp/PageD.aspx?category=napoved_za_odmero_dohodnine_od_dohodka_iz_oddajanja_premozenja_v_najem_preb"</w:instrText>
      </w:r>
      <w:r w:rsidR="00710A14">
        <w:fldChar w:fldCharType="separate"/>
      </w:r>
      <w:r w:rsidRPr="00120D3A">
        <w:rPr>
          <w:rStyle w:val="Hiperpovezava"/>
          <w:lang w:val="sl-SI"/>
        </w:rPr>
        <w:t>Napoved za odmero dohodnine od dohodka iz oddajanja premoženja v najem</w:t>
      </w:r>
      <w:r w:rsidR="00710A14">
        <w:rPr>
          <w:rStyle w:val="Hiperpovezava"/>
          <w:lang w:val="sl-SI"/>
        </w:rPr>
        <w:fldChar w:fldCharType="end"/>
      </w:r>
      <w:r w:rsidRPr="00263BCF">
        <w:rPr>
          <w:lang w:val="sl-SI"/>
        </w:rPr>
        <w:t>, glede na svoj delež v agrarni skupnosti. Davčni organ na tej podlagi izda odločbo o odmeri dohodnine od dohodka iz oddajanja premoženja v najem. Na podlagi 13</w:t>
      </w:r>
      <w:r>
        <w:rPr>
          <w:lang w:val="sl-SI"/>
        </w:rPr>
        <w:t>5č</w:t>
      </w:r>
      <w:r w:rsidRPr="00263BCF">
        <w:rPr>
          <w:lang w:val="sl-SI"/>
        </w:rPr>
        <w:t xml:space="preserve">. člena ZDoh-2 se </w:t>
      </w:r>
      <w:r>
        <w:rPr>
          <w:lang w:val="sl-SI"/>
        </w:rPr>
        <w:t xml:space="preserve">od dohodka iz oddajanja premoženja v najem </w:t>
      </w:r>
      <w:r w:rsidRPr="00263BCF">
        <w:rPr>
          <w:lang w:val="sl-SI"/>
        </w:rPr>
        <w:t>dohodnin</w:t>
      </w:r>
      <w:r>
        <w:rPr>
          <w:lang w:val="sl-SI"/>
        </w:rPr>
        <w:t>a</w:t>
      </w:r>
      <w:r w:rsidRPr="00263BCF">
        <w:rPr>
          <w:lang w:val="sl-SI"/>
        </w:rPr>
        <w:t xml:space="preserve"> izračuna in plača </w:t>
      </w:r>
      <w:r>
        <w:rPr>
          <w:lang w:val="sl-SI"/>
        </w:rPr>
        <w:t>od davčne osnove, ugotovljene v skladu z določbami III.5.1 poglavja, po stopnji</w:t>
      </w:r>
      <w:r w:rsidRPr="00263BCF">
        <w:rPr>
          <w:lang w:val="sl-SI"/>
        </w:rPr>
        <w:t xml:space="preserve"> 25 % </w:t>
      </w:r>
      <w:r>
        <w:rPr>
          <w:lang w:val="sl-SI"/>
        </w:rPr>
        <w:t>in se šteje kot dokončni davek.</w:t>
      </w:r>
    </w:p>
    <w:p w14:paraId="697CF858" w14:textId="77777777" w:rsidR="008C6362" w:rsidRPr="00263BCF" w:rsidRDefault="008C6362" w:rsidP="008C6362">
      <w:pPr>
        <w:jc w:val="both"/>
        <w:rPr>
          <w:lang w:val="sl-SI"/>
        </w:rPr>
      </w:pPr>
    </w:p>
    <w:p w14:paraId="5A5504ED" w14:textId="7377DBF1" w:rsidR="008C6362" w:rsidRPr="00663A63" w:rsidRDefault="008C6362" w:rsidP="00663A63">
      <w:pPr>
        <w:pStyle w:val="Odstavekseznama"/>
        <w:numPr>
          <w:ilvl w:val="0"/>
          <w:numId w:val="76"/>
        </w:numPr>
        <w:jc w:val="both"/>
        <w:rPr>
          <w:u w:val="single"/>
          <w:lang w:val="sl-SI"/>
        </w:rPr>
      </w:pPr>
      <w:r w:rsidRPr="00663A63">
        <w:rPr>
          <w:u w:val="single"/>
          <w:lang w:val="sl-SI"/>
        </w:rPr>
        <w:t xml:space="preserve">Najemodajalec je FIZIČNA OSEBA, član agrarne skupnosti, ki oddaja premoženje v najem pravni osebi ali fizični osebi, ki opravlja dejavnosti (najemnik) </w:t>
      </w:r>
    </w:p>
    <w:p w14:paraId="42536ED4" w14:textId="77777777" w:rsidR="008C6362" w:rsidRPr="00263BCF" w:rsidRDefault="008C6362" w:rsidP="008C6362">
      <w:pPr>
        <w:jc w:val="center"/>
        <w:rPr>
          <w:lang w:val="sl-SI"/>
        </w:rPr>
      </w:pPr>
    </w:p>
    <w:p w14:paraId="45128D73" w14:textId="490D0879" w:rsidR="00843EC1" w:rsidRDefault="00BA7455" w:rsidP="00843EC1">
      <w:pPr>
        <w:jc w:val="both"/>
        <w:rPr>
          <w:lang w:val="sl-SI"/>
        </w:rPr>
      </w:pPr>
      <w:r w:rsidRPr="00263BCF">
        <w:rPr>
          <w:lang w:val="sl-SI"/>
        </w:rPr>
        <w:t xml:space="preserve">Pri fizični osebi so </w:t>
      </w:r>
      <w:r>
        <w:rPr>
          <w:lang w:val="sl-SI"/>
        </w:rPr>
        <w:t>d</w:t>
      </w:r>
      <w:r w:rsidRPr="00263BCF">
        <w:rPr>
          <w:lang w:val="sl-SI"/>
        </w:rPr>
        <w:t>ohodki iz oddajanja premoženja v najem</w:t>
      </w:r>
      <w:r>
        <w:rPr>
          <w:lang w:val="sl-SI"/>
        </w:rPr>
        <w:t>, ki jih doseže član agrarne skupnosti,</w:t>
      </w:r>
      <w:r w:rsidRPr="00263BCF">
        <w:rPr>
          <w:lang w:val="sl-SI"/>
        </w:rPr>
        <w:t xml:space="preserve"> obdavčeni po III. 5. 1 poglavju </w:t>
      </w:r>
      <w:r w:rsidR="000B1FD0" w:rsidRPr="00663A63">
        <w:rPr>
          <w:lang w:val="sl-SI"/>
        </w:rPr>
        <w:t>ZDoh-2</w:t>
      </w:r>
      <w:r w:rsidRPr="00263BCF">
        <w:rPr>
          <w:lang w:val="sl-SI"/>
        </w:rPr>
        <w:t xml:space="preserve">, če jih fizična oseba ne dosega v okviru svojega </w:t>
      </w:r>
      <w:r w:rsidRPr="00054EBE">
        <w:rPr>
          <w:lang w:val="sl-SI"/>
        </w:rPr>
        <w:t xml:space="preserve">organiziranega podjetja oziroma organizirane dejavnosti. </w:t>
      </w:r>
      <w:r w:rsidR="00843EC1" w:rsidRPr="00054EBE">
        <w:rPr>
          <w:lang w:val="sl-SI"/>
        </w:rPr>
        <w:t xml:space="preserve">Več o tem v nadaljevanju pod točko </w:t>
      </w:r>
      <w:r w:rsidR="00904292">
        <w:rPr>
          <w:lang w:val="sl-SI"/>
        </w:rPr>
        <w:t>d</w:t>
      </w:r>
      <w:r w:rsidR="00054EBE" w:rsidRPr="00054EBE">
        <w:rPr>
          <w:lang w:val="sl-SI"/>
        </w:rPr>
        <w:t>.</w:t>
      </w:r>
    </w:p>
    <w:p w14:paraId="31BAAE2A" w14:textId="77777777" w:rsidR="00BA7455" w:rsidRDefault="00BA7455" w:rsidP="008C6362">
      <w:pPr>
        <w:jc w:val="both"/>
        <w:rPr>
          <w:lang w:val="sl-SI"/>
        </w:rPr>
      </w:pPr>
    </w:p>
    <w:p w14:paraId="7DA3B299" w14:textId="6A50404C" w:rsidR="00054EBE" w:rsidRPr="00263BCF" w:rsidRDefault="00BA7455" w:rsidP="00054EBE">
      <w:pPr>
        <w:jc w:val="both"/>
        <w:rPr>
          <w:lang w:val="sl-SI"/>
        </w:rPr>
      </w:pPr>
      <w:r>
        <w:rPr>
          <w:lang w:val="sl-SI"/>
        </w:rPr>
        <w:t>V primeru, ko je n</w:t>
      </w:r>
      <w:r w:rsidR="008C6362" w:rsidRPr="00263BCF">
        <w:rPr>
          <w:lang w:val="sl-SI"/>
        </w:rPr>
        <w:t xml:space="preserve">ajemojemalec pravna oseba </w:t>
      </w:r>
      <w:r>
        <w:rPr>
          <w:lang w:val="sl-SI"/>
        </w:rPr>
        <w:t>ali</w:t>
      </w:r>
      <w:r w:rsidR="008C6362" w:rsidRPr="00263BCF">
        <w:rPr>
          <w:lang w:val="sl-SI"/>
        </w:rPr>
        <w:t xml:space="preserve"> fizična oseba, ki opravlja dejavnost</w:t>
      </w:r>
      <w:r w:rsidR="008C6362">
        <w:rPr>
          <w:lang w:val="sl-SI"/>
        </w:rPr>
        <w:t>, se</w:t>
      </w:r>
      <w:r>
        <w:rPr>
          <w:lang w:val="sl-SI"/>
        </w:rPr>
        <w:t xml:space="preserve"> najemnik</w:t>
      </w:r>
      <w:r w:rsidR="008C6362">
        <w:rPr>
          <w:lang w:val="sl-SI"/>
        </w:rPr>
        <w:t xml:space="preserve"> </w:t>
      </w:r>
      <w:r>
        <w:rPr>
          <w:lang w:val="sl-SI"/>
        </w:rPr>
        <w:t>šteje za plačnika davka</w:t>
      </w:r>
      <w:r>
        <w:rPr>
          <w:rStyle w:val="Sprotnaopomba-sklic"/>
          <w:lang w:val="sl-SI"/>
        </w:rPr>
        <w:footnoteReference w:id="13"/>
      </w:r>
      <w:r w:rsidR="008C6362">
        <w:rPr>
          <w:lang w:val="sl-SI"/>
        </w:rPr>
        <w:t xml:space="preserve">v skladu z </w:t>
      </w:r>
      <w:r w:rsidR="008C6362" w:rsidRPr="00263BCF">
        <w:rPr>
          <w:lang w:val="sl-SI"/>
        </w:rPr>
        <w:t>58. členom ZDavP-2</w:t>
      </w:r>
      <w:r w:rsidR="008C6362">
        <w:rPr>
          <w:lang w:val="sl-SI"/>
        </w:rPr>
        <w:t xml:space="preserve">. </w:t>
      </w:r>
      <w:r w:rsidR="006741FF">
        <w:rPr>
          <w:lang w:val="sl-SI"/>
        </w:rPr>
        <w:t>To pomeni, da</w:t>
      </w:r>
      <w:r w:rsidR="008C6362">
        <w:rPr>
          <w:lang w:val="sl-SI"/>
        </w:rPr>
        <w:t xml:space="preserve"> je plačnik davka </w:t>
      </w:r>
      <w:r w:rsidR="008C6362" w:rsidRPr="00263BCF">
        <w:rPr>
          <w:lang w:val="sl-SI"/>
        </w:rPr>
        <w:t xml:space="preserve">dolžan </w:t>
      </w:r>
      <w:r w:rsidR="00843EC1">
        <w:rPr>
          <w:lang w:val="sl-SI"/>
        </w:rPr>
        <w:t xml:space="preserve">na podlagi obračuna davčnega odtegljaja </w:t>
      </w:r>
      <w:r w:rsidR="00054EBE">
        <w:rPr>
          <w:lang w:val="sl-SI"/>
        </w:rPr>
        <w:t xml:space="preserve">(REK-O) </w:t>
      </w:r>
      <w:r w:rsidR="008C6362" w:rsidRPr="00263BCF">
        <w:rPr>
          <w:lang w:val="sl-SI"/>
        </w:rPr>
        <w:t>za davčnega zavezanca</w:t>
      </w:r>
      <w:r>
        <w:rPr>
          <w:lang w:val="sl-SI"/>
        </w:rPr>
        <w:t xml:space="preserve"> (najemodajalca)</w:t>
      </w:r>
      <w:r w:rsidR="008C6362" w:rsidRPr="00263BCF">
        <w:rPr>
          <w:lang w:val="sl-SI"/>
        </w:rPr>
        <w:t>, člana agrarne skupnosti, ki je fizična oseba, izračunati, odtegniti in plačati dohodnin</w:t>
      </w:r>
      <w:r w:rsidR="008C6362">
        <w:rPr>
          <w:lang w:val="sl-SI"/>
        </w:rPr>
        <w:t xml:space="preserve">o </w:t>
      </w:r>
      <w:r>
        <w:rPr>
          <w:lang w:val="sl-SI"/>
        </w:rPr>
        <w:t>v breme dohodka</w:t>
      </w:r>
      <w:r w:rsidRPr="00BA7455">
        <w:rPr>
          <w:lang w:val="sl-SI"/>
        </w:rPr>
        <w:t xml:space="preserve"> </w:t>
      </w:r>
      <w:r>
        <w:rPr>
          <w:lang w:val="sl-SI"/>
        </w:rPr>
        <w:t>davčnega zavezanca</w:t>
      </w:r>
      <w:r w:rsidR="006741FF">
        <w:rPr>
          <w:lang w:val="sl-SI"/>
        </w:rPr>
        <w:t xml:space="preserve"> (najemodajalca). </w:t>
      </w:r>
      <w:r w:rsidR="00054EBE">
        <w:rPr>
          <w:lang w:val="sl-SI"/>
        </w:rPr>
        <w:t xml:space="preserve">Od dohodka iz oddajanja premoženja v najem se na podlagi 135č. člena ZDoh-2 </w:t>
      </w:r>
      <w:r w:rsidR="00054EBE" w:rsidRPr="00263BCF">
        <w:rPr>
          <w:lang w:val="sl-SI"/>
        </w:rPr>
        <w:t>dohodnin</w:t>
      </w:r>
      <w:r w:rsidR="00054EBE">
        <w:rPr>
          <w:lang w:val="sl-SI"/>
        </w:rPr>
        <w:t>a</w:t>
      </w:r>
      <w:r w:rsidR="00054EBE" w:rsidRPr="00263BCF">
        <w:rPr>
          <w:lang w:val="sl-SI"/>
        </w:rPr>
        <w:t xml:space="preserve"> izračuna in plača </w:t>
      </w:r>
      <w:r w:rsidR="00054EBE">
        <w:rPr>
          <w:lang w:val="sl-SI"/>
        </w:rPr>
        <w:t>od davčne osnove, ugotovljene v skladu z določbami III.5.1 poglavja, po stopnji</w:t>
      </w:r>
      <w:r w:rsidR="00054EBE" w:rsidRPr="00263BCF">
        <w:rPr>
          <w:lang w:val="sl-SI"/>
        </w:rPr>
        <w:t xml:space="preserve"> 25 % </w:t>
      </w:r>
      <w:r w:rsidR="00054EBE">
        <w:rPr>
          <w:lang w:val="sl-SI"/>
        </w:rPr>
        <w:t>in se šteje kot dokončni davek.</w:t>
      </w:r>
    </w:p>
    <w:p w14:paraId="5619D8E8" w14:textId="594C5484" w:rsidR="008C6362" w:rsidRDefault="008C6362" w:rsidP="00263BCF">
      <w:pPr>
        <w:rPr>
          <w:lang w:val="sl-SI"/>
        </w:rPr>
      </w:pPr>
    </w:p>
    <w:p w14:paraId="3C6F52E8" w14:textId="36073578" w:rsidR="006741FF" w:rsidRPr="00663A63" w:rsidRDefault="006741FF" w:rsidP="00663A63">
      <w:pPr>
        <w:pStyle w:val="Odstavekseznama"/>
        <w:numPr>
          <w:ilvl w:val="0"/>
          <w:numId w:val="76"/>
        </w:numPr>
        <w:jc w:val="both"/>
        <w:rPr>
          <w:u w:val="single"/>
          <w:shd w:val="clear" w:color="auto" w:fill="FFFF00"/>
          <w:lang w:val="sl-SI"/>
        </w:rPr>
      </w:pPr>
      <w:r w:rsidRPr="00663A63">
        <w:rPr>
          <w:u w:val="single"/>
          <w:lang w:val="sl-SI"/>
        </w:rPr>
        <w:t>Najemodajalec je</w:t>
      </w:r>
      <w:r w:rsidR="00765552" w:rsidRPr="00663A63">
        <w:rPr>
          <w:u w:val="single"/>
          <w:lang w:val="sl-SI"/>
        </w:rPr>
        <w:t xml:space="preserve"> PRAVNA OSEBA,</w:t>
      </w:r>
      <w:r w:rsidRPr="00663A63">
        <w:rPr>
          <w:u w:val="single"/>
          <w:lang w:val="sl-SI"/>
        </w:rPr>
        <w:t xml:space="preserve"> član agrarne skupnosti, ki oddaja premoženje v najem fizični osebi, fizični osebi, ki opravlja dejavnost ali drugi pravni osebi</w:t>
      </w:r>
    </w:p>
    <w:p w14:paraId="1EC4893D" w14:textId="77777777" w:rsidR="006741FF" w:rsidRPr="00663A63" w:rsidRDefault="006741FF" w:rsidP="00663A63">
      <w:pPr>
        <w:pStyle w:val="Odstavekseznama"/>
        <w:jc w:val="both"/>
        <w:rPr>
          <w:shd w:val="clear" w:color="auto" w:fill="FFFF00"/>
          <w:lang w:val="sl-SI"/>
        </w:rPr>
      </w:pPr>
    </w:p>
    <w:p w14:paraId="3F57822C" w14:textId="3DDCB36B" w:rsidR="006741FF" w:rsidRPr="00765552" w:rsidRDefault="00770B20" w:rsidP="006741FF">
      <w:pPr>
        <w:jc w:val="both"/>
        <w:rPr>
          <w:lang w:val="sl-SI"/>
        </w:rPr>
      </w:pPr>
      <w:r>
        <w:rPr>
          <w:rStyle w:val="Hiperpovezava"/>
          <w:lang w:val="sl-SI"/>
        </w:rPr>
        <w:t xml:space="preserve">V kolikor iz naslova oddajanja premoženja v najem dosega pravna oseba, ki je član agrarne skupnosti, se ti dohodki obdavčijo skladno z </w:t>
      </w:r>
      <w:r w:rsidR="000B1FD0" w:rsidRPr="00663A63">
        <w:rPr>
          <w:lang w:val="sl-SI"/>
        </w:rPr>
        <w:t>ZDDPO-2.</w:t>
      </w:r>
      <w:r w:rsidR="006741FF" w:rsidRPr="00663A63">
        <w:rPr>
          <w:lang w:val="sl-SI"/>
        </w:rPr>
        <w:t xml:space="preserve"> </w:t>
      </w:r>
      <w:r w:rsidR="00766DB1" w:rsidRPr="00765552">
        <w:rPr>
          <w:lang w:val="sl-SI"/>
        </w:rPr>
        <w:t>N</w:t>
      </w:r>
      <w:r w:rsidR="006741FF" w:rsidRPr="00663A63">
        <w:rPr>
          <w:lang w:val="sl-SI"/>
        </w:rPr>
        <w:t xml:space="preserve">jegovi prihodki in odhodki, ki nastanejo v razmerju z agrarno skupnostjo oziroma z drugimi člani agrarne skupnosti </w:t>
      </w:r>
      <w:r w:rsidR="00766DB1" w:rsidRPr="00765552">
        <w:rPr>
          <w:lang w:val="sl-SI"/>
        </w:rPr>
        <w:t xml:space="preserve">se </w:t>
      </w:r>
      <w:r w:rsidR="006741FF" w:rsidRPr="00663A63">
        <w:rPr>
          <w:lang w:val="sl-SI"/>
        </w:rPr>
        <w:t>vključujejo in ustrezno obravnavajo pri ugotavljanju davčne osnove v davčnem obračunu davka od dohodkov pravnih oseb.</w:t>
      </w:r>
      <w:r w:rsidR="003E56E9" w:rsidRPr="00765552">
        <w:rPr>
          <w:rStyle w:val="Sprotnaopomba-sklic"/>
          <w:lang w:val="sl-SI"/>
        </w:rPr>
        <w:footnoteReference w:id="14"/>
      </w:r>
      <w:r w:rsidR="006741FF" w:rsidRPr="00663A63">
        <w:rPr>
          <w:lang w:val="sl-SI"/>
        </w:rPr>
        <w:t xml:space="preserve"> </w:t>
      </w:r>
    </w:p>
    <w:p w14:paraId="5B5826E6" w14:textId="77777777" w:rsidR="006741FF" w:rsidRPr="00663A63" w:rsidRDefault="006741FF" w:rsidP="00663A63">
      <w:pPr>
        <w:jc w:val="both"/>
        <w:rPr>
          <w:lang w:val="sl-SI"/>
        </w:rPr>
      </w:pPr>
    </w:p>
    <w:p w14:paraId="7631121E" w14:textId="59B42BDC" w:rsidR="006741FF" w:rsidRPr="00663A63" w:rsidRDefault="006741FF" w:rsidP="00663A63">
      <w:pPr>
        <w:pStyle w:val="Odstavekseznama"/>
        <w:numPr>
          <w:ilvl w:val="0"/>
          <w:numId w:val="76"/>
        </w:numPr>
        <w:jc w:val="both"/>
        <w:rPr>
          <w:u w:val="single"/>
          <w:shd w:val="clear" w:color="auto" w:fill="FFFF00"/>
          <w:lang w:val="sl-SI"/>
        </w:rPr>
      </w:pPr>
      <w:r w:rsidRPr="00663A63">
        <w:rPr>
          <w:u w:val="single"/>
          <w:lang w:val="sl-SI"/>
        </w:rPr>
        <w:t>Najemodajalec je</w:t>
      </w:r>
      <w:r w:rsidR="00765552">
        <w:rPr>
          <w:u w:val="single"/>
          <w:lang w:val="sl-SI"/>
        </w:rPr>
        <w:t xml:space="preserve"> fizična oseba, ki opravlja dejavnost</w:t>
      </w:r>
      <w:r w:rsidR="00765552" w:rsidRPr="00770B20">
        <w:rPr>
          <w:u w:val="single"/>
          <w:lang w:val="sl-SI"/>
        </w:rPr>
        <w:t xml:space="preserve">, </w:t>
      </w:r>
      <w:r w:rsidRPr="00663A63">
        <w:rPr>
          <w:u w:val="single"/>
          <w:lang w:val="sl-SI"/>
        </w:rPr>
        <w:t>član agrarne skupnosti, ki oddaja premoženje v najem fizični osebi, fizični osebi, ki opravlja dejavnost ali pravni osebi</w:t>
      </w:r>
    </w:p>
    <w:p w14:paraId="5391125B" w14:textId="77777777" w:rsidR="006741FF" w:rsidRPr="006741FF" w:rsidRDefault="006741FF" w:rsidP="006741FF">
      <w:pPr>
        <w:pStyle w:val="Odstavekseznama"/>
        <w:jc w:val="both"/>
        <w:rPr>
          <w:shd w:val="clear" w:color="auto" w:fill="FFFF00"/>
          <w:lang w:val="sl-SI"/>
        </w:rPr>
      </w:pPr>
    </w:p>
    <w:p w14:paraId="1580C5C2" w14:textId="552334DD" w:rsidR="006741FF" w:rsidRPr="00663A63" w:rsidRDefault="006741FF" w:rsidP="006741FF">
      <w:pPr>
        <w:jc w:val="both"/>
        <w:rPr>
          <w:lang w:val="sl-SI"/>
        </w:rPr>
      </w:pPr>
      <w:r w:rsidRPr="00663A63">
        <w:rPr>
          <w:lang w:val="sl-SI"/>
        </w:rPr>
        <w:t xml:space="preserve">Če fizična oseba dosega dohodke iz oddajanja premoženja v najem v okviru opravljanja dejavnosti (kot fizična oseba z dejavnostjo, npr. kot s.p.), so ti dohodki obdavčeni po III.3. poglavju </w:t>
      </w:r>
      <w:r w:rsidRPr="00663A63">
        <w:rPr>
          <w:lang w:val="sl-SI"/>
        </w:rPr>
        <w:lastRenderedPageBreak/>
        <w:t>ZDoh-2. Fizična oseba z dejavnostjo jih mora vključiti v davčni obračun akontacije dohodnine in dohodnine od dohodka iz dejavnosti.</w:t>
      </w:r>
      <w:r w:rsidR="003E56E9">
        <w:rPr>
          <w:rStyle w:val="Sprotnaopomba-sklic"/>
          <w:lang w:val="sl-SI"/>
        </w:rPr>
        <w:footnoteReference w:id="15"/>
      </w:r>
      <w:r w:rsidRPr="00663A63">
        <w:rPr>
          <w:lang w:val="sl-SI"/>
        </w:rPr>
        <w:t xml:space="preserve"> Skladno s 46. členom ZDoh- 2 se za dohodek iz dejavnosti šteje dohodek, dosežen z neodvisnim samostojnim opravljanjem dejavnosti, ne glede na namen in rezultat opravljanja dejavnosti. Opravljanje dejavnosti pomeni opravljaje podjetniške, kmetijske ali gozdarske dejavnosti, poklicne dejavnosti ali druge neodvisne samostojne dejavnosti, vključno z izkoriščanjem premoženja in premoženjskih pravic.</w:t>
      </w:r>
    </w:p>
    <w:p w14:paraId="4D776E72" w14:textId="77777777" w:rsidR="006741FF" w:rsidRPr="00663A63" w:rsidRDefault="006741FF" w:rsidP="00663A63">
      <w:pPr>
        <w:pStyle w:val="Odstavekseznama"/>
        <w:jc w:val="both"/>
        <w:rPr>
          <w:shd w:val="clear" w:color="auto" w:fill="FFFF00"/>
          <w:lang w:val="sl-SI"/>
        </w:rPr>
      </w:pPr>
    </w:p>
    <w:p w14:paraId="60532FC2" w14:textId="77777777" w:rsidR="008C6362" w:rsidRPr="006741FF" w:rsidRDefault="008C6362" w:rsidP="00663A63">
      <w:pPr>
        <w:pStyle w:val="Odstavekseznama"/>
        <w:rPr>
          <w:lang w:val="sl-SI"/>
        </w:rPr>
      </w:pPr>
    </w:p>
    <w:p w14:paraId="3E96DE38" w14:textId="70772177" w:rsidR="005511AF" w:rsidRDefault="005511AF" w:rsidP="00B177F3">
      <w:pPr>
        <w:pStyle w:val="Naslov4"/>
      </w:pPr>
      <w:bookmarkStart w:id="79" w:name="_Toc156991896"/>
      <w:r>
        <w:t>Davčna obravnava dohodka iz oddajanja premoženja v najem po III.5.1. poglavju ZDoh-2</w:t>
      </w:r>
      <w:bookmarkEnd w:id="79"/>
      <w:r>
        <w:t xml:space="preserve"> </w:t>
      </w:r>
    </w:p>
    <w:p w14:paraId="7C3056CB" w14:textId="2F7F6A18" w:rsidR="009213E8" w:rsidRDefault="009213E8" w:rsidP="007B02BB">
      <w:pPr>
        <w:jc w:val="both"/>
        <w:rPr>
          <w:lang w:val="sl-SI"/>
        </w:rPr>
      </w:pPr>
    </w:p>
    <w:p w14:paraId="4369C675" w14:textId="77777777" w:rsidR="00263BCF" w:rsidRPr="00263BCF" w:rsidRDefault="00263BCF" w:rsidP="007B02BB">
      <w:pPr>
        <w:jc w:val="both"/>
        <w:rPr>
          <w:lang w:val="sl-SI"/>
        </w:rPr>
      </w:pPr>
      <w:r w:rsidRPr="00263BCF">
        <w:rPr>
          <w:lang w:val="sl-SI"/>
        </w:rPr>
        <w:t xml:space="preserve">Na podlagi prvega odstavka 75. člena ZDoh-2 je dohodek iz oddajanja premoženja v najem dohodek, dosežen z oddajanjem v najem: </w:t>
      </w:r>
    </w:p>
    <w:p w14:paraId="4BEF5A29" w14:textId="2ED19D70" w:rsidR="00263BCF" w:rsidRPr="007B02BB" w:rsidRDefault="00263BCF" w:rsidP="00825D2E">
      <w:pPr>
        <w:pStyle w:val="Odstavekseznama"/>
        <w:numPr>
          <w:ilvl w:val="0"/>
          <w:numId w:val="26"/>
        </w:numPr>
        <w:ind w:left="567" w:hanging="567"/>
        <w:jc w:val="both"/>
        <w:rPr>
          <w:lang w:val="sl-SI"/>
        </w:rPr>
      </w:pPr>
      <w:r w:rsidRPr="007B02BB">
        <w:rPr>
          <w:lang w:val="sl-SI"/>
        </w:rPr>
        <w:t>nepremičnega premoženja, npr. stanovanj, hiš, poslovnih prostorov, kmetijskih in gozdnih zemljišč, stavbnih zemljišč,</w:t>
      </w:r>
    </w:p>
    <w:p w14:paraId="3862AC2A" w14:textId="3A919DD1" w:rsidR="00263BCF" w:rsidRPr="007B02BB" w:rsidRDefault="00263BCF" w:rsidP="00825D2E">
      <w:pPr>
        <w:pStyle w:val="Odstavekseznama"/>
        <w:numPr>
          <w:ilvl w:val="0"/>
          <w:numId w:val="26"/>
        </w:numPr>
        <w:ind w:left="567" w:hanging="567"/>
        <w:jc w:val="both"/>
        <w:rPr>
          <w:lang w:val="sl-SI"/>
        </w:rPr>
      </w:pPr>
      <w:r w:rsidRPr="007B02BB">
        <w:rPr>
          <w:lang w:val="sl-SI"/>
        </w:rPr>
        <w:t>premičnega premoženja, npr. opreme, bivalnikov in prevoznih sredstev.</w:t>
      </w:r>
    </w:p>
    <w:p w14:paraId="3C7395DC" w14:textId="77777777" w:rsidR="00263BCF" w:rsidRPr="009213E8" w:rsidRDefault="00263BCF" w:rsidP="007B02BB">
      <w:pPr>
        <w:jc w:val="both"/>
        <w:rPr>
          <w:lang w:val="sl-SI"/>
        </w:rPr>
      </w:pPr>
    </w:p>
    <w:p w14:paraId="3948E127" w14:textId="77777777" w:rsidR="00263BCF" w:rsidRPr="009213E8" w:rsidRDefault="00263BCF" w:rsidP="007B02BB">
      <w:pPr>
        <w:jc w:val="both"/>
        <w:rPr>
          <w:lang w:val="sl-SI"/>
        </w:rPr>
      </w:pPr>
      <w:r w:rsidRPr="009213E8">
        <w:rPr>
          <w:lang w:val="sl-SI"/>
        </w:rPr>
        <w:t xml:space="preserve">Za oddajanje premoženja v najem se po drugem odstavku 75. člena ZDoh-2 šteje: </w:t>
      </w:r>
    </w:p>
    <w:p w14:paraId="3BF272E7" w14:textId="6750A491" w:rsidR="00263BCF" w:rsidRPr="007B02BB" w:rsidRDefault="00263BCF" w:rsidP="00825D2E">
      <w:pPr>
        <w:pStyle w:val="Odstavekseznama"/>
        <w:numPr>
          <w:ilvl w:val="0"/>
          <w:numId w:val="25"/>
        </w:numPr>
        <w:ind w:left="567" w:hanging="567"/>
        <w:jc w:val="both"/>
        <w:rPr>
          <w:lang w:val="sl-SI"/>
        </w:rPr>
      </w:pPr>
      <w:r w:rsidRPr="007B02BB">
        <w:rPr>
          <w:lang w:val="sl-SI"/>
        </w:rPr>
        <w:t xml:space="preserve">vsako oddajanje premoženja na podlagi pogodbe ali na drugi pravni podlagi, s katerim najemodajalec prepusti najemniku določeno premoženje v uporabo ali mu prepusti pravico do uporabe premoženja, najemnik pa mu je za to dolžan plačati najemnino ali drugo nadomestilo, </w:t>
      </w:r>
    </w:p>
    <w:p w14:paraId="5F2EEAAC" w14:textId="1BC63149" w:rsidR="00263BCF" w:rsidRPr="007B02BB" w:rsidRDefault="00263BCF" w:rsidP="00825D2E">
      <w:pPr>
        <w:pStyle w:val="Odstavekseznama"/>
        <w:numPr>
          <w:ilvl w:val="0"/>
          <w:numId w:val="25"/>
        </w:numPr>
        <w:ind w:left="567" w:hanging="567"/>
        <w:jc w:val="both"/>
        <w:rPr>
          <w:lang w:val="sl-SI"/>
        </w:rPr>
      </w:pPr>
      <w:r w:rsidRPr="007B02BB">
        <w:rPr>
          <w:lang w:val="sl-SI"/>
        </w:rPr>
        <w:t>drugi primeri uporabe premoženja, kadar tisti, katerega premoženje uporablja nekdo drug ali ima pravico do uporabe premoženja nekdo drug ali ima nekdo drug pravico, da od njega zahteva opustitev določenih dejanj, ki bi jih imel sicer pravico izvrševati na svojem premoženju, prejme ustrezno nadomestilo, če ni s tem zakonom drugače določeno.</w:t>
      </w:r>
    </w:p>
    <w:p w14:paraId="25EDB1C3" w14:textId="77777777" w:rsidR="00263BCF" w:rsidRPr="009F0837" w:rsidRDefault="00263BCF" w:rsidP="009213E8">
      <w:pPr>
        <w:ind w:left="720"/>
        <w:rPr>
          <w:lang w:val="sl-SI"/>
        </w:rPr>
      </w:pPr>
    </w:p>
    <w:p w14:paraId="05D67C86" w14:textId="77777777" w:rsidR="00263BCF" w:rsidRPr="009213E8" w:rsidRDefault="00263BCF" w:rsidP="007B02BB">
      <w:pPr>
        <w:jc w:val="both"/>
        <w:rPr>
          <w:lang w:val="sl-SI"/>
        </w:rPr>
      </w:pPr>
      <w:r w:rsidRPr="009213E8">
        <w:rPr>
          <w:lang w:val="sl-SI"/>
        </w:rPr>
        <w:t xml:space="preserve">Kot dohodek iz oddajanja premoženja v najem se skladno s tretjim odstavkom 75. člena ZDoh-2 obdavčuje najemnina, in druga nadomestila v zvezi z oddajanjem premoženja v najem, ki vključujejo zlasti: </w:t>
      </w:r>
    </w:p>
    <w:p w14:paraId="1073C8FF" w14:textId="397A3280" w:rsidR="00263BCF" w:rsidRPr="007B02BB" w:rsidRDefault="00263BCF" w:rsidP="007B02BB">
      <w:pPr>
        <w:pStyle w:val="Odstavekseznama"/>
        <w:numPr>
          <w:ilvl w:val="0"/>
          <w:numId w:val="24"/>
        </w:numPr>
        <w:jc w:val="both"/>
        <w:rPr>
          <w:lang w:val="sl-SI"/>
        </w:rPr>
      </w:pPr>
      <w:r w:rsidRPr="007B02BB">
        <w:rPr>
          <w:lang w:val="sl-SI"/>
        </w:rPr>
        <w:t xml:space="preserve">obveznosti in storitve, za katere se je zavezal ali jih je opravil najemnik, razen obratovalnih stroškov, ki jih za najeto premoženje plačuje najemnik; </w:t>
      </w:r>
    </w:p>
    <w:p w14:paraId="44F28779" w14:textId="45F2DE4A" w:rsidR="00263BCF" w:rsidRPr="007B02BB" w:rsidRDefault="00263BCF" w:rsidP="007B02BB">
      <w:pPr>
        <w:pStyle w:val="Odstavekseznama"/>
        <w:numPr>
          <w:ilvl w:val="0"/>
          <w:numId w:val="24"/>
        </w:numPr>
        <w:jc w:val="both"/>
        <w:rPr>
          <w:lang w:val="sl-SI"/>
        </w:rPr>
      </w:pPr>
      <w:r w:rsidRPr="007B02BB">
        <w:rPr>
          <w:lang w:val="sl-SI"/>
        </w:rPr>
        <w:t>premije, nadomestila, odškodnine in podobne dohodke, ki ne predstavljajo dohodka iz 1.</w:t>
      </w:r>
      <w:r w:rsidR="007B02BB">
        <w:rPr>
          <w:lang w:val="sl-SI"/>
        </w:rPr>
        <w:t> </w:t>
      </w:r>
      <w:r w:rsidRPr="007B02BB">
        <w:rPr>
          <w:lang w:val="sl-SI"/>
        </w:rPr>
        <w:t>točke tega odstavka.</w:t>
      </w:r>
    </w:p>
    <w:p w14:paraId="27440693" w14:textId="77777777" w:rsidR="00263BCF" w:rsidRPr="009213E8" w:rsidRDefault="00263BCF" w:rsidP="007B02BB">
      <w:pPr>
        <w:jc w:val="both"/>
        <w:rPr>
          <w:lang w:val="sl-SI"/>
        </w:rPr>
      </w:pPr>
    </w:p>
    <w:p w14:paraId="77BCF22B" w14:textId="053F414D" w:rsidR="00263BCF" w:rsidRDefault="00263BCF" w:rsidP="007B02BB">
      <w:pPr>
        <w:jc w:val="both"/>
        <w:rPr>
          <w:lang w:val="sl-SI"/>
        </w:rPr>
      </w:pPr>
      <w:r w:rsidRPr="009213E8">
        <w:rPr>
          <w:lang w:val="sl-SI"/>
        </w:rPr>
        <w:t xml:space="preserve">Davčna osnova od dohodka, ki ga zavezanec doseže z oddajanjem kmetijskega ali gozdnega zemljišča v najem, </w:t>
      </w:r>
      <w:r w:rsidR="007B02BB">
        <w:rPr>
          <w:lang w:val="sl-SI"/>
        </w:rPr>
        <w:t xml:space="preserve">je </w:t>
      </w:r>
      <w:r w:rsidRPr="009213E8">
        <w:rPr>
          <w:lang w:val="sl-SI"/>
        </w:rPr>
        <w:t>dosežen dohodek</w:t>
      </w:r>
      <w:r w:rsidR="005511AF">
        <w:rPr>
          <w:lang w:val="sl-SI"/>
        </w:rPr>
        <w:t xml:space="preserve">, kar pomeni, da se davčne osnove ne znižuje za normirane stroške in prav tako tudi ne za dejanska stroške. </w:t>
      </w:r>
    </w:p>
    <w:p w14:paraId="19633854" w14:textId="77777777" w:rsidR="007B02BB" w:rsidRPr="009213E8" w:rsidRDefault="007B02BB" w:rsidP="007B02BB">
      <w:pPr>
        <w:jc w:val="both"/>
        <w:rPr>
          <w:lang w:val="sl-SI"/>
        </w:rPr>
      </w:pPr>
    </w:p>
    <w:p w14:paraId="26A34160" w14:textId="7BF0545E" w:rsidR="00263BCF" w:rsidRDefault="00263BCF" w:rsidP="007B02BB">
      <w:pPr>
        <w:jc w:val="both"/>
        <w:rPr>
          <w:lang w:val="sl-SI"/>
        </w:rPr>
      </w:pPr>
      <w:r w:rsidRPr="009213E8">
        <w:rPr>
          <w:lang w:val="sl-SI"/>
        </w:rPr>
        <w:t xml:space="preserve">V primeru, ko fizična oseba, član agrarne skupnosti oddaja v najem drugo premoženje, ki NI kmetijsko ali gozdno zemljišče, je skladno s 77. členom ZDoh-2 davčna osnova: dohodek, dosežen z oddajanjem premoženja v najem zmanjšan za normirane stroške v višini 10 % od tega dohodka. Ne glede na to, lahko zavezanec namesto normiranih stroškov uveljavlja dejanske stroške vzdrževanja premoženja, ki ohranja uporabno vrednost premoženja (v nadaljnjem besedilu: dejanski stroški vzdrževanja), če jih v času oddajanja premoženja v najem za navedeno premoženje plačuje sam. Dejanski stroški vzdrževanja se priznajo na podlagi računov. </w:t>
      </w:r>
    </w:p>
    <w:p w14:paraId="15B9359A" w14:textId="77777777" w:rsidR="009213E8" w:rsidRPr="009213E8" w:rsidRDefault="009213E8" w:rsidP="007B02BB">
      <w:pPr>
        <w:jc w:val="both"/>
        <w:rPr>
          <w:lang w:val="sl-SI"/>
        </w:rPr>
      </w:pPr>
    </w:p>
    <w:p w14:paraId="0949149D" w14:textId="66B8DCB2" w:rsidR="000B1FD0" w:rsidRDefault="005511AF" w:rsidP="000B1FD0">
      <w:pPr>
        <w:jc w:val="both"/>
        <w:rPr>
          <w:rFonts w:cs="Arial"/>
          <w:szCs w:val="20"/>
          <w:lang w:val="sl-SI"/>
        </w:rPr>
      </w:pPr>
      <w:r w:rsidRPr="000B1FD0">
        <w:rPr>
          <w:rFonts w:cs="Arial"/>
          <w:szCs w:val="20"/>
          <w:lang w:val="sl-SI"/>
        </w:rPr>
        <w:t>Na podlagi 135č. člena ZDoh-2 se od dohodka iz oddajanja premoženja v najem dohodnina izračuna in plača od davčne osnove, ugotovljene v skladu z določbami III.5.1 poglavja, po stopnji 25 % in se šteje kot dokončni davek.</w:t>
      </w:r>
      <w:r w:rsidR="000B1FD0">
        <w:rPr>
          <w:rFonts w:cs="Arial"/>
          <w:szCs w:val="20"/>
          <w:lang w:val="sl-SI"/>
        </w:rPr>
        <w:t xml:space="preserve"> </w:t>
      </w:r>
    </w:p>
    <w:p w14:paraId="4AC3BDBA" w14:textId="77777777" w:rsidR="000B1FD0" w:rsidRPr="000B1FD0" w:rsidRDefault="000B1FD0" w:rsidP="000B1FD0">
      <w:pPr>
        <w:jc w:val="both"/>
        <w:rPr>
          <w:rFonts w:cs="Arial"/>
          <w:szCs w:val="20"/>
          <w:lang w:val="sl-SI"/>
        </w:rPr>
      </w:pPr>
    </w:p>
    <w:p w14:paraId="49A7823E" w14:textId="77777777" w:rsidR="00C51207" w:rsidRPr="00663A63" w:rsidRDefault="00A82AE3" w:rsidP="00663A63">
      <w:pPr>
        <w:jc w:val="both"/>
        <w:rPr>
          <w:rFonts w:cs="Arial"/>
          <w:color w:val="444444"/>
          <w:szCs w:val="20"/>
          <w:lang w:val="sl-SI"/>
        </w:rPr>
      </w:pPr>
      <w:r w:rsidRPr="00663A63">
        <w:rPr>
          <w:rFonts w:cs="Arial"/>
          <w:szCs w:val="20"/>
          <w:lang w:val="sl-SI"/>
        </w:rPr>
        <w:lastRenderedPageBreak/>
        <w:t xml:space="preserve">Ob tem pripominjamo, da se upoštevaje 73. člen ZDoh-2 na zahtevo davčnega zavezanca (fizične osebe, najemodajalca) v davčno osnovo </w:t>
      </w:r>
      <w:r w:rsidR="007D78E0" w:rsidRPr="00663A63">
        <w:rPr>
          <w:rFonts w:cs="Arial"/>
          <w:szCs w:val="20"/>
          <w:lang w:val="sl-SI"/>
        </w:rPr>
        <w:t>ne všteva</w:t>
      </w:r>
      <w:r w:rsidRPr="00663A63">
        <w:rPr>
          <w:rFonts w:cs="Arial"/>
          <w:szCs w:val="20"/>
          <w:lang w:val="sl-SI"/>
        </w:rPr>
        <w:t xml:space="preserve"> katastrskega dohodka zemljišč, ki so dani v zakup, za dobo, navedeno v zakupni pogodbi. </w:t>
      </w:r>
      <w:r w:rsidR="00C51207" w:rsidRPr="00663A63">
        <w:rPr>
          <w:rFonts w:cs="Arial"/>
          <w:color w:val="444444"/>
          <w:szCs w:val="20"/>
          <w:lang w:val="sl-SI"/>
        </w:rPr>
        <w:t xml:space="preserve"> </w:t>
      </w:r>
    </w:p>
    <w:p w14:paraId="4EA1D887" w14:textId="77777777" w:rsidR="000B1FD0" w:rsidRPr="00663A63" w:rsidRDefault="000B1FD0" w:rsidP="00663A63">
      <w:pPr>
        <w:jc w:val="both"/>
        <w:rPr>
          <w:rFonts w:cs="Arial"/>
          <w:szCs w:val="20"/>
          <w:lang w:val="sl-SI"/>
        </w:rPr>
      </w:pPr>
    </w:p>
    <w:p w14:paraId="1FC1241C" w14:textId="42D9D988" w:rsidR="00A82AE3" w:rsidRPr="000B1FD0" w:rsidRDefault="00C51207" w:rsidP="000B1FD0">
      <w:pPr>
        <w:jc w:val="both"/>
        <w:rPr>
          <w:rFonts w:cs="Arial"/>
          <w:szCs w:val="20"/>
          <w:lang w:val="sl-SI"/>
        </w:rPr>
      </w:pPr>
      <w:r w:rsidRPr="00663A63">
        <w:rPr>
          <w:rFonts w:cs="Arial"/>
          <w:szCs w:val="20"/>
          <w:lang w:val="sl-SI"/>
        </w:rPr>
        <w:t>V posameznem letu se prizna oprostitev, za katero je bila vloga predložena davčnemu organu do 30. junija leta, za katero se dohodnina odmerja.</w:t>
      </w:r>
      <w:r w:rsidR="000B1FD0" w:rsidRPr="00663A63">
        <w:rPr>
          <w:rFonts w:cs="Arial"/>
          <w:szCs w:val="20"/>
          <w:lang w:val="sl-SI"/>
        </w:rPr>
        <w:t xml:space="preserve"> </w:t>
      </w:r>
      <w:r w:rsidR="00710A14">
        <w:fldChar w:fldCharType="begin"/>
      </w:r>
      <w:r w:rsidR="00710A14" w:rsidRPr="00710A14">
        <w:rPr>
          <w:lang w:val="sl-SI"/>
        </w:rPr>
        <w:instrText>HYPERLINK "https://edavki.durs.si/EdavkiPortal/OpenPortal/CommonPages/Opdynp/PageD.aspx?category=oprostitev_dohodnine_od_katastrskega_d</w:instrText>
      </w:r>
      <w:r w:rsidR="00710A14" w:rsidRPr="00710A14">
        <w:rPr>
          <w:lang w:val="sl-SI"/>
        </w:rPr>
        <w:instrText>ohodka_fo"</w:instrText>
      </w:r>
      <w:r w:rsidR="00710A14">
        <w:fldChar w:fldCharType="separate"/>
      </w:r>
      <w:r w:rsidRPr="00663A63">
        <w:rPr>
          <w:rStyle w:val="Hiperpovezava"/>
          <w:lang w:val="sl-SI"/>
        </w:rPr>
        <w:t>Vlogo za uveljavljanje oprostitev za izračun akontacije dohodnine od katastrskega dohodka</w:t>
      </w:r>
      <w:r w:rsidR="00710A14">
        <w:rPr>
          <w:rStyle w:val="Hiperpovezava"/>
          <w:lang w:val="sl-SI"/>
        </w:rPr>
        <w:fldChar w:fldCharType="end"/>
      </w:r>
      <w:r w:rsidRPr="00663A63">
        <w:rPr>
          <w:rFonts w:cs="Arial"/>
          <w:szCs w:val="20"/>
          <w:lang w:val="sl-SI"/>
        </w:rPr>
        <w:t xml:space="preserve"> zavezanec odda </w:t>
      </w:r>
      <w:r w:rsidR="0050466E">
        <w:rPr>
          <w:rFonts w:cs="Arial"/>
          <w:szCs w:val="20"/>
          <w:lang w:val="sl-SI"/>
        </w:rPr>
        <w:t xml:space="preserve">praviloma </w:t>
      </w:r>
      <w:r w:rsidRPr="00663A63">
        <w:rPr>
          <w:rFonts w:cs="Arial"/>
          <w:szCs w:val="20"/>
          <w:lang w:val="sl-SI"/>
        </w:rPr>
        <w:t xml:space="preserve">pri pristojnem finančnem uradu, kjer je davčni zavezanec vpisan v davčni register. </w:t>
      </w:r>
    </w:p>
    <w:p w14:paraId="063C2ABD" w14:textId="77777777" w:rsidR="009213E8" w:rsidRPr="009F0837" w:rsidRDefault="009213E8" w:rsidP="00263BCF">
      <w:pPr>
        <w:rPr>
          <w:lang w:val="sl-SI"/>
        </w:rPr>
      </w:pPr>
    </w:p>
    <w:p w14:paraId="3E844DD7" w14:textId="0B353802" w:rsidR="002B28C5" w:rsidRPr="000B1FD0" w:rsidRDefault="002B28C5" w:rsidP="00663A63">
      <w:pPr>
        <w:pStyle w:val="Odstavekseznama"/>
        <w:numPr>
          <w:ilvl w:val="0"/>
          <w:numId w:val="77"/>
        </w:numPr>
        <w:jc w:val="both"/>
        <w:rPr>
          <w:i/>
          <w:iCs/>
          <w:szCs w:val="20"/>
          <w:lang w:val="sl-SI"/>
        </w:rPr>
      </w:pPr>
      <w:r w:rsidRPr="000B1FD0">
        <w:rPr>
          <w:i/>
          <w:iCs/>
          <w:szCs w:val="20"/>
          <w:lang w:val="sl-SI"/>
        </w:rPr>
        <w:t xml:space="preserve">Več informacij o dohodnini iz oddajanja premoženja v najem je na voljo </w:t>
      </w:r>
      <w:r w:rsidR="00710A14">
        <w:fldChar w:fldCharType="begin"/>
      </w:r>
      <w:r w:rsidR="00710A14" w:rsidRPr="00710A14">
        <w:rPr>
          <w:lang w:val="sl-SI"/>
        </w:rPr>
        <w:instrText>HYPERLINK "https://edavki.durs.si/EdavkiPortal/OpenPortal/CommonPages/Opdynp/PageD.aspx?category=napoved_za_odmero_dohodnine_od_dohodka_iz_oddajanja_premozenja_v_najem_preb"</w:instrText>
      </w:r>
      <w:r w:rsidR="00710A14">
        <w:fldChar w:fldCharType="separate"/>
      </w:r>
      <w:r w:rsidRPr="000B1FD0">
        <w:rPr>
          <w:rStyle w:val="Hiperpovezava"/>
          <w:i/>
          <w:iCs/>
          <w:szCs w:val="20"/>
          <w:lang w:val="sl-SI"/>
        </w:rPr>
        <w:t>tukaj</w:t>
      </w:r>
      <w:r w:rsidR="00710A14">
        <w:rPr>
          <w:rStyle w:val="Hiperpovezava"/>
          <w:i/>
          <w:iCs/>
          <w:szCs w:val="20"/>
          <w:lang w:val="sl-SI"/>
        </w:rPr>
        <w:fldChar w:fldCharType="end"/>
      </w:r>
      <w:r w:rsidRPr="000B1FD0">
        <w:rPr>
          <w:i/>
          <w:iCs/>
          <w:szCs w:val="20"/>
          <w:lang w:val="sl-SI"/>
        </w:rPr>
        <w:t xml:space="preserve">. </w:t>
      </w:r>
    </w:p>
    <w:p w14:paraId="5C743283" w14:textId="6E6372C7" w:rsidR="004709F5" w:rsidRDefault="004709F5" w:rsidP="004709F5">
      <w:pPr>
        <w:pStyle w:val="FURSnaslov2"/>
        <w:rPr>
          <w:b w:val="0"/>
          <w:sz w:val="20"/>
          <w:szCs w:val="20"/>
          <w:lang w:val="sl-SI"/>
        </w:rPr>
      </w:pPr>
    </w:p>
    <w:p w14:paraId="78372D35" w14:textId="77777777" w:rsidR="002B28C5" w:rsidRPr="002B28C5" w:rsidRDefault="002B28C5" w:rsidP="004709F5">
      <w:pPr>
        <w:pStyle w:val="FURSnaslov2"/>
        <w:rPr>
          <w:b w:val="0"/>
          <w:sz w:val="20"/>
          <w:szCs w:val="20"/>
          <w:lang w:val="sl-SI"/>
        </w:rPr>
      </w:pPr>
    </w:p>
    <w:p w14:paraId="70C2C067" w14:textId="77777777" w:rsidR="004709F5" w:rsidRPr="000805F4" w:rsidRDefault="004709F5" w:rsidP="00CF28C8">
      <w:pPr>
        <w:pStyle w:val="Naslov2"/>
      </w:pPr>
      <w:bookmarkStart w:id="80" w:name="_Toc156991897"/>
      <w:r w:rsidRPr="000805F4">
        <w:t>Davčne obveznosti glede plačevanja davkov na premoženje</w:t>
      </w:r>
      <w:bookmarkEnd w:id="80"/>
      <w:r w:rsidRPr="000805F4">
        <w:t xml:space="preserve"> </w:t>
      </w:r>
    </w:p>
    <w:p w14:paraId="38E18F08" w14:textId="2E6446CF" w:rsidR="004709F5" w:rsidRPr="00651218" w:rsidRDefault="004709F5" w:rsidP="00651218">
      <w:pPr>
        <w:pStyle w:val="Naslov3"/>
        <w:rPr>
          <w:lang w:val="sl-SI"/>
        </w:rPr>
      </w:pPr>
      <w:bookmarkStart w:id="81" w:name="_Toc151104225"/>
      <w:bookmarkStart w:id="82" w:name="_Toc151104316"/>
      <w:bookmarkStart w:id="83" w:name="_Toc151104368"/>
      <w:bookmarkStart w:id="84" w:name="_Toc151105664"/>
      <w:bookmarkStart w:id="85" w:name="_Toc151404106"/>
      <w:bookmarkStart w:id="86" w:name="_Toc151466728"/>
      <w:bookmarkStart w:id="87" w:name="_Toc156991898"/>
      <w:bookmarkEnd w:id="81"/>
      <w:bookmarkEnd w:id="82"/>
      <w:bookmarkEnd w:id="83"/>
      <w:bookmarkEnd w:id="84"/>
      <w:bookmarkEnd w:id="85"/>
      <w:bookmarkEnd w:id="86"/>
      <w:r w:rsidRPr="00651218">
        <w:rPr>
          <w:lang w:val="sl-SI"/>
        </w:rPr>
        <w:t>Nadomestilo za uporabo stavbnega zemljišča (NUSZ)</w:t>
      </w:r>
      <w:bookmarkEnd w:id="87"/>
    </w:p>
    <w:p w14:paraId="4038EF90" w14:textId="77777777" w:rsidR="004709F5" w:rsidRPr="00245031" w:rsidRDefault="004709F5" w:rsidP="004709F5">
      <w:pPr>
        <w:jc w:val="both"/>
        <w:rPr>
          <w:lang w:val="sl-SI"/>
        </w:rPr>
      </w:pPr>
    </w:p>
    <w:p w14:paraId="1520C689" w14:textId="6BC4DD4D" w:rsidR="004709F5" w:rsidRPr="00245031" w:rsidRDefault="004709F5" w:rsidP="004709F5">
      <w:pPr>
        <w:jc w:val="both"/>
        <w:rPr>
          <w:rFonts w:cs="Arial"/>
          <w:shd w:val="clear" w:color="auto" w:fill="FFFFFF"/>
          <w:lang w:val="sl-SI"/>
        </w:rPr>
      </w:pPr>
      <w:r w:rsidRPr="00245031">
        <w:rPr>
          <w:lang w:val="sl-SI"/>
        </w:rPr>
        <w:t>Nadomestilo za uporabo stavbnega zemljišča (NUSZ) je obvezna dajatev</w:t>
      </w:r>
      <w:r w:rsidR="00596702" w:rsidRPr="00245031">
        <w:rPr>
          <w:lang w:val="sl-SI"/>
        </w:rPr>
        <w:t>, ki se p</w:t>
      </w:r>
      <w:r w:rsidRPr="00245031">
        <w:rPr>
          <w:lang w:val="sl-SI"/>
        </w:rPr>
        <w:t>lačuje</w:t>
      </w:r>
      <w:r w:rsidR="00596702" w:rsidRPr="00245031">
        <w:rPr>
          <w:lang w:val="sl-SI"/>
        </w:rPr>
        <w:t xml:space="preserve"> </w:t>
      </w:r>
      <w:r w:rsidRPr="00245031">
        <w:rPr>
          <w:lang w:val="sl-SI"/>
        </w:rPr>
        <w:t>na območju mest in naselij mestnega značaja, na območjih, ki so določena za stanovanjsko in drugačno kompleksno graditev, na območjih, za katere je sprejet prostorski izvedbeni načrt, in na drugih območjih, ki so opremljena z vodovodnim in električnim omrežjem.</w:t>
      </w:r>
      <w:r w:rsidR="00596702" w:rsidRPr="00245031">
        <w:rPr>
          <w:rFonts w:cs="Arial"/>
          <w:shd w:val="clear" w:color="auto" w:fill="FFFFFF"/>
          <w:lang w:val="sl-SI"/>
        </w:rPr>
        <w:t xml:space="preserve"> </w:t>
      </w:r>
      <w:r w:rsidRPr="00245031">
        <w:rPr>
          <w:lang w:val="sl-SI"/>
        </w:rPr>
        <w:t>Občine z odloki določajo območja, na katerih se plačuje NUSZ, merila za določitev višine nadomestila, ki so ga zavezanci dolžni plačevati, ter merila za popolno in delno oprostitev plačila nadomestila.</w:t>
      </w:r>
    </w:p>
    <w:p w14:paraId="256D3AEE" w14:textId="77777777" w:rsidR="004709F5" w:rsidRPr="00245031" w:rsidRDefault="004709F5" w:rsidP="004709F5">
      <w:pPr>
        <w:jc w:val="both"/>
        <w:rPr>
          <w:lang w:val="sl-SI"/>
        </w:rPr>
      </w:pPr>
    </w:p>
    <w:p w14:paraId="6A7A8909" w14:textId="7945D280" w:rsidR="004709F5" w:rsidRPr="00245031" w:rsidRDefault="004709F5" w:rsidP="004709F5">
      <w:pPr>
        <w:jc w:val="both"/>
        <w:rPr>
          <w:lang w:val="sl-SI"/>
        </w:rPr>
      </w:pPr>
      <w:r w:rsidRPr="00245031">
        <w:rPr>
          <w:lang w:val="sl-SI"/>
        </w:rPr>
        <w:t>Davčni organ izda odločbe o NUSZ po uradni dolžnosti na podlagi občinskega odloka in vrednosti točke, ki veljata na dan 1. januarja leta, za katero se določa nadomestilo. Nadomestilo določi</w:t>
      </w:r>
      <w:r w:rsidR="00596702" w:rsidRPr="00245031">
        <w:rPr>
          <w:lang w:val="sl-SI"/>
        </w:rPr>
        <w:t xml:space="preserve"> davčnim</w:t>
      </w:r>
      <w:r w:rsidRPr="00245031">
        <w:rPr>
          <w:lang w:val="sl-SI"/>
        </w:rPr>
        <w:t xml:space="preserve"> zavezancem davčni organ na podlagi podatkov, ki mu jih posreduje občina do konca marca za tekoče leto oziroma v roku treh mesecev po prejemu podatkov. </w:t>
      </w:r>
    </w:p>
    <w:p w14:paraId="79E81088" w14:textId="77777777" w:rsidR="004709F5" w:rsidRPr="00245031" w:rsidRDefault="004709F5" w:rsidP="004709F5">
      <w:pPr>
        <w:jc w:val="both"/>
        <w:rPr>
          <w:lang w:val="sl-SI"/>
        </w:rPr>
      </w:pPr>
    </w:p>
    <w:p w14:paraId="65B1DF36" w14:textId="7109464A" w:rsidR="004709F5" w:rsidRPr="00245031" w:rsidRDefault="004709F5" w:rsidP="004709F5">
      <w:pPr>
        <w:jc w:val="both"/>
        <w:rPr>
          <w:lang w:val="sl-SI"/>
        </w:rPr>
      </w:pPr>
      <w:r w:rsidRPr="00245031">
        <w:rPr>
          <w:lang w:val="sl-SI"/>
        </w:rPr>
        <w:t>Zavezanec za plačilo NUSZ je neposredni uporabnik zemljišča oziroma stavbe ali dela stavbe,</w:t>
      </w:r>
      <w:r w:rsidR="00245031">
        <w:rPr>
          <w:lang w:val="sl-SI"/>
        </w:rPr>
        <w:t xml:space="preserve"> </w:t>
      </w:r>
      <w:r w:rsidRPr="00245031">
        <w:rPr>
          <w:lang w:val="sl-SI"/>
        </w:rPr>
        <w:t>tj.</w:t>
      </w:r>
      <w:r w:rsidR="00245031">
        <w:rPr>
          <w:lang w:val="sl-SI"/>
        </w:rPr>
        <w:t> </w:t>
      </w:r>
      <w:r w:rsidRPr="00245031">
        <w:rPr>
          <w:rStyle w:val="cf01"/>
          <w:rFonts w:ascii="Arial" w:hAnsi="Arial" w:cs="Arial"/>
          <w:sz w:val="20"/>
          <w:szCs w:val="20"/>
          <w:lang w:val="sl-SI"/>
        </w:rPr>
        <w:t>oseba, ki ima dejansko in pravno možnost uporabe nepremičnin</w:t>
      </w:r>
      <w:r w:rsidR="00596702" w:rsidRPr="00245031">
        <w:rPr>
          <w:rStyle w:val="cf01"/>
          <w:rFonts w:ascii="Arial" w:hAnsi="Arial" w:cs="Arial"/>
          <w:sz w:val="20"/>
          <w:szCs w:val="20"/>
          <w:lang w:val="sl-SI"/>
        </w:rPr>
        <w:t xml:space="preserve"> (npr. lastnik, najemnik,</w:t>
      </w:r>
      <w:r w:rsidR="00245031">
        <w:rPr>
          <w:rStyle w:val="cf01"/>
          <w:rFonts w:ascii="Arial" w:hAnsi="Arial" w:cs="Arial"/>
          <w:sz w:val="20"/>
          <w:szCs w:val="20"/>
          <w:lang w:val="sl-SI"/>
        </w:rPr>
        <w:t xml:space="preserve"> imetnik stanovanjske pravice,</w:t>
      </w:r>
      <w:r w:rsidR="00596702" w:rsidRPr="00245031">
        <w:rPr>
          <w:rStyle w:val="cf01"/>
          <w:rFonts w:ascii="Arial" w:hAnsi="Arial" w:cs="Arial"/>
          <w:sz w:val="20"/>
          <w:szCs w:val="20"/>
          <w:lang w:val="sl-SI"/>
        </w:rPr>
        <w:t xml:space="preserve"> imetnik </w:t>
      </w:r>
      <w:r w:rsidR="00245031">
        <w:rPr>
          <w:rStyle w:val="cf01"/>
          <w:rFonts w:ascii="Arial" w:hAnsi="Arial" w:cs="Arial"/>
          <w:sz w:val="20"/>
          <w:szCs w:val="20"/>
          <w:lang w:val="sl-SI"/>
        </w:rPr>
        <w:t>služnosti stanovanja</w:t>
      </w:r>
      <w:r w:rsidR="00395E8E" w:rsidRPr="00245031">
        <w:rPr>
          <w:rStyle w:val="cf01"/>
          <w:rFonts w:ascii="Arial" w:hAnsi="Arial" w:cs="Arial"/>
          <w:sz w:val="20"/>
          <w:szCs w:val="20"/>
          <w:lang w:val="sl-SI"/>
        </w:rPr>
        <w:t>)</w:t>
      </w:r>
      <w:r w:rsidR="00245031">
        <w:rPr>
          <w:rStyle w:val="cf01"/>
          <w:rFonts w:ascii="Arial" w:hAnsi="Arial" w:cs="Arial"/>
          <w:sz w:val="20"/>
          <w:szCs w:val="20"/>
          <w:lang w:val="sl-SI"/>
        </w:rPr>
        <w:t>.</w:t>
      </w:r>
    </w:p>
    <w:p w14:paraId="7DC4CA86" w14:textId="77777777" w:rsidR="004709F5" w:rsidRPr="00245031" w:rsidRDefault="004709F5" w:rsidP="004709F5">
      <w:pPr>
        <w:jc w:val="both"/>
        <w:rPr>
          <w:lang w:val="sl-SI"/>
        </w:rPr>
      </w:pPr>
    </w:p>
    <w:p w14:paraId="019A6056" w14:textId="23A31554" w:rsidR="004709F5" w:rsidRPr="000B1FD0" w:rsidRDefault="004709F5" w:rsidP="00663A63">
      <w:pPr>
        <w:pStyle w:val="Odstavekseznama"/>
        <w:numPr>
          <w:ilvl w:val="0"/>
          <w:numId w:val="77"/>
        </w:numPr>
        <w:jc w:val="both"/>
        <w:rPr>
          <w:lang w:val="sl-SI"/>
        </w:rPr>
      </w:pPr>
      <w:r w:rsidRPr="000B1FD0">
        <w:rPr>
          <w:i/>
          <w:iCs/>
          <w:szCs w:val="20"/>
          <w:lang w:val="sl-SI"/>
        </w:rPr>
        <w:t xml:space="preserve">Več informacij o </w:t>
      </w:r>
      <w:r w:rsidRPr="000B1FD0">
        <w:rPr>
          <w:i/>
          <w:iCs/>
          <w:szCs w:val="20"/>
          <w:lang w:val="sl-SI" w:eastAsia="sl-SI"/>
        </w:rPr>
        <w:t>nadomestilu za uporabo stavbnega zemljišča</w:t>
      </w:r>
      <w:r w:rsidRPr="000B1FD0">
        <w:rPr>
          <w:i/>
          <w:iCs/>
          <w:szCs w:val="20"/>
          <w:lang w:val="sl-SI"/>
        </w:rPr>
        <w:t xml:space="preserve"> je na voljo </w:t>
      </w:r>
      <w:r w:rsidR="00710A14">
        <w:fldChar w:fldCharType="begin"/>
      </w:r>
      <w:r w:rsidR="00710A14" w:rsidRPr="00710A14">
        <w:rPr>
          <w:lang w:val="sl-SI"/>
        </w:rPr>
        <w:instrText>HYPERLINK "https://edavki.durs.si/EdavkiPortal/OpenPortal/CommonPages/Opdynp/PageD.aspx?category=nadomestilo_za_uporabo_stavbnega_zemljisca_nusz_preb"</w:instrText>
      </w:r>
      <w:r w:rsidR="00710A14">
        <w:fldChar w:fldCharType="separate"/>
      </w:r>
      <w:r w:rsidRPr="000B1FD0">
        <w:rPr>
          <w:rStyle w:val="Hiperpovezava"/>
          <w:i/>
          <w:iCs/>
          <w:szCs w:val="20"/>
          <w:lang w:val="sl-SI"/>
        </w:rPr>
        <w:t>tukaj</w:t>
      </w:r>
      <w:r w:rsidR="00710A14">
        <w:rPr>
          <w:rStyle w:val="Hiperpovezava"/>
          <w:i/>
          <w:iCs/>
          <w:szCs w:val="20"/>
          <w:lang w:val="sl-SI"/>
        </w:rPr>
        <w:fldChar w:fldCharType="end"/>
      </w:r>
      <w:r w:rsidRPr="000B1FD0">
        <w:rPr>
          <w:i/>
          <w:iCs/>
          <w:szCs w:val="20"/>
          <w:lang w:val="sl-SI"/>
        </w:rPr>
        <w:t>.</w:t>
      </w:r>
    </w:p>
    <w:p w14:paraId="1A6E627D" w14:textId="77777777" w:rsidR="004709F5" w:rsidRDefault="004709F5" w:rsidP="004709F5">
      <w:pPr>
        <w:jc w:val="both"/>
        <w:rPr>
          <w:lang w:val="sl-SI"/>
        </w:rPr>
      </w:pPr>
    </w:p>
    <w:p w14:paraId="27F9F299" w14:textId="094C0443" w:rsidR="004709F5" w:rsidRPr="00871526" w:rsidRDefault="004709F5" w:rsidP="00245031">
      <w:pPr>
        <w:jc w:val="both"/>
        <w:rPr>
          <w:szCs w:val="20"/>
          <w:lang w:val="sl-SI" w:eastAsia="sl-SI"/>
        </w:rPr>
      </w:pPr>
      <w:r w:rsidRPr="00CD2643">
        <w:rPr>
          <w:rFonts w:cs="Arial"/>
          <w:szCs w:val="20"/>
          <w:lang w:val="sl-SI"/>
        </w:rPr>
        <w:t xml:space="preserve">Agrarne skupnosti v postopku odmere NUSZ nimajo pravne subjektivitete, zato ne nastopajo kot zavezanci za </w:t>
      </w:r>
      <w:r w:rsidR="00BE6C3C">
        <w:rPr>
          <w:rFonts w:cs="Arial"/>
          <w:szCs w:val="20"/>
          <w:lang w:val="sl-SI"/>
        </w:rPr>
        <w:t>odmero</w:t>
      </w:r>
      <w:r w:rsidRPr="00CD2643">
        <w:rPr>
          <w:rFonts w:cs="Arial"/>
          <w:szCs w:val="20"/>
          <w:lang w:val="sl-SI"/>
        </w:rPr>
        <w:t xml:space="preserve"> NUSZ in nimajo sposobnosti biti stranke v davčnih postopkih. Zavezanci v postopkih</w:t>
      </w:r>
      <w:r w:rsidR="00596702">
        <w:rPr>
          <w:rFonts w:cs="Arial"/>
          <w:szCs w:val="20"/>
          <w:lang w:val="sl-SI"/>
        </w:rPr>
        <w:t xml:space="preserve"> za odmero NUSZ</w:t>
      </w:r>
      <w:r w:rsidRPr="00CD2643">
        <w:rPr>
          <w:rFonts w:cs="Arial"/>
          <w:szCs w:val="20"/>
          <w:lang w:val="sl-SI"/>
        </w:rPr>
        <w:t xml:space="preserve"> so člani agrarnih skupnosti</w:t>
      </w:r>
      <w:r>
        <w:rPr>
          <w:rFonts w:cs="Arial"/>
          <w:szCs w:val="20"/>
          <w:lang w:val="sl-SI"/>
        </w:rPr>
        <w:t>,</w:t>
      </w:r>
      <w:r w:rsidRPr="00217AC1">
        <w:rPr>
          <w:rFonts w:cs="Arial"/>
          <w:szCs w:val="20"/>
          <w:lang w:val="sl-SI"/>
        </w:rPr>
        <w:t xml:space="preserve"> vsak za svoj delež</w:t>
      </w:r>
      <w:r>
        <w:rPr>
          <w:rFonts w:cs="Arial"/>
          <w:szCs w:val="20"/>
          <w:lang w:val="sl-SI"/>
        </w:rPr>
        <w:t xml:space="preserve">, v kolikor so hkrati tudi </w:t>
      </w:r>
      <w:r w:rsidRPr="00CD2643">
        <w:rPr>
          <w:rFonts w:cs="Arial"/>
          <w:szCs w:val="20"/>
          <w:lang w:val="sl-SI"/>
        </w:rPr>
        <w:t>neposredni uporabniki</w:t>
      </w:r>
      <w:r>
        <w:rPr>
          <w:rFonts w:cs="Arial"/>
          <w:szCs w:val="20"/>
          <w:lang w:val="sl-SI"/>
        </w:rPr>
        <w:t xml:space="preserve"> predmetnih zemljišč.</w:t>
      </w:r>
      <w:r w:rsidRPr="00CD2643">
        <w:rPr>
          <w:rFonts w:cs="Arial"/>
          <w:szCs w:val="20"/>
          <w:lang w:val="sl-SI"/>
        </w:rPr>
        <w:t xml:space="preserve"> </w:t>
      </w:r>
    </w:p>
    <w:p w14:paraId="3ADC9B82" w14:textId="429B212A" w:rsidR="004709F5" w:rsidRDefault="004709F5" w:rsidP="004709F5">
      <w:pPr>
        <w:pStyle w:val="FURSnaslov2"/>
        <w:jc w:val="both"/>
        <w:rPr>
          <w:rFonts w:cs="Arial"/>
          <w:b w:val="0"/>
          <w:sz w:val="20"/>
          <w:szCs w:val="16"/>
          <w:lang w:val="sl-SI" w:eastAsia="sl-SI"/>
        </w:rPr>
      </w:pPr>
    </w:p>
    <w:p w14:paraId="23549BA2" w14:textId="629BBD30" w:rsidR="00BB3AA5" w:rsidRDefault="00BB3AA5" w:rsidP="004709F5">
      <w:pPr>
        <w:pStyle w:val="FURSnaslov2"/>
        <w:jc w:val="both"/>
        <w:rPr>
          <w:rFonts w:cs="Arial"/>
          <w:b w:val="0"/>
          <w:sz w:val="20"/>
          <w:szCs w:val="16"/>
          <w:lang w:val="sl-SI" w:eastAsia="sl-SI"/>
        </w:rPr>
      </w:pPr>
    </w:p>
    <w:p w14:paraId="0BB5B99A" w14:textId="77777777" w:rsidR="00BB3AA5" w:rsidRDefault="00BB3AA5" w:rsidP="004709F5">
      <w:pPr>
        <w:pStyle w:val="FURSnaslov2"/>
        <w:jc w:val="both"/>
        <w:rPr>
          <w:rFonts w:cs="Arial"/>
          <w:b w:val="0"/>
          <w:sz w:val="20"/>
          <w:szCs w:val="16"/>
          <w:lang w:val="sl-SI" w:eastAsia="sl-SI"/>
        </w:rPr>
      </w:pPr>
    </w:p>
    <w:p w14:paraId="027DA90B" w14:textId="5E557D08" w:rsidR="00BB3AA5" w:rsidRDefault="004834D9" w:rsidP="00E3182B">
      <w:pPr>
        <w:pStyle w:val="Naslov1"/>
      </w:pPr>
      <w:bookmarkStart w:id="88" w:name="_Toc156991899"/>
      <w:r>
        <w:t>RAČUNI</w:t>
      </w:r>
      <w:r w:rsidR="00BB3AA5" w:rsidRPr="00BB3AA5">
        <w:t xml:space="preserve"> IN DAVČNO POTRJEVANJE RAČUNOV</w:t>
      </w:r>
      <w:bookmarkEnd w:id="88"/>
    </w:p>
    <w:p w14:paraId="16EA5C16" w14:textId="77777777" w:rsidR="004834D9" w:rsidRPr="004834D9" w:rsidRDefault="004834D9" w:rsidP="006014AB">
      <w:pPr>
        <w:rPr>
          <w:lang w:val="sl-SI" w:eastAsia="sl-SI"/>
        </w:rPr>
      </w:pPr>
    </w:p>
    <w:p w14:paraId="46EC5CEB" w14:textId="2824B9E4" w:rsidR="00BB3AA5" w:rsidRPr="000F2442" w:rsidRDefault="00CF28C8" w:rsidP="006014AB">
      <w:pPr>
        <w:pStyle w:val="Naslov2"/>
        <w:rPr>
          <w:lang w:eastAsia="sl-SI"/>
        </w:rPr>
      </w:pPr>
      <w:bookmarkStart w:id="89" w:name="_Toc156991900"/>
      <w:r>
        <w:rPr>
          <w:lang w:eastAsia="sl-SI"/>
        </w:rPr>
        <w:t>R</w:t>
      </w:r>
      <w:r w:rsidR="004834D9">
        <w:rPr>
          <w:lang w:eastAsia="sl-SI"/>
        </w:rPr>
        <w:t>ačuni</w:t>
      </w:r>
      <w:bookmarkEnd w:id="89"/>
    </w:p>
    <w:p w14:paraId="74B56CDF" w14:textId="77777777" w:rsidR="00BB3AA5" w:rsidRDefault="00BB3AA5" w:rsidP="00BB3AA5">
      <w:pPr>
        <w:jc w:val="both"/>
        <w:rPr>
          <w:szCs w:val="20"/>
          <w:lang w:val="sl-SI"/>
        </w:rPr>
      </w:pPr>
    </w:p>
    <w:p w14:paraId="54109187" w14:textId="77777777" w:rsidR="00BB3AA5" w:rsidRDefault="00BB3AA5" w:rsidP="00BB3AA5">
      <w:pPr>
        <w:jc w:val="both"/>
        <w:rPr>
          <w:szCs w:val="20"/>
          <w:lang w:val="sl-SI"/>
        </w:rPr>
      </w:pPr>
      <w:r w:rsidRPr="00AE453D">
        <w:rPr>
          <w:szCs w:val="20"/>
          <w:lang w:val="sl-SI"/>
        </w:rPr>
        <w:t>V</w:t>
      </w:r>
      <w:r w:rsidRPr="00754F7F">
        <w:rPr>
          <w:rFonts w:cs="Arial"/>
          <w:szCs w:val="20"/>
          <w:lang w:val="sl-SI"/>
        </w:rPr>
        <w:t xml:space="preserve">sak davčni zavezanec </w:t>
      </w:r>
      <w:r w:rsidRPr="00AE453D">
        <w:rPr>
          <w:szCs w:val="20"/>
          <w:lang w:val="sl-SI"/>
        </w:rPr>
        <w:t xml:space="preserve">mora </w:t>
      </w:r>
      <w:r w:rsidRPr="00754F7F">
        <w:rPr>
          <w:rFonts w:cs="Arial"/>
          <w:szCs w:val="20"/>
          <w:lang w:val="sl-SI"/>
        </w:rPr>
        <w:t>skladno z 81. členom ZDDV-1 zagotoviti, da sam, prejemnik (kot samofakturiranje) ali tretja oseba v njegovem imenu in za njegov račun, izda račun za dobav</w:t>
      </w:r>
      <w:r>
        <w:rPr>
          <w:rFonts w:cs="Arial"/>
          <w:szCs w:val="20"/>
          <w:lang w:val="sl-SI"/>
        </w:rPr>
        <w:t>o</w:t>
      </w:r>
      <w:r w:rsidRPr="00754F7F">
        <w:rPr>
          <w:rFonts w:cs="Arial"/>
          <w:szCs w:val="20"/>
          <w:lang w:val="sl-SI"/>
        </w:rPr>
        <w:t xml:space="preserve"> blaga ali storitev, opravljen</w:t>
      </w:r>
      <w:r>
        <w:rPr>
          <w:szCs w:val="20"/>
          <w:lang w:val="sl-SI"/>
        </w:rPr>
        <w:t>o</w:t>
      </w:r>
      <w:r w:rsidRPr="00754F7F">
        <w:rPr>
          <w:rFonts w:cs="Arial"/>
          <w:szCs w:val="20"/>
          <w:lang w:val="sl-SI"/>
        </w:rPr>
        <w:t xml:space="preserve"> za plačilo</w:t>
      </w:r>
      <w:r w:rsidRPr="00AE453D">
        <w:rPr>
          <w:szCs w:val="20"/>
          <w:lang w:val="sl-SI"/>
        </w:rPr>
        <w:t xml:space="preserve">. </w:t>
      </w:r>
    </w:p>
    <w:p w14:paraId="1AABBB37" w14:textId="77777777" w:rsidR="00BB3AA5" w:rsidRDefault="00BB3AA5" w:rsidP="00BB3AA5">
      <w:pPr>
        <w:jc w:val="both"/>
        <w:rPr>
          <w:szCs w:val="20"/>
          <w:lang w:val="sl-SI"/>
        </w:rPr>
      </w:pPr>
    </w:p>
    <w:p w14:paraId="4939F848" w14:textId="77777777" w:rsidR="00BB3AA5" w:rsidRDefault="00BB3AA5" w:rsidP="00BB3AA5">
      <w:pPr>
        <w:jc w:val="both"/>
        <w:rPr>
          <w:lang w:val="sl-SI"/>
        </w:rPr>
      </w:pPr>
      <w:r>
        <w:rPr>
          <w:lang w:val="sl-SI"/>
        </w:rPr>
        <w:t>Obveznost izdaje računa je določena za davčne zavezance, identificirane za namene DDV, kot tudi za male davčne zavezance, ki niso identificirani za namene DDV, ker so oproščeni plačila DDV.</w:t>
      </w:r>
    </w:p>
    <w:p w14:paraId="4FF6D10D" w14:textId="77777777" w:rsidR="00BB3AA5" w:rsidRDefault="00BB3AA5" w:rsidP="00BB3AA5">
      <w:pPr>
        <w:jc w:val="both"/>
        <w:rPr>
          <w:lang w:val="sl-SI"/>
        </w:rPr>
      </w:pPr>
    </w:p>
    <w:p w14:paraId="4ABEB2F8" w14:textId="77777777" w:rsidR="00BB3AA5" w:rsidRDefault="00BB3AA5" w:rsidP="00BB3AA5">
      <w:pPr>
        <w:pStyle w:val="Navadensplet"/>
        <w:spacing w:before="0" w:beforeAutospacing="0" w:after="0" w:afterAutospacing="0" w:line="260" w:lineRule="atLeast"/>
        <w:jc w:val="both"/>
        <w:rPr>
          <w:rFonts w:ascii="Arial" w:hAnsi="Arial" w:cs="Arial"/>
          <w:sz w:val="20"/>
          <w:szCs w:val="20"/>
        </w:rPr>
      </w:pPr>
      <w:r w:rsidRPr="00AE453D">
        <w:rPr>
          <w:rFonts w:ascii="Arial" w:hAnsi="Arial" w:cs="Arial"/>
          <w:sz w:val="20"/>
          <w:szCs w:val="20"/>
        </w:rPr>
        <w:lastRenderedPageBreak/>
        <w:t>Za dobav</w:t>
      </w:r>
      <w:r>
        <w:rPr>
          <w:rFonts w:ascii="Arial" w:hAnsi="Arial" w:cs="Arial"/>
          <w:sz w:val="20"/>
          <w:szCs w:val="20"/>
        </w:rPr>
        <w:t>e</w:t>
      </w:r>
      <w:r w:rsidRPr="00AE453D">
        <w:rPr>
          <w:rFonts w:ascii="Arial" w:hAnsi="Arial" w:cs="Arial"/>
          <w:sz w:val="20"/>
          <w:szCs w:val="20"/>
        </w:rPr>
        <w:t>, za kater</w:t>
      </w:r>
      <w:r>
        <w:rPr>
          <w:rFonts w:ascii="Arial" w:hAnsi="Arial" w:cs="Arial"/>
          <w:sz w:val="20"/>
          <w:szCs w:val="20"/>
        </w:rPr>
        <w:t>e</w:t>
      </w:r>
      <w:r w:rsidRPr="00AE453D">
        <w:rPr>
          <w:rFonts w:ascii="Arial" w:hAnsi="Arial" w:cs="Arial"/>
          <w:sz w:val="20"/>
          <w:szCs w:val="20"/>
        </w:rPr>
        <w:t xml:space="preserve"> je v skladu z 143. člen</w:t>
      </w:r>
      <w:r>
        <w:rPr>
          <w:rFonts w:ascii="Arial" w:hAnsi="Arial" w:cs="Arial"/>
          <w:sz w:val="20"/>
          <w:szCs w:val="20"/>
        </w:rPr>
        <w:t>om</w:t>
      </w:r>
      <w:r w:rsidRPr="00AE453D">
        <w:rPr>
          <w:rFonts w:ascii="Arial" w:hAnsi="Arial" w:cs="Arial"/>
          <w:sz w:val="20"/>
          <w:szCs w:val="20"/>
        </w:rPr>
        <w:t xml:space="preserve"> </w:t>
      </w:r>
      <w:hyperlink r:id="rId12" w:history="1">
        <w:r w:rsidRPr="00AE453D">
          <w:rPr>
            <w:rStyle w:val="Hiperpovezava"/>
            <w:rFonts w:ascii="Arial" w:hAnsi="Arial" w:cs="Arial"/>
            <w:sz w:val="20"/>
            <w:szCs w:val="20"/>
          </w:rPr>
          <w:t>Pravilnika o izvajanju Zakona o davku na dodano vrednost – Pravilnik</w:t>
        </w:r>
      </w:hyperlink>
      <w:r w:rsidRPr="00AE453D">
        <w:rPr>
          <w:rFonts w:ascii="Arial" w:hAnsi="Arial" w:cs="Arial"/>
          <w:sz w:val="20"/>
          <w:szCs w:val="20"/>
        </w:rPr>
        <w:t xml:space="preserve"> določena izjema od obveznosti izdajanja računov, </w:t>
      </w:r>
      <w:r>
        <w:rPr>
          <w:rFonts w:ascii="Arial" w:hAnsi="Arial" w:cs="Arial"/>
          <w:sz w:val="20"/>
          <w:szCs w:val="20"/>
        </w:rPr>
        <w:t xml:space="preserve">ni treba izdati </w:t>
      </w:r>
      <w:r w:rsidRPr="00AE453D">
        <w:rPr>
          <w:rFonts w:ascii="Arial" w:hAnsi="Arial" w:cs="Arial"/>
          <w:sz w:val="20"/>
          <w:szCs w:val="20"/>
        </w:rPr>
        <w:t xml:space="preserve">računa </w:t>
      </w:r>
      <w:r>
        <w:rPr>
          <w:rFonts w:ascii="Arial" w:hAnsi="Arial" w:cs="Arial"/>
          <w:sz w:val="20"/>
          <w:szCs w:val="20"/>
        </w:rPr>
        <w:t>(lahko se ga pa izda)</w:t>
      </w:r>
      <w:r w:rsidRPr="00AE453D">
        <w:rPr>
          <w:rFonts w:ascii="Arial" w:hAnsi="Arial" w:cs="Arial"/>
          <w:sz w:val="20"/>
          <w:szCs w:val="20"/>
        </w:rPr>
        <w:t xml:space="preserve">. </w:t>
      </w:r>
    </w:p>
    <w:p w14:paraId="10E4A65E" w14:textId="77777777" w:rsidR="00BB3AA5" w:rsidRDefault="00BB3AA5" w:rsidP="00BB3AA5">
      <w:pPr>
        <w:pStyle w:val="Navadensplet"/>
        <w:spacing w:before="0" w:beforeAutospacing="0" w:after="0" w:afterAutospacing="0" w:line="260" w:lineRule="atLeast"/>
        <w:jc w:val="both"/>
        <w:rPr>
          <w:rFonts w:ascii="Arial" w:hAnsi="Arial" w:cs="Arial"/>
          <w:sz w:val="20"/>
          <w:szCs w:val="20"/>
        </w:rPr>
      </w:pPr>
    </w:p>
    <w:p w14:paraId="2ECF288F" w14:textId="4D18FC17" w:rsidR="00BB3AA5" w:rsidRDefault="00BB3AA5" w:rsidP="00BB3AA5">
      <w:pPr>
        <w:pStyle w:val="Navadensplet"/>
        <w:spacing w:before="0" w:beforeAutospacing="0" w:after="0" w:afterAutospacing="0" w:line="260" w:lineRule="atLeast"/>
        <w:jc w:val="both"/>
        <w:rPr>
          <w:rFonts w:ascii="Arial" w:hAnsi="Arial" w:cs="Arial"/>
          <w:color w:val="000000"/>
          <w:sz w:val="20"/>
          <w:szCs w:val="20"/>
        </w:rPr>
      </w:pPr>
      <w:r>
        <w:rPr>
          <w:rFonts w:ascii="Arial" w:hAnsi="Arial" w:cs="Arial"/>
          <w:sz w:val="20"/>
          <w:szCs w:val="20"/>
        </w:rPr>
        <w:t xml:space="preserve">Tako je med drugim </w:t>
      </w:r>
      <w:r>
        <w:rPr>
          <w:rFonts w:ascii="Arial" w:hAnsi="Arial" w:cs="Arial"/>
          <w:color w:val="000000"/>
          <w:sz w:val="20"/>
          <w:szCs w:val="20"/>
        </w:rPr>
        <w:t>določena izjema od obveznost izdaje računov tudi</w:t>
      </w:r>
      <w:r w:rsidRPr="00AE453D">
        <w:rPr>
          <w:rFonts w:ascii="Arial" w:hAnsi="Arial" w:cs="Arial"/>
          <w:color w:val="000000"/>
          <w:sz w:val="20"/>
          <w:szCs w:val="20"/>
        </w:rPr>
        <w:t xml:space="preserve"> za dobave blaga in storitev</w:t>
      </w:r>
      <w:r>
        <w:rPr>
          <w:rFonts w:ascii="Arial" w:hAnsi="Arial" w:cs="Arial"/>
          <w:color w:val="000000"/>
          <w:sz w:val="20"/>
          <w:szCs w:val="20"/>
        </w:rPr>
        <w:t>, opravljene</w:t>
      </w:r>
      <w:r w:rsidRPr="00AE453D">
        <w:rPr>
          <w:rFonts w:ascii="Arial" w:hAnsi="Arial" w:cs="Arial"/>
          <w:color w:val="000000"/>
          <w:sz w:val="20"/>
          <w:szCs w:val="20"/>
        </w:rPr>
        <w:t xml:space="preserve"> v okviru osnovne kmetijske in osnovne gozdarske dejavnosti, kot jo določajo predpisi o dohodnini, ob pogoju, da tako dobavo:</w:t>
      </w:r>
    </w:p>
    <w:p w14:paraId="528BD798" w14:textId="77777777" w:rsidR="00663A63" w:rsidRPr="00AE453D" w:rsidRDefault="00663A63" w:rsidP="00BB3AA5">
      <w:pPr>
        <w:pStyle w:val="Navadensplet"/>
        <w:spacing w:before="0" w:beforeAutospacing="0" w:after="0" w:afterAutospacing="0" w:line="260" w:lineRule="atLeast"/>
        <w:jc w:val="both"/>
        <w:rPr>
          <w:rFonts w:ascii="Arial" w:hAnsi="Arial" w:cs="Arial"/>
          <w:color w:val="000000"/>
          <w:sz w:val="20"/>
          <w:szCs w:val="20"/>
        </w:rPr>
      </w:pPr>
    </w:p>
    <w:p w14:paraId="5C53C991" w14:textId="77777777" w:rsidR="00BB3AA5" w:rsidRPr="00AE453D" w:rsidRDefault="00BB3AA5" w:rsidP="00BB3AA5">
      <w:pPr>
        <w:pStyle w:val="Navadensplet"/>
        <w:numPr>
          <w:ilvl w:val="1"/>
          <w:numId w:val="56"/>
        </w:numPr>
        <w:spacing w:before="0" w:beforeAutospacing="0" w:after="0" w:afterAutospacing="0" w:line="260" w:lineRule="atLeast"/>
        <w:jc w:val="both"/>
        <w:rPr>
          <w:rFonts w:ascii="Arial" w:hAnsi="Arial" w:cs="Arial"/>
          <w:color w:val="000000"/>
          <w:sz w:val="20"/>
          <w:szCs w:val="20"/>
        </w:rPr>
      </w:pPr>
      <w:r w:rsidRPr="00AE453D">
        <w:rPr>
          <w:rFonts w:ascii="Arial" w:hAnsi="Arial" w:cs="Arial"/>
          <w:color w:val="000000"/>
          <w:sz w:val="20"/>
          <w:szCs w:val="20"/>
        </w:rPr>
        <w:t>opravi davčni zavezanec, ki ni identificiran za namene DDV (oproščen po drugem odstavku 94. člena ZDDV-1) in je iz osnovne kmetijske in osnovne gozdarske dejavnosti obdavčen pavšalno po katastrskem dohodku, torej dohodek iz osnovne kmetijske in osnovne gozdarske dejavnosti ne ugotavlja na podlagi dejanskih prihodkov in odhodkov ali dejanskih prihodkov in normiranih odhodkov</w:t>
      </w:r>
      <w:r>
        <w:rPr>
          <w:rFonts w:ascii="Arial" w:hAnsi="Arial" w:cs="Arial"/>
          <w:color w:val="000000"/>
          <w:sz w:val="20"/>
          <w:szCs w:val="20"/>
        </w:rPr>
        <w:t>;</w:t>
      </w:r>
    </w:p>
    <w:p w14:paraId="1568B4CB" w14:textId="77777777" w:rsidR="00BB3AA5" w:rsidRPr="00AE453D" w:rsidRDefault="00BB3AA5" w:rsidP="00BB3AA5">
      <w:pPr>
        <w:pStyle w:val="Navadensplet"/>
        <w:numPr>
          <w:ilvl w:val="1"/>
          <w:numId w:val="56"/>
        </w:numPr>
        <w:spacing w:line="260" w:lineRule="atLeast"/>
        <w:jc w:val="both"/>
        <w:rPr>
          <w:rFonts w:ascii="Arial" w:hAnsi="Arial" w:cs="Arial"/>
          <w:color w:val="000000"/>
          <w:sz w:val="20"/>
          <w:szCs w:val="20"/>
        </w:rPr>
      </w:pPr>
      <w:r w:rsidRPr="00AE453D">
        <w:rPr>
          <w:rFonts w:ascii="Arial" w:hAnsi="Arial" w:cs="Arial"/>
          <w:color w:val="000000"/>
          <w:sz w:val="20"/>
          <w:szCs w:val="20"/>
        </w:rPr>
        <w:t>opravi jo neposredno končnemu potrošniku (npr. neposredna prodaja na domu, prodaja od vrat do vrat, neposredna prodaja na premičnih stojnicah, na tržnicah) ali za lastno rabo v okviru kmečkega gospodinjstva davčnega zavezanca;</w:t>
      </w:r>
    </w:p>
    <w:p w14:paraId="6CEC7F8C" w14:textId="77777777" w:rsidR="00BB3AA5" w:rsidRDefault="00BB3AA5" w:rsidP="00BB3AA5">
      <w:pPr>
        <w:pStyle w:val="Navadensplet"/>
        <w:numPr>
          <w:ilvl w:val="1"/>
          <w:numId w:val="56"/>
        </w:numPr>
        <w:spacing w:line="260" w:lineRule="atLeast"/>
        <w:jc w:val="both"/>
        <w:rPr>
          <w:rFonts w:ascii="Arial" w:hAnsi="Arial" w:cs="Arial"/>
          <w:color w:val="000000"/>
          <w:sz w:val="20"/>
          <w:szCs w:val="20"/>
        </w:rPr>
      </w:pPr>
      <w:r w:rsidRPr="00AE453D">
        <w:rPr>
          <w:rFonts w:ascii="Arial" w:hAnsi="Arial" w:cs="Arial"/>
          <w:color w:val="000000"/>
          <w:sz w:val="20"/>
          <w:szCs w:val="20"/>
        </w:rPr>
        <w:t>gre za dobave blaga in storitev v okviru osnovne kmetijske in osnovne gozdarske dejavnosti davčnega zavezanca</w:t>
      </w:r>
      <w:r>
        <w:rPr>
          <w:rFonts w:ascii="Arial" w:hAnsi="Arial" w:cs="Arial"/>
          <w:color w:val="000000"/>
          <w:sz w:val="20"/>
          <w:szCs w:val="20"/>
        </w:rPr>
        <w:t xml:space="preserve"> (ne gre za preprodajo)</w:t>
      </w:r>
      <w:r w:rsidRPr="00AE453D">
        <w:rPr>
          <w:rFonts w:ascii="Arial" w:hAnsi="Arial" w:cs="Arial"/>
          <w:color w:val="000000"/>
          <w:sz w:val="20"/>
          <w:szCs w:val="20"/>
        </w:rPr>
        <w:t>.</w:t>
      </w:r>
    </w:p>
    <w:p w14:paraId="47E619B7" w14:textId="77777777" w:rsidR="00BB3AA5" w:rsidRPr="00781A7C" w:rsidRDefault="00BB3AA5" w:rsidP="00BB3AA5">
      <w:pPr>
        <w:jc w:val="both"/>
        <w:rPr>
          <w:lang w:val="sl-SI"/>
        </w:rPr>
      </w:pPr>
      <w:r w:rsidRPr="00B44E54">
        <w:rPr>
          <w:rFonts w:cs="Arial"/>
          <w:szCs w:val="20"/>
          <w:lang w:val="sl-SI"/>
        </w:rPr>
        <w:t xml:space="preserve">Na računu mora davčni zavezanec, identificiran za namene DDV, navesti podatke po 82. členu ZDDV-1 oziroma po 83. členu ZDDV-1 v primeru poenostavljenega računa. Davčni zavezanec, ki ni identificiran za namene DDV (oproščen obračunavanja DDV po 94. členu ZDDV-1), mora na računu navesti podatke po 141. členu </w:t>
      </w:r>
      <w:r>
        <w:rPr>
          <w:rFonts w:cs="Arial"/>
          <w:szCs w:val="20"/>
          <w:lang w:val="sl-SI"/>
        </w:rPr>
        <w:t>P</w:t>
      </w:r>
      <w:r w:rsidRPr="00B44E54">
        <w:rPr>
          <w:rFonts w:cs="Arial"/>
          <w:szCs w:val="20"/>
          <w:lang w:val="sl-SI"/>
        </w:rPr>
        <w:t>ravilnika.</w:t>
      </w:r>
    </w:p>
    <w:p w14:paraId="6175650F" w14:textId="77777777" w:rsidR="00BB3AA5" w:rsidRDefault="00BB3AA5" w:rsidP="00BB3AA5">
      <w:pPr>
        <w:jc w:val="both"/>
        <w:rPr>
          <w:lang w:val="sl-SI"/>
        </w:rPr>
      </w:pPr>
    </w:p>
    <w:p w14:paraId="6FB2D9A5" w14:textId="77777777" w:rsidR="00BB3AA5" w:rsidRPr="00AE453D" w:rsidRDefault="00BB3AA5" w:rsidP="00BB3AA5">
      <w:pPr>
        <w:jc w:val="both"/>
        <w:rPr>
          <w:szCs w:val="20"/>
          <w:lang w:val="sl-SI"/>
        </w:rPr>
      </w:pPr>
      <w:r>
        <w:rPr>
          <w:lang w:val="sl-SI"/>
        </w:rPr>
        <w:t xml:space="preserve">Več glede izdaje računov in obveznih podatkov na računu je pojasnjeno v </w:t>
      </w:r>
      <w:r w:rsidR="00710A14">
        <w:fldChar w:fldCharType="begin"/>
      </w:r>
      <w:r w:rsidR="00710A14" w:rsidRPr="00710A14">
        <w:rPr>
          <w:lang w:val="sl-SI"/>
        </w:rPr>
        <w:instrText>HYPERLINK "https://www.fu.gov.si/fileadmin/Internet/Davki_in_druge_dajatve/Podrocja/Davek_na_dodano_vrednost/Opis/Racuni.doc"</w:instrText>
      </w:r>
      <w:r w:rsidR="00710A14">
        <w:fldChar w:fldCharType="separate"/>
      </w:r>
      <w:r w:rsidRPr="00053EA5">
        <w:rPr>
          <w:rStyle w:val="Hiperpovezava"/>
          <w:lang w:val="sl-SI"/>
        </w:rPr>
        <w:t>podrobnejšem opisu Računi</w:t>
      </w:r>
      <w:r w:rsidR="00710A14">
        <w:rPr>
          <w:rStyle w:val="Hiperpovezava"/>
          <w:lang w:val="sl-SI"/>
        </w:rPr>
        <w:fldChar w:fldCharType="end"/>
      </w:r>
      <w:r>
        <w:rPr>
          <w:lang w:val="sl-SI"/>
        </w:rPr>
        <w:t xml:space="preserve">. </w:t>
      </w:r>
    </w:p>
    <w:p w14:paraId="3B54900B" w14:textId="77777777" w:rsidR="00BB3AA5" w:rsidRPr="00AE453D" w:rsidRDefault="00BB3AA5" w:rsidP="00BB3AA5">
      <w:pPr>
        <w:pStyle w:val="odstavek1"/>
        <w:spacing w:line="260" w:lineRule="atLeast"/>
        <w:ind w:firstLine="0"/>
        <w:rPr>
          <w:sz w:val="20"/>
          <w:szCs w:val="20"/>
        </w:rPr>
      </w:pPr>
      <w:r w:rsidRPr="00AE453D">
        <w:rPr>
          <w:sz w:val="20"/>
          <w:szCs w:val="20"/>
        </w:rPr>
        <w:t>Glede izdajanja računov s strani agrarne skupnosti velja opozoriti, da določbe ZDDV-1 veljajo le za davčne zavezance po ZDDV-1 (ne za agrarno skupnost), torej za člane agrarne skupnosti, za nosilca kmečkega gospodinjstva, katerega član je član agrarne skupnosti ali predstavnika kmečkega gospodinjstva katerega član je član agrarne skupnosti</w:t>
      </w:r>
      <w:r>
        <w:rPr>
          <w:sz w:val="20"/>
          <w:szCs w:val="20"/>
        </w:rPr>
        <w:t xml:space="preserve">. Tudi za te davčne zavezance velja, da </w:t>
      </w:r>
      <w:r w:rsidRPr="00AE453D">
        <w:rPr>
          <w:sz w:val="20"/>
          <w:szCs w:val="20"/>
        </w:rPr>
        <w:t>mora vsak davčni zavezanec zagotoviti, da sam, prejemnik (kot samofakturiranje) ali tretja oseba v njegovem imenu in za njegov račun, izda račun za dobave blaga ali storitev, opravljeno za plačilo.</w:t>
      </w:r>
    </w:p>
    <w:p w14:paraId="3626CEA3" w14:textId="77777777" w:rsidR="00BB3AA5" w:rsidRDefault="00BB3AA5" w:rsidP="00BB3AA5">
      <w:pPr>
        <w:pStyle w:val="odstavek1"/>
        <w:spacing w:line="260" w:lineRule="atLeast"/>
        <w:ind w:firstLine="0"/>
        <w:rPr>
          <w:sz w:val="20"/>
          <w:szCs w:val="20"/>
        </w:rPr>
      </w:pPr>
      <w:r w:rsidRPr="00AE453D">
        <w:rPr>
          <w:sz w:val="20"/>
          <w:szCs w:val="20"/>
        </w:rPr>
        <w:t>Poudarjamo, da s</w:t>
      </w:r>
      <w:r w:rsidRPr="009744AC">
        <w:rPr>
          <w:sz w:val="20"/>
          <w:szCs w:val="20"/>
        </w:rPr>
        <w:t>ama navedba agrarne skupnosti kot dobavitelja na</w:t>
      </w:r>
      <w:r>
        <w:rPr>
          <w:sz w:val="20"/>
          <w:szCs w:val="20"/>
        </w:rPr>
        <w:t xml:space="preserve"> računu za opravljeno dobavo ne pomeni, da je dobavo opravila agrarna skupnost v svojem imenu in za svoj račun, ampak je tak račun treba obravnavati kot dokument, izdan v imenu in za račun davčnih zavezancev - vseh članov agrarne skupnosti. 9. člen </w:t>
      </w:r>
      <w:proofErr w:type="spellStart"/>
      <w:r>
        <w:rPr>
          <w:sz w:val="20"/>
          <w:szCs w:val="20"/>
        </w:rPr>
        <w:t>ZAgrS</w:t>
      </w:r>
      <w:proofErr w:type="spellEnd"/>
      <w:r>
        <w:rPr>
          <w:sz w:val="20"/>
          <w:szCs w:val="20"/>
        </w:rPr>
        <w:t xml:space="preserve"> namreč določa, da predsednik agrarne skupnosti pri sklepanju poslov deluje v imenu in za račun članov in da je pravni posel sklenjen v imenu članov, če pravni posel vsebuje ime agrarne skupnosti. </w:t>
      </w:r>
    </w:p>
    <w:p w14:paraId="09D2187D" w14:textId="77777777" w:rsidR="00BB3AA5" w:rsidRDefault="00BB3AA5" w:rsidP="00BB3AA5">
      <w:pPr>
        <w:jc w:val="both"/>
        <w:rPr>
          <w:rFonts w:cs="Arial"/>
          <w:szCs w:val="20"/>
          <w:lang w:val="sl-SI"/>
        </w:rPr>
      </w:pPr>
      <w:r>
        <w:rPr>
          <w:rFonts w:cs="Arial"/>
          <w:szCs w:val="20"/>
          <w:lang w:val="sl-SI"/>
        </w:rPr>
        <w:t xml:space="preserve">   </w:t>
      </w:r>
    </w:p>
    <w:p w14:paraId="5C021BA5" w14:textId="20014555" w:rsidR="00BB3AA5" w:rsidRDefault="00BB3AA5" w:rsidP="00BB3AA5">
      <w:pPr>
        <w:jc w:val="both"/>
        <w:rPr>
          <w:rFonts w:cs="Arial"/>
          <w:szCs w:val="20"/>
          <w:lang w:val="sl-SI"/>
        </w:rPr>
      </w:pPr>
      <w:r>
        <w:rPr>
          <w:rFonts w:cs="Arial"/>
          <w:szCs w:val="20"/>
          <w:lang w:val="sl-SI"/>
        </w:rPr>
        <w:t xml:space="preserve">ZDDV-1 ne določa podrobnejših pravil v primerih, ko račun izda tretja oseba v imenu in za račun davčnega zavezanca, ki opravi dobavo blaga ali storitev. Če torej agrarna skupnost sklene pravni posel v imenu člana, ki dejansko opravi dobavo in je zavezanec za DDV, je ustrezno, da agrarna skupnost glede na način sklenitve pravnega posla in ob upoštevanju </w:t>
      </w:r>
      <w:proofErr w:type="spellStart"/>
      <w:r>
        <w:rPr>
          <w:rFonts w:cs="Arial"/>
          <w:szCs w:val="20"/>
          <w:lang w:val="sl-SI"/>
        </w:rPr>
        <w:t>ZAgrS</w:t>
      </w:r>
      <w:proofErr w:type="spellEnd"/>
      <w:r>
        <w:rPr>
          <w:rFonts w:cs="Arial"/>
          <w:szCs w:val="20"/>
          <w:lang w:val="sl-SI"/>
        </w:rPr>
        <w:t xml:space="preserve"> na računu poleg imena davčnega zavezanca (oz. imen vseh davčnih zavezancev, če je le teh več, vključno s tem, če so le ti identificirani za namene DDV in</w:t>
      </w:r>
      <w:r w:rsidR="000A0664">
        <w:rPr>
          <w:rFonts w:cs="Arial"/>
          <w:szCs w:val="20"/>
          <w:lang w:val="sl-SI"/>
        </w:rPr>
        <w:t xml:space="preserve"> v tem primeru tudi</w:t>
      </w:r>
      <w:r>
        <w:rPr>
          <w:rFonts w:cs="Arial"/>
          <w:szCs w:val="20"/>
          <w:lang w:val="sl-SI"/>
        </w:rPr>
        <w:t xml:space="preserve"> davčn</w:t>
      </w:r>
      <w:r w:rsidR="000A0664">
        <w:rPr>
          <w:rFonts w:cs="Arial"/>
          <w:szCs w:val="20"/>
          <w:lang w:val="sl-SI"/>
        </w:rPr>
        <w:t>o</w:t>
      </w:r>
      <w:r>
        <w:rPr>
          <w:rFonts w:cs="Arial"/>
          <w:szCs w:val="20"/>
          <w:lang w:val="sl-SI"/>
        </w:rPr>
        <w:t xml:space="preserve"> osnov</w:t>
      </w:r>
      <w:r w:rsidR="000A0664">
        <w:rPr>
          <w:rFonts w:cs="Arial"/>
          <w:szCs w:val="20"/>
          <w:lang w:val="sl-SI"/>
        </w:rPr>
        <w:t>o</w:t>
      </w:r>
      <w:r>
        <w:rPr>
          <w:rFonts w:cs="Arial"/>
          <w:szCs w:val="20"/>
          <w:lang w:val="sl-SI"/>
        </w:rPr>
        <w:t>, stopnj</w:t>
      </w:r>
      <w:r w:rsidR="000A0664">
        <w:rPr>
          <w:rFonts w:cs="Arial"/>
          <w:szCs w:val="20"/>
          <w:lang w:val="sl-SI"/>
        </w:rPr>
        <w:t>o</w:t>
      </w:r>
      <w:r>
        <w:rPr>
          <w:rFonts w:cs="Arial"/>
          <w:szCs w:val="20"/>
          <w:lang w:val="sl-SI"/>
        </w:rPr>
        <w:t xml:space="preserve"> in DDV od njihovega dela dobave, oziroma če niso identificirani za namene DDV njihovo davčno številko in njihov znesek opravljene dobave), navede tudi svoje ime. Le na ta način se lahko zagotovi celovit nadzor davčnega organa pri članu agrarne skupnosti – davčnemu zavezancu, torej nadzor tako nad dobavami, ki jih davčni zavezanec - član agrarne skupnosti opravi v svojem imenu in za svoj račun in dobavami, ki jih agrarna skupnost opravi v imenu in za račun davčnega zavezanca - </w:t>
      </w:r>
      <w:r>
        <w:rPr>
          <w:rFonts w:cs="Arial"/>
          <w:szCs w:val="20"/>
          <w:lang w:val="sl-SI"/>
        </w:rPr>
        <w:lastRenderedPageBreak/>
        <w:t>člana agrarne skupnosti. Navedeno pomeni, da mora agrarna skupnost na računu, ki ga izda za dobavo, opravljeno v imenu in za račun davčnih zavezancev - članov agrarne skupnosti, navesti tudi imena članov, v imenu katerih je bil sklenjen posel in je bila opravljena dobava. Podatke o davčnih zavezancih, ki so opravili dobavo, se lahko navede v prilogi k računu, če je ta priloga sestavni del računa. Na tako izdanem računu se DDV obračuna od dela obdavčene dobave, ki jo opravi član agrarne skupnosti, ki je identificiran za namene DDV. Tako izdani račun vsak davčni zavezanec, za katerega je določeno vodenje poslovnih knjig in evidenc, evidentira v svojem knjigovodstvu</w:t>
      </w:r>
      <w:r>
        <w:rPr>
          <w:rStyle w:val="Sprotnaopomba-sklic"/>
          <w:rFonts w:cs="Arial"/>
          <w:szCs w:val="20"/>
          <w:lang w:val="sl-SI"/>
        </w:rPr>
        <w:footnoteReference w:id="16"/>
      </w:r>
      <w:r>
        <w:rPr>
          <w:rFonts w:cs="Arial"/>
          <w:szCs w:val="20"/>
          <w:lang w:val="sl-SI"/>
        </w:rPr>
        <w:t xml:space="preserve">, in sicer samo v delu dobave, ki jo je opravil. </w:t>
      </w:r>
    </w:p>
    <w:p w14:paraId="57EB7789" w14:textId="77777777" w:rsidR="00BB3AA5" w:rsidRDefault="00BB3AA5" w:rsidP="00BB3AA5">
      <w:pPr>
        <w:jc w:val="both"/>
        <w:rPr>
          <w:rFonts w:cs="Arial"/>
          <w:szCs w:val="20"/>
          <w:lang w:val="sl-SI"/>
        </w:rPr>
      </w:pPr>
    </w:p>
    <w:p w14:paraId="7F55A080" w14:textId="77777777" w:rsidR="00BB3AA5" w:rsidRDefault="00BB3AA5" w:rsidP="00BB3AA5">
      <w:pPr>
        <w:jc w:val="both"/>
        <w:rPr>
          <w:rFonts w:cs="Arial"/>
          <w:szCs w:val="20"/>
          <w:lang w:val="sl-SI"/>
        </w:rPr>
      </w:pPr>
      <w:r>
        <w:rPr>
          <w:rFonts w:cs="Arial"/>
          <w:szCs w:val="20"/>
          <w:lang w:val="sl-SI"/>
        </w:rPr>
        <w:t>Dobava, ki jo končnim potrošnikom opravi član agrarne skupnosti sam (npr. dobava skute) in predsednik agrarne skupnosti ne sklene pravnega posla s kupcem, končnim potrošnikom, se lahko šteje le kot dobava člana, ki jo le-ta opravi v svojem imenu in za svoj račun</w:t>
      </w:r>
      <w:r>
        <w:rPr>
          <w:rStyle w:val="Sprotnaopomba-sklic"/>
          <w:rFonts w:cs="Arial"/>
          <w:szCs w:val="20"/>
          <w:lang w:val="sl-SI"/>
        </w:rPr>
        <w:footnoteReference w:id="17"/>
      </w:r>
      <w:r>
        <w:rPr>
          <w:rFonts w:cs="Arial"/>
          <w:szCs w:val="20"/>
          <w:lang w:val="sl-SI"/>
        </w:rPr>
        <w:t xml:space="preserve">. </w:t>
      </w:r>
    </w:p>
    <w:p w14:paraId="12FB579F" w14:textId="77777777" w:rsidR="00BB3AA5" w:rsidRDefault="00BB3AA5" w:rsidP="00BB3AA5">
      <w:pPr>
        <w:jc w:val="both"/>
        <w:rPr>
          <w:rFonts w:cs="Arial"/>
          <w:szCs w:val="20"/>
          <w:lang w:val="sl-SI"/>
        </w:rPr>
      </w:pPr>
    </w:p>
    <w:p w14:paraId="4F5D31D2" w14:textId="77777777" w:rsidR="00BB3AA5" w:rsidRDefault="00BB3AA5" w:rsidP="00BB3AA5">
      <w:pPr>
        <w:jc w:val="both"/>
        <w:rPr>
          <w:rFonts w:cs="Arial"/>
          <w:szCs w:val="20"/>
          <w:lang w:val="sl-SI"/>
        </w:rPr>
      </w:pPr>
      <w:r>
        <w:rPr>
          <w:rFonts w:cs="Arial"/>
          <w:szCs w:val="20"/>
          <w:lang w:val="sl-SI"/>
        </w:rPr>
        <w:t>Če član agrarne skupnosti del dobave opravi v svojem imenu, del pa v imenu drugih članov agrarne skupnosti, mora biti to iz računa tudi razvidno. V takem primeru morajo biti na računu navedeni podatki o vseh davčnih zavezancih, v imenu in za račun katerih je bila opravljena dobava in izdan račun</w:t>
      </w:r>
      <w:r>
        <w:rPr>
          <w:rStyle w:val="Sprotnaopomba-sklic"/>
          <w:rFonts w:cs="Arial"/>
          <w:szCs w:val="20"/>
          <w:lang w:val="sl-SI"/>
        </w:rPr>
        <w:footnoteReference w:id="18"/>
      </w:r>
      <w:r>
        <w:rPr>
          <w:rFonts w:cs="Arial"/>
          <w:szCs w:val="20"/>
          <w:lang w:val="sl-SI"/>
        </w:rPr>
        <w:t>. Podatke o davčnih zavezancih, ki so opravili dobavo, se lahko navede v prilogi k računu, ki je sestavni del računa. Na tako izdanem računu se DDV obračuna od dela obdavčene dobave, ki jo opravi član agrarne skupnosti, ki je identificiran za namene DDV. Tako izdani račun vsak davčni zavezanec, za katerega je določeno vodenje poslovnih knjig in evidenc, evidentira v svojem knjigovodstvu, in sicer samo v delu dobave, ki jo je opravil</w:t>
      </w:r>
      <w:r w:rsidRPr="00B44E54">
        <w:rPr>
          <w:rFonts w:cs="Arial"/>
          <w:szCs w:val="20"/>
          <w:vertAlign w:val="superscript"/>
          <w:lang w:val="sl-SI"/>
        </w:rPr>
        <w:t>10</w:t>
      </w:r>
      <w:r>
        <w:rPr>
          <w:rFonts w:cs="Arial"/>
          <w:szCs w:val="20"/>
          <w:lang w:val="sl-SI"/>
        </w:rPr>
        <w:t xml:space="preserve">. </w:t>
      </w:r>
    </w:p>
    <w:p w14:paraId="7FAACAA7" w14:textId="351E8191" w:rsidR="004834D9" w:rsidRDefault="004834D9" w:rsidP="004834D9">
      <w:pPr>
        <w:rPr>
          <w:lang w:val="sl-SI" w:eastAsia="sl-SI"/>
        </w:rPr>
      </w:pPr>
    </w:p>
    <w:p w14:paraId="47A230AF" w14:textId="504F0D8D" w:rsidR="0080642C" w:rsidRDefault="004834D9" w:rsidP="0080642C">
      <w:pPr>
        <w:autoSpaceDE w:val="0"/>
        <w:autoSpaceDN w:val="0"/>
        <w:adjustRightInd w:val="0"/>
        <w:jc w:val="both"/>
        <w:rPr>
          <w:rFonts w:cs="Arial"/>
          <w:color w:val="000000"/>
          <w:szCs w:val="20"/>
          <w:lang w:val="sl-SI"/>
        </w:rPr>
      </w:pPr>
      <w:r>
        <w:rPr>
          <w:rFonts w:cs="Arial"/>
          <w:color w:val="000000"/>
          <w:szCs w:val="20"/>
          <w:lang w:val="sl-SI"/>
        </w:rPr>
        <w:t xml:space="preserve">Člani agrarne skupnosti, ki so davčni zavezanci, identificirani za namene DDV, </w:t>
      </w:r>
      <w:r w:rsidR="00ED1D10">
        <w:rPr>
          <w:rFonts w:cs="Arial"/>
          <w:color w:val="000000"/>
          <w:szCs w:val="20"/>
          <w:lang w:val="sl-SI"/>
        </w:rPr>
        <w:t>na podlagi prejetega računa za nabavo blaga ali storitv</w:t>
      </w:r>
      <w:r w:rsidR="004818A0">
        <w:rPr>
          <w:rFonts w:cs="Arial"/>
          <w:color w:val="000000"/>
          <w:szCs w:val="20"/>
          <w:lang w:val="sl-SI"/>
        </w:rPr>
        <w:t>e</w:t>
      </w:r>
      <w:r w:rsidR="00ED1D10">
        <w:rPr>
          <w:rFonts w:cs="Arial"/>
          <w:color w:val="000000"/>
          <w:szCs w:val="20"/>
          <w:lang w:val="sl-SI"/>
        </w:rPr>
        <w:t>, ki bodo uporabljene za namene njihovih obdavčenih transakcij</w:t>
      </w:r>
      <w:r w:rsidR="00CF28C8">
        <w:rPr>
          <w:rFonts w:cs="Arial"/>
          <w:color w:val="000000"/>
          <w:szCs w:val="20"/>
          <w:lang w:val="sl-SI"/>
        </w:rPr>
        <w:t xml:space="preserve"> in točno določenih oproščenih transakcij</w:t>
      </w:r>
      <w:r w:rsidR="00ED1D10">
        <w:rPr>
          <w:rFonts w:cs="Arial"/>
          <w:color w:val="000000"/>
          <w:szCs w:val="20"/>
          <w:lang w:val="sl-SI"/>
        </w:rPr>
        <w:t>,</w:t>
      </w:r>
      <w:r w:rsidR="00CF28C8">
        <w:rPr>
          <w:rFonts w:cs="Arial"/>
          <w:color w:val="000000"/>
          <w:szCs w:val="20"/>
          <w:lang w:val="sl-SI"/>
        </w:rPr>
        <w:t xml:space="preserve"> ki dajejo pravico do odbitka DDV, </w:t>
      </w:r>
      <w:r w:rsidR="00ED1D10">
        <w:rPr>
          <w:rFonts w:cs="Arial"/>
          <w:color w:val="000000"/>
          <w:szCs w:val="20"/>
          <w:lang w:val="sl-SI"/>
        </w:rPr>
        <w:t xml:space="preserve"> lahko uveljavljajo pravico do odbitka DDV v skladu z določbami ZDDV-1, ki urejajo nastanek in obseg pravice do odbitka DDV</w:t>
      </w:r>
      <w:r w:rsidR="004818A0">
        <w:rPr>
          <w:rStyle w:val="Sprotnaopomba-sklic"/>
          <w:rFonts w:cs="Arial"/>
          <w:color w:val="000000"/>
          <w:szCs w:val="20"/>
          <w:lang w:val="sl-SI"/>
        </w:rPr>
        <w:footnoteReference w:id="19"/>
      </w:r>
      <w:r w:rsidR="00ED1D10">
        <w:rPr>
          <w:rFonts w:cs="Arial"/>
          <w:color w:val="000000"/>
          <w:szCs w:val="20"/>
          <w:lang w:val="sl-SI"/>
        </w:rPr>
        <w:t xml:space="preserve">. </w:t>
      </w:r>
      <w:r w:rsidR="0080642C">
        <w:rPr>
          <w:rFonts w:cs="Arial"/>
          <w:color w:val="000000"/>
          <w:szCs w:val="20"/>
          <w:lang w:val="sl-SI"/>
        </w:rPr>
        <w:t xml:space="preserve">Poudarjamo, da </w:t>
      </w:r>
      <w:r w:rsidR="0080642C" w:rsidRPr="00693987">
        <w:rPr>
          <w:rFonts w:cs="Arial"/>
          <w:color w:val="000000"/>
          <w:szCs w:val="20"/>
          <w:lang w:val="sl-SI"/>
        </w:rPr>
        <w:t xml:space="preserve">DDV zakonodaja ne </w:t>
      </w:r>
      <w:r w:rsidR="0080642C">
        <w:rPr>
          <w:rFonts w:cs="Arial"/>
          <w:color w:val="000000"/>
          <w:szCs w:val="20"/>
          <w:lang w:val="sl-SI"/>
        </w:rPr>
        <w:t>ureja</w:t>
      </w:r>
      <w:r w:rsidR="0080642C" w:rsidRPr="00693987">
        <w:rPr>
          <w:rFonts w:cs="Arial"/>
          <w:color w:val="000000"/>
          <w:szCs w:val="20"/>
          <w:lang w:val="sl-SI"/>
        </w:rPr>
        <w:t>, kdo v posamezni dobavi lahko nastopa kot kupec in ne omejuje šte</w:t>
      </w:r>
      <w:r w:rsidR="0080642C">
        <w:rPr>
          <w:rFonts w:cs="Arial"/>
          <w:color w:val="000000"/>
          <w:szCs w:val="20"/>
          <w:lang w:val="sl-SI"/>
        </w:rPr>
        <w:t xml:space="preserve">vila kupcev, navedenih na računu, določa pa obvezne podatke, ki morajo biti na računu navedeni. </w:t>
      </w:r>
    </w:p>
    <w:p w14:paraId="68F3E086" w14:textId="77777777" w:rsidR="0080642C" w:rsidRDefault="0080642C" w:rsidP="004834D9">
      <w:pPr>
        <w:autoSpaceDE w:val="0"/>
        <w:autoSpaceDN w:val="0"/>
        <w:adjustRightInd w:val="0"/>
        <w:jc w:val="both"/>
        <w:rPr>
          <w:rFonts w:cs="Arial"/>
          <w:color w:val="000000"/>
          <w:szCs w:val="20"/>
          <w:lang w:val="sl-SI"/>
        </w:rPr>
      </w:pPr>
    </w:p>
    <w:p w14:paraId="26F6A343" w14:textId="77777777" w:rsidR="0080642C" w:rsidRDefault="0080642C" w:rsidP="0080642C">
      <w:pPr>
        <w:jc w:val="both"/>
        <w:rPr>
          <w:lang w:val="sl-SI"/>
        </w:rPr>
      </w:pPr>
      <w:r w:rsidRPr="00865E69">
        <w:rPr>
          <w:lang w:val="sl-SI"/>
        </w:rPr>
        <w:t>V zvezi s podatki, ki morajo biti navedeni na računu</w:t>
      </w:r>
      <w:r>
        <w:rPr>
          <w:lang w:val="sl-SI"/>
        </w:rPr>
        <w:t>,</w:t>
      </w:r>
      <w:r w:rsidRPr="00865E69">
        <w:rPr>
          <w:lang w:val="sl-SI"/>
        </w:rPr>
        <w:t xml:space="preserve"> je treba upoštevati, da mora davčni zavezanec za odbitek DDV imeti račun, izdan  v skladu z 80.a do 84.a členom ZDDV-1 (seveda mora izpolnjevati tudi ostale pogoje za odbitek DDV). </w:t>
      </w:r>
      <w:r>
        <w:rPr>
          <w:lang w:val="sl-SI"/>
        </w:rPr>
        <w:t>Pri tem je treba upoštevati</w:t>
      </w:r>
      <w:r w:rsidRPr="00865E69">
        <w:rPr>
          <w:lang w:val="sl-SI"/>
        </w:rPr>
        <w:t>, da je ime in naslov kupca ali naročnika eden izmed obveznih podatkov na računu (je obvezen podatek na računu po 82. členu ZDDV-1 kot tudi na poenostavljenem računu po 83. členu ZDDV-1, če ga davčni zavezanec potrebuje za uveljavljanje odbitka DDV).</w:t>
      </w:r>
    </w:p>
    <w:p w14:paraId="55F54EF2" w14:textId="77777777" w:rsidR="0080642C" w:rsidRDefault="0080642C" w:rsidP="004834D9">
      <w:pPr>
        <w:autoSpaceDE w:val="0"/>
        <w:autoSpaceDN w:val="0"/>
        <w:adjustRightInd w:val="0"/>
        <w:jc w:val="both"/>
        <w:rPr>
          <w:rFonts w:cs="Arial"/>
          <w:color w:val="000000"/>
          <w:szCs w:val="20"/>
          <w:lang w:val="sl-SI"/>
        </w:rPr>
      </w:pPr>
    </w:p>
    <w:p w14:paraId="6E495A13" w14:textId="77777777" w:rsidR="004834D9" w:rsidRDefault="004834D9" w:rsidP="004834D9">
      <w:pPr>
        <w:autoSpaceDE w:val="0"/>
        <w:autoSpaceDN w:val="0"/>
        <w:adjustRightInd w:val="0"/>
        <w:jc w:val="both"/>
        <w:rPr>
          <w:rFonts w:ascii="ArialMT" w:hAnsi="ArialMT" w:cs="ArialMT"/>
          <w:szCs w:val="20"/>
          <w:lang w:val="sl-SI" w:eastAsia="sl-SI"/>
        </w:rPr>
      </w:pPr>
      <w:r>
        <w:rPr>
          <w:rFonts w:ascii="ArialMT" w:hAnsi="ArialMT" w:cs="ArialMT"/>
          <w:szCs w:val="20"/>
          <w:lang w:val="sl-SI" w:eastAsia="sl-SI"/>
        </w:rPr>
        <w:t xml:space="preserve">V primeru računa (s podatki po 82. členu ZDDV-1) mora biti v skladu s 5. točko prvega odstavka 82. člena ZDDV-1 na računu naveden tudi podatek ime in naslov kupca ali naročnika. Identifikacijsko številko za DDV kupca oziroma naročnika, pod katero je kupec ali naročnik prejel dobavo blaga ali storitev, pa je treba v skladu s 4. točko prvega odstavka 82. člena ZDDV-1 </w:t>
      </w:r>
      <w:r>
        <w:rPr>
          <w:rFonts w:ascii="ArialMT" w:hAnsi="ArialMT" w:cs="ArialMT"/>
          <w:szCs w:val="20"/>
          <w:lang w:val="sl-SI" w:eastAsia="sl-SI"/>
        </w:rPr>
        <w:lastRenderedPageBreak/>
        <w:t xml:space="preserve">navesti, če gre za dobavo blaga ali storitev, za katero je določena obrnjena davčna obveznost in je kupec oziroma prejemnik dolžan plačati DDV ali je prejel dobavo blaga v skladu s 46. členom ZDDV-1. </w:t>
      </w:r>
    </w:p>
    <w:p w14:paraId="0F1172D5" w14:textId="77777777" w:rsidR="004834D9" w:rsidRDefault="004834D9" w:rsidP="004834D9">
      <w:pPr>
        <w:autoSpaceDE w:val="0"/>
        <w:autoSpaceDN w:val="0"/>
        <w:adjustRightInd w:val="0"/>
        <w:jc w:val="both"/>
        <w:rPr>
          <w:rFonts w:ascii="ArialMT" w:hAnsi="ArialMT" w:cs="ArialMT"/>
          <w:szCs w:val="20"/>
          <w:lang w:val="sl-SI" w:eastAsia="sl-SI"/>
        </w:rPr>
      </w:pPr>
    </w:p>
    <w:p w14:paraId="0323F353" w14:textId="78620959" w:rsidR="004834D9" w:rsidRDefault="004834D9" w:rsidP="004834D9">
      <w:pPr>
        <w:autoSpaceDE w:val="0"/>
        <w:autoSpaceDN w:val="0"/>
        <w:adjustRightInd w:val="0"/>
        <w:jc w:val="both"/>
        <w:rPr>
          <w:rFonts w:cs="Arial"/>
          <w:color w:val="000000"/>
          <w:szCs w:val="20"/>
          <w:lang w:val="sl-SI"/>
        </w:rPr>
      </w:pPr>
      <w:r>
        <w:rPr>
          <w:rFonts w:ascii="ArialMT" w:hAnsi="ArialMT" w:cs="ArialMT"/>
          <w:szCs w:val="20"/>
          <w:lang w:val="sl-SI" w:eastAsia="sl-SI"/>
        </w:rPr>
        <w:t xml:space="preserve">Vsebina računa, ki ga izda mali davčni zavezanec (ni identificiran za namene DDV, ker izpolnjuje pogoje za oprostitev obračunavanja DDV po 94. členu ZDDV-1), je predpisana s 141. členom </w:t>
      </w:r>
      <w:r w:rsidRPr="00390251">
        <w:rPr>
          <w:szCs w:val="20"/>
          <w:lang w:val="sl-SI"/>
        </w:rPr>
        <w:t>Pravilnika</w:t>
      </w:r>
      <w:r w:rsidR="00DE5B8A">
        <w:rPr>
          <w:szCs w:val="20"/>
          <w:lang w:val="sl-SI"/>
        </w:rPr>
        <w:t xml:space="preserve">. </w:t>
      </w:r>
      <w:r w:rsidRPr="00693987">
        <w:rPr>
          <w:rFonts w:cs="Arial"/>
          <w:color w:val="000000"/>
          <w:szCs w:val="20"/>
          <w:lang w:val="sl-SI"/>
        </w:rPr>
        <w:t xml:space="preserve">V primeru, da račun za namene DDV izda mali davčni zavezanec, podatek o imenu in naslovu posameznega člana ni obvezen, lahko pa je na računu vseeno naveden. </w:t>
      </w:r>
    </w:p>
    <w:p w14:paraId="153A7964" w14:textId="77777777" w:rsidR="004834D9" w:rsidRDefault="004834D9" w:rsidP="004834D9">
      <w:pPr>
        <w:autoSpaceDE w:val="0"/>
        <w:autoSpaceDN w:val="0"/>
        <w:adjustRightInd w:val="0"/>
        <w:jc w:val="both"/>
        <w:rPr>
          <w:rFonts w:cs="Arial"/>
          <w:color w:val="000000"/>
          <w:szCs w:val="20"/>
          <w:lang w:val="sl-SI"/>
        </w:rPr>
      </w:pPr>
    </w:p>
    <w:p w14:paraId="30B9B5C0" w14:textId="353729EB" w:rsidR="004834D9" w:rsidRDefault="00DE5B8A" w:rsidP="004834D9">
      <w:pPr>
        <w:jc w:val="both"/>
        <w:rPr>
          <w:lang w:val="sl-SI"/>
        </w:rPr>
      </w:pPr>
      <w:r>
        <w:rPr>
          <w:lang w:val="sl-SI"/>
        </w:rPr>
        <w:t>V primeru skupnih naložb (projektov) so praviloma pravice in obveznosti članov skupine urejajo s</w:t>
      </w:r>
      <w:r w:rsidR="004834D9" w:rsidRPr="00865E69">
        <w:rPr>
          <w:lang w:val="sl-SI"/>
        </w:rPr>
        <w:t xml:space="preserve"> pogodb</w:t>
      </w:r>
      <w:r>
        <w:rPr>
          <w:lang w:val="sl-SI"/>
        </w:rPr>
        <w:t>o</w:t>
      </w:r>
      <w:r w:rsidR="004834D9" w:rsidRPr="00865E69">
        <w:rPr>
          <w:lang w:val="sl-SI"/>
        </w:rPr>
        <w:t xml:space="preserve"> o medsebojnem sodelovanju, zato na splošno lahko pojasnimo, da če so po projektu deleži določeni s pogodbo o medsebojnem sodelovanju, z vidika DDV zakonodaje ni obvezno navajanje deležev na računu (</w:t>
      </w:r>
      <w:r w:rsidR="004834D9">
        <w:rPr>
          <w:lang w:val="sl-SI"/>
        </w:rPr>
        <w:t>lahko pa so navedeni</w:t>
      </w:r>
      <w:r w:rsidR="004834D9" w:rsidRPr="00865E69">
        <w:rPr>
          <w:lang w:val="sl-SI"/>
        </w:rPr>
        <w:t>), saj davčni zavezanec v davčne evidence evidentira račun in si lahko odbija DDV (seveda ob pogoju, da so izpolnjeni vsi pogoji za odbitek DDV) le v višini njegovega deleža, določenega s pogodbo o medsebojnem sodelovanju.</w:t>
      </w:r>
      <w:r w:rsidR="004834D9">
        <w:rPr>
          <w:lang w:val="sl-SI"/>
        </w:rPr>
        <w:t xml:space="preserve"> Pojasnjujemo še, da č</w:t>
      </w:r>
      <w:r w:rsidR="004834D9" w:rsidRPr="00865E69">
        <w:rPr>
          <w:lang w:val="sl-SI"/>
        </w:rPr>
        <w:t>e je določeno, da eden</w:t>
      </w:r>
      <w:r w:rsidR="004834D9">
        <w:rPr>
          <w:lang w:val="sl-SI"/>
        </w:rPr>
        <w:t xml:space="preserve"> od članov</w:t>
      </w:r>
      <w:r w:rsidR="004834D9" w:rsidRPr="00865E69">
        <w:rPr>
          <w:lang w:val="sl-SI"/>
        </w:rPr>
        <w:t xml:space="preserve"> naroča dobave v imenu in za račun ostalih članov (torej </w:t>
      </w:r>
      <w:r w:rsidR="004834D9">
        <w:rPr>
          <w:lang w:val="sl-SI"/>
        </w:rPr>
        <w:t xml:space="preserve">del dobave naroča v svojem imenu za svoj račun, del pa </w:t>
      </w:r>
      <w:r w:rsidR="004834D9" w:rsidRPr="00865E69">
        <w:rPr>
          <w:lang w:val="sl-SI"/>
        </w:rPr>
        <w:t>naroča v tujem imenu za tuj račun), mora</w:t>
      </w:r>
      <w:r w:rsidR="004834D9">
        <w:rPr>
          <w:lang w:val="sl-SI"/>
        </w:rPr>
        <w:t xml:space="preserve"> biti</w:t>
      </w:r>
      <w:r w:rsidR="004834D9" w:rsidRPr="00865E69">
        <w:rPr>
          <w:lang w:val="sl-SI"/>
        </w:rPr>
        <w:t xml:space="preserve"> to iz računa tudi razvidno. V takem primeru </w:t>
      </w:r>
      <w:r w:rsidR="004834D9">
        <w:rPr>
          <w:lang w:val="sl-SI"/>
        </w:rPr>
        <w:t xml:space="preserve">se na računu kot kupec navedejo podatki kupca, ki je kot kupec dejansko nastopil pri dobavitelju, na računu pa </w:t>
      </w:r>
      <w:r w:rsidR="004834D9" w:rsidRPr="00865E69">
        <w:rPr>
          <w:lang w:val="sl-SI"/>
        </w:rPr>
        <w:t>morajo biti kot prejemniki dobav (blaga ali storitev) navedeni tudi vsi davčni zavezanci, katerim je bila dobava opravljena</w:t>
      </w:r>
      <w:r w:rsidR="004834D9">
        <w:rPr>
          <w:lang w:val="sl-SI"/>
        </w:rPr>
        <w:t xml:space="preserve"> (torej tudi vsi tisti člani, v imenu in za račun katerih je kupec naročil blago, seveda če ima za to ustrezno sklenjeno pogodbo z ostalimi člani)</w:t>
      </w:r>
      <w:r w:rsidR="004834D9" w:rsidRPr="00865E69">
        <w:rPr>
          <w:lang w:val="sl-SI"/>
        </w:rPr>
        <w:t>.</w:t>
      </w:r>
      <w:r w:rsidR="004834D9">
        <w:rPr>
          <w:lang w:val="sl-SI"/>
        </w:rPr>
        <w:t xml:space="preserve"> Dobavitelj v takem primeru izda kupcu en račun, kupec - p</w:t>
      </w:r>
      <w:r w:rsidR="004834D9" w:rsidRPr="00865E69">
        <w:rPr>
          <w:lang w:val="sl-SI"/>
        </w:rPr>
        <w:t xml:space="preserve">rejemnik računa </w:t>
      </w:r>
      <w:r w:rsidR="004834D9">
        <w:rPr>
          <w:lang w:val="sl-SI"/>
        </w:rPr>
        <w:t xml:space="preserve">pa </w:t>
      </w:r>
      <w:r w:rsidR="004834D9" w:rsidRPr="00865E69">
        <w:rPr>
          <w:lang w:val="sl-SI"/>
        </w:rPr>
        <w:t>običajno tako prejeti račun »</w:t>
      </w:r>
      <w:proofErr w:type="spellStart"/>
      <w:r w:rsidR="004834D9" w:rsidRPr="00865E69">
        <w:rPr>
          <w:lang w:val="sl-SI"/>
        </w:rPr>
        <w:t>prefakturira</w:t>
      </w:r>
      <w:proofErr w:type="spellEnd"/>
      <w:r w:rsidR="004834D9" w:rsidRPr="00865E69">
        <w:rPr>
          <w:lang w:val="sl-SI"/>
        </w:rPr>
        <w:t>« ostalim</w:t>
      </w:r>
      <w:r w:rsidR="004834D9">
        <w:rPr>
          <w:lang w:val="sl-SI"/>
        </w:rPr>
        <w:t>.</w:t>
      </w:r>
      <w:r w:rsidR="004834D9" w:rsidRPr="00865E69">
        <w:rPr>
          <w:lang w:val="sl-SI"/>
        </w:rPr>
        <w:t xml:space="preserve"> </w:t>
      </w:r>
      <w:r w:rsidR="004834D9">
        <w:rPr>
          <w:lang w:val="sl-SI"/>
        </w:rPr>
        <w:t>D</w:t>
      </w:r>
      <w:r w:rsidR="004834D9" w:rsidRPr="00865E69">
        <w:rPr>
          <w:lang w:val="sl-SI"/>
        </w:rPr>
        <w:t xml:space="preserve">obavitelj izda en račun za opravljeno dobavo kot prej navedeno, in sicer z vsemi podatki, ki so določeni kot obvezni podatki po DDV zakonodaji, prejemnik računa pa prejeti račun evidentira v svojem knjigovodstvu na prehodnih postavkah – ne gre v davčno osnovo po 6 c) točki 36. člena ZDDV-1. </w:t>
      </w:r>
    </w:p>
    <w:p w14:paraId="390CBC82" w14:textId="7D605EB1" w:rsidR="004834D9" w:rsidRDefault="004834D9" w:rsidP="00BB3AA5">
      <w:pPr>
        <w:jc w:val="both"/>
        <w:rPr>
          <w:rFonts w:cs="Arial"/>
          <w:szCs w:val="20"/>
          <w:lang w:val="sl-SI" w:eastAsia="sl-SI"/>
        </w:rPr>
      </w:pPr>
    </w:p>
    <w:p w14:paraId="751DA1C9" w14:textId="77777777" w:rsidR="00375BB8" w:rsidRDefault="00375BB8" w:rsidP="00BB3AA5">
      <w:pPr>
        <w:jc w:val="both"/>
        <w:rPr>
          <w:rFonts w:cs="Arial"/>
          <w:szCs w:val="20"/>
          <w:lang w:val="sl-SI" w:eastAsia="sl-SI"/>
        </w:rPr>
      </w:pPr>
    </w:p>
    <w:p w14:paraId="3DF48107" w14:textId="77777777" w:rsidR="00BB3AA5" w:rsidRPr="00B44E54" w:rsidRDefault="00BB3AA5" w:rsidP="006014AB">
      <w:pPr>
        <w:pStyle w:val="Naslov2"/>
        <w:rPr>
          <w:lang w:eastAsia="sl-SI"/>
        </w:rPr>
      </w:pPr>
      <w:bookmarkStart w:id="90" w:name="_Toc156991901"/>
      <w:r w:rsidRPr="00B44E54">
        <w:rPr>
          <w:lang w:eastAsia="sl-SI"/>
        </w:rPr>
        <w:t>Davčno potrjevanje računov</w:t>
      </w:r>
      <w:bookmarkEnd w:id="90"/>
    </w:p>
    <w:p w14:paraId="6806B8F7" w14:textId="77777777" w:rsidR="00BB3AA5" w:rsidRPr="00B44E54" w:rsidRDefault="00BB3AA5" w:rsidP="00BB3AA5">
      <w:pPr>
        <w:rPr>
          <w:lang w:val="sl-SI" w:eastAsia="sl-SI"/>
        </w:rPr>
      </w:pPr>
    </w:p>
    <w:p w14:paraId="7DE8BF62" w14:textId="77777777" w:rsidR="00727E1A" w:rsidRPr="00B44E54" w:rsidRDefault="00727E1A" w:rsidP="00727E1A">
      <w:pPr>
        <w:spacing w:line="260" w:lineRule="exact"/>
        <w:jc w:val="both"/>
        <w:rPr>
          <w:rFonts w:cs="Arial"/>
          <w:szCs w:val="20"/>
          <w:lang w:val="sl-SI"/>
        </w:rPr>
      </w:pPr>
      <w:r w:rsidRPr="00B44E54">
        <w:rPr>
          <w:rFonts w:cs="Arial"/>
          <w:szCs w:val="20"/>
          <w:lang w:val="sl-SI"/>
        </w:rPr>
        <w:t xml:space="preserve">Po </w:t>
      </w:r>
      <w:hyperlink r:id="rId13" w:history="1">
        <w:r w:rsidRPr="00B44E54">
          <w:rPr>
            <w:rStyle w:val="Hiperpovezava"/>
            <w:lang w:val="sl-SI"/>
          </w:rPr>
          <w:t>Zakonu o davčnem potrjevanju računov – ZDavPR</w:t>
        </w:r>
      </w:hyperlink>
      <w:r w:rsidRPr="00B44E54">
        <w:rPr>
          <w:rFonts w:cs="Arial"/>
          <w:szCs w:val="20"/>
          <w:lang w:val="sl-SI"/>
        </w:rPr>
        <w:t xml:space="preserve"> je zavezanec za izvajanje postopka davčnega potrjevanja računov vsaka oseba iz prvega in drugega odstavka 31. člena </w:t>
      </w:r>
      <w:r w:rsidRPr="00B44E54">
        <w:rPr>
          <w:rFonts w:eastAsiaTheme="majorEastAsia"/>
          <w:lang w:val="sl-SI"/>
        </w:rPr>
        <w:t>ZDoh-2</w:t>
      </w:r>
      <w:r w:rsidRPr="00B44E54">
        <w:rPr>
          <w:rFonts w:cs="Arial"/>
          <w:szCs w:val="20"/>
          <w:lang w:val="sl-SI"/>
        </w:rPr>
        <w:t xml:space="preserve">, ki mora izdati račun pri gotovinskem poslovanju za opravljeno dobavo blaga ali storitev. </w:t>
      </w:r>
    </w:p>
    <w:p w14:paraId="650316C6" w14:textId="77777777" w:rsidR="00727E1A" w:rsidRPr="00B44E54" w:rsidRDefault="00727E1A" w:rsidP="00727E1A">
      <w:pPr>
        <w:spacing w:line="260" w:lineRule="exact"/>
        <w:jc w:val="both"/>
        <w:rPr>
          <w:rFonts w:cs="Arial"/>
          <w:szCs w:val="20"/>
          <w:lang w:val="sl-SI"/>
        </w:rPr>
      </w:pPr>
    </w:p>
    <w:p w14:paraId="428D93A7" w14:textId="77777777" w:rsidR="00727E1A" w:rsidRDefault="00727E1A" w:rsidP="00727E1A">
      <w:pPr>
        <w:spacing w:line="260" w:lineRule="exact"/>
        <w:jc w:val="both"/>
        <w:rPr>
          <w:rFonts w:cs="Arial"/>
          <w:szCs w:val="20"/>
          <w:lang w:val="sl-SI"/>
        </w:rPr>
      </w:pPr>
      <w:r w:rsidRPr="00B44E54">
        <w:rPr>
          <w:rFonts w:cs="Arial"/>
          <w:szCs w:val="20"/>
          <w:lang w:val="sl-SI"/>
        </w:rPr>
        <w:t xml:space="preserve">Več glede tega, kdo je zavezanec za davčno potrjevanje računov po </w:t>
      </w:r>
      <w:r w:rsidRPr="00B44E54">
        <w:rPr>
          <w:rFonts w:eastAsia="Calibri"/>
          <w:lang w:val="sl-SI"/>
        </w:rPr>
        <w:t>ZDavPR</w:t>
      </w:r>
      <w:r w:rsidRPr="00B44E54">
        <w:rPr>
          <w:rFonts w:cs="Arial"/>
          <w:szCs w:val="20"/>
          <w:lang w:val="sl-SI"/>
        </w:rPr>
        <w:t xml:space="preserve">, je pojasnjeno </w:t>
      </w:r>
      <w:r>
        <w:rPr>
          <w:rFonts w:cs="Arial"/>
          <w:szCs w:val="20"/>
          <w:lang w:val="sl-SI"/>
        </w:rPr>
        <w:t xml:space="preserve">v </w:t>
      </w:r>
      <w:hyperlink r:id="rId14" w:history="1">
        <w:r w:rsidRPr="00AF4A4E">
          <w:rPr>
            <w:rStyle w:val="Hiperpovezava"/>
            <w:rFonts w:cs="Arial"/>
            <w:szCs w:val="20"/>
            <w:lang w:val="sl-SI"/>
          </w:rPr>
          <w:t>podrobnejšem opisu Zavezanec za izvajanje postopka davčnega potrjevanja računov</w:t>
        </w:r>
      </w:hyperlink>
      <w:r w:rsidRPr="00B44E54">
        <w:rPr>
          <w:rFonts w:cs="Arial"/>
          <w:szCs w:val="20"/>
          <w:lang w:val="sl-SI"/>
        </w:rPr>
        <w:t>.</w:t>
      </w:r>
    </w:p>
    <w:p w14:paraId="4C6652D2" w14:textId="77777777" w:rsidR="00727E1A" w:rsidRDefault="00727E1A" w:rsidP="00727E1A">
      <w:pPr>
        <w:spacing w:line="260" w:lineRule="exact"/>
        <w:jc w:val="both"/>
        <w:rPr>
          <w:rFonts w:cs="Arial"/>
          <w:szCs w:val="20"/>
          <w:lang w:val="sl-SI"/>
        </w:rPr>
      </w:pPr>
    </w:p>
    <w:p w14:paraId="0C842460" w14:textId="77777777" w:rsidR="00727E1A" w:rsidRPr="00B44E54" w:rsidRDefault="00727E1A" w:rsidP="00727E1A">
      <w:pPr>
        <w:spacing w:line="260" w:lineRule="exact"/>
        <w:jc w:val="both"/>
        <w:rPr>
          <w:rFonts w:cs="Arial"/>
          <w:szCs w:val="20"/>
          <w:lang w:val="sl-SI"/>
        </w:rPr>
      </w:pPr>
      <w:r>
        <w:rPr>
          <w:rFonts w:cs="Arial"/>
          <w:szCs w:val="20"/>
          <w:lang w:val="sl-SI"/>
        </w:rPr>
        <w:t>Primeri izdaje</w:t>
      </w:r>
      <w:r w:rsidRPr="00B44E54">
        <w:rPr>
          <w:rFonts w:cs="Arial"/>
          <w:szCs w:val="20"/>
          <w:lang w:val="sl-SI"/>
        </w:rPr>
        <w:t xml:space="preserve"> računov </w:t>
      </w:r>
      <w:r>
        <w:rPr>
          <w:rFonts w:cs="Arial"/>
          <w:szCs w:val="20"/>
          <w:lang w:val="sl-SI"/>
        </w:rPr>
        <w:t xml:space="preserve">in davčnega potrjevanja izdanih računov </w:t>
      </w:r>
      <w:r w:rsidRPr="00B44E54">
        <w:rPr>
          <w:rFonts w:cs="Arial"/>
          <w:szCs w:val="20"/>
          <w:lang w:val="sl-SI"/>
        </w:rPr>
        <w:t>za dobave</w:t>
      </w:r>
      <w:r>
        <w:rPr>
          <w:rFonts w:cs="Arial"/>
          <w:szCs w:val="20"/>
          <w:lang w:val="sl-SI"/>
        </w:rPr>
        <w:t xml:space="preserve">, opravljene v okviru </w:t>
      </w:r>
      <w:r w:rsidRPr="00B44E54">
        <w:rPr>
          <w:rFonts w:cs="Arial"/>
          <w:szCs w:val="20"/>
          <w:lang w:val="sl-SI"/>
        </w:rPr>
        <w:t xml:space="preserve"> </w:t>
      </w:r>
      <w:r>
        <w:rPr>
          <w:rFonts w:cs="Arial"/>
          <w:szCs w:val="20"/>
          <w:lang w:val="sl-SI"/>
        </w:rPr>
        <w:t>osnovne kmetijske in osnovne gozdarske dejavnosti (kot tudi</w:t>
      </w:r>
      <w:r w:rsidRPr="00B44E54">
        <w:rPr>
          <w:rFonts w:cs="Arial"/>
          <w:szCs w:val="20"/>
          <w:lang w:val="sl-SI"/>
        </w:rPr>
        <w:t xml:space="preserve"> drug</w:t>
      </w:r>
      <w:r>
        <w:rPr>
          <w:rFonts w:cs="Arial"/>
          <w:szCs w:val="20"/>
          <w:lang w:val="sl-SI"/>
        </w:rPr>
        <w:t>e</w:t>
      </w:r>
      <w:r w:rsidRPr="00B44E54">
        <w:rPr>
          <w:rFonts w:cs="Arial"/>
          <w:szCs w:val="20"/>
          <w:lang w:val="sl-SI"/>
        </w:rPr>
        <w:t xml:space="preserve"> kmetijsk</w:t>
      </w:r>
      <w:r>
        <w:rPr>
          <w:rFonts w:cs="Arial"/>
          <w:szCs w:val="20"/>
          <w:lang w:val="sl-SI"/>
        </w:rPr>
        <w:t>e</w:t>
      </w:r>
      <w:r w:rsidRPr="00B44E54">
        <w:rPr>
          <w:rFonts w:cs="Arial"/>
          <w:szCs w:val="20"/>
          <w:lang w:val="sl-SI"/>
        </w:rPr>
        <w:t xml:space="preserve"> dejavnosti in dopolniln</w:t>
      </w:r>
      <w:r>
        <w:rPr>
          <w:rFonts w:cs="Arial"/>
          <w:szCs w:val="20"/>
          <w:lang w:val="sl-SI"/>
        </w:rPr>
        <w:t xml:space="preserve">e </w:t>
      </w:r>
      <w:r w:rsidRPr="00B44E54">
        <w:rPr>
          <w:rFonts w:cs="Arial"/>
          <w:szCs w:val="20"/>
          <w:lang w:val="sl-SI"/>
        </w:rPr>
        <w:t>dejavnosti</w:t>
      </w:r>
      <w:r>
        <w:rPr>
          <w:rFonts w:cs="Arial"/>
          <w:szCs w:val="20"/>
          <w:lang w:val="sl-SI"/>
        </w:rPr>
        <w:t xml:space="preserve"> na kmetiji) so pojasnjeni </w:t>
      </w:r>
      <w:hyperlink r:id="rId15" w:history="1">
        <w:r w:rsidRPr="002D7BBF">
          <w:rPr>
            <w:rStyle w:val="Hiperpovezava"/>
            <w:rFonts w:cs="Arial"/>
            <w:szCs w:val="20"/>
            <w:lang w:val="sl-SI"/>
          </w:rPr>
          <w:t>v odgovoru na vprašanje št. 154 Davčno potrjevanje računov, Pogosta vprašanja in odgovori</w:t>
        </w:r>
      </w:hyperlink>
      <w:r>
        <w:rPr>
          <w:rFonts w:cs="Arial"/>
          <w:szCs w:val="20"/>
          <w:lang w:val="sl-SI"/>
        </w:rPr>
        <w:t>.</w:t>
      </w:r>
    </w:p>
    <w:p w14:paraId="4474216F" w14:textId="77777777" w:rsidR="00727E1A" w:rsidRPr="00B44E54" w:rsidRDefault="00727E1A" w:rsidP="00727E1A">
      <w:pPr>
        <w:spacing w:line="260" w:lineRule="exact"/>
        <w:rPr>
          <w:rFonts w:cs="Arial"/>
          <w:szCs w:val="20"/>
          <w:lang w:val="sl-SI"/>
        </w:rPr>
      </w:pPr>
    </w:p>
    <w:p w14:paraId="4FE193DD" w14:textId="77777777" w:rsidR="00BB3AA5" w:rsidRPr="00780FE8" w:rsidRDefault="00BB3AA5" w:rsidP="004709F5">
      <w:pPr>
        <w:pStyle w:val="FURSnaslov2"/>
        <w:jc w:val="both"/>
        <w:rPr>
          <w:rFonts w:cs="Arial"/>
          <w:b w:val="0"/>
          <w:sz w:val="20"/>
          <w:szCs w:val="16"/>
          <w:lang w:val="sl-SI" w:eastAsia="sl-SI"/>
        </w:rPr>
      </w:pPr>
    </w:p>
    <w:p w14:paraId="52FB0910" w14:textId="77777777" w:rsidR="006D0428" w:rsidRPr="00780FE8" w:rsidRDefault="006D0428" w:rsidP="00780FE8">
      <w:pPr>
        <w:jc w:val="both"/>
        <w:rPr>
          <w:rFonts w:cs="Arial"/>
          <w:szCs w:val="20"/>
          <w:highlight w:val="green"/>
          <w:lang w:val="sl-SI"/>
        </w:rPr>
      </w:pPr>
    </w:p>
    <w:p w14:paraId="63349E74" w14:textId="65EB6927" w:rsidR="000A745C" w:rsidRDefault="00E724F5" w:rsidP="00E3182B">
      <w:pPr>
        <w:pStyle w:val="Naslov1"/>
      </w:pPr>
      <w:bookmarkStart w:id="91" w:name="_Toc156991902"/>
      <w:r w:rsidRPr="00E724F5">
        <w:t>VPRAŠANJA IN ODGOVORI</w:t>
      </w:r>
      <w:bookmarkEnd w:id="91"/>
    </w:p>
    <w:p w14:paraId="44C2C39F" w14:textId="77777777" w:rsidR="00892792" w:rsidRPr="00663A63" w:rsidRDefault="00892792" w:rsidP="00892792">
      <w:pPr>
        <w:rPr>
          <w:lang w:val="sl-SI" w:eastAsia="sl-SI"/>
        </w:rPr>
      </w:pPr>
    </w:p>
    <w:p w14:paraId="7D134194" w14:textId="1B2AF148" w:rsidR="00E000CC" w:rsidRDefault="000A745C" w:rsidP="00663A63">
      <w:pPr>
        <w:pStyle w:val="Naslov2"/>
        <w:rPr>
          <w:rFonts w:cs="Arial"/>
        </w:rPr>
      </w:pPr>
      <w:bookmarkStart w:id="92" w:name="_Toc151099285"/>
      <w:bookmarkStart w:id="93" w:name="_Toc151099316"/>
      <w:bookmarkStart w:id="94" w:name="_Toc151099352"/>
      <w:bookmarkStart w:id="95" w:name="_Toc151099394"/>
      <w:bookmarkStart w:id="96" w:name="_Toc151099430"/>
      <w:bookmarkStart w:id="97" w:name="_Toc151099473"/>
      <w:bookmarkStart w:id="98" w:name="_Toc151099567"/>
      <w:bookmarkStart w:id="99" w:name="_Toc151104228"/>
      <w:bookmarkStart w:id="100" w:name="_Toc151104319"/>
      <w:bookmarkStart w:id="101" w:name="_Toc151104371"/>
      <w:bookmarkStart w:id="102" w:name="_Toc151105670"/>
      <w:bookmarkStart w:id="103" w:name="_Toc151404113"/>
      <w:bookmarkStart w:id="104" w:name="_Toc151466734"/>
      <w:bookmarkStart w:id="105" w:name="_Toc156991903"/>
      <w:bookmarkEnd w:id="92"/>
      <w:bookmarkEnd w:id="93"/>
      <w:bookmarkEnd w:id="94"/>
      <w:bookmarkEnd w:id="95"/>
      <w:bookmarkEnd w:id="96"/>
      <w:bookmarkEnd w:id="97"/>
      <w:bookmarkEnd w:id="98"/>
      <w:bookmarkEnd w:id="99"/>
      <w:bookmarkEnd w:id="100"/>
      <w:bookmarkEnd w:id="101"/>
      <w:bookmarkEnd w:id="102"/>
      <w:bookmarkEnd w:id="103"/>
      <w:bookmarkEnd w:id="104"/>
      <w:r w:rsidRPr="00892792">
        <w:t>Vprašanje</w:t>
      </w:r>
      <w:r w:rsidR="00E000CC">
        <w:rPr>
          <w:rFonts w:cs="Arial"/>
        </w:rPr>
        <w:t xml:space="preserve"> 1</w:t>
      </w:r>
      <w:r>
        <w:rPr>
          <w:rFonts w:cs="Arial"/>
        </w:rPr>
        <w:t>:</w:t>
      </w:r>
      <w:bookmarkEnd w:id="105"/>
      <w:r>
        <w:rPr>
          <w:rFonts w:cs="Arial"/>
        </w:rPr>
        <w:t xml:space="preserve"> </w:t>
      </w:r>
    </w:p>
    <w:p w14:paraId="5D96C4A7" w14:textId="77777777" w:rsidR="00892792" w:rsidRDefault="00892792" w:rsidP="00663A63">
      <w:pPr>
        <w:spacing w:after="200" w:line="240" w:lineRule="auto"/>
        <w:ind w:left="567"/>
        <w:contextualSpacing/>
        <w:jc w:val="both"/>
        <w:rPr>
          <w:rFonts w:cs="Arial"/>
          <w:szCs w:val="20"/>
          <w:lang w:val="sl-SI"/>
        </w:rPr>
      </w:pPr>
    </w:p>
    <w:p w14:paraId="7AEB64B5" w14:textId="61C27BC6" w:rsidR="000A745C" w:rsidRPr="000A745C" w:rsidRDefault="000A745C" w:rsidP="00663A63">
      <w:pPr>
        <w:contextualSpacing/>
        <w:jc w:val="both"/>
        <w:rPr>
          <w:rFonts w:cs="Arial"/>
          <w:szCs w:val="20"/>
          <w:lang w:val="sl-SI"/>
        </w:rPr>
      </w:pPr>
      <w:r w:rsidRPr="000A745C">
        <w:rPr>
          <w:rFonts w:cs="Arial"/>
          <w:szCs w:val="20"/>
          <w:lang w:val="sl-SI"/>
        </w:rPr>
        <w:t>Obdavčitev nagrad in drugih izplačil članom agrarne skupnosti:</w:t>
      </w:r>
    </w:p>
    <w:p w14:paraId="53804122" w14:textId="4A726C43" w:rsidR="000A745C" w:rsidRPr="000A745C" w:rsidRDefault="000A745C" w:rsidP="00663A63">
      <w:pPr>
        <w:numPr>
          <w:ilvl w:val="0"/>
          <w:numId w:val="81"/>
        </w:numPr>
        <w:contextualSpacing/>
        <w:jc w:val="both"/>
        <w:rPr>
          <w:rFonts w:cs="Arial"/>
          <w:szCs w:val="20"/>
          <w:lang w:val="sl-SI"/>
        </w:rPr>
      </w:pPr>
      <w:r w:rsidRPr="000A745C">
        <w:rPr>
          <w:rFonts w:cs="Arial"/>
          <w:szCs w:val="20"/>
          <w:lang w:val="sl-SI"/>
        </w:rPr>
        <w:t xml:space="preserve">Predsednik agrarne skupnosti si na podlagi pravil in zbora agrarne skupnosti izplačuje mesečno nagrado, stroške telefona in obračunava kilometrino, glede na opravljene poti, ki jih </w:t>
      </w:r>
      <w:r w:rsidRPr="000A745C">
        <w:rPr>
          <w:rFonts w:cs="Arial"/>
          <w:szCs w:val="20"/>
          <w:lang w:val="sl-SI"/>
        </w:rPr>
        <w:lastRenderedPageBreak/>
        <w:t xml:space="preserve">opravi v imenu agrarne skupnosti. </w:t>
      </w:r>
      <w:r>
        <w:rPr>
          <w:rFonts w:cs="Arial"/>
          <w:szCs w:val="20"/>
          <w:lang w:val="sl-SI"/>
        </w:rPr>
        <w:t>Ali</w:t>
      </w:r>
      <w:r w:rsidRPr="000A745C">
        <w:rPr>
          <w:rFonts w:cs="Arial"/>
          <w:szCs w:val="20"/>
          <w:lang w:val="sl-SI"/>
        </w:rPr>
        <w:t xml:space="preserve"> so ta izplačila obdavčena in po kakšni stopnji ter, ali je potrebno v primeru agrarne skupnosti oddajati Rek-obrazce.</w:t>
      </w:r>
    </w:p>
    <w:p w14:paraId="5C069C03" w14:textId="77777777" w:rsidR="000A745C" w:rsidRPr="000A745C" w:rsidRDefault="000A745C" w:rsidP="00663A63">
      <w:pPr>
        <w:numPr>
          <w:ilvl w:val="0"/>
          <w:numId w:val="81"/>
        </w:numPr>
        <w:contextualSpacing/>
        <w:jc w:val="both"/>
        <w:rPr>
          <w:rFonts w:cs="Arial"/>
          <w:szCs w:val="20"/>
          <w:lang w:val="sl-SI"/>
        </w:rPr>
      </w:pPr>
      <w:r w:rsidRPr="000A745C">
        <w:rPr>
          <w:rFonts w:cs="Arial"/>
          <w:szCs w:val="20"/>
          <w:lang w:val="sl-SI"/>
        </w:rPr>
        <w:t xml:space="preserve">Kakšna je davčna obravnava nagrad članom organov agrarne skupnosti enkrat letno? </w:t>
      </w:r>
    </w:p>
    <w:p w14:paraId="6ED1D252" w14:textId="77777777" w:rsidR="000A745C" w:rsidRPr="000A745C" w:rsidRDefault="000A745C" w:rsidP="00663A63">
      <w:pPr>
        <w:numPr>
          <w:ilvl w:val="0"/>
          <w:numId w:val="81"/>
        </w:numPr>
        <w:contextualSpacing/>
        <w:jc w:val="both"/>
        <w:rPr>
          <w:rFonts w:cs="Arial"/>
          <w:szCs w:val="20"/>
          <w:lang w:val="sl-SI"/>
        </w:rPr>
      </w:pPr>
      <w:r w:rsidRPr="000A745C">
        <w:rPr>
          <w:rFonts w:cs="Arial"/>
          <w:szCs w:val="20"/>
          <w:lang w:val="sl-SI"/>
        </w:rPr>
        <w:t xml:space="preserve">Člani agrarne skupnosti sodelujejo tudi na različnih akcijah (npr. čistilne akcije). Zanima vas davčna obravnava dohodkov za izplačane ure za sodelovanje s traktorji in uporabo druge mehanizacije. </w:t>
      </w:r>
    </w:p>
    <w:p w14:paraId="027E8037" w14:textId="337B4897" w:rsidR="000A745C" w:rsidRDefault="000A745C" w:rsidP="00663A63">
      <w:pPr>
        <w:contextualSpacing/>
        <w:jc w:val="both"/>
        <w:rPr>
          <w:rFonts w:cs="Arial"/>
          <w:szCs w:val="20"/>
          <w:lang w:val="sl-SI"/>
        </w:rPr>
      </w:pPr>
    </w:p>
    <w:p w14:paraId="745F26CA" w14:textId="77777777" w:rsidR="000A745C" w:rsidRDefault="000A745C" w:rsidP="00663A63">
      <w:pPr>
        <w:contextualSpacing/>
        <w:jc w:val="both"/>
        <w:rPr>
          <w:rFonts w:cs="Arial"/>
          <w:szCs w:val="20"/>
          <w:lang w:val="sl-SI"/>
        </w:rPr>
      </w:pPr>
      <w:r>
        <w:rPr>
          <w:rFonts w:cs="Arial"/>
          <w:szCs w:val="20"/>
          <w:lang w:val="sl-SI"/>
        </w:rPr>
        <w:t xml:space="preserve">Odgovor: </w:t>
      </w:r>
    </w:p>
    <w:p w14:paraId="19274CD7" w14:textId="25CDE79F" w:rsidR="000A745C" w:rsidRPr="002D3031" w:rsidRDefault="000A745C" w:rsidP="00663A63">
      <w:pPr>
        <w:shd w:val="clear" w:color="auto" w:fill="FFFFFF"/>
        <w:jc w:val="both"/>
        <w:rPr>
          <w:rFonts w:cs="Arial"/>
          <w:iCs/>
          <w:color w:val="212529"/>
          <w:lang w:val="sl-SI" w:eastAsia="sl-SI"/>
        </w:rPr>
      </w:pPr>
      <w:r w:rsidRPr="000A745C">
        <w:rPr>
          <w:rFonts w:cs="Arial"/>
          <w:iCs/>
          <w:szCs w:val="20"/>
          <w:lang w:val="sl-SI"/>
        </w:rPr>
        <w:t xml:space="preserve">Nagrada za opravljeno delo, ki jo agrarna skupnost na podlagi pravil in zbora agrarne skupnosti izplača članu organa agrarne skupnosti ali predsedniku agrarne skupnosti, se šteje za dohodek iz drugega pogodbenega razmerja po 38. členu ZDoh-2. Prav tako se za dohodek iz drugega pogodbenega razmerja štejejo plačila članom agrarne skupnosti za sodelovanje na različnih akcijah, npr. čistilne akcije, ipd. Več glede davčne obravnave dohodka iz drugega pogodbenega razmerja je pojasnjeno v podrobnejšem opisu </w:t>
      </w:r>
      <w:hyperlink r:id="rId16" w:tooltip="datoteka D O C X" w:history="1">
        <w:r w:rsidRPr="000A745C">
          <w:rPr>
            <w:rStyle w:val="Hiperpovezava"/>
            <w:rFonts w:cs="Arial"/>
            <w:iCs/>
            <w:color w:val="1C7BAB"/>
            <w:lang w:val="sl-SI"/>
          </w:rPr>
          <w:t> Dohodki iz drugega pogodbenega razmerja</w:t>
        </w:r>
      </w:hyperlink>
      <w:r w:rsidR="002D3031" w:rsidRPr="00663A63">
        <w:rPr>
          <w:rFonts w:cs="Arial"/>
          <w:iCs/>
          <w:color w:val="212529"/>
          <w:lang w:val="sl-SI"/>
        </w:rPr>
        <w:t>.</w:t>
      </w:r>
    </w:p>
    <w:p w14:paraId="068CCCC7" w14:textId="77777777" w:rsidR="000A745C" w:rsidRPr="000A745C" w:rsidRDefault="000A745C" w:rsidP="00663A63">
      <w:pPr>
        <w:ind w:left="142"/>
        <w:contextualSpacing/>
        <w:jc w:val="both"/>
        <w:rPr>
          <w:rFonts w:cs="Arial"/>
          <w:i/>
          <w:szCs w:val="20"/>
          <w:lang w:val="sl-SI"/>
        </w:rPr>
      </w:pPr>
    </w:p>
    <w:p w14:paraId="629892A2" w14:textId="75555644" w:rsidR="000A745C" w:rsidRPr="00663A63" w:rsidRDefault="000A745C" w:rsidP="00663A63">
      <w:pPr>
        <w:ind w:left="142"/>
        <w:contextualSpacing/>
        <w:jc w:val="both"/>
        <w:rPr>
          <w:rFonts w:cs="Arial"/>
          <w:iCs/>
          <w:szCs w:val="20"/>
          <w:lang w:val="sl-SI"/>
        </w:rPr>
      </w:pPr>
      <w:r w:rsidRPr="00663A63">
        <w:rPr>
          <w:rFonts w:cs="Arial"/>
          <w:iCs/>
          <w:szCs w:val="20"/>
          <w:lang w:val="sl-SI"/>
        </w:rPr>
        <w:t xml:space="preserve">Agrarna skupnost ni plačnik davka po 58. členu </w:t>
      </w:r>
      <w:r w:rsidR="00E000CC" w:rsidRPr="00663A63">
        <w:rPr>
          <w:rFonts w:cs="Arial"/>
          <w:iCs/>
          <w:szCs w:val="20"/>
          <w:lang w:val="sl-SI"/>
        </w:rPr>
        <w:t>ZDavP-2</w:t>
      </w:r>
      <w:r w:rsidRPr="00663A63">
        <w:rPr>
          <w:rFonts w:cs="Arial"/>
          <w:iCs/>
          <w:szCs w:val="20"/>
          <w:lang w:val="sl-SI"/>
        </w:rPr>
        <w:t xml:space="preserve">, zato ob izplačilu navedenega dohodka, ne oddaja REK obrazcev. Prejemnik dohodka je dolžan za prejet dohodek vložiti </w:t>
      </w:r>
      <w:hyperlink r:id="rId17" w:history="1">
        <w:r w:rsidR="00E000CC" w:rsidRPr="00663A63">
          <w:rPr>
            <w:rStyle w:val="Hiperpovezava"/>
            <w:rFonts w:cs="Arial"/>
            <w:iCs/>
            <w:shd w:val="clear" w:color="auto" w:fill="FFFFFF"/>
            <w:lang w:val="sl-SI"/>
          </w:rPr>
          <w:t>Napoved za odmero akontacije dohodnine od dohodka iz drugega pogodbenega razmerja za rezidente</w:t>
        </w:r>
      </w:hyperlink>
      <w:r w:rsidR="00E000CC" w:rsidRPr="000B1FD0">
        <w:rPr>
          <w:rFonts w:cs="Arial"/>
          <w:iCs/>
          <w:shd w:val="clear" w:color="auto" w:fill="FFFFFF"/>
          <w:lang w:val="sl-SI"/>
        </w:rPr>
        <w:t xml:space="preserve"> </w:t>
      </w:r>
      <w:r w:rsidRPr="00663A63">
        <w:rPr>
          <w:rFonts w:cs="Arial"/>
          <w:iCs/>
          <w:szCs w:val="20"/>
          <w:lang w:val="sl-SI"/>
        </w:rPr>
        <w:t>do 1</w:t>
      </w:r>
      <w:r w:rsidR="00E000CC" w:rsidRPr="00663A63">
        <w:rPr>
          <w:rFonts w:cs="Arial"/>
          <w:iCs/>
          <w:szCs w:val="20"/>
          <w:lang w:val="sl-SI"/>
        </w:rPr>
        <w:t>5</w:t>
      </w:r>
      <w:r w:rsidRPr="00663A63">
        <w:rPr>
          <w:rFonts w:cs="Arial"/>
          <w:iCs/>
          <w:szCs w:val="20"/>
          <w:lang w:val="sl-SI"/>
        </w:rPr>
        <w:t xml:space="preserve"> dne v mesecu za pretekli mesec.</w:t>
      </w:r>
      <w:r w:rsidR="00E000CC" w:rsidRPr="00663A63">
        <w:rPr>
          <w:rFonts w:cs="Arial"/>
          <w:iCs/>
          <w:szCs w:val="20"/>
          <w:lang w:val="sl-SI"/>
        </w:rPr>
        <w:t xml:space="preserve"> Več o tem, da se Agrarna skupnost ne šteje za plačnika davke, je pojasnjeno v podrobnejšem opisu </w:t>
      </w:r>
      <w:hyperlink r:id="rId18" w:history="1">
        <w:r w:rsidR="00E000CC" w:rsidRPr="00663A63">
          <w:rPr>
            <w:rStyle w:val="Hiperpovezava"/>
            <w:iCs/>
            <w:lang w:val="sl-SI"/>
          </w:rPr>
          <w:t>Placnik_davka.docx (live.com)</w:t>
        </w:r>
      </w:hyperlink>
      <w:r w:rsidR="00E000CC" w:rsidRPr="00663A63">
        <w:rPr>
          <w:iCs/>
          <w:lang w:val="sl-SI"/>
        </w:rPr>
        <w:t>.</w:t>
      </w:r>
    </w:p>
    <w:p w14:paraId="1B9C9163" w14:textId="62E74F04" w:rsidR="000A745C" w:rsidRPr="000A745C" w:rsidRDefault="000A745C" w:rsidP="000A745C">
      <w:pPr>
        <w:ind w:left="720"/>
        <w:contextualSpacing/>
        <w:jc w:val="both"/>
        <w:rPr>
          <w:rFonts w:cs="Arial"/>
          <w:szCs w:val="20"/>
          <w:lang w:val="sl-SI"/>
        </w:rPr>
      </w:pPr>
    </w:p>
    <w:p w14:paraId="6C3BF841" w14:textId="593A0883" w:rsidR="00E000CC" w:rsidRDefault="00E000CC" w:rsidP="00663A63">
      <w:pPr>
        <w:pStyle w:val="Naslov2"/>
        <w:rPr>
          <w:rFonts w:cs="Arial"/>
        </w:rPr>
      </w:pPr>
      <w:bookmarkStart w:id="106" w:name="_Toc156991904"/>
      <w:r w:rsidRPr="00892792">
        <w:t>Vprašanje 2:</w:t>
      </w:r>
      <w:bookmarkEnd w:id="106"/>
    </w:p>
    <w:p w14:paraId="22657484" w14:textId="77777777" w:rsidR="00892792" w:rsidRDefault="00892792" w:rsidP="00663A63">
      <w:pPr>
        <w:spacing w:after="200" w:line="240" w:lineRule="auto"/>
        <w:ind w:left="142"/>
        <w:contextualSpacing/>
        <w:jc w:val="both"/>
        <w:rPr>
          <w:rFonts w:cs="Arial"/>
          <w:szCs w:val="20"/>
          <w:lang w:val="sl-SI"/>
        </w:rPr>
      </w:pPr>
    </w:p>
    <w:p w14:paraId="4A096B29" w14:textId="2132AC3C" w:rsidR="000A745C" w:rsidRPr="000A745C" w:rsidRDefault="000A745C" w:rsidP="00663A63">
      <w:pPr>
        <w:spacing w:after="200" w:line="240" w:lineRule="auto"/>
        <w:ind w:left="142"/>
        <w:contextualSpacing/>
        <w:jc w:val="both"/>
        <w:rPr>
          <w:rFonts w:cs="Arial"/>
          <w:szCs w:val="20"/>
          <w:lang w:val="sl-SI"/>
        </w:rPr>
      </w:pPr>
      <w:r w:rsidRPr="000A745C">
        <w:rPr>
          <w:rFonts w:cs="Arial"/>
          <w:szCs w:val="20"/>
          <w:lang w:val="sl-SI"/>
        </w:rPr>
        <w:t>Ali se lahko dohodke, ki jih član agrarne skupnosti prejme za sodelovanje in izvajanje nadzora pri sečnji lesa, šteje za dohodek, prejet v zvezi z opravljanjem osnovne kmetijske in osnovne gozdarske dejavnosti in je ta dohodek oproščen plačila dohodnine?</w:t>
      </w:r>
    </w:p>
    <w:p w14:paraId="6660F20A" w14:textId="4FFD4F29" w:rsidR="000A745C" w:rsidRDefault="000A745C">
      <w:pPr>
        <w:ind w:left="142"/>
        <w:contextualSpacing/>
        <w:jc w:val="both"/>
        <w:rPr>
          <w:rFonts w:cs="Arial"/>
          <w:szCs w:val="20"/>
          <w:lang w:val="sl-SI"/>
        </w:rPr>
      </w:pPr>
    </w:p>
    <w:p w14:paraId="43D2BA0D" w14:textId="7AA69122" w:rsidR="000B1FD0" w:rsidRDefault="000B1FD0" w:rsidP="00663A63">
      <w:pPr>
        <w:ind w:left="142"/>
        <w:contextualSpacing/>
        <w:jc w:val="both"/>
        <w:rPr>
          <w:rFonts w:cs="Arial"/>
          <w:szCs w:val="20"/>
          <w:lang w:val="sl-SI"/>
        </w:rPr>
      </w:pPr>
      <w:r>
        <w:rPr>
          <w:rFonts w:cs="Arial"/>
          <w:szCs w:val="20"/>
          <w:lang w:val="sl-SI"/>
        </w:rPr>
        <w:t>Odgovor:</w:t>
      </w:r>
    </w:p>
    <w:p w14:paraId="2359475A" w14:textId="77777777" w:rsidR="00E000CC" w:rsidRPr="000B1FD0" w:rsidRDefault="00E000CC" w:rsidP="00663A63">
      <w:pPr>
        <w:ind w:left="142"/>
        <w:jc w:val="both"/>
        <w:rPr>
          <w:rFonts w:cs="Arial"/>
          <w:iCs/>
          <w:szCs w:val="20"/>
          <w:lang w:val="sl-SI"/>
        </w:rPr>
      </w:pPr>
      <w:r w:rsidRPr="00663A63">
        <w:rPr>
          <w:rFonts w:cs="Arial"/>
          <w:iCs/>
          <w:szCs w:val="20"/>
          <w:lang w:val="sl-SI"/>
        </w:rPr>
        <w:t>Dohodki, ki jih eden izmed članov agrarne skupnosti prejme za sodelovanje in izvajanje nadzora pri sečnji lesa, se ne štejejo med dohodke iz osnovne kmetijske in osnovne gozdarske dejavnosti. V kolikor oseba nima registrirane dejavnosti za sodelovanje in izvajanje nadzora pri sečnji lesa, se ti dohodki davčno obravnavajo kot dohodki iz drugega pogodbenega razmerja po 38. členu ZDoh-2.</w:t>
      </w:r>
    </w:p>
    <w:p w14:paraId="33131E3D" w14:textId="77777777" w:rsidR="00E000CC" w:rsidRPr="000A745C" w:rsidRDefault="00E000CC" w:rsidP="00663A63">
      <w:pPr>
        <w:ind w:left="142"/>
        <w:jc w:val="both"/>
        <w:rPr>
          <w:rFonts w:cs="Arial"/>
          <w:szCs w:val="20"/>
          <w:lang w:val="sl-SI"/>
        </w:rPr>
      </w:pPr>
    </w:p>
    <w:p w14:paraId="7F7BDC21" w14:textId="4E58E1E7" w:rsidR="00E000CC" w:rsidRPr="000A745C" w:rsidRDefault="00E000CC" w:rsidP="00663A63">
      <w:pPr>
        <w:ind w:left="142"/>
        <w:jc w:val="both"/>
        <w:rPr>
          <w:rFonts w:cs="Arial"/>
          <w:szCs w:val="20"/>
          <w:lang w:val="sl-SI"/>
        </w:rPr>
      </w:pPr>
      <w:r w:rsidRPr="000A745C">
        <w:rPr>
          <w:rFonts w:cs="Arial"/>
          <w:szCs w:val="20"/>
          <w:lang w:val="sl-SI"/>
        </w:rPr>
        <w:t>Za dohodek iz osnovne kmetijske in osnovne gozdarske dejavnosti se po ZDoh-2 štejejo vsi dohodki v zvezi z osnovno kmetijsko in osnovno gozdarsko dejavnostjo na kmečkem gospodinjstvu</w:t>
      </w:r>
      <w:r w:rsidR="00C13BAE">
        <w:rPr>
          <w:rFonts w:cs="Arial"/>
          <w:szCs w:val="20"/>
          <w:lang w:val="sl-SI"/>
        </w:rPr>
        <w:t>, torej opravljanje dejavnosti v svojem imenu in za svoj račun</w:t>
      </w:r>
      <w:r w:rsidRPr="000A745C">
        <w:rPr>
          <w:rFonts w:cs="Arial"/>
          <w:szCs w:val="20"/>
          <w:lang w:val="sl-SI"/>
        </w:rPr>
        <w:t xml:space="preserve">. Kot osnovna kmetijska in osnovna gozdarska dejavnost se šteje pridelava, kot je določena s predpisi o ugotavljanju katastrskega dohodka in predpisi o evidentiranju nepremičnin, je v celoti ali pretežno vezana na uporabo kmetijskih in gozdnih zemljišč ter je ustrezno evidentirana v zemljiškem katastru. </w:t>
      </w:r>
    </w:p>
    <w:p w14:paraId="4DB8D340" w14:textId="77777777" w:rsidR="00E000CC" w:rsidRPr="000A745C" w:rsidRDefault="00E000CC" w:rsidP="00663A63">
      <w:pPr>
        <w:ind w:left="142"/>
        <w:jc w:val="both"/>
        <w:rPr>
          <w:rFonts w:cs="Arial"/>
          <w:szCs w:val="20"/>
          <w:lang w:val="sl-SI"/>
        </w:rPr>
      </w:pPr>
    </w:p>
    <w:p w14:paraId="046AF194" w14:textId="49D041C4" w:rsidR="002D3031" w:rsidRPr="002D3031" w:rsidRDefault="00E000CC" w:rsidP="00663A63">
      <w:pPr>
        <w:shd w:val="clear" w:color="auto" w:fill="FFFFFF"/>
        <w:spacing w:line="260" w:lineRule="exact"/>
        <w:ind w:left="142"/>
        <w:jc w:val="both"/>
        <w:rPr>
          <w:rFonts w:cs="Arial"/>
          <w:iCs/>
          <w:color w:val="212529"/>
          <w:lang w:val="sl-SI" w:eastAsia="sl-SI"/>
        </w:rPr>
      </w:pPr>
      <w:r w:rsidRPr="000A745C">
        <w:rPr>
          <w:rFonts w:cs="Arial"/>
          <w:szCs w:val="20"/>
          <w:lang w:val="sl-SI"/>
        </w:rPr>
        <w:t>Glede na navedeno dohodke iz naslova sodelovanja in izvajanja nadzora pri sečnji lesa ne moremo opredeliti kot dohodke osnovne kmetijske in osnovne gozdarske dejavnosti, temveč kot dohodke iz drugega pogodbenega razmerja po 38. členu ZDoh-2, če oseba nima registrirane dejavnosti za sodelovanje in izvajanje nadzora pri sečnji lesa.</w:t>
      </w:r>
      <w:r w:rsidR="002D3031">
        <w:rPr>
          <w:rFonts w:cs="Arial"/>
          <w:szCs w:val="20"/>
          <w:lang w:val="sl-SI"/>
        </w:rPr>
        <w:t xml:space="preserve"> </w:t>
      </w:r>
      <w:r w:rsidR="002D3031" w:rsidRPr="000A745C">
        <w:rPr>
          <w:rFonts w:cs="Arial"/>
          <w:iCs/>
          <w:szCs w:val="20"/>
          <w:lang w:val="sl-SI"/>
        </w:rPr>
        <w:t xml:space="preserve">Več glede davčne obravnave dohodka iz drugega pogodbenega razmerja je pojasnjeno v podrobnejšem opisu </w:t>
      </w:r>
      <w:hyperlink r:id="rId19" w:tooltip="datoteka D O C X" w:history="1">
        <w:r w:rsidR="002D3031" w:rsidRPr="000A745C">
          <w:rPr>
            <w:rStyle w:val="Hiperpovezava"/>
            <w:rFonts w:cs="Arial"/>
            <w:iCs/>
            <w:color w:val="1C7BAB"/>
            <w:lang w:val="sl-SI"/>
          </w:rPr>
          <w:t> Dohodki iz drugega pogodbenega razmerja</w:t>
        </w:r>
      </w:hyperlink>
      <w:r w:rsidR="002D3031" w:rsidRPr="00663A63">
        <w:rPr>
          <w:rFonts w:cs="Arial"/>
          <w:iCs/>
          <w:color w:val="212529"/>
          <w:lang w:val="sl-SI"/>
        </w:rPr>
        <w:t>.</w:t>
      </w:r>
    </w:p>
    <w:p w14:paraId="468D226E" w14:textId="15C27D3B" w:rsidR="00E000CC" w:rsidRPr="000A745C" w:rsidRDefault="00E000CC" w:rsidP="00E000CC">
      <w:pPr>
        <w:jc w:val="both"/>
        <w:rPr>
          <w:rFonts w:cs="Arial"/>
          <w:szCs w:val="20"/>
          <w:lang w:val="sl-SI"/>
        </w:rPr>
      </w:pPr>
    </w:p>
    <w:p w14:paraId="533AEEFF" w14:textId="217BC66B" w:rsidR="002D3031" w:rsidRDefault="002D3031" w:rsidP="00663A63">
      <w:pPr>
        <w:pStyle w:val="Naslov2"/>
        <w:rPr>
          <w:rFonts w:cs="Arial"/>
        </w:rPr>
      </w:pPr>
      <w:bookmarkStart w:id="107" w:name="_Toc156991905"/>
      <w:r w:rsidRPr="006D0428">
        <w:t>Vprašanje 3:</w:t>
      </w:r>
      <w:bookmarkEnd w:id="107"/>
      <w:r w:rsidRPr="006D0428">
        <w:t xml:space="preserve"> </w:t>
      </w:r>
    </w:p>
    <w:p w14:paraId="2477ACF9" w14:textId="77777777" w:rsidR="006D0428" w:rsidRDefault="006D0428" w:rsidP="00663A63">
      <w:pPr>
        <w:contextualSpacing/>
        <w:jc w:val="both"/>
        <w:rPr>
          <w:rFonts w:cs="Arial"/>
          <w:szCs w:val="20"/>
          <w:lang w:val="sl-SI"/>
        </w:rPr>
      </w:pPr>
    </w:p>
    <w:p w14:paraId="7FB715BD" w14:textId="734E3EA2" w:rsidR="000A745C" w:rsidRPr="000A745C" w:rsidRDefault="000A745C" w:rsidP="00663A63">
      <w:pPr>
        <w:contextualSpacing/>
        <w:jc w:val="both"/>
        <w:rPr>
          <w:rFonts w:cs="Arial"/>
          <w:szCs w:val="20"/>
          <w:lang w:val="sl-SI"/>
        </w:rPr>
      </w:pPr>
      <w:r w:rsidRPr="000A745C">
        <w:rPr>
          <w:rFonts w:cs="Arial"/>
          <w:szCs w:val="20"/>
          <w:lang w:val="sl-SI"/>
        </w:rPr>
        <w:t xml:space="preserve">Agrarna skupnost oddaja v imenu članov agrarne skupnosti, ki so fizične osebe, v najem pašnike in travnike pravnim in fizičnim osebam. Tako s pravnimi, kot tudi s fizičnimi osebami imajo sklenjeno pogodbo, v kateri so navedeni vsi člani agrarne skupnosti, ki so lastniki teh zemljišč. </w:t>
      </w:r>
      <w:r w:rsidRPr="000A745C">
        <w:rPr>
          <w:rFonts w:cs="Arial"/>
          <w:szCs w:val="20"/>
          <w:lang w:val="sl-SI"/>
        </w:rPr>
        <w:lastRenderedPageBreak/>
        <w:t>Agrarna skupnost za oddajanje v najem izda račun v imenu fizičnih oseb. Ali je dovolj, če je na izdanem računu omenjena pogodba ali morajo biti na vsakem računu navedeni vsi člani agrarne skupnosti? Kaj bi moral vsak član agrarne skupnosti, ki je lastnik zemljišča, v primeru, da oddaja v najem fizični osebi storiti? Ali bi v primeru, da se oddaja zemljišče v najem pravni osebi, le-ta morala odtegniti in plačati akontacijo dohodnine?</w:t>
      </w:r>
    </w:p>
    <w:p w14:paraId="2DC9DF69" w14:textId="1E639513" w:rsidR="000A745C" w:rsidRDefault="000A745C" w:rsidP="00663A63">
      <w:pPr>
        <w:contextualSpacing/>
        <w:jc w:val="both"/>
        <w:rPr>
          <w:rFonts w:cs="Arial"/>
          <w:szCs w:val="20"/>
          <w:lang w:val="sl-SI"/>
        </w:rPr>
      </w:pPr>
    </w:p>
    <w:p w14:paraId="6D5AC0DB" w14:textId="715B85EE" w:rsidR="002D3031" w:rsidRDefault="002D3031" w:rsidP="00663A63">
      <w:pPr>
        <w:contextualSpacing/>
        <w:jc w:val="both"/>
        <w:rPr>
          <w:rFonts w:cs="Arial"/>
          <w:szCs w:val="20"/>
          <w:lang w:val="sl-SI"/>
        </w:rPr>
      </w:pPr>
      <w:r>
        <w:rPr>
          <w:rFonts w:cs="Arial"/>
          <w:szCs w:val="20"/>
          <w:lang w:val="sl-SI"/>
        </w:rPr>
        <w:t>Odgovor:</w:t>
      </w:r>
    </w:p>
    <w:p w14:paraId="409271AD" w14:textId="67926939" w:rsidR="002D3031" w:rsidRDefault="002D3031" w:rsidP="00663A63">
      <w:pPr>
        <w:jc w:val="both"/>
        <w:rPr>
          <w:rFonts w:cs="Arial"/>
          <w:iCs/>
          <w:szCs w:val="20"/>
          <w:lang w:val="sl-SI"/>
        </w:rPr>
      </w:pPr>
      <w:r w:rsidRPr="00663A63">
        <w:rPr>
          <w:rFonts w:cs="Arial"/>
          <w:iCs/>
          <w:szCs w:val="20"/>
          <w:lang w:val="sl-SI"/>
        </w:rPr>
        <w:t>Agrarna skupnost</w:t>
      </w:r>
      <w:r w:rsidR="00BC392C">
        <w:rPr>
          <w:rFonts w:cs="Arial"/>
          <w:iCs/>
          <w:szCs w:val="20"/>
          <w:lang w:val="sl-SI"/>
        </w:rPr>
        <w:t xml:space="preserve"> lahko</w:t>
      </w:r>
      <w:r w:rsidRPr="00663A63">
        <w:rPr>
          <w:rFonts w:cs="Arial"/>
          <w:iCs/>
          <w:szCs w:val="20"/>
          <w:lang w:val="sl-SI"/>
        </w:rPr>
        <w:t xml:space="preserve"> izda </w:t>
      </w:r>
      <w:r w:rsidR="00BC392C">
        <w:rPr>
          <w:rFonts w:cs="Arial"/>
          <w:iCs/>
          <w:szCs w:val="20"/>
          <w:lang w:val="sl-SI"/>
        </w:rPr>
        <w:t xml:space="preserve">en </w:t>
      </w:r>
      <w:r w:rsidRPr="00663A63">
        <w:rPr>
          <w:rFonts w:cs="Arial"/>
          <w:iCs/>
          <w:szCs w:val="20"/>
          <w:lang w:val="sl-SI"/>
        </w:rPr>
        <w:t xml:space="preserve">račun v imenu in za račun </w:t>
      </w:r>
      <w:r w:rsidR="00BC392C">
        <w:rPr>
          <w:rFonts w:cs="Arial"/>
          <w:iCs/>
          <w:szCs w:val="20"/>
          <w:lang w:val="sl-SI"/>
        </w:rPr>
        <w:t xml:space="preserve">več </w:t>
      </w:r>
      <w:r w:rsidRPr="00663A63">
        <w:rPr>
          <w:rFonts w:cs="Arial"/>
          <w:iCs/>
          <w:szCs w:val="20"/>
          <w:lang w:val="sl-SI"/>
        </w:rPr>
        <w:t>član</w:t>
      </w:r>
      <w:r w:rsidR="00BC392C">
        <w:rPr>
          <w:rFonts w:cs="Arial"/>
          <w:iCs/>
          <w:szCs w:val="20"/>
          <w:lang w:val="sl-SI"/>
        </w:rPr>
        <w:t>ov</w:t>
      </w:r>
      <w:r w:rsidRPr="00663A63">
        <w:rPr>
          <w:rFonts w:cs="Arial"/>
          <w:iCs/>
          <w:szCs w:val="20"/>
          <w:lang w:val="sl-SI"/>
        </w:rPr>
        <w:t xml:space="preserve"> agrarne skupnosti</w:t>
      </w:r>
      <w:r w:rsidR="00BC392C">
        <w:rPr>
          <w:rFonts w:cs="Arial"/>
          <w:iCs/>
          <w:szCs w:val="20"/>
          <w:lang w:val="sl-SI"/>
        </w:rPr>
        <w:t>. T</w:t>
      </w:r>
      <w:r w:rsidRPr="00663A63">
        <w:rPr>
          <w:rFonts w:cs="Arial"/>
          <w:iCs/>
          <w:szCs w:val="20"/>
          <w:lang w:val="sl-SI"/>
        </w:rPr>
        <w:t>ak</w:t>
      </w:r>
      <w:r w:rsidR="00BC392C">
        <w:rPr>
          <w:rFonts w:cs="Arial"/>
          <w:iCs/>
          <w:szCs w:val="20"/>
          <w:lang w:val="sl-SI"/>
        </w:rPr>
        <w:t xml:space="preserve">o izdani </w:t>
      </w:r>
      <w:r w:rsidRPr="00663A63">
        <w:rPr>
          <w:rFonts w:cs="Arial"/>
          <w:iCs/>
          <w:szCs w:val="20"/>
          <w:lang w:val="sl-SI"/>
        </w:rPr>
        <w:t>račun</w:t>
      </w:r>
      <w:r w:rsidR="00BC392C">
        <w:rPr>
          <w:rFonts w:cs="Arial"/>
          <w:iCs/>
          <w:szCs w:val="20"/>
          <w:lang w:val="sl-SI"/>
        </w:rPr>
        <w:t xml:space="preserve"> je</w:t>
      </w:r>
      <w:r w:rsidRPr="00663A63">
        <w:rPr>
          <w:rFonts w:cs="Arial"/>
          <w:iCs/>
          <w:szCs w:val="20"/>
          <w:lang w:val="sl-SI"/>
        </w:rPr>
        <w:t xml:space="preserve"> izda</w:t>
      </w:r>
      <w:r w:rsidR="00BC392C">
        <w:rPr>
          <w:rFonts w:cs="Arial"/>
          <w:iCs/>
          <w:szCs w:val="20"/>
          <w:lang w:val="sl-SI"/>
        </w:rPr>
        <w:t>n</w:t>
      </w:r>
      <w:r w:rsidRPr="00663A63">
        <w:rPr>
          <w:rFonts w:cs="Arial"/>
          <w:iCs/>
          <w:szCs w:val="20"/>
          <w:lang w:val="sl-SI"/>
        </w:rPr>
        <w:t xml:space="preserve"> za vsakega posameznega člana agrarne skupnosti</w:t>
      </w:r>
      <w:r w:rsidR="00BC392C">
        <w:rPr>
          <w:rFonts w:cs="Arial"/>
          <w:iCs/>
          <w:szCs w:val="20"/>
          <w:lang w:val="sl-SI"/>
        </w:rPr>
        <w:t>, in sicer za njegov delež najemnine po pogodbi.</w:t>
      </w:r>
    </w:p>
    <w:p w14:paraId="075926B5" w14:textId="2DC6C968" w:rsidR="00BC392C" w:rsidRDefault="00BC392C" w:rsidP="00663A63">
      <w:pPr>
        <w:jc w:val="both"/>
        <w:rPr>
          <w:rFonts w:cs="Arial"/>
          <w:iCs/>
          <w:szCs w:val="20"/>
          <w:lang w:val="sl-SI"/>
        </w:rPr>
      </w:pPr>
    </w:p>
    <w:p w14:paraId="3E295ED1" w14:textId="20769ECF" w:rsidR="00BC392C" w:rsidRPr="000B1FD0" w:rsidRDefault="00BC392C" w:rsidP="00663A63">
      <w:pPr>
        <w:jc w:val="both"/>
        <w:rPr>
          <w:rFonts w:cs="Arial"/>
          <w:iCs/>
          <w:szCs w:val="20"/>
          <w:lang w:val="sl-SI"/>
        </w:rPr>
      </w:pPr>
      <w:r>
        <w:rPr>
          <w:rFonts w:cs="Arial"/>
          <w:iCs/>
          <w:szCs w:val="20"/>
          <w:lang w:val="sl-SI"/>
        </w:rPr>
        <w:t>Če se na izdanem računu navedejo podatki o pogodbi, v kateri so navedeni tudi podatki o članih agrarne skupnosti, ki dajejo pašnike in travnike v najem, le teh na izdanem računu ni treba ponovno navajati. Navedeno velja, če je v pogodbi za davčnega zavezanca, identificiranega za namene DDV, navedena tudi njegova identifikacijska številka za namene DDV in davčna osnova ter klavzula o oprostitvi</w:t>
      </w:r>
      <w:r>
        <w:rPr>
          <w:rStyle w:val="Sprotnaopomba-sklic"/>
          <w:rFonts w:cs="Arial"/>
          <w:iCs/>
          <w:szCs w:val="20"/>
          <w:lang w:val="sl-SI"/>
        </w:rPr>
        <w:footnoteReference w:id="20"/>
      </w:r>
      <w:r>
        <w:rPr>
          <w:rFonts w:cs="Arial"/>
          <w:iCs/>
          <w:szCs w:val="20"/>
          <w:lang w:val="sl-SI"/>
        </w:rPr>
        <w:t>.  Če prej navedeni podatki niso navedeni v pogodbi, jih je treba navesti na izdanem računu. Če so v pogodbi navedeni vsi podatki, ki so določeni kot obvezni podatki na računu</w:t>
      </w:r>
      <w:r>
        <w:rPr>
          <w:rStyle w:val="Sprotnaopomba-sklic"/>
          <w:rFonts w:cs="Arial"/>
          <w:iCs/>
          <w:szCs w:val="20"/>
          <w:lang w:val="sl-SI"/>
        </w:rPr>
        <w:footnoteReference w:id="21"/>
      </w:r>
      <w:r>
        <w:rPr>
          <w:rFonts w:cs="Arial"/>
          <w:iCs/>
          <w:szCs w:val="20"/>
          <w:lang w:val="sl-SI"/>
        </w:rPr>
        <w:t>, se taka pogodba šteje kot račun.</w:t>
      </w:r>
    </w:p>
    <w:p w14:paraId="4D1FD1E3" w14:textId="77777777" w:rsidR="002D3031" w:rsidRPr="00663A63" w:rsidRDefault="002D3031" w:rsidP="00663A63">
      <w:pPr>
        <w:jc w:val="both"/>
        <w:rPr>
          <w:rFonts w:cs="Arial"/>
          <w:iCs/>
          <w:szCs w:val="20"/>
          <w:lang w:val="sl-SI"/>
        </w:rPr>
      </w:pPr>
    </w:p>
    <w:p w14:paraId="58C3DBB6" w14:textId="63956993" w:rsidR="002D3031" w:rsidRPr="00663A63" w:rsidRDefault="002D3031" w:rsidP="00663A63">
      <w:pPr>
        <w:jc w:val="both"/>
        <w:rPr>
          <w:rFonts w:cs="Arial"/>
          <w:iCs/>
          <w:szCs w:val="20"/>
          <w:lang w:val="sl-SI"/>
        </w:rPr>
      </w:pPr>
      <w:r w:rsidRPr="00663A63">
        <w:rPr>
          <w:rFonts w:cs="Arial"/>
          <w:iCs/>
          <w:szCs w:val="20"/>
          <w:lang w:val="sl-SI"/>
        </w:rPr>
        <w:t xml:space="preserve">Če se pašnike in travnike daje v najem fizični osebi, ki ne opravlja dejavnosti, morajo fizične osebe, ki so člani agrarne skupnosti, katera oddaja zemljišča v najem, najpozneje do 28. februarja tekočega leta za preteklo leto, vložiti napoved za odmero dohodnine od dohodka iz oddajanja premoženja v najem, glede na svoj delež v agrarni skupnosti. </w:t>
      </w:r>
    </w:p>
    <w:p w14:paraId="6CD0C4AF" w14:textId="77777777" w:rsidR="002D3031" w:rsidRPr="00663A63" w:rsidRDefault="002D3031" w:rsidP="00663A63">
      <w:pPr>
        <w:jc w:val="both"/>
        <w:rPr>
          <w:rFonts w:cs="Arial"/>
          <w:iCs/>
          <w:szCs w:val="20"/>
          <w:lang w:val="sl-SI"/>
        </w:rPr>
      </w:pPr>
    </w:p>
    <w:p w14:paraId="2016592C" w14:textId="30730167" w:rsidR="002D3031" w:rsidRPr="00663A63" w:rsidRDefault="002D3031" w:rsidP="00663A63">
      <w:pPr>
        <w:jc w:val="both"/>
        <w:rPr>
          <w:rFonts w:cs="Arial"/>
          <w:iCs/>
          <w:szCs w:val="20"/>
          <w:lang w:val="sl-SI"/>
        </w:rPr>
      </w:pPr>
      <w:r w:rsidRPr="00663A63">
        <w:rPr>
          <w:rFonts w:cs="Arial"/>
          <w:iCs/>
          <w:szCs w:val="20"/>
          <w:lang w:val="sl-SI"/>
        </w:rPr>
        <w:t xml:space="preserve">Če se navedena zemljišča oddajajo v najem osebi, ki se šteje za plačnika davka v skladu z 58. členom ZDavP-2 (npr. pravni osebi ali fizični osebi, ki opravlja dejavnost), je plačnik davka dolžan za davčnega zavezanca, člana agrarne skupnosti, ki je fizična oseba, izračunati, odtegniti in plačati akontacijo dohodnine. </w:t>
      </w:r>
    </w:p>
    <w:p w14:paraId="1467C088" w14:textId="77777777" w:rsidR="002D3031" w:rsidRPr="000A745C" w:rsidRDefault="002D3031" w:rsidP="006D0428">
      <w:pPr>
        <w:jc w:val="both"/>
        <w:rPr>
          <w:rFonts w:cs="Arial"/>
          <w:szCs w:val="20"/>
          <w:lang w:val="sl-SI"/>
        </w:rPr>
      </w:pPr>
    </w:p>
    <w:p w14:paraId="6B51E92F" w14:textId="0F9B5F51" w:rsidR="002D3031" w:rsidRPr="000A745C" w:rsidRDefault="002D3031" w:rsidP="006D0428">
      <w:pPr>
        <w:tabs>
          <w:tab w:val="left" w:pos="426"/>
        </w:tabs>
        <w:contextualSpacing/>
        <w:jc w:val="both"/>
        <w:rPr>
          <w:rFonts w:cs="Arial"/>
          <w:szCs w:val="20"/>
          <w:lang w:val="sl-SI"/>
        </w:rPr>
      </w:pPr>
      <w:r w:rsidRPr="000A745C">
        <w:rPr>
          <w:rFonts w:cs="Arial"/>
          <w:szCs w:val="20"/>
          <w:lang w:val="sl-SI"/>
        </w:rPr>
        <w:t xml:space="preserve">Agrarna skupnost lahko izda račun v imenu in za račun posameznega člana agrarne skupnosti v primerih, ko ta nima pravice do pavšalnega nadomestila in ni identificiran za namene DDV ter v primerih, ko je član agrarne skupnosti identificiran za namene DDV. Zakon o davku na dodano vrednost – ZDDV-1 (Uradni list RS, št. </w:t>
      </w:r>
      <w:hyperlink r:id="rId20" w:tgtFrame="_blank" w:history="1">
        <w:r w:rsidRPr="000A745C">
          <w:rPr>
            <w:rFonts w:cs="Arial"/>
            <w:szCs w:val="20"/>
            <w:lang w:val="sl-SI"/>
          </w:rPr>
          <w:t>13/2011-UPB3</w:t>
        </w:r>
      </w:hyperlink>
      <w:r w:rsidRPr="000A745C">
        <w:rPr>
          <w:rFonts w:cs="Arial"/>
          <w:szCs w:val="20"/>
          <w:lang w:val="sl-SI"/>
        </w:rPr>
        <w:t xml:space="preserve">, </w:t>
      </w:r>
      <w:hyperlink r:id="rId21" w:tgtFrame="_blank" w:history="1">
        <w:r w:rsidRPr="000A745C">
          <w:rPr>
            <w:rFonts w:cs="Arial"/>
            <w:szCs w:val="20"/>
            <w:lang w:val="sl-SI"/>
          </w:rPr>
          <w:t>18/2011</w:t>
        </w:r>
      </w:hyperlink>
      <w:r w:rsidRPr="000A745C">
        <w:rPr>
          <w:rFonts w:cs="Arial"/>
          <w:szCs w:val="20"/>
          <w:lang w:val="sl-SI"/>
        </w:rPr>
        <w:t xml:space="preserve"> in </w:t>
      </w:r>
      <w:hyperlink r:id="rId22" w:tgtFrame="_blank" w:history="1">
        <w:r w:rsidRPr="000A745C">
          <w:rPr>
            <w:rFonts w:cs="Arial"/>
            <w:szCs w:val="20"/>
            <w:lang w:val="sl-SI"/>
          </w:rPr>
          <w:t>78/2011</w:t>
        </w:r>
      </w:hyperlink>
      <w:r w:rsidRPr="000A745C">
        <w:rPr>
          <w:rFonts w:cs="Arial"/>
          <w:szCs w:val="20"/>
          <w:lang w:val="sl-SI"/>
        </w:rPr>
        <w:t xml:space="preserve">) ne vsebuje določb, na podlagi katerih bi agrarna skupnost (tretja oseba) lahko </w:t>
      </w:r>
      <w:r w:rsidR="00BC392C">
        <w:rPr>
          <w:rFonts w:cs="Arial"/>
          <w:szCs w:val="20"/>
          <w:lang w:val="sl-SI"/>
        </w:rPr>
        <w:t xml:space="preserve">v svojem imenu </w:t>
      </w:r>
      <w:r w:rsidRPr="000A745C">
        <w:rPr>
          <w:rFonts w:cs="Arial"/>
          <w:szCs w:val="20"/>
          <w:lang w:val="sl-SI"/>
        </w:rPr>
        <w:t>izdala skupen račun za posamezne člane agrarne skupnosti. Agrarna skupnost, ki izda račun v imenu in za račun člana agrarne skupnosti, tak račun izda za vsakega posameznega člana agrarne skupnosti. Pravilnik o izvajanju Zakona o davku na dodano vrednost – pravilnik (Uradni list RS, št. 141/2006, 52/2007, 120/2007, 21/2008, 123/2008, 105/2009, 27/2010, 104/2010, 110/2010, 82/2011, 106/2011 in 108/2011) v 141. členu določa, katere podatke mora na računu navesti davčni zavezanec iz 94. člena ZDDV-1, in sicer mora navesti najmanj naslednje podatke:</w:t>
      </w:r>
    </w:p>
    <w:p w14:paraId="406BB0BA" w14:textId="77777777" w:rsidR="002D3031" w:rsidRPr="000A745C" w:rsidRDefault="002D3031" w:rsidP="00663A63">
      <w:pPr>
        <w:numPr>
          <w:ilvl w:val="0"/>
          <w:numId w:val="44"/>
        </w:numPr>
        <w:contextualSpacing/>
        <w:jc w:val="both"/>
        <w:rPr>
          <w:rFonts w:cs="Arial"/>
          <w:szCs w:val="20"/>
          <w:lang w:val="sl-SI"/>
        </w:rPr>
      </w:pPr>
      <w:r w:rsidRPr="000A745C">
        <w:rPr>
          <w:rFonts w:cs="Arial"/>
          <w:szCs w:val="20"/>
          <w:lang w:val="sl-SI"/>
        </w:rPr>
        <w:t>datum izdaje;</w:t>
      </w:r>
    </w:p>
    <w:p w14:paraId="7E67A4C3" w14:textId="77777777" w:rsidR="002D3031" w:rsidRPr="000A745C" w:rsidRDefault="002D3031" w:rsidP="00663A63">
      <w:pPr>
        <w:numPr>
          <w:ilvl w:val="0"/>
          <w:numId w:val="44"/>
        </w:numPr>
        <w:contextualSpacing/>
        <w:jc w:val="both"/>
        <w:rPr>
          <w:rFonts w:cs="Arial"/>
          <w:szCs w:val="20"/>
          <w:lang w:val="sl-SI"/>
        </w:rPr>
      </w:pPr>
      <w:r w:rsidRPr="000A745C">
        <w:rPr>
          <w:rFonts w:cs="Arial"/>
          <w:szCs w:val="20"/>
          <w:lang w:val="sl-SI"/>
        </w:rPr>
        <w:t xml:space="preserve">zaporedno številko, ki omogoča identifikacijo računa; </w:t>
      </w:r>
    </w:p>
    <w:p w14:paraId="6928BAD5" w14:textId="77777777" w:rsidR="002D3031" w:rsidRPr="000A745C" w:rsidRDefault="002D3031" w:rsidP="00663A63">
      <w:pPr>
        <w:numPr>
          <w:ilvl w:val="0"/>
          <w:numId w:val="44"/>
        </w:numPr>
        <w:contextualSpacing/>
        <w:jc w:val="both"/>
        <w:rPr>
          <w:rFonts w:cs="Arial"/>
          <w:szCs w:val="20"/>
          <w:lang w:val="sl-SI"/>
        </w:rPr>
      </w:pPr>
      <w:r w:rsidRPr="000A745C">
        <w:rPr>
          <w:rFonts w:cs="Arial"/>
          <w:szCs w:val="20"/>
          <w:lang w:val="sl-SI"/>
        </w:rPr>
        <w:t>svojo firmo oziroma ime in sedež oziroma stalno prebivališče;</w:t>
      </w:r>
    </w:p>
    <w:p w14:paraId="5A947018" w14:textId="77777777" w:rsidR="002D3031" w:rsidRPr="000A745C" w:rsidRDefault="002D3031" w:rsidP="00663A63">
      <w:pPr>
        <w:numPr>
          <w:ilvl w:val="0"/>
          <w:numId w:val="44"/>
        </w:numPr>
        <w:contextualSpacing/>
        <w:jc w:val="both"/>
        <w:rPr>
          <w:rFonts w:cs="Arial"/>
          <w:szCs w:val="20"/>
          <w:lang w:val="sl-SI"/>
        </w:rPr>
      </w:pPr>
      <w:r w:rsidRPr="000A745C">
        <w:rPr>
          <w:rFonts w:cs="Arial"/>
          <w:szCs w:val="20"/>
          <w:lang w:val="sl-SI"/>
        </w:rPr>
        <w:t xml:space="preserve">prodajno ceno blaga oziroma storitve (brez DDV) in </w:t>
      </w:r>
    </w:p>
    <w:p w14:paraId="0B9D2615" w14:textId="77777777" w:rsidR="002D3031" w:rsidRPr="000A745C" w:rsidRDefault="002D3031" w:rsidP="00663A63">
      <w:pPr>
        <w:numPr>
          <w:ilvl w:val="0"/>
          <w:numId w:val="44"/>
        </w:numPr>
        <w:contextualSpacing/>
        <w:jc w:val="both"/>
        <w:rPr>
          <w:rFonts w:cs="Arial"/>
          <w:szCs w:val="20"/>
          <w:lang w:val="sl-SI"/>
        </w:rPr>
      </w:pPr>
      <w:r w:rsidRPr="000A745C">
        <w:rPr>
          <w:rFonts w:cs="Arial"/>
          <w:szCs w:val="20"/>
          <w:lang w:val="sl-SI"/>
        </w:rPr>
        <w:t>skupno vrednost prodanega blaga oziroma opravljene storitve (brez DDV).</w:t>
      </w:r>
    </w:p>
    <w:p w14:paraId="5F2DE2C9" w14:textId="154AC9D9" w:rsidR="002D3031" w:rsidRDefault="002D3031" w:rsidP="000A745C">
      <w:pPr>
        <w:ind w:left="720"/>
        <w:contextualSpacing/>
        <w:jc w:val="both"/>
        <w:rPr>
          <w:rFonts w:cs="Arial"/>
          <w:b/>
          <w:bCs/>
          <w:szCs w:val="20"/>
          <w:lang w:val="sl-SI"/>
        </w:rPr>
      </w:pPr>
    </w:p>
    <w:p w14:paraId="712E4BC4" w14:textId="181D986A" w:rsidR="006B34EA" w:rsidRDefault="006B34EA" w:rsidP="000A745C">
      <w:pPr>
        <w:ind w:left="720"/>
        <w:contextualSpacing/>
        <w:jc w:val="both"/>
        <w:rPr>
          <w:rFonts w:cs="Arial"/>
          <w:b/>
          <w:bCs/>
          <w:szCs w:val="20"/>
          <w:lang w:val="sl-SI"/>
        </w:rPr>
      </w:pPr>
    </w:p>
    <w:p w14:paraId="426CD7E0" w14:textId="77777777" w:rsidR="006B34EA" w:rsidRPr="002D3031" w:rsidRDefault="006B34EA" w:rsidP="000A745C">
      <w:pPr>
        <w:ind w:left="720"/>
        <w:contextualSpacing/>
        <w:jc w:val="both"/>
        <w:rPr>
          <w:rFonts w:cs="Arial"/>
          <w:b/>
          <w:bCs/>
          <w:szCs w:val="20"/>
          <w:lang w:val="sl-SI"/>
        </w:rPr>
      </w:pPr>
    </w:p>
    <w:p w14:paraId="64964972" w14:textId="5A7D714B" w:rsidR="002D3031" w:rsidRPr="000A745C" w:rsidRDefault="002D3031" w:rsidP="00663A63">
      <w:pPr>
        <w:pStyle w:val="Naslov2"/>
        <w:rPr>
          <w:rFonts w:cs="Arial"/>
        </w:rPr>
      </w:pPr>
      <w:bookmarkStart w:id="108" w:name="_Toc156991906"/>
      <w:r w:rsidRPr="006D0428">
        <w:lastRenderedPageBreak/>
        <w:t>Vprašanje 4:</w:t>
      </w:r>
      <w:bookmarkEnd w:id="108"/>
    </w:p>
    <w:p w14:paraId="19702882" w14:textId="77777777" w:rsidR="006D0428" w:rsidRPr="000A745C" w:rsidRDefault="006D0428" w:rsidP="00663A63">
      <w:pPr>
        <w:contextualSpacing/>
        <w:jc w:val="both"/>
        <w:rPr>
          <w:rFonts w:cs="Arial"/>
          <w:szCs w:val="20"/>
          <w:lang w:val="sl-SI"/>
        </w:rPr>
      </w:pPr>
    </w:p>
    <w:p w14:paraId="348C7A6A" w14:textId="4127FD53" w:rsidR="000A745C" w:rsidRPr="000A745C" w:rsidRDefault="000A745C" w:rsidP="00663A63">
      <w:pPr>
        <w:contextualSpacing/>
        <w:jc w:val="both"/>
        <w:rPr>
          <w:rFonts w:cs="Arial"/>
          <w:szCs w:val="20"/>
          <w:lang w:val="sl-SI"/>
        </w:rPr>
      </w:pPr>
      <w:r w:rsidRPr="000A745C">
        <w:rPr>
          <w:rFonts w:cs="Arial"/>
          <w:szCs w:val="20"/>
          <w:lang w:val="sl-SI"/>
        </w:rPr>
        <w:t xml:space="preserve">Agrarna skupnost prodaja les kmetijski zadrugi v imenu prodajalca (lastnika zemljišča), denarna sredstva prejeme agrarna skupnost. Na koncu leta se ta sredstva razdelijo članom agrarne skupnosti - lastnikom teh zemljišč, glede na deleže, ki jih imajo le-ti v agrarni skupnosti. </w:t>
      </w:r>
      <w:r w:rsidR="002D3031">
        <w:rPr>
          <w:rFonts w:cs="Arial"/>
          <w:szCs w:val="20"/>
          <w:lang w:val="sl-SI"/>
        </w:rPr>
        <w:t>Č</w:t>
      </w:r>
      <w:r w:rsidRPr="000A745C">
        <w:rPr>
          <w:rFonts w:cs="Arial"/>
          <w:szCs w:val="20"/>
          <w:lang w:val="sl-SI"/>
        </w:rPr>
        <w:t xml:space="preserve">lani agrarne skupnosti </w:t>
      </w:r>
      <w:r w:rsidR="002D3031">
        <w:rPr>
          <w:rFonts w:cs="Arial"/>
          <w:szCs w:val="20"/>
          <w:lang w:val="sl-SI"/>
        </w:rPr>
        <w:t xml:space="preserve">so </w:t>
      </w:r>
      <w:r w:rsidRPr="000A745C">
        <w:rPr>
          <w:rFonts w:cs="Arial"/>
          <w:szCs w:val="20"/>
          <w:lang w:val="sl-SI"/>
        </w:rPr>
        <w:t xml:space="preserve">fizične osebe, ki so obdavčene na podlagi katastrskega dohodka. Eden izmed članov pa je občina in tudi njej so izplačana navedena sredstva. </w:t>
      </w:r>
    </w:p>
    <w:p w14:paraId="0C4101FD" w14:textId="42DFD784" w:rsidR="000A745C" w:rsidRDefault="000A745C" w:rsidP="00663A63">
      <w:pPr>
        <w:contextualSpacing/>
        <w:jc w:val="both"/>
        <w:rPr>
          <w:rFonts w:cs="Arial"/>
          <w:szCs w:val="20"/>
          <w:lang w:val="sl-SI"/>
        </w:rPr>
      </w:pPr>
    </w:p>
    <w:p w14:paraId="205BB54D" w14:textId="166F87EF" w:rsidR="002D3031" w:rsidRPr="000A745C" w:rsidRDefault="002D3031" w:rsidP="00663A63">
      <w:pPr>
        <w:contextualSpacing/>
        <w:jc w:val="both"/>
        <w:rPr>
          <w:rFonts w:cs="Arial"/>
          <w:szCs w:val="20"/>
          <w:lang w:val="sl-SI"/>
        </w:rPr>
      </w:pPr>
      <w:r>
        <w:rPr>
          <w:rFonts w:cs="Arial"/>
          <w:szCs w:val="20"/>
          <w:lang w:val="sl-SI"/>
        </w:rPr>
        <w:t>Odgovor:</w:t>
      </w:r>
    </w:p>
    <w:p w14:paraId="75CB1E9E" w14:textId="77777777" w:rsidR="000A745C" w:rsidRPr="002D3031" w:rsidRDefault="000A745C" w:rsidP="00A1695C">
      <w:pPr>
        <w:tabs>
          <w:tab w:val="left" w:pos="426"/>
        </w:tabs>
        <w:jc w:val="both"/>
        <w:rPr>
          <w:rFonts w:cs="Arial"/>
          <w:iCs/>
          <w:szCs w:val="20"/>
          <w:lang w:val="sl-SI"/>
        </w:rPr>
      </w:pPr>
      <w:r w:rsidRPr="00827493">
        <w:rPr>
          <w:rFonts w:cs="Arial"/>
          <w:iCs/>
          <w:szCs w:val="20"/>
          <w:lang w:val="sl-SI"/>
        </w:rPr>
        <w:t>Dohodki od prodaje lesa, ki jih prejme fizična oseba, član agrarne skupnosti, ki ugotavlja davčno osnovo od dohodkov iz osnovne kmetijske in osnovne gozdarske dejavnosti na podlagi katastrskega dohodka, so obdavčeni z dohodnino na podlagi katastrskega dohodka.</w:t>
      </w:r>
    </w:p>
    <w:p w14:paraId="0C627CFA" w14:textId="77777777" w:rsidR="000A745C" w:rsidRPr="00827493" w:rsidRDefault="000A745C" w:rsidP="00A1695C">
      <w:pPr>
        <w:jc w:val="both"/>
        <w:rPr>
          <w:rFonts w:cs="Arial"/>
          <w:iCs/>
          <w:szCs w:val="20"/>
          <w:lang w:val="sl-SI"/>
        </w:rPr>
      </w:pPr>
    </w:p>
    <w:p w14:paraId="396133C0" w14:textId="5D1DB0EA" w:rsidR="000A745C" w:rsidRPr="002D3031" w:rsidRDefault="000A745C" w:rsidP="00A1695C">
      <w:pPr>
        <w:jc w:val="both"/>
        <w:rPr>
          <w:rFonts w:cs="Arial"/>
          <w:iCs/>
          <w:szCs w:val="20"/>
          <w:lang w:val="sl-SI"/>
        </w:rPr>
      </w:pPr>
      <w:r w:rsidRPr="002D3031">
        <w:rPr>
          <w:rFonts w:cs="Arial"/>
          <w:iCs/>
          <w:szCs w:val="20"/>
          <w:lang w:val="sl-SI"/>
        </w:rPr>
        <w:t xml:space="preserve">V primeru, da posamezni član agrarne skupnosti opravlja osnovno kmetijsko in osnovno gozdarsko dejavnost in so dohodki iz te dejavnosti obdavčeni na podlagi katastrskega dohodka, se dohodki, ki jih prejme od agrarne skupnosti za prodan les, prav tako štejejo med dohodke iz osnovne kmetijske in osnovne gozdarske dejavnosti, ki so obdavčeni z dohodnino na podlagi katastrskega dohodka. </w:t>
      </w:r>
    </w:p>
    <w:p w14:paraId="610B17AD" w14:textId="77777777" w:rsidR="000A745C" w:rsidRPr="002D3031" w:rsidRDefault="000A745C" w:rsidP="00A1695C">
      <w:pPr>
        <w:jc w:val="both"/>
        <w:rPr>
          <w:rFonts w:cs="Arial"/>
          <w:iCs/>
          <w:szCs w:val="20"/>
          <w:lang w:val="sl-SI"/>
        </w:rPr>
      </w:pPr>
    </w:p>
    <w:p w14:paraId="01983A44" w14:textId="5B54A5EC" w:rsidR="000A745C" w:rsidRPr="002D3031" w:rsidRDefault="001C186B" w:rsidP="000A745C">
      <w:pPr>
        <w:jc w:val="both"/>
        <w:rPr>
          <w:rFonts w:cs="Arial"/>
          <w:iCs/>
          <w:szCs w:val="20"/>
          <w:lang w:val="sl-SI"/>
        </w:rPr>
      </w:pPr>
      <w:r>
        <w:rPr>
          <w:rFonts w:cs="Arial"/>
          <w:iCs/>
          <w:szCs w:val="20"/>
          <w:lang w:val="sl-SI"/>
        </w:rPr>
        <w:t>Če</w:t>
      </w:r>
      <w:r w:rsidR="000A745C" w:rsidRPr="002D3031">
        <w:rPr>
          <w:rFonts w:cs="Arial"/>
          <w:iCs/>
          <w:szCs w:val="20"/>
          <w:lang w:val="sl-SI"/>
        </w:rPr>
        <w:t xml:space="preserve"> je član agrarne skupnosti pravna oseba, ki je zavezanec po 3. členu Zakona o davku od dohodkov pravnih oseb</w:t>
      </w:r>
      <w:r>
        <w:rPr>
          <w:rFonts w:cs="Arial"/>
          <w:iCs/>
          <w:szCs w:val="20"/>
          <w:lang w:val="sl-SI"/>
        </w:rPr>
        <w:t>,</w:t>
      </w:r>
      <w:r w:rsidR="000A745C" w:rsidRPr="002D3031">
        <w:rPr>
          <w:rFonts w:cs="Arial"/>
          <w:iCs/>
          <w:szCs w:val="20"/>
          <w:lang w:val="sl-SI"/>
        </w:rPr>
        <w:t xml:space="preserve"> se njegovi prihodki in odhodki, ki nastanejo v razmerju z agrarno skupnostjo oziroma z drugimi člani agrarne skupnosti, vključujejo in ustrezno obravnavajo pri ugotavljanju davčne osnove v davčnem obračunu zavezanca. Obveznost obračunavanja in plačevanja davka od dohodkov pravnih oseb na podlagi davčnega obračuna pa ne velja za občine. Po določbi tretjega odstavka 3. člena ZDDPO-2 Republika Slovenija in samoupravne lokalne skupnosti namreč niso zavezanci</w:t>
      </w:r>
      <w:r w:rsidR="00BD4D6E">
        <w:rPr>
          <w:rFonts w:cs="Arial"/>
          <w:iCs/>
          <w:szCs w:val="20"/>
          <w:lang w:val="sl-SI"/>
        </w:rPr>
        <w:t>.</w:t>
      </w:r>
      <w:r w:rsidR="000A745C" w:rsidRPr="002D3031">
        <w:rPr>
          <w:rFonts w:cs="Arial"/>
          <w:iCs/>
          <w:szCs w:val="20"/>
          <w:lang w:val="sl-SI"/>
        </w:rPr>
        <w:t xml:space="preserve"> </w:t>
      </w:r>
    </w:p>
    <w:p w14:paraId="764E3202" w14:textId="77777777" w:rsidR="000A745C" w:rsidRPr="000A745C" w:rsidRDefault="000A745C" w:rsidP="000A745C">
      <w:pPr>
        <w:jc w:val="both"/>
        <w:rPr>
          <w:rFonts w:cs="Arial"/>
          <w:szCs w:val="20"/>
          <w:lang w:val="sl-SI"/>
        </w:rPr>
      </w:pPr>
    </w:p>
    <w:p w14:paraId="12F3AE70" w14:textId="77777777" w:rsidR="00780FE8" w:rsidRPr="00780FE8" w:rsidRDefault="00780FE8" w:rsidP="00780FE8">
      <w:pPr>
        <w:jc w:val="both"/>
        <w:rPr>
          <w:rFonts w:cs="Arial"/>
          <w:szCs w:val="20"/>
          <w:lang w:val="sl-SI"/>
        </w:rPr>
      </w:pPr>
    </w:p>
    <w:sectPr w:rsidR="00780FE8" w:rsidRPr="00780FE8" w:rsidSect="00783310">
      <w:headerReference w:type="default"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62E6" w14:textId="77777777" w:rsidR="000341C2" w:rsidRDefault="000341C2">
      <w:r>
        <w:separator/>
      </w:r>
    </w:p>
  </w:endnote>
  <w:endnote w:type="continuationSeparator" w:id="0">
    <w:p w14:paraId="72D3716C" w14:textId="77777777" w:rsidR="000341C2" w:rsidRDefault="000341C2">
      <w:r>
        <w:continuationSeparator/>
      </w:r>
    </w:p>
  </w:endnote>
  <w:endnote w:type="continuationNotice" w:id="1">
    <w:p w14:paraId="57904F8F" w14:textId="77777777" w:rsidR="000341C2" w:rsidRDefault="000341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A0B2" w14:textId="3F6901FA" w:rsidR="001B4CC7" w:rsidRPr="005E5A71" w:rsidRDefault="005E5A71" w:rsidP="005E5A71">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Pr>
        <w:rFonts w:cs="Arial"/>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Pr>
        <w:rFonts w:cs="Arial"/>
        <w:sz w:val="16"/>
      </w:rPr>
      <w:t>2</w:t>
    </w:r>
    <w:r w:rsidRPr="006F142E">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AA3E" w14:textId="77777777" w:rsidR="001B4CC7" w:rsidRDefault="001B4CC7"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DA6B" w14:textId="77777777" w:rsidR="000341C2" w:rsidRDefault="000341C2">
      <w:r>
        <w:separator/>
      </w:r>
    </w:p>
  </w:footnote>
  <w:footnote w:type="continuationSeparator" w:id="0">
    <w:p w14:paraId="60594C7A" w14:textId="77777777" w:rsidR="000341C2" w:rsidRDefault="000341C2">
      <w:r>
        <w:continuationSeparator/>
      </w:r>
    </w:p>
  </w:footnote>
  <w:footnote w:type="continuationNotice" w:id="1">
    <w:p w14:paraId="5B3CA15A" w14:textId="77777777" w:rsidR="000341C2" w:rsidRDefault="000341C2">
      <w:pPr>
        <w:spacing w:line="240" w:lineRule="auto"/>
      </w:pPr>
    </w:p>
  </w:footnote>
  <w:footnote w:id="2">
    <w:p w14:paraId="7FEDDBF1" w14:textId="77777777" w:rsidR="001B4CC7" w:rsidRPr="000B306A" w:rsidRDefault="001B4CC7" w:rsidP="005C2173">
      <w:pPr>
        <w:pStyle w:val="Sprotnaopomba-besedilo"/>
        <w:jc w:val="both"/>
        <w:rPr>
          <w:sz w:val="18"/>
          <w:szCs w:val="18"/>
          <w:lang w:val="sl-SI"/>
        </w:rPr>
      </w:pPr>
      <w:r w:rsidRPr="000B306A">
        <w:rPr>
          <w:rStyle w:val="Sprotnaopomba-sklic"/>
          <w:sz w:val="18"/>
          <w:szCs w:val="18"/>
        </w:rPr>
        <w:footnoteRef/>
      </w:r>
      <w:r w:rsidRPr="000B306A">
        <w:rPr>
          <w:sz w:val="18"/>
          <w:szCs w:val="18"/>
          <w:lang w:val="it-IT"/>
        </w:rPr>
        <w:t xml:space="preserve"> </w:t>
      </w:r>
      <w:r w:rsidRPr="000B306A">
        <w:rPr>
          <w:sz w:val="18"/>
          <w:szCs w:val="18"/>
          <w:lang w:val="sl-SI"/>
        </w:rPr>
        <w:t>Kmečko gospodinjstvo, kot je opredeljeno po ZDoh-2.</w:t>
      </w:r>
    </w:p>
  </w:footnote>
  <w:footnote w:id="3">
    <w:p w14:paraId="1E6560B5" w14:textId="2F0126D8" w:rsidR="001B4CC7" w:rsidRPr="000B306A" w:rsidRDefault="001B4CC7" w:rsidP="005C2173">
      <w:pPr>
        <w:pStyle w:val="Sprotnaopomba-besedilo"/>
        <w:jc w:val="both"/>
        <w:rPr>
          <w:sz w:val="18"/>
          <w:szCs w:val="18"/>
          <w:lang w:val="sl-SI"/>
        </w:rPr>
      </w:pPr>
      <w:r w:rsidRPr="000B306A">
        <w:rPr>
          <w:rStyle w:val="Sprotnaopomba-sklic"/>
          <w:sz w:val="18"/>
          <w:szCs w:val="18"/>
        </w:rPr>
        <w:footnoteRef/>
      </w:r>
      <w:r w:rsidRPr="000B306A">
        <w:rPr>
          <w:sz w:val="18"/>
          <w:szCs w:val="18"/>
          <w:lang w:val="sl-SI"/>
        </w:rPr>
        <w:t xml:space="preserve"> Deseti odstavek 94. člena ZDDV-1</w:t>
      </w:r>
      <w:r w:rsidRPr="000B306A">
        <w:rPr>
          <w:rFonts w:cs="Arial"/>
          <w:color w:val="000000"/>
          <w:sz w:val="18"/>
          <w:szCs w:val="18"/>
          <w:shd w:val="clear" w:color="auto" w:fill="FFFFFF"/>
          <w:lang w:val="sl-SI"/>
        </w:rPr>
        <w:t>.</w:t>
      </w:r>
    </w:p>
  </w:footnote>
  <w:footnote w:id="4">
    <w:p w14:paraId="2974AE29" w14:textId="29D21945" w:rsidR="001B4CC7" w:rsidRPr="005C2173" w:rsidRDefault="001B4CC7">
      <w:pPr>
        <w:pStyle w:val="Sprotnaopomba-besedilo"/>
        <w:rPr>
          <w:sz w:val="16"/>
          <w:szCs w:val="16"/>
          <w:lang w:val="sl-SI"/>
        </w:rPr>
      </w:pPr>
      <w:r w:rsidRPr="000B306A">
        <w:rPr>
          <w:rStyle w:val="Sprotnaopomba-sklic"/>
          <w:sz w:val="18"/>
          <w:szCs w:val="18"/>
        </w:rPr>
        <w:footnoteRef/>
      </w:r>
      <w:r w:rsidRPr="000B306A">
        <w:rPr>
          <w:sz w:val="18"/>
          <w:szCs w:val="18"/>
          <w:lang w:val="sl-SI"/>
        </w:rPr>
        <w:t xml:space="preserve"> Drugi odstavek 94. člena ZDDV</w:t>
      </w:r>
      <w:r w:rsidRPr="000B306A">
        <w:rPr>
          <w:rFonts w:cs="Arial"/>
          <w:color w:val="000000"/>
          <w:sz w:val="18"/>
          <w:szCs w:val="18"/>
          <w:shd w:val="clear" w:color="auto" w:fill="FFFFFF"/>
          <w:lang w:val="sl-SI"/>
        </w:rPr>
        <w:t>.</w:t>
      </w:r>
    </w:p>
  </w:footnote>
  <w:footnote w:id="5">
    <w:p w14:paraId="7CCAE0E6" w14:textId="73975E08" w:rsidR="001B4CC7" w:rsidRPr="00993ADC" w:rsidRDefault="001B4CC7" w:rsidP="00993ADC">
      <w:pPr>
        <w:pStyle w:val="Sprotnaopomba-besedilo"/>
        <w:jc w:val="both"/>
        <w:rPr>
          <w:lang w:val="sl-SI"/>
        </w:rPr>
      </w:pPr>
      <w:r w:rsidRPr="00663A63">
        <w:rPr>
          <w:rStyle w:val="Sprotnaopomba-sklic"/>
          <w:sz w:val="18"/>
          <w:szCs w:val="18"/>
        </w:rPr>
        <w:footnoteRef/>
      </w:r>
      <w:r w:rsidRPr="00663A63">
        <w:rPr>
          <w:sz w:val="18"/>
          <w:szCs w:val="18"/>
          <w:lang w:val="sl-SI"/>
        </w:rPr>
        <w:t xml:space="preserve"> Zavezanec za dohodnino od dohodkov iz OKGD je fizična oseba, ki je član kmečkega gospodinjstva, ki opravlja OKGD in skupni dohodek kmečkega gospodinjstva iz OKGD znaša najmanj 200 </w:t>
      </w:r>
      <w:r>
        <w:rPr>
          <w:sz w:val="18"/>
          <w:szCs w:val="18"/>
          <w:lang w:val="sl-SI"/>
        </w:rPr>
        <w:t>eurov</w:t>
      </w:r>
      <w:r w:rsidRPr="00663A63">
        <w:rPr>
          <w:sz w:val="18"/>
          <w:szCs w:val="18"/>
          <w:lang w:val="sl-SI"/>
        </w:rPr>
        <w:t>. Šteje se, da OKGD opravljajo tako osebe, ki se jim zaradi pravice do uporabe kmetijskih in gozdnih zemljišč oziroma čebeljih panjev pripiše katastrski dohodek ali pavšalna ocena dohodka na panj, kot tudi osebe, ki se jim izplačujejo kmetijske subvencije.</w:t>
      </w:r>
    </w:p>
  </w:footnote>
  <w:footnote w:id="6">
    <w:p w14:paraId="5998B3A7" w14:textId="07F6044B" w:rsidR="001B4CC7" w:rsidRPr="00663A63" w:rsidRDefault="001B4CC7" w:rsidP="002357E9">
      <w:pPr>
        <w:pStyle w:val="Sprotnaopomba-besedilo"/>
        <w:jc w:val="both"/>
        <w:rPr>
          <w:sz w:val="18"/>
          <w:szCs w:val="18"/>
          <w:lang w:val="sl-SI"/>
        </w:rPr>
      </w:pPr>
      <w:r w:rsidRPr="00663A63">
        <w:rPr>
          <w:rStyle w:val="Sprotnaopomba-sklic"/>
          <w:sz w:val="18"/>
          <w:szCs w:val="18"/>
        </w:rPr>
        <w:footnoteRef/>
      </w:r>
      <w:r w:rsidRPr="00663A63">
        <w:rPr>
          <w:sz w:val="18"/>
          <w:szCs w:val="18"/>
          <w:lang w:val="sl-SI"/>
        </w:rPr>
        <w:t xml:space="preserve"> Zavezanec, ki že opravlja dejavnost (ki ni t. i. začetnik), lahko ugotavlja davčno osnovo z upoštevanjem normiranih odhodkov, če takšen način ugotavljanja davčne osnove priglasi davčnemu organu v skladu z zakonom, ki ureja davčni postopek, in njegovi prihodki iz dejavnosti, ugotovljeni po pravilih o </w:t>
      </w:r>
      <w:proofErr w:type="spellStart"/>
      <w:r w:rsidRPr="00663A63">
        <w:rPr>
          <w:sz w:val="18"/>
          <w:szCs w:val="18"/>
          <w:lang w:val="sl-SI"/>
        </w:rPr>
        <w:t>računovodenju</w:t>
      </w:r>
      <w:proofErr w:type="spellEnd"/>
      <w:r w:rsidRPr="00663A63">
        <w:rPr>
          <w:sz w:val="18"/>
          <w:szCs w:val="18"/>
          <w:lang w:val="sl-SI"/>
        </w:rPr>
        <w:t>, v davčnem letu  pred tem davčnim letom, ko bo ugotavljal davčno osnovo z upoštevanjem normiranih odhodkov, ne presegajo 100.000 eurov na nosilca in na drugega člana kmečkega gospodinjstva, ki je vključen v obvezno pokojninsko in invalidsko zavarovanje kot kmet oziroma član kmečkega gospodarstva, v skladu z zakonom, ki ureja obvezno pokojninsko in invalidsko zavarovanje.</w:t>
      </w:r>
    </w:p>
    <w:p w14:paraId="6B9CE324" w14:textId="4F6F6F06" w:rsidR="001B4CC7" w:rsidRPr="00663A63" w:rsidRDefault="001B4CC7" w:rsidP="002357E9">
      <w:pPr>
        <w:pStyle w:val="Sprotnaopomba-besedilo"/>
        <w:jc w:val="both"/>
        <w:rPr>
          <w:sz w:val="18"/>
          <w:szCs w:val="18"/>
          <w:lang w:val="sl-SI"/>
        </w:rPr>
      </w:pPr>
      <w:r w:rsidRPr="00663A63">
        <w:rPr>
          <w:sz w:val="18"/>
          <w:szCs w:val="18"/>
          <w:lang w:val="sl-SI"/>
        </w:rPr>
        <w:t>Pri zavezancu, ki je na novo začel z opravljanjem dejavnosti (ki je t. i. začetnik), se prihodkovni pogoj ne ugotavlja.</w:t>
      </w:r>
    </w:p>
    <w:p w14:paraId="20CBA576" w14:textId="2EA3B663" w:rsidR="001B4CC7" w:rsidRPr="002357E9" w:rsidRDefault="001B4CC7" w:rsidP="002357E9">
      <w:pPr>
        <w:pStyle w:val="Sprotnaopomba-besedilo"/>
        <w:jc w:val="both"/>
        <w:rPr>
          <w:sz w:val="16"/>
          <w:szCs w:val="16"/>
          <w:lang w:val="sl-SI"/>
        </w:rPr>
      </w:pPr>
      <w:r>
        <w:rPr>
          <w:sz w:val="16"/>
          <w:szCs w:val="16"/>
          <w:lang w:val="sl-SI"/>
        </w:rPr>
        <w:t xml:space="preserve"> </w:t>
      </w:r>
    </w:p>
  </w:footnote>
  <w:footnote w:id="7">
    <w:p w14:paraId="20BDF92D" w14:textId="34E41E52" w:rsidR="001B4CC7" w:rsidRPr="00663A63" w:rsidRDefault="001B4CC7" w:rsidP="000C2C5C">
      <w:pPr>
        <w:pStyle w:val="Sprotnaopomba-besedilo"/>
        <w:jc w:val="both"/>
        <w:rPr>
          <w:color w:val="000000"/>
          <w:sz w:val="18"/>
          <w:szCs w:val="18"/>
          <w:lang w:val="sl-SI"/>
        </w:rPr>
      </w:pPr>
      <w:r w:rsidRPr="00663A63">
        <w:rPr>
          <w:rStyle w:val="Sprotnaopomba-sklic"/>
          <w:sz w:val="18"/>
          <w:szCs w:val="18"/>
        </w:rPr>
        <w:footnoteRef/>
      </w:r>
      <w:r w:rsidRPr="00663A63">
        <w:rPr>
          <w:sz w:val="18"/>
          <w:szCs w:val="18"/>
          <w:lang w:val="sl-SI"/>
        </w:rPr>
        <w:t xml:space="preserve"> Zavezanec, ki že opravlja dejavnost (ki ni t.i. začetnik), lahko ugotavlja davčno osnovo z upoštevanjem normiranih odhodkov, če takšen način ugotavljanja davčne osnove priglasi davčnemu organu v skladu z zakonom, ki ureja davčni postopek, in njegovi prihodki iz dejavnosti, ugotovljeni po pravilih o </w:t>
      </w:r>
      <w:proofErr w:type="spellStart"/>
      <w:r w:rsidRPr="00663A63">
        <w:rPr>
          <w:sz w:val="18"/>
          <w:szCs w:val="18"/>
          <w:lang w:val="sl-SI"/>
        </w:rPr>
        <w:t>računovodenju</w:t>
      </w:r>
      <w:proofErr w:type="spellEnd"/>
      <w:r w:rsidRPr="00663A63">
        <w:rPr>
          <w:sz w:val="18"/>
          <w:szCs w:val="18"/>
          <w:lang w:val="sl-SI"/>
        </w:rPr>
        <w:t xml:space="preserve">, v davčnem letu  pred tem davčnim letom, </w:t>
      </w:r>
      <w:r w:rsidRPr="00663A63">
        <w:rPr>
          <w:color w:val="000000"/>
          <w:sz w:val="18"/>
          <w:szCs w:val="18"/>
          <w:lang w:val="sl-SI"/>
        </w:rPr>
        <w:t xml:space="preserve">ne presegajo 50.000 eurov, ali če v davčnem letu pred tem davčnim letom, njihovi prihodki iz dejavnosti, ugotovljeni po pravilih o </w:t>
      </w:r>
      <w:proofErr w:type="spellStart"/>
      <w:r w:rsidRPr="00663A63">
        <w:rPr>
          <w:color w:val="000000"/>
          <w:sz w:val="18"/>
          <w:szCs w:val="18"/>
          <w:lang w:val="sl-SI"/>
        </w:rPr>
        <w:t>računovodenju</w:t>
      </w:r>
      <w:proofErr w:type="spellEnd"/>
      <w:r w:rsidRPr="00663A63">
        <w:rPr>
          <w:color w:val="000000"/>
          <w:sz w:val="18"/>
          <w:szCs w:val="18"/>
          <w:lang w:val="sl-SI"/>
        </w:rPr>
        <w:t>, ne presegajo 100.000 eurov in je bila pri zavezancu v skladu z zakonom, ki ureja pokojninsko in invalidsko zavarovanje, obvezno zavarovana vsaj ena oseba na podlagi delovnega razmerja ali samozaposlitve za polni delovni čas, neprekinjeno najmanj devet mesecev.</w:t>
      </w:r>
    </w:p>
    <w:p w14:paraId="2E6C03B6" w14:textId="00D72162" w:rsidR="001B4CC7" w:rsidRPr="00663A63" w:rsidRDefault="001B4CC7" w:rsidP="000C2C5C">
      <w:pPr>
        <w:pStyle w:val="Sprotnaopomba-besedilo"/>
        <w:jc w:val="both"/>
        <w:rPr>
          <w:sz w:val="18"/>
          <w:szCs w:val="18"/>
          <w:lang w:val="sl-SI"/>
        </w:rPr>
      </w:pPr>
      <w:r w:rsidRPr="00663A63">
        <w:rPr>
          <w:sz w:val="18"/>
          <w:szCs w:val="18"/>
          <w:lang w:val="sl-SI"/>
        </w:rPr>
        <w:t>Pri zavezancu, ki je na novo začel z opravljanjem dejavnosti (ki je t. i. začetnik), se prihodkovni pogoj ne ugotavlja.</w:t>
      </w:r>
    </w:p>
  </w:footnote>
  <w:footnote w:id="8">
    <w:p w14:paraId="7EA69711" w14:textId="5CFBE3BE" w:rsidR="001B4CC7" w:rsidRPr="00C26715" w:rsidRDefault="001B4CC7" w:rsidP="007A398A">
      <w:pPr>
        <w:pStyle w:val="Sprotnaopomba-besedilo"/>
        <w:jc w:val="both"/>
        <w:rPr>
          <w:color w:val="000000"/>
          <w:sz w:val="16"/>
          <w:szCs w:val="16"/>
          <w:lang w:val="sl-SI"/>
        </w:rPr>
      </w:pPr>
      <w:r w:rsidRPr="00663A63">
        <w:rPr>
          <w:rStyle w:val="Sprotnaopomba-sklic"/>
          <w:sz w:val="18"/>
          <w:szCs w:val="18"/>
        </w:rPr>
        <w:footnoteRef/>
      </w:r>
      <w:r w:rsidRPr="00663A63">
        <w:rPr>
          <w:sz w:val="18"/>
          <w:szCs w:val="18"/>
          <w:lang w:val="sl-SI"/>
        </w:rPr>
        <w:t xml:space="preserve"> Glejte opombo </w:t>
      </w:r>
      <w:r>
        <w:rPr>
          <w:sz w:val="18"/>
          <w:szCs w:val="18"/>
          <w:lang w:val="sl-SI"/>
        </w:rPr>
        <w:t>7</w:t>
      </w:r>
      <w:r w:rsidRPr="00663A63">
        <w:rPr>
          <w:sz w:val="18"/>
          <w:szCs w:val="18"/>
          <w:lang w:val="sl-SI"/>
        </w:rPr>
        <w:t>.</w:t>
      </w:r>
    </w:p>
  </w:footnote>
  <w:footnote w:id="9">
    <w:p w14:paraId="45A39EFE" w14:textId="20B3E413" w:rsidR="001B4CC7" w:rsidRPr="00663A63" w:rsidRDefault="001B4CC7" w:rsidP="003326AC">
      <w:pPr>
        <w:pStyle w:val="Sprotnaopomba-besedilo"/>
        <w:jc w:val="both"/>
        <w:rPr>
          <w:sz w:val="18"/>
          <w:szCs w:val="18"/>
          <w:lang w:val="sl-SI"/>
        </w:rPr>
      </w:pPr>
      <w:r w:rsidRPr="00663A63">
        <w:rPr>
          <w:rStyle w:val="Sprotnaopomba-sklic"/>
          <w:sz w:val="18"/>
          <w:szCs w:val="18"/>
        </w:rPr>
        <w:footnoteRef/>
      </w:r>
      <w:r w:rsidRPr="00663A63">
        <w:rPr>
          <w:sz w:val="18"/>
          <w:szCs w:val="18"/>
          <w:lang w:val="sl-SI"/>
        </w:rPr>
        <w:t xml:space="preserve"> Kmet (ki pravnoorganizacijsko ni oblikovan kot pravna oseba oziroma samostojni podjetnik) sicer lahko zaposli osebo, ki dela na kmetiji, vendar se za takšno osebo šteje, da je zaposlena pri fizični osebi (gre za zaposlitev po zavarovalni podlagi 016 – »Zaposleni pri fizičnih osebah – osebe, ki so v delovnem razmerju v RS pri fizičnih osebah, ki so državljani RS ali tujci s stalnim ali začasnim prebivališčem v RS in uporabljajo dopolnilno delo drugih oseb«). </w:t>
      </w:r>
    </w:p>
  </w:footnote>
  <w:footnote w:id="10">
    <w:p w14:paraId="2155B3CA" w14:textId="0E587831" w:rsidR="001B4CC7" w:rsidRPr="00CB0150" w:rsidRDefault="001B4CC7" w:rsidP="00CB0150">
      <w:pPr>
        <w:pStyle w:val="Sprotnaopomba-besedilo"/>
        <w:jc w:val="both"/>
        <w:rPr>
          <w:rFonts w:cs="Arial"/>
          <w:sz w:val="16"/>
          <w:szCs w:val="16"/>
          <w:lang w:val="sl-SI"/>
        </w:rPr>
      </w:pPr>
      <w:r w:rsidRPr="00663A63">
        <w:rPr>
          <w:rStyle w:val="Sprotnaopomba-sklic"/>
          <w:rFonts w:cs="Arial"/>
          <w:sz w:val="18"/>
          <w:szCs w:val="18"/>
        </w:rPr>
        <w:footnoteRef/>
      </w:r>
      <w:r w:rsidRPr="00663A63">
        <w:rPr>
          <w:rFonts w:cs="Arial"/>
          <w:sz w:val="18"/>
          <w:szCs w:val="18"/>
          <w:lang w:val="sl-SI"/>
        </w:rPr>
        <w:t xml:space="preserve"> </w:t>
      </w:r>
      <w:r w:rsidRPr="00663A63">
        <w:rPr>
          <w:rFonts w:cs="Arial"/>
          <w:color w:val="000000"/>
          <w:sz w:val="18"/>
          <w:szCs w:val="18"/>
          <w:lang w:val="sl-SI"/>
        </w:rPr>
        <w:t xml:space="preserve">V primeru, da pa bi bila oseba na dopolnilni dejavnosti na kmetiji zaposlena le delno (npr. 20 ur na teden), bi se pri ugotavljanju davčne osnove zavezanca (člana agrarne skupnosti) lahko upoštevali le normiranih odhodki iz t. i. nižje lestvice (t. j. iz drugega odstavka 59. člena ZDoh-2).  </w:t>
      </w:r>
    </w:p>
  </w:footnote>
  <w:footnote w:id="11">
    <w:p w14:paraId="42AAF249" w14:textId="77777777" w:rsidR="001B4CC7" w:rsidRPr="00997AA4" w:rsidRDefault="001B4CC7" w:rsidP="00EB0F82">
      <w:pPr>
        <w:jc w:val="both"/>
        <w:rPr>
          <w:sz w:val="18"/>
          <w:szCs w:val="18"/>
          <w:lang w:val="sl-SI"/>
        </w:rPr>
      </w:pPr>
      <w:r w:rsidRPr="00997AA4">
        <w:rPr>
          <w:rStyle w:val="Sprotnaopomba-sklic"/>
          <w:sz w:val="18"/>
          <w:szCs w:val="18"/>
        </w:rPr>
        <w:footnoteRef/>
      </w:r>
      <w:r w:rsidRPr="00997AA4">
        <w:rPr>
          <w:sz w:val="18"/>
          <w:szCs w:val="18"/>
          <w:lang w:val="sl-SI"/>
        </w:rPr>
        <w:t xml:space="preserve"> Več glede obveznih podatkov na računu je pojasnjeno v </w:t>
      </w:r>
      <w:r w:rsidR="00710A14">
        <w:fldChar w:fldCharType="begin"/>
      </w:r>
      <w:r w:rsidR="00710A14" w:rsidRPr="00710A14">
        <w:rPr>
          <w:lang w:val="sl-SI"/>
        </w:rPr>
        <w:instrText>HYPERLINK "https://www.fu.gov.si/fileadmin/Internet/Davki_in_druge_dajatve/Podrocja/Davek_na_dodano_vrednost/Opis/Racuni.doc"</w:instrText>
      </w:r>
      <w:r w:rsidR="00710A14">
        <w:fldChar w:fldCharType="separate"/>
      </w:r>
      <w:r w:rsidRPr="00997AA4">
        <w:rPr>
          <w:rStyle w:val="Hiperpovezava"/>
          <w:sz w:val="18"/>
          <w:szCs w:val="18"/>
          <w:lang w:val="sl-SI"/>
        </w:rPr>
        <w:t>podrobnejšem opisu Računi</w:t>
      </w:r>
      <w:r w:rsidR="00710A14">
        <w:rPr>
          <w:rStyle w:val="Hiperpovezava"/>
          <w:sz w:val="18"/>
          <w:szCs w:val="18"/>
          <w:lang w:val="sl-SI"/>
        </w:rPr>
        <w:fldChar w:fldCharType="end"/>
      </w:r>
      <w:r w:rsidRPr="00997AA4">
        <w:rPr>
          <w:sz w:val="18"/>
          <w:szCs w:val="18"/>
          <w:lang w:val="sl-SI"/>
        </w:rPr>
        <w:t>.</w:t>
      </w:r>
    </w:p>
  </w:footnote>
  <w:footnote w:id="12">
    <w:p w14:paraId="7226B050" w14:textId="77777777" w:rsidR="001B4CC7" w:rsidRPr="000B306A" w:rsidRDefault="001B4CC7" w:rsidP="003925C0">
      <w:pPr>
        <w:pStyle w:val="Sprotnaopomba-besedilo"/>
        <w:jc w:val="both"/>
        <w:rPr>
          <w:sz w:val="18"/>
          <w:szCs w:val="18"/>
          <w:lang w:val="sl-SI"/>
        </w:rPr>
      </w:pPr>
      <w:r w:rsidRPr="000B306A">
        <w:rPr>
          <w:rStyle w:val="Sprotnaopomba-sklic"/>
          <w:sz w:val="18"/>
          <w:szCs w:val="18"/>
        </w:rPr>
        <w:footnoteRef/>
      </w:r>
      <w:r w:rsidRPr="000B306A">
        <w:rPr>
          <w:sz w:val="18"/>
          <w:szCs w:val="18"/>
          <w:lang w:val="sl-SI"/>
        </w:rPr>
        <w:t xml:space="preserve"> Kmečko gospodinjstvo, ki je za dohodek iz osnovne kmetijske in osnovne gozdarske dejavnosti obdavčeno pavšalno po katastrskem dohodku.</w:t>
      </w:r>
    </w:p>
  </w:footnote>
  <w:footnote w:id="13">
    <w:p w14:paraId="7AC4B06B" w14:textId="69367978" w:rsidR="001B4CC7" w:rsidRPr="00663A63" w:rsidRDefault="001B4CC7" w:rsidP="00663A63">
      <w:pPr>
        <w:shd w:val="clear" w:color="auto" w:fill="FFFFFF"/>
        <w:spacing w:line="240" w:lineRule="auto"/>
        <w:rPr>
          <w:lang w:val="sl-SI"/>
        </w:rPr>
      </w:pPr>
      <w:r w:rsidRPr="00663A63">
        <w:rPr>
          <w:rStyle w:val="Sprotnaopomba-sklic"/>
          <w:sz w:val="18"/>
          <w:szCs w:val="18"/>
        </w:rPr>
        <w:footnoteRef/>
      </w:r>
      <w:r w:rsidRPr="00663A63">
        <w:rPr>
          <w:sz w:val="18"/>
          <w:szCs w:val="18"/>
          <w:lang w:val="sl-SI"/>
        </w:rPr>
        <w:t xml:space="preserve"> Več o tem, kdo se šteje za plačnika davka v skladu z ZDavP-2, je pojasnjeno v podrobnejšem opisu</w:t>
      </w:r>
      <w:r w:rsidR="00710A14">
        <w:fldChar w:fldCharType="begin"/>
      </w:r>
      <w:r w:rsidR="00710A14" w:rsidRPr="00710A14">
        <w:rPr>
          <w:lang w:val="sl-SI"/>
        </w:rPr>
        <w:instrText>HYPERLINK "https://www.fu.gov.si/fileadmin/Internet/Davki_in_druge_dajatve/Poslovanje_z_nami/Davcni_postopek/Opis/Placnik_davka.docx" \o "datoteka D O C X"</w:instrText>
      </w:r>
      <w:r w:rsidR="00710A14">
        <w:fldChar w:fldCharType="separate"/>
      </w:r>
      <w:r w:rsidRPr="00663A63">
        <w:rPr>
          <w:rStyle w:val="Hiperpovezava"/>
          <w:rFonts w:cs="Arial"/>
          <w:color w:val="1C7BAB"/>
          <w:sz w:val="18"/>
          <w:szCs w:val="18"/>
          <w:lang w:val="sl-SI"/>
        </w:rPr>
        <w:t> Plačnik davka</w:t>
      </w:r>
      <w:r w:rsidR="00710A14">
        <w:rPr>
          <w:rStyle w:val="Hiperpovezava"/>
          <w:rFonts w:cs="Arial"/>
          <w:color w:val="1C7BAB"/>
          <w:sz w:val="18"/>
          <w:szCs w:val="18"/>
          <w:lang w:val="sl-SI"/>
        </w:rPr>
        <w:fldChar w:fldCharType="end"/>
      </w:r>
      <w:r w:rsidRPr="00663A63">
        <w:rPr>
          <w:rFonts w:cs="Arial"/>
          <w:color w:val="212529"/>
          <w:sz w:val="18"/>
          <w:szCs w:val="18"/>
          <w:lang w:val="sl-SI"/>
        </w:rPr>
        <w:t>.</w:t>
      </w:r>
    </w:p>
  </w:footnote>
  <w:footnote w:id="14">
    <w:p w14:paraId="28916E89" w14:textId="46795F56" w:rsidR="001B4CC7" w:rsidRPr="00663A63" w:rsidRDefault="001B4CC7">
      <w:pPr>
        <w:pStyle w:val="Sprotnaopomba-besedilo"/>
        <w:rPr>
          <w:sz w:val="18"/>
          <w:szCs w:val="18"/>
          <w:lang w:val="sl-SI"/>
        </w:rPr>
      </w:pPr>
      <w:r w:rsidRPr="00663A63">
        <w:rPr>
          <w:rStyle w:val="Sprotnaopomba-sklic"/>
          <w:sz w:val="18"/>
          <w:szCs w:val="18"/>
        </w:rPr>
        <w:footnoteRef/>
      </w:r>
      <w:r w:rsidRPr="00663A63">
        <w:rPr>
          <w:sz w:val="18"/>
          <w:szCs w:val="18"/>
          <w:lang w:val="it-IT"/>
        </w:rPr>
        <w:t xml:space="preserve"> </w:t>
      </w:r>
      <w:r w:rsidRPr="00663A63">
        <w:rPr>
          <w:sz w:val="18"/>
          <w:szCs w:val="18"/>
          <w:lang w:val="sl-SI"/>
        </w:rPr>
        <w:t>Več o tem glejte v točki 2.2.</w:t>
      </w:r>
    </w:p>
  </w:footnote>
  <w:footnote w:id="15">
    <w:p w14:paraId="42AFF48D" w14:textId="0856BE06" w:rsidR="001B4CC7" w:rsidRPr="003E56E9" w:rsidRDefault="001B4CC7">
      <w:pPr>
        <w:pStyle w:val="Sprotnaopomba-besedilo"/>
        <w:rPr>
          <w:sz w:val="16"/>
          <w:szCs w:val="16"/>
          <w:lang w:val="sl-SI"/>
        </w:rPr>
      </w:pPr>
      <w:r w:rsidRPr="00663A63">
        <w:rPr>
          <w:rStyle w:val="Sprotnaopomba-sklic"/>
          <w:sz w:val="18"/>
          <w:szCs w:val="18"/>
        </w:rPr>
        <w:footnoteRef/>
      </w:r>
      <w:r w:rsidRPr="00663A63">
        <w:rPr>
          <w:sz w:val="18"/>
          <w:szCs w:val="18"/>
          <w:lang w:val="it-IT"/>
        </w:rPr>
        <w:t xml:space="preserve"> </w:t>
      </w:r>
      <w:r w:rsidRPr="00663A63">
        <w:rPr>
          <w:sz w:val="18"/>
          <w:szCs w:val="18"/>
          <w:lang w:val="sl-SI"/>
        </w:rPr>
        <w:t>Več o tem glejte v točki 2.1.2.</w:t>
      </w:r>
    </w:p>
  </w:footnote>
  <w:footnote w:id="16">
    <w:p w14:paraId="4DD9AA2C" w14:textId="77777777" w:rsidR="001B4CC7" w:rsidRPr="00663A63" w:rsidRDefault="001B4CC7" w:rsidP="00BB3AA5">
      <w:pPr>
        <w:pStyle w:val="Sprotnaopomba-besedilo"/>
        <w:rPr>
          <w:sz w:val="18"/>
          <w:szCs w:val="18"/>
          <w:lang w:val="sl-SI"/>
        </w:rPr>
      </w:pPr>
      <w:r w:rsidRPr="00663A63">
        <w:rPr>
          <w:rStyle w:val="Sprotnaopomba-sklic"/>
          <w:sz w:val="18"/>
          <w:szCs w:val="18"/>
        </w:rPr>
        <w:footnoteRef/>
      </w:r>
      <w:r w:rsidRPr="00663A63">
        <w:rPr>
          <w:sz w:val="18"/>
          <w:szCs w:val="18"/>
          <w:lang w:val="sl-SI"/>
        </w:rPr>
        <w:t xml:space="preserve"> Navedeno velja za davčnega zavezanca, za katerega je </w:t>
      </w:r>
      <w:r w:rsidRPr="00663A63">
        <w:rPr>
          <w:color w:val="000000"/>
          <w:sz w:val="18"/>
          <w:szCs w:val="18"/>
          <w:lang w:val="sl-SI"/>
        </w:rPr>
        <w:t>določena obveznost vodenja poslovnih knjig in evidenc po ZDavP-2 in ZDDV-1.</w:t>
      </w:r>
    </w:p>
  </w:footnote>
  <w:footnote w:id="17">
    <w:p w14:paraId="3262473B" w14:textId="608344FE" w:rsidR="001B4CC7" w:rsidRPr="00663A63" w:rsidRDefault="001B4CC7" w:rsidP="00BB3AA5">
      <w:pPr>
        <w:pStyle w:val="Sprotnaopomba-besedilo"/>
        <w:jc w:val="both"/>
        <w:rPr>
          <w:sz w:val="18"/>
          <w:szCs w:val="18"/>
          <w:lang w:val="sl-SI"/>
        </w:rPr>
      </w:pPr>
      <w:r w:rsidRPr="00663A63">
        <w:rPr>
          <w:rStyle w:val="Sprotnaopomba-sklic"/>
          <w:sz w:val="18"/>
          <w:szCs w:val="18"/>
        </w:rPr>
        <w:footnoteRef/>
      </w:r>
      <w:r w:rsidRPr="00663A63">
        <w:rPr>
          <w:sz w:val="18"/>
          <w:szCs w:val="18"/>
          <w:lang w:val="sl-SI"/>
        </w:rPr>
        <w:t xml:space="preserve"> V takem primeru se pri identifikaciji za namene DDV v limit 50.000 evrov obdavčljivega prometa všteva celotna vrednost dobave, ki jo je davčni zavezanec opravil v svojem imenu za svoj račun. Če z DDV obdavčeno dobavo oprav</w:t>
      </w:r>
      <w:r>
        <w:rPr>
          <w:sz w:val="18"/>
          <w:szCs w:val="18"/>
          <w:lang w:val="sl-SI"/>
        </w:rPr>
        <w:t>i</w:t>
      </w:r>
      <w:r w:rsidRPr="00663A63">
        <w:rPr>
          <w:sz w:val="18"/>
          <w:szCs w:val="18"/>
          <w:lang w:val="sl-SI"/>
        </w:rPr>
        <w:t xml:space="preserve"> davčni zavezanec, ki je identificiran za namene DDV, v svojem imenu za svoj račun, mora od tako opravljene dobave obračunati DDV v skladu z ZDDV-1, razen če za dobavo po ZDDV-1 ni določene oprostitve plačila DDV.</w:t>
      </w:r>
    </w:p>
  </w:footnote>
  <w:footnote w:id="18">
    <w:p w14:paraId="7F5375D3" w14:textId="77777777" w:rsidR="001B4CC7" w:rsidRPr="00663A63" w:rsidRDefault="001B4CC7" w:rsidP="00BB3AA5">
      <w:pPr>
        <w:pStyle w:val="Sprotnaopomba-besedilo"/>
        <w:jc w:val="both"/>
        <w:rPr>
          <w:sz w:val="18"/>
          <w:szCs w:val="18"/>
          <w:lang w:val="sl-SI"/>
        </w:rPr>
      </w:pPr>
      <w:r w:rsidRPr="00663A63">
        <w:rPr>
          <w:rStyle w:val="Sprotnaopomba-sklic"/>
          <w:sz w:val="18"/>
          <w:szCs w:val="18"/>
        </w:rPr>
        <w:footnoteRef/>
      </w:r>
      <w:r w:rsidRPr="00663A63">
        <w:rPr>
          <w:sz w:val="18"/>
          <w:szCs w:val="18"/>
          <w:lang w:val="sl-SI"/>
        </w:rPr>
        <w:t xml:space="preserve"> V takem primeru se pri identifikaciji za namene DDV v limit 50.000 evrov obdavčljivega prometa všteva del vrednost dobave, ki jo je davčni zavezanec opravil v svojem imenu za svoj račun, ostali del vrednosti dobave pa se všteva v limit pri davčnem zavezancu, v imenu in za račun katerega je opravljena dobava.</w:t>
      </w:r>
    </w:p>
  </w:footnote>
  <w:footnote w:id="19">
    <w:p w14:paraId="0EA1007A" w14:textId="69A3467F" w:rsidR="001B4CC7" w:rsidRPr="00663A63" w:rsidRDefault="001B4CC7">
      <w:pPr>
        <w:pStyle w:val="Sprotnaopomba-besedilo"/>
        <w:rPr>
          <w:sz w:val="22"/>
          <w:szCs w:val="22"/>
          <w:lang w:val="sl-SI"/>
        </w:rPr>
      </w:pPr>
      <w:r w:rsidRPr="00663A63">
        <w:rPr>
          <w:rStyle w:val="Sprotnaopomba-sklic"/>
          <w:sz w:val="18"/>
          <w:szCs w:val="18"/>
        </w:rPr>
        <w:footnoteRef/>
      </w:r>
      <w:r w:rsidRPr="00663A63">
        <w:rPr>
          <w:sz w:val="18"/>
          <w:szCs w:val="18"/>
        </w:rPr>
        <w:t xml:space="preserve"> </w:t>
      </w:r>
      <w:r w:rsidRPr="00663A63">
        <w:rPr>
          <w:sz w:val="18"/>
          <w:szCs w:val="18"/>
          <w:lang w:val="sl-SI"/>
        </w:rPr>
        <w:t>Nastanek in obseg pravice do odbitka DDV določa od 62. do 72.</w:t>
      </w:r>
    </w:p>
  </w:footnote>
  <w:footnote w:id="20">
    <w:p w14:paraId="01B72F17" w14:textId="77777777" w:rsidR="00BC392C" w:rsidRPr="00723901" w:rsidRDefault="00BC392C" w:rsidP="00BC392C">
      <w:pPr>
        <w:pStyle w:val="Sprotnaopomba-besedilo"/>
        <w:rPr>
          <w:sz w:val="18"/>
          <w:szCs w:val="18"/>
          <w:lang w:val="sl-SI"/>
        </w:rPr>
      </w:pPr>
      <w:r w:rsidRPr="00723901">
        <w:rPr>
          <w:rStyle w:val="Sprotnaopomba-sklic"/>
          <w:sz w:val="18"/>
          <w:szCs w:val="18"/>
        </w:rPr>
        <w:footnoteRef/>
      </w:r>
      <w:r w:rsidRPr="00723901">
        <w:rPr>
          <w:sz w:val="18"/>
          <w:szCs w:val="18"/>
          <w:lang w:val="sl-SI"/>
        </w:rPr>
        <w:t xml:space="preserve"> Dajanje pašnikov in travnikov v najem je oproščeno plačila DDV po 7. točki 44. člena ZDDV-1.</w:t>
      </w:r>
    </w:p>
  </w:footnote>
  <w:footnote w:id="21">
    <w:p w14:paraId="6B962832" w14:textId="77777777" w:rsidR="00BC392C" w:rsidRPr="00723901" w:rsidRDefault="00BC392C" w:rsidP="00BC392C">
      <w:pPr>
        <w:pStyle w:val="Sprotnaopomba-besedilo"/>
        <w:rPr>
          <w:lang w:val="sl-SI"/>
        </w:rPr>
      </w:pPr>
      <w:r w:rsidRPr="00723901">
        <w:rPr>
          <w:rStyle w:val="Sprotnaopomba-sklic"/>
          <w:sz w:val="18"/>
          <w:szCs w:val="18"/>
        </w:rPr>
        <w:footnoteRef/>
      </w:r>
      <w:r w:rsidRPr="00723901">
        <w:rPr>
          <w:sz w:val="18"/>
          <w:szCs w:val="18"/>
          <w:lang w:val="sl-SI"/>
        </w:rPr>
        <w:t xml:space="preserve"> Kot pojasnjeno v točki 4.1 tega pojasnila je več glede obveznih podatkov na računu  pojasnjeno v točki 3.0 podrobnejšega opisa Računi.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D31" w14:textId="77777777" w:rsidR="001B4CC7" w:rsidRPr="00110CBD" w:rsidRDefault="001B4CC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B4CC7" w:rsidRPr="008F3500" w14:paraId="16EB3824" w14:textId="77777777">
      <w:trPr>
        <w:cantSplit/>
        <w:trHeight w:hRule="exact" w:val="847"/>
      </w:trPr>
      <w:tc>
        <w:tcPr>
          <w:tcW w:w="567" w:type="dxa"/>
        </w:tcPr>
        <w:p w14:paraId="26E6A201" w14:textId="77777777" w:rsidR="001B4CC7" w:rsidRDefault="001B4CC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8E1C0A6" w14:textId="77777777" w:rsidR="001B4CC7" w:rsidRPr="006D42D9" w:rsidRDefault="001B4CC7" w:rsidP="006D42D9">
          <w:pPr>
            <w:rPr>
              <w:rFonts w:ascii="Republika" w:hAnsi="Republika"/>
              <w:sz w:val="60"/>
              <w:szCs w:val="60"/>
              <w:lang w:val="sl-SI"/>
            </w:rPr>
          </w:pPr>
        </w:p>
        <w:p w14:paraId="07A89AAB" w14:textId="77777777" w:rsidR="001B4CC7" w:rsidRPr="006D42D9" w:rsidRDefault="001B4CC7" w:rsidP="006D42D9">
          <w:pPr>
            <w:rPr>
              <w:rFonts w:ascii="Republika" w:hAnsi="Republika"/>
              <w:sz w:val="60"/>
              <w:szCs w:val="60"/>
              <w:lang w:val="sl-SI"/>
            </w:rPr>
          </w:pPr>
        </w:p>
        <w:p w14:paraId="6A42370F" w14:textId="77777777" w:rsidR="001B4CC7" w:rsidRPr="006D42D9" w:rsidRDefault="001B4CC7" w:rsidP="006D42D9">
          <w:pPr>
            <w:rPr>
              <w:rFonts w:ascii="Republika" w:hAnsi="Republika"/>
              <w:sz w:val="60"/>
              <w:szCs w:val="60"/>
              <w:lang w:val="sl-SI"/>
            </w:rPr>
          </w:pPr>
        </w:p>
        <w:p w14:paraId="09472959" w14:textId="77777777" w:rsidR="001B4CC7" w:rsidRPr="006D42D9" w:rsidRDefault="001B4CC7" w:rsidP="006D42D9">
          <w:pPr>
            <w:rPr>
              <w:rFonts w:ascii="Republika" w:hAnsi="Republika"/>
              <w:sz w:val="60"/>
              <w:szCs w:val="60"/>
              <w:lang w:val="sl-SI"/>
            </w:rPr>
          </w:pPr>
        </w:p>
        <w:p w14:paraId="0A09E838" w14:textId="77777777" w:rsidR="001B4CC7" w:rsidRPr="006D42D9" w:rsidRDefault="001B4CC7" w:rsidP="006D42D9">
          <w:pPr>
            <w:rPr>
              <w:rFonts w:ascii="Republika" w:hAnsi="Republika"/>
              <w:sz w:val="60"/>
              <w:szCs w:val="60"/>
              <w:lang w:val="sl-SI"/>
            </w:rPr>
          </w:pPr>
        </w:p>
        <w:p w14:paraId="391E5841" w14:textId="77777777" w:rsidR="001B4CC7" w:rsidRPr="006D42D9" w:rsidRDefault="001B4CC7" w:rsidP="006D42D9">
          <w:pPr>
            <w:rPr>
              <w:rFonts w:ascii="Republika" w:hAnsi="Republika"/>
              <w:sz w:val="60"/>
              <w:szCs w:val="60"/>
              <w:lang w:val="sl-SI"/>
            </w:rPr>
          </w:pPr>
        </w:p>
        <w:p w14:paraId="5C2C7A05" w14:textId="77777777" w:rsidR="001B4CC7" w:rsidRPr="006D42D9" w:rsidRDefault="001B4CC7" w:rsidP="006D42D9">
          <w:pPr>
            <w:rPr>
              <w:rFonts w:ascii="Republika" w:hAnsi="Republika"/>
              <w:sz w:val="60"/>
              <w:szCs w:val="60"/>
              <w:lang w:val="sl-SI"/>
            </w:rPr>
          </w:pPr>
        </w:p>
        <w:p w14:paraId="31520BCD" w14:textId="77777777" w:rsidR="001B4CC7" w:rsidRPr="006D42D9" w:rsidRDefault="001B4CC7" w:rsidP="006D42D9">
          <w:pPr>
            <w:rPr>
              <w:rFonts w:ascii="Republika" w:hAnsi="Republika"/>
              <w:sz w:val="60"/>
              <w:szCs w:val="60"/>
              <w:lang w:val="sl-SI"/>
            </w:rPr>
          </w:pPr>
        </w:p>
        <w:p w14:paraId="339B8639" w14:textId="77777777" w:rsidR="001B4CC7" w:rsidRPr="006D42D9" w:rsidRDefault="001B4CC7" w:rsidP="006D42D9">
          <w:pPr>
            <w:rPr>
              <w:rFonts w:ascii="Republika" w:hAnsi="Republika"/>
              <w:sz w:val="60"/>
              <w:szCs w:val="60"/>
              <w:lang w:val="sl-SI"/>
            </w:rPr>
          </w:pPr>
        </w:p>
        <w:p w14:paraId="70790EDF" w14:textId="77777777" w:rsidR="001B4CC7" w:rsidRPr="006D42D9" w:rsidRDefault="001B4CC7" w:rsidP="006D42D9">
          <w:pPr>
            <w:rPr>
              <w:rFonts w:ascii="Republika" w:hAnsi="Republika"/>
              <w:sz w:val="60"/>
              <w:szCs w:val="60"/>
              <w:lang w:val="sl-SI"/>
            </w:rPr>
          </w:pPr>
        </w:p>
        <w:p w14:paraId="6F3C7CDE" w14:textId="77777777" w:rsidR="001B4CC7" w:rsidRPr="006D42D9" w:rsidRDefault="001B4CC7" w:rsidP="006D42D9">
          <w:pPr>
            <w:rPr>
              <w:rFonts w:ascii="Republika" w:hAnsi="Republika"/>
              <w:sz w:val="60"/>
              <w:szCs w:val="60"/>
              <w:lang w:val="sl-SI"/>
            </w:rPr>
          </w:pPr>
        </w:p>
        <w:p w14:paraId="7E8F343A" w14:textId="77777777" w:rsidR="001B4CC7" w:rsidRPr="006D42D9" w:rsidRDefault="001B4CC7" w:rsidP="006D42D9">
          <w:pPr>
            <w:rPr>
              <w:rFonts w:ascii="Republika" w:hAnsi="Republika"/>
              <w:sz w:val="60"/>
              <w:szCs w:val="60"/>
              <w:lang w:val="sl-SI"/>
            </w:rPr>
          </w:pPr>
        </w:p>
        <w:p w14:paraId="56D37E58" w14:textId="77777777" w:rsidR="001B4CC7" w:rsidRPr="006D42D9" w:rsidRDefault="001B4CC7" w:rsidP="006D42D9">
          <w:pPr>
            <w:rPr>
              <w:rFonts w:ascii="Republika" w:hAnsi="Republika"/>
              <w:sz w:val="60"/>
              <w:szCs w:val="60"/>
              <w:lang w:val="sl-SI"/>
            </w:rPr>
          </w:pPr>
        </w:p>
        <w:p w14:paraId="0AA2D7C1" w14:textId="77777777" w:rsidR="001B4CC7" w:rsidRPr="006D42D9" w:rsidRDefault="001B4CC7" w:rsidP="006D42D9">
          <w:pPr>
            <w:rPr>
              <w:rFonts w:ascii="Republika" w:hAnsi="Republika"/>
              <w:sz w:val="60"/>
              <w:szCs w:val="60"/>
              <w:lang w:val="sl-SI"/>
            </w:rPr>
          </w:pPr>
        </w:p>
        <w:p w14:paraId="243BBC2A" w14:textId="77777777" w:rsidR="001B4CC7" w:rsidRPr="006D42D9" w:rsidRDefault="001B4CC7" w:rsidP="006D42D9">
          <w:pPr>
            <w:rPr>
              <w:rFonts w:ascii="Republika" w:hAnsi="Republika"/>
              <w:sz w:val="60"/>
              <w:szCs w:val="60"/>
              <w:lang w:val="sl-SI"/>
            </w:rPr>
          </w:pPr>
        </w:p>
        <w:p w14:paraId="22AE61D0" w14:textId="77777777" w:rsidR="001B4CC7" w:rsidRPr="006D42D9" w:rsidRDefault="001B4CC7" w:rsidP="006D42D9">
          <w:pPr>
            <w:rPr>
              <w:rFonts w:ascii="Republika" w:hAnsi="Republika"/>
              <w:sz w:val="60"/>
              <w:szCs w:val="60"/>
              <w:lang w:val="sl-SI"/>
            </w:rPr>
          </w:pPr>
        </w:p>
      </w:tc>
    </w:tr>
  </w:tbl>
  <w:p w14:paraId="58D56CCE" w14:textId="77777777" w:rsidR="001B4CC7" w:rsidRPr="008F3500" w:rsidRDefault="001B4CC7"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573F22E3" wp14:editId="2C2A4977">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0AF26" id="Raven povezovalnik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0EBC0FBA" w14:textId="77777777" w:rsidR="001B4CC7" w:rsidRPr="008F3500" w:rsidRDefault="001B4CC7"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FB413D5" w14:textId="77777777" w:rsidR="001B4CC7" w:rsidRDefault="001B4CC7"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A69B43D" w14:textId="77777777" w:rsidR="001B4CC7" w:rsidRPr="008F3500" w:rsidRDefault="001B4CC7"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4285F25" w14:textId="3E1BCCBB" w:rsidR="001B4CC7" w:rsidRPr="008F3500" w:rsidRDefault="001B4CC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BD6DE63" w14:textId="77777777" w:rsidR="001B4CC7" w:rsidRPr="008F3500" w:rsidRDefault="001B4CC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D1E74E6" w14:textId="77777777" w:rsidR="001B4CC7" w:rsidRPr="008F3500" w:rsidRDefault="001B4CC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7EB"/>
    <w:multiLevelType w:val="hybridMultilevel"/>
    <w:tmpl w:val="2CB6C46A"/>
    <w:lvl w:ilvl="0" w:tplc="C664A5F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997119"/>
    <w:multiLevelType w:val="hybridMultilevel"/>
    <w:tmpl w:val="48988096"/>
    <w:lvl w:ilvl="0" w:tplc="1346B6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B2138C"/>
    <w:multiLevelType w:val="hybridMultilevel"/>
    <w:tmpl w:val="125CB686"/>
    <w:lvl w:ilvl="0" w:tplc="D91CAE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70709C"/>
    <w:multiLevelType w:val="hybridMultilevel"/>
    <w:tmpl w:val="3EF82FA0"/>
    <w:lvl w:ilvl="0" w:tplc="2CC00C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DD2FF5"/>
    <w:multiLevelType w:val="hybridMultilevel"/>
    <w:tmpl w:val="F54E3404"/>
    <w:lvl w:ilvl="0" w:tplc="1346B62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5A77C37"/>
    <w:multiLevelType w:val="multilevel"/>
    <w:tmpl w:val="F03E096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718"/>
        </w:tabs>
        <w:ind w:left="718" w:hanging="576"/>
      </w:pPr>
      <w:rPr>
        <w:rFonts w:hint="default"/>
        <w:b/>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6" w15:restartNumberingAfterBreak="0">
    <w:nsid w:val="05CC1BD2"/>
    <w:multiLevelType w:val="hybridMultilevel"/>
    <w:tmpl w:val="9EF0CA26"/>
    <w:lvl w:ilvl="0" w:tplc="04240017">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77D7848"/>
    <w:multiLevelType w:val="hybridMultilevel"/>
    <w:tmpl w:val="4CE6A8FC"/>
    <w:lvl w:ilvl="0" w:tplc="8FDA08D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750723"/>
    <w:multiLevelType w:val="hybridMultilevel"/>
    <w:tmpl w:val="A39636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A580713"/>
    <w:multiLevelType w:val="hybridMultilevel"/>
    <w:tmpl w:val="281409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AAE570C"/>
    <w:multiLevelType w:val="hybridMultilevel"/>
    <w:tmpl w:val="7B3AD144"/>
    <w:lvl w:ilvl="0" w:tplc="A81236BA">
      <w:start w:val="1"/>
      <w:numFmt w:val="bullet"/>
      <w:lvlText w:val=""/>
      <w:lvlJc w:val="left"/>
      <w:pPr>
        <w:ind w:left="1440" w:hanging="360"/>
      </w:pPr>
      <w:rPr>
        <w:rFonts w:ascii="Symbol" w:hAnsi="Symbol"/>
      </w:rPr>
    </w:lvl>
    <w:lvl w:ilvl="1" w:tplc="0FC8EF5E">
      <w:start w:val="1"/>
      <w:numFmt w:val="bullet"/>
      <w:lvlText w:val=""/>
      <w:lvlJc w:val="left"/>
      <w:pPr>
        <w:ind w:left="1440" w:hanging="360"/>
      </w:pPr>
      <w:rPr>
        <w:rFonts w:ascii="Symbol" w:hAnsi="Symbol"/>
      </w:rPr>
    </w:lvl>
    <w:lvl w:ilvl="2" w:tplc="AFA27F5E">
      <w:start w:val="1"/>
      <w:numFmt w:val="bullet"/>
      <w:lvlText w:val=""/>
      <w:lvlJc w:val="left"/>
      <w:pPr>
        <w:ind w:left="1440" w:hanging="360"/>
      </w:pPr>
      <w:rPr>
        <w:rFonts w:ascii="Symbol" w:hAnsi="Symbol"/>
      </w:rPr>
    </w:lvl>
    <w:lvl w:ilvl="3" w:tplc="CE2CE216">
      <w:start w:val="1"/>
      <w:numFmt w:val="bullet"/>
      <w:lvlText w:val=""/>
      <w:lvlJc w:val="left"/>
      <w:pPr>
        <w:ind w:left="1440" w:hanging="360"/>
      </w:pPr>
      <w:rPr>
        <w:rFonts w:ascii="Symbol" w:hAnsi="Symbol"/>
      </w:rPr>
    </w:lvl>
    <w:lvl w:ilvl="4" w:tplc="2258EDA2">
      <w:start w:val="1"/>
      <w:numFmt w:val="bullet"/>
      <w:lvlText w:val=""/>
      <w:lvlJc w:val="left"/>
      <w:pPr>
        <w:ind w:left="1440" w:hanging="360"/>
      </w:pPr>
      <w:rPr>
        <w:rFonts w:ascii="Symbol" w:hAnsi="Symbol"/>
      </w:rPr>
    </w:lvl>
    <w:lvl w:ilvl="5" w:tplc="F2C4F3EC">
      <w:start w:val="1"/>
      <w:numFmt w:val="bullet"/>
      <w:lvlText w:val=""/>
      <w:lvlJc w:val="left"/>
      <w:pPr>
        <w:ind w:left="1440" w:hanging="360"/>
      </w:pPr>
      <w:rPr>
        <w:rFonts w:ascii="Symbol" w:hAnsi="Symbol"/>
      </w:rPr>
    </w:lvl>
    <w:lvl w:ilvl="6" w:tplc="6434A8AC">
      <w:start w:val="1"/>
      <w:numFmt w:val="bullet"/>
      <w:lvlText w:val=""/>
      <w:lvlJc w:val="left"/>
      <w:pPr>
        <w:ind w:left="1440" w:hanging="360"/>
      </w:pPr>
      <w:rPr>
        <w:rFonts w:ascii="Symbol" w:hAnsi="Symbol"/>
      </w:rPr>
    </w:lvl>
    <w:lvl w:ilvl="7" w:tplc="7BE0D9B4">
      <w:start w:val="1"/>
      <w:numFmt w:val="bullet"/>
      <w:lvlText w:val=""/>
      <w:lvlJc w:val="left"/>
      <w:pPr>
        <w:ind w:left="1440" w:hanging="360"/>
      </w:pPr>
      <w:rPr>
        <w:rFonts w:ascii="Symbol" w:hAnsi="Symbol"/>
      </w:rPr>
    </w:lvl>
    <w:lvl w:ilvl="8" w:tplc="66EE2A8C">
      <w:start w:val="1"/>
      <w:numFmt w:val="bullet"/>
      <w:lvlText w:val=""/>
      <w:lvlJc w:val="left"/>
      <w:pPr>
        <w:ind w:left="1440" w:hanging="360"/>
      </w:pPr>
      <w:rPr>
        <w:rFonts w:ascii="Symbol" w:hAnsi="Symbol"/>
      </w:rPr>
    </w:lvl>
  </w:abstractNum>
  <w:abstractNum w:abstractNumId="11" w15:restartNumberingAfterBreak="0">
    <w:nsid w:val="0AE75EE7"/>
    <w:multiLevelType w:val="hybridMultilevel"/>
    <w:tmpl w:val="11B844A4"/>
    <w:lvl w:ilvl="0" w:tplc="B8A65E72">
      <w:start w:val="1"/>
      <w:numFmt w:val="bullet"/>
      <w:lvlText w:val=""/>
      <w:lvlJc w:val="left"/>
      <w:pPr>
        <w:ind w:left="1440" w:hanging="360"/>
      </w:pPr>
      <w:rPr>
        <w:rFonts w:ascii="Symbol" w:hAnsi="Symbol"/>
      </w:rPr>
    </w:lvl>
    <w:lvl w:ilvl="1" w:tplc="9A287914">
      <w:start w:val="1"/>
      <w:numFmt w:val="bullet"/>
      <w:lvlText w:val=""/>
      <w:lvlJc w:val="left"/>
      <w:pPr>
        <w:ind w:left="1440" w:hanging="360"/>
      </w:pPr>
      <w:rPr>
        <w:rFonts w:ascii="Symbol" w:hAnsi="Symbol"/>
      </w:rPr>
    </w:lvl>
    <w:lvl w:ilvl="2" w:tplc="8118EDA8">
      <w:start w:val="1"/>
      <w:numFmt w:val="bullet"/>
      <w:lvlText w:val=""/>
      <w:lvlJc w:val="left"/>
      <w:pPr>
        <w:ind w:left="1440" w:hanging="360"/>
      </w:pPr>
      <w:rPr>
        <w:rFonts w:ascii="Symbol" w:hAnsi="Symbol"/>
      </w:rPr>
    </w:lvl>
    <w:lvl w:ilvl="3" w:tplc="F7784CA6">
      <w:start w:val="1"/>
      <w:numFmt w:val="bullet"/>
      <w:lvlText w:val=""/>
      <w:lvlJc w:val="left"/>
      <w:pPr>
        <w:ind w:left="1440" w:hanging="360"/>
      </w:pPr>
      <w:rPr>
        <w:rFonts w:ascii="Symbol" w:hAnsi="Symbol"/>
      </w:rPr>
    </w:lvl>
    <w:lvl w:ilvl="4" w:tplc="E58851B6">
      <w:start w:val="1"/>
      <w:numFmt w:val="bullet"/>
      <w:lvlText w:val=""/>
      <w:lvlJc w:val="left"/>
      <w:pPr>
        <w:ind w:left="1440" w:hanging="360"/>
      </w:pPr>
      <w:rPr>
        <w:rFonts w:ascii="Symbol" w:hAnsi="Symbol"/>
      </w:rPr>
    </w:lvl>
    <w:lvl w:ilvl="5" w:tplc="3E9A142A">
      <w:start w:val="1"/>
      <w:numFmt w:val="bullet"/>
      <w:lvlText w:val=""/>
      <w:lvlJc w:val="left"/>
      <w:pPr>
        <w:ind w:left="1440" w:hanging="360"/>
      </w:pPr>
      <w:rPr>
        <w:rFonts w:ascii="Symbol" w:hAnsi="Symbol"/>
      </w:rPr>
    </w:lvl>
    <w:lvl w:ilvl="6" w:tplc="F95830A0">
      <w:start w:val="1"/>
      <w:numFmt w:val="bullet"/>
      <w:lvlText w:val=""/>
      <w:lvlJc w:val="left"/>
      <w:pPr>
        <w:ind w:left="1440" w:hanging="360"/>
      </w:pPr>
      <w:rPr>
        <w:rFonts w:ascii="Symbol" w:hAnsi="Symbol"/>
      </w:rPr>
    </w:lvl>
    <w:lvl w:ilvl="7" w:tplc="D3447E30">
      <w:start w:val="1"/>
      <w:numFmt w:val="bullet"/>
      <w:lvlText w:val=""/>
      <w:lvlJc w:val="left"/>
      <w:pPr>
        <w:ind w:left="1440" w:hanging="360"/>
      </w:pPr>
      <w:rPr>
        <w:rFonts w:ascii="Symbol" w:hAnsi="Symbol"/>
      </w:rPr>
    </w:lvl>
    <w:lvl w:ilvl="8" w:tplc="5FF6EF86">
      <w:start w:val="1"/>
      <w:numFmt w:val="bullet"/>
      <w:lvlText w:val=""/>
      <w:lvlJc w:val="left"/>
      <w:pPr>
        <w:ind w:left="1440" w:hanging="360"/>
      </w:pPr>
      <w:rPr>
        <w:rFonts w:ascii="Symbol" w:hAnsi="Symbol"/>
      </w:rPr>
    </w:lvl>
  </w:abstractNum>
  <w:abstractNum w:abstractNumId="12" w15:restartNumberingAfterBreak="0">
    <w:nsid w:val="1228449E"/>
    <w:multiLevelType w:val="hybridMultilevel"/>
    <w:tmpl w:val="2B3CE528"/>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268565E"/>
    <w:multiLevelType w:val="hybridMultilevel"/>
    <w:tmpl w:val="3DF0A070"/>
    <w:lvl w:ilvl="0" w:tplc="E0F835F4">
      <w:start w:val="6210"/>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6D1F43"/>
    <w:multiLevelType w:val="hybridMultilevel"/>
    <w:tmpl w:val="8918CDA0"/>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92F52A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8C2D99"/>
    <w:multiLevelType w:val="hybridMultilevel"/>
    <w:tmpl w:val="485EBD46"/>
    <w:lvl w:ilvl="0" w:tplc="2E3282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456070"/>
    <w:multiLevelType w:val="multilevel"/>
    <w:tmpl w:val="4434E87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CA349C7"/>
    <w:multiLevelType w:val="hybridMultilevel"/>
    <w:tmpl w:val="2D242818"/>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CEF3BFE"/>
    <w:multiLevelType w:val="hybridMultilevel"/>
    <w:tmpl w:val="6A5A9C84"/>
    <w:lvl w:ilvl="0" w:tplc="1346B62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F94386F"/>
    <w:multiLevelType w:val="hybridMultilevel"/>
    <w:tmpl w:val="573AD12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02C6F69"/>
    <w:multiLevelType w:val="hybridMultilevel"/>
    <w:tmpl w:val="C02005FA"/>
    <w:lvl w:ilvl="0" w:tplc="1346B6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0824A0A"/>
    <w:multiLevelType w:val="hybridMultilevel"/>
    <w:tmpl w:val="6AE432FE"/>
    <w:lvl w:ilvl="0" w:tplc="FFFFFFFF">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9B05FA"/>
    <w:multiLevelType w:val="hybridMultilevel"/>
    <w:tmpl w:val="00923F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13C250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736ACC"/>
    <w:multiLevelType w:val="multilevel"/>
    <w:tmpl w:val="CB782E7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2153969"/>
    <w:multiLevelType w:val="hybridMultilevel"/>
    <w:tmpl w:val="3BCC4D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3662B5F"/>
    <w:multiLevelType w:val="hybridMultilevel"/>
    <w:tmpl w:val="0F186C54"/>
    <w:lvl w:ilvl="0" w:tplc="7452CE0A">
      <w:start w:val="1"/>
      <w:numFmt w:val="bullet"/>
      <w:lvlText w:val=""/>
      <w:lvlJc w:val="left"/>
      <w:pPr>
        <w:ind w:left="1440" w:hanging="360"/>
      </w:pPr>
      <w:rPr>
        <w:rFonts w:ascii="Symbol" w:hAnsi="Symbol"/>
      </w:rPr>
    </w:lvl>
    <w:lvl w:ilvl="1" w:tplc="E9305A78">
      <w:start w:val="1"/>
      <w:numFmt w:val="bullet"/>
      <w:lvlText w:val=""/>
      <w:lvlJc w:val="left"/>
      <w:pPr>
        <w:ind w:left="1440" w:hanging="360"/>
      </w:pPr>
      <w:rPr>
        <w:rFonts w:ascii="Symbol" w:hAnsi="Symbol"/>
      </w:rPr>
    </w:lvl>
    <w:lvl w:ilvl="2" w:tplc="00C2548C">
      <w:start w:val="1"/>
      <w:numFmt w:val="bullet"/>
      <w:lvlText w:val=""/>
      <w:lvlJc w:val="left"/>
      <w:pPr>
        <w:ind w:left="1440" w:hanging="360"/>
      </w:pPr>
      <w:rPr>
        <w:rFonts w:ascii="Symbol" w:hAnsi="Symbol"/>
      </w:rPr>
    </w:lvl>
    <w:lvl w:ilvl="3" w:tplc="0C7E9D9A">
      <w:start w:val="1"/>
      <w:numFmt w:val="bullet"/>
      <w:lvlText w:val=""/>
      <w:lvlJc w:val="left"/>
      <w:pPr>
        <w:ind w:left="1440" w:hanging="360"/>
      </w:pPr>
      <w:rPr>
        <w:rFonts w:ascii="Symbol" w:hAnsi="Symbol"/>
      </w:rPr>
    </w:lvl>
    <w:lvl w:ilvl="4" w:tplc="9A4CF2D0">
      <w:start w:val="1"/>
      <w:numFmt w:val="bullet"/>
      <w:lvlText w:val=""/>
      <w:lvlJc w:val="left"/>
      <w:pPr>
        <w:ind w:left="1440" w:hanging="360"/>
      </w:pPr>
      <w:rPr>
        <w:rFonts w:ascii="Symbol" w:hAnsi="Symbol"/>
      </w:rPr>
    </w:lvl>
    <w:lvl w:ilvl="5" w:tplc="A8F675E8">
      <w:start w:val="1"/>
      <w:numFmt w:val="bullet"/>
      <w:lvlText w:val=""/>
      <w:lvlJc w:val="left"/>
      <w:pPr>
        <w:ind w:left="1440" w:hanging="360"/>
      </w:pPr>
      <w:rPr>
        <w:rFonts w:ascii="Symbol" w:hAnsi="Symbol"/>
      </w:rPr>
    </w:lvl>
    <w:lvl w:ilvl="6" w:tplc="A12C8F6E">
      <w:start w:val="1"/>
      <w:numFmt w:val="bullet"/>
      <w:lvlText w:val=""/>
      <w:lvlJc w:val="left"/>
      <w:pPr>
        <w:ind w:left="1440" w:hanging="360"/>
      </w:pPr>
      <w:rPr>
        <w:rFonts w:ascii="Symbol" w:hAnsi="Symbol"/>
      </w:rPr>
    </w:lvl>
    <w:lvl w:ilvl="7" w:tplc="09A42904">
      <w:start w:val="1"/>
      <w:numFmt w:val="bullet"/>
      <w:lvlText w:val=""/>
      <w:lvlJc w:val="left"/>
      <w:pPr>
        <w:ind w:left="1440" w:hanging="360"/>
      </w:pPr>
      <w:rPr>
        <w:rFonts w:ascii="Symbol" w:hAnsi="Symbol"/>
      </w:rPr>
    </w:lvl>
    <w:lvl w:ilvl="8" w:tplc="C27CC908">
      <w:start w:val="1"/>
      <w:numFmt w:val="bullet"/>
      <w:lvlText w:val=""/>
      <w:lvlJc w:val="left"/>
      <w:pPr>
        <w:ind w:left="1440" w:hanging="360"/>
      </w:pPr>
      <w:rPr>
        <w:rFonts w:ascii="Symbol" w:hAnsi="Symbol"/>
      </w:rPr>
    </w:lvl>
  </w:abstractNum>
  <w:abstractNum w:abstractNumId="28" w15:restartNumberingAfterBreak="0">
    <w:nsid w:val="24C56021"/>
    <w:multiLevelType w:val="hybridMultilevel"/>
    <w:tmpl w:val="BF2A200E"/>
    <w:lvl w:ilvl="0" w:tplc="919EE7E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4D122B9"/>
    <w:multiLevelType w:val="hybridMultilevel"/>
    <w:tmpl w:val="674C4866"/>
    <w:lvl w:ilvl="0" w:tplc="4D8E91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6181E25"/>
    <w:multiLevelType w:val="multilevel"/>
    <w:tmpl w:val="4ACE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0F1746"/>
    <w:multiLevelType w:val="hybridMultilevel"/>
    <w:tmpl w:val="014C42CA"/>
    <w:lvl w:ilvl="0" w:tplc="DE6EA774">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7186FB5"/>
    <w:multiLevelType w:val="hybridMultilevel"/>
    <w:tmpl w:val="7A5C7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7440552"/>
    <w:multiLevelType w:val="hybridMultilevel"/>
    <w:tmpl w:val="AAB46AF8"/>
    <w:lvl w:ilvl="0" w:tplc="30E65498">
      <w:start w:val="1"/>
      <w:numFmt w:val="bullet"/>
      <w:lvlText w:val=""/>
      <w:lvlJc w:val="left"/>
      <w:pPr>
        <w:ind w:left="1440" w:hanging="360"/>
      </w:pPr>
      <w:rPr>
        <w:rFonts w:ascii="Symbol" w:hAnsi="Symbol"/>
      </w:rPr>
    </w:lvl>
    <w:lvl w:ilvl="1" w:tplc="DD629F4C">
      <w:start w:val="1"/>
      <w:numFmt w:val="bullet"/>
      <w:lvlText w:val=""/>
      <w:lvlJc w:val="left"/>
      <w:pPr>
        <w:ind w:left="1440" w:hanging="360"/>
      </w:pPr>
      <w:rPr>
        <w:rFonts w:ascii="Symbol" w:hAnsi="Symbol"/>
      </w:rPr>
    </w:lvl>
    <w:lvl w:ilvl="2" w:tplc="B8DA2270">
      <w:start w:val="1"/>
      <w:numFmt w:val="bullet"/>
      <w:lvlText w:val=""/>
      <w:lvlJc w:val="left"/>
      <w:pPr>
        <w:ind w:left="1440" w:hanging="360"/>
      </w:pPr>
      <w:rPr>
        <w:rFonts w:ascii="Symbol" w:hAnsi="Symbol"/>
      </w:rPr>
    </w:lvl>
    <w:lvl w:ilvl="3" w:tplc="9AAC5324">
      <w:start w:val="1"/>
      <w:numFmt w:val="bullet"/>
      <w:lvlText w:val=""/>
      <w:lvlJc w:val="left"/>
      <w:pPr>
        <w:ind w:left="1440" w:hanging="360"/>
      </w:pPr>
      <w:rPr>
        <w:rFonts w:ascii="Symbol" w:hAnsi="Symbol"/>
      </w:rPr>
    </w:lvl>
    <w:lvl w:ilvl="4" w:tplc="FE301546">
      <w:start w:val="1"/>
      <w:numFmt w:val="bullet"/>
      <w:lvlText w:val=""/>
      <w:lvlJc w:val="left"/>
      <w:pPr>
        <w:ind w:left="1440" w:hanging="360"/>
      </w:pPr>
      <w:rPr>
        <w:rFonts w:ascii="Symbol" w:hAnsi="Symbol"/>
      </w:rPr>
    </w:lvl>
    <w:lvl w:ilvl="5" w:tplc="73ECBBFC">
      <w:start w:val="1"/>
      <w:numFmt w:val="bullet"/>
      <w:lvlText w:val=""/>
      <w:lvlJc w:val="left"/>
      <w:pPr>
        <w:ind w:left="1440" w:hanging="360"/>
      </w:pPr>
      <w:rPr>
        <w:rFonts w:ascii="Symbol" w:hAnsi="Symbol"/>
      </w:rPr>
    </w:lvl>
    <w:lvl w:ilvl="6" w:tplc="5260B7F2">
      <w:start w:val="1"/>
      <w:numFmt w:val="bullet"/>
      <w:lvlText w:val=""/>
      <w:lvlJc w:val="left"/>
      <w:pPr>
        <w:ind w:left="1440" w:hanging="360"/>
      </w:pPr>
      <w:rPr>
        <w:rFonts w:ascii="Symbol" w:hAnsi="Symbol"/>
      </w:rPr>
    </w:lvl>
    <w:lvl w:ilvl="7" w:tplc="6C70A45E">
      <w:start w:val="1"/>
      <w:numFmt w:val="bullet"/>
      <w:lvlText w:val=""/>
      <w:lvlJc w:val="left"/>
      <w:pPr>
        <w:ind w:left="1440" w:hanging="360"/>
      </w:pPr>
      <w:rPr>
        <w:rFonts w:ascii="Symbol" w:hAnsi="Symbol"/>
      </w:rPr>
    </w:lvl>
    <w:lvl w:ilvl="8" w:tplc="3A44A7C4">
      <w:start w:val="1"/>
      <w:numFmt w:val="bullet"/>
      <w:lvlText w:val=""/>
      <w:lvlJc w:val="left"/>
      <w:pPr>
        <w:ind w:left="1440" w:hanging="360"/>
      </w:pPr>
      <w:rPr>
        <w:rFonts w:ascii="Symbol" w:hAnsi="Symbol"/>
      </w:rPr>
    </w:lvl>
  </w:abstractNum>
  <w:abstractNum w:abstractNumId="34" w15:restartNumberingAfterBreak="0">
    <w:nsid w:val="29026F01"/>
    <w:multiLevelType w:val="hybridMultilevel"/>
    <w:tmpl w:val="FD16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46459B"/>
    <w:multiLevelType w:val="hybridMultilevel"/>
    <w:tmpl w:val="2BC48C92"/>
    <w:lvl w:ilvl="0" w:tplc="8FDA08D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DFC5B5E"/>
    <w:multiLevelType w:val="multilevel"/>
    <w:tmpl w:val="2E9A3D6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EF51887"/>
    <w:multiLevelType w:val="hybridMultilevel"/>
    <w:tmpl w:val="6D9C7396"/>
    <w:lvl w:ilvl="0" w:tplc="9F089C1C">
      <w:start w:val="1"/>
      <w:numFmt w:val="bullet"/>
      <w:lvlText w:val=""/>
      <w:lvlJc w:val="left"/>
      <w:pPr>
        <w:ind w:left="1440" w:hanging="360"/>
      </w:pPr>
      <w:rPr>
        <w:rFonts w:ascii="Symbol" w:hAnsi="Symbol"/>
      </w:rPr>
    </w:lvl>
    <w:lvl w:ilvl="1" w:tplc="4F168A18">
      <w:start w:val="1"/>
      <w:numFmt w:val="bullet"/>
      <w:lvlText w:val=""/>
      <w:lvlJc w:val="left"/>
      <w:pPr>
        <w:ind w:left="1440" w:hanging="360"/>
      </w:pPr>
      <w:rPr>
        <w:rFonts w:ascii="Symbol" w:hAnsi="Symbol"/>
      </w:rPr>
    </w:lvl>
    <w:lvl w:ilvl="2" w:tplc="234C78DA">
      <w:start w:val="1"/>
      <w:numFmt w:val="bullet"/>
      <w:lvlText w:val=""/>
      <w:lvlJc w:val="left"/>
      <w:pPr>
        <w:ind w:left="1440" w:hanging="360"/>
      </w:pPr>
      <w:rPr>
        <w:rFonts w:ascii="Symbol" w:hAnsi="Symbol"/>
      </w:rPr>
    </w:lvl>
    <w:lvl w:ilvl="3" w:tplc="CA28F6E6">
      <w:start w:val="1"/>
      <w:numFmt w:val="bullet"/>
      <w:lvlText w:val=""/>
      <w:lvlJc w:val="left"/>
      <w:pPr>
        <w:ind w:left="1440" w:hanging="360"/>
      </w:pPr>
      <w:rPr>
        <w:rFonts w:ascii="Symbol" w:hAnsi="Symbol"/>
      </w:rPr>
    </w:lvl>
    <w:lvl w:ilvl="4" w:tplc="638C8B68">
      <w:start w:val="1"/>
      <w:numFmt w:val="bullet"/>
      <w:lvlText w:val=""/>
      <w:lvlJc w:val="left"/>
      <w:pPr>
        <w:ind w:left="1440" w:hanging="360"/>
      </w:pPr>
      <w:rPr>
        <w:rFonts w:ascii="Symbol" w:hAnsi="Symbol"/>
      </w:rPr>
    </w:lvl>
    <w:lvl w:ilvl="5" w:tplc="B87CEC3E">
      <w:start w:val="1"/>
      <w:numFmt w:val="bullet"/>
      <w:lvlText w:val=""/>
      <w:lvlJc w:val="left"/>
      <w:pPr>
        <w:ind w:left="1440" w:hanging="360"/>
      </w:pPr>
      <w:rPr>
        <w:rFonts w:ascii="Symbol" w:hAnsi="Symbol"/>
      </w:rPr>
    </w:lvl>
    <w:lvl w:ilvl="6" w:tplc="B7C46ADE">
      <w:start w:val="1"/>
      <w:numFmt w:val="bullet"/>
      <w:lvlText w:val=""/>
      <w:lvlJc w:val="left"/>
      <w:pPr>
        <w:ind w:left="1440" w:hanging="360"/>
      </w:pPr>
      <w:rPr>
        <w:rFonts w:ascii="Symbol" w:hAnsi="Symbol"/>
      </w:rPr>
    </w:lvl>
    <w:lvl w:ilvl="7" w:tplc="3B12A24C">
      <w:start w:val="1"/>
      <w:numFmt w:val="bullet"/>
      <w:lvlText w:val=""/>
      <w:lvlJc w:val="left"/>
      <w:pPr>
        <w:ind w:left="1440" w:hanging="360"/>
      </w:pPr>
      <w:rPr>
        <w:rFonts w:ascii="Symbol" w:hAnsi="Symbol"/>
      </w:rPr>
    </w:lvl>
    <w:lvl w:ilvl="8" w:tplc="B09A7DB2">
      <w:start w:val="1"/>
      <w:numFmt w:val="bullet"/>
      <w:lvlText w:val=""/>
      <w:lvlJc w:val="left"/>
      <w:pPr>
        <w:ind w:left="1440" w:hanging="360"/>
      </w:pPr>
      <w:rPr>
        <w:rFonts w:ascii="Symbol" w:hAnsi="Symbol"/>
      </w:rPr>
    </w:lvl>
  </w:abstractNum>
  <w:abstractNum w:abstractNumId="38" w15:restartNumberingAfterBreak="0">
    <w:nsid w:val="310B3D28"/>
    <w:multiLevelType w:val="hybridMultilevel"/>
    <w:tmpl w:val="7F3CC0F0"/>
    <w:lvl w:ilvl="0" w:tplc="0DA8353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7CF3EAD"/>
    <w:multiLevelType w:val="hybridMultilevel"/>
    <w:tmpl w:val="36280C9A"/>
    <w:lvl w:ilvl="0" w:tplc="6B6EE0E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3D44F81"/>
    <w:multiLevelType w:val="hybridMultilevel"/>
    <w:tmpl w:val="B9663584"/>
    <w:lvl w:ilvl="0" w:tplc="1346B6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62F4F1E"/>
    <w:multiLevelType w:val="hybridMultilevel"/>
    <w:tmpl w:val="8ACAF88A"/>
    <w:lvl w:ilvl="0" w:tplc="B790B4F6">
      <w:start w:val="1"/>
      <w:numFmt w:val="decimal"/>
      <w:lvlText w:val="%1."/>
      <w:lvlJc w:val="left"/>
      <w:pPr>
        <w:ind w:left="465" w:hanging="46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474A3350"/>
    <w:multiLevelType w:val="hybridMultilevel"/>
    <w:tmpl w:val="47C6E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8BB765A"/>
    <w:multiLevelType w:val="multilevel"/>
    <w:tmpl w:val="78FE1F36"/>
    <w:lvl w:ilvl="0">
      <w:start w:val="1"/>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4" w15:restartNumberingAfterBreak="0">
    <w:nsid w:val="498714CA"/>
    <w:multiLevelType w:val="hybridMultilevel"/>
    <w:tmpl w:val="9048BDFE"/>
    <w:lvl w:ilvl="0" w:tplc="54B8A376">
      <w:start w:val="1"/>
      <w:numFmt w:val="bullet"/>
      <w:lvlText w:val=""/>
      <w:lvlJc w:val="left"/>
      <w:pPr>
        <w:ind w:left="1440" w:hanging="360"/>
      </w:pPr>
      <w:rPr>
        <w:rFonts w:ascii="Symbol" w:hAnsi="Symbol"/>
      </w:rPr>
    </w:lvl>
    <w:lvl w:ilvl="1" w:tplc="801C1376">
      <w:start w:val="1"/>
      <w:numFmt w:val="bullet"/>
      <w:lvlText w:val=""/>
      <w:lvlJc w:val="left"/>
      <w:pPr>
        <w:ind w:left="1440" w:hanging="360"/>
      </w:pPr>
      <w:rPr>
        <w:rFonts w:ascii="Symbol" w:hAnsi="Symbol"/>
      </w:rPr>
    </w:lvl>
    <w:lvl w:ilvl="2" w:tplc="0BE6D2D2">
      <w:start w:val="1"/>
      <w:numFmt w:val="bullet"/>
      <w:lvlText w:val=""/>
      <w:lvlJc w:val="left"/>
      <w:pPr>
        <w:ind w:left="1440" w:hanging="360"/>
      </w:pPr>
      <w:rPr>
        <w:rFonts w:ascii="Symbol" w:hAnsi="Symbol"/>
      </w:rPr>
    </w:lvl>
    <w:lvl w:ilvl="3" w:tplc="79A052C2">
      <w:start w:val="1"/>
      <w:numFmt w:val="bullet"/>
      <w:lvlText w:val=""/>
      <w:lvlJc w:val="left"/>
      <w:pPr>
        <w:ind w:left="1440" w:hanging="360"/>
      </w:pPr>
      <w:rPr>
        <w:rFonts w:ascii="Symbol" w:hAnsi="Symbol"/>
      </w:rPr>
    </w:lvl>
    <w:lvl w:ilvl="4" w:tplc="464ADF54">
      <w:start w:val="1"/>
      <w:numFmt w:val="bullet"/>
      <w:lvlText w:val=""/>
      <w:lvlJc w:val="left"/>
      <w:pPr>
        <w:ind w:left="1440" w:hanging="360"/>
      </w:pPr>
      <w:rPr>
        <w:rFonts w:ascii="Symbol" w:hAnsi="Symbol"/>
      </w:rPr>
    </w:lvl>
    <w:lvl w:ilvl="5" w:tplc="50AA201C">
      <w:start w:val="1"/>
      <w:numFmt w:val="bullet"/>
      <w:lvlText w:val=""/>
      <w:lvlJc w:val="left"/>
      <w:pPr>
        <w:ind w:left="1440" w:hanging="360"/>
      </w:pPr>
      <w:rPr>
        <w:rFonts w:ascii="Symbol" w:hAnsi="Symbol"/>
      </w:rPr>
    </w:lvl>
    <w:lvl w:ilvl="6" w:tplc="2B5AA338">
      <w:start w:val="1"/>
      <w:numFmt w:val="bullet"/>
      <w:lvlText w:val=""/>
      <w:lvlJc w:val="left"/>
      <w:pPr>
        <w:ind w:left="1440" w:hanging="360"/>
      </w:pPr>
      <w:rPr>
        <w:rFonts w:ascii="Symbol" w:hAnsi="Symbol"/>
      </w:rPr>
    </w:lvl>
    <w:lvl w:ilvl="7" w:tplc="2C866C6E">
      <w:start w:val="1"/>
      <w:numFmt w:val="bullet"/>
      <w:lvlText w:val=""/>
      <w:lvlJc w:val="left"/>
      <w:pPr>
        <w:ind w:left="1440" w:hanging="360"/>
      </w:pPr>
      <w:rPr>
        <w:rFonts w:ascii="Symbol" w:hAnsi="Symbol"/>
      </w:rPr>
    </w:lvl>
    <w:lvl w:ilvl="8" w:tplc="39D27D42">
      <w:start w:val="1"/>
      <w:numFmt w:val="bullet"/>
      <w:lvlText w:val=""/>
      <w:lvlJc w:val="left"/>
      <w:pPr>
        <w:ind w:left="1440" w:hanging="360"/>
      </w:pPr>
      <w:rPr>
        <w:rFonts w:ascii="Symbol" w:hAnsi="Symbol"/>
      </w:rPr>
    </w:lvl>
  </w:abstractNum>
  <w:abstractNum w:abstractNumId="45" w15:restartNumberingAfterBreak="0">
    <w:nsid w:val="4AE75705"/>
    <w:multiLevelType w:val="multilevel"/>
    <w:tmpl w:val="688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765F99"/>
    <w:multiLevelType w:val="hybridMultilevel"/>
    <w:tmpl w:val="173A74F4"/>
    <w:lvl w:ilvl="0" w:tplc="0424000F">
      <w:start w:val="1"/>
      <w:numFmt w:val="decimal"/>
      <w:lvlText w:val="%1."/>
      <w:lvlJc w:val="left"/>
      <w:pPr>
        <w:ind w:left="360" w:hanging="360"/>
      </w:pPr>
      <w:rPr>
        <w:rFonts w:hint="default"/>
      </w:rPr>
    </w:lvl>
    <w:lvl w:ilvl="1" w:tplc="904EAE04">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51A747B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862239"/>
    <w:multiLevelType w:val="hybridMultilevel"/>
    <w:tmpl w:val="160C221A"/>
    <w:lvl w:ilvl="0" w:tplc="AC0E17F6">
      <w:start w:val="1"/>
      <w:numFmt w:val="bullet"/>
      <w:lvlText w:val=""/>
      <w:lvlJc w:val="left"/>
      <w:pPr>
        <w:ind w:left="1440" w:hanging="360"/>
      </w:pPr>
      <w:rPr>
        <w:rFonts w:ascii="Symbol" w:hAnsi="Symbol"/>
      </w:rPr>
    </w:lvl>
    <w:lvl w:ilvl="1" w:tplc="BA862D06">
      <w:start w:val="1"/>
      <w:numFmt w:val="bullet"/>
      <w:lvlText w:val=""/>
      <w:lvlJc w:val="left"/>
      <w:pPr>
        <w:ind w:left="1440" w:hanging="360"/>
      </w:pPr>
      <w:rPr>
        <w:rFonts w:ascii="Symbol" w:hAnsi="Symbol"/>
      </w:rPr>
    </w:lvl>
    <w:lvl w:ilvl="2" w:tplc="9188B9D4">
      <w:start w:val="1"/>
      <w:numFmt w:val="bullet"/>
      <w:lvlText w:val=""/>
      <w:lvlJc w:val="left"/>
      <w:pPr>
        <w:ind w:left="1440" w:hanging="360"/>
      </w:pPr>
      <w:rPr>
        <w:rFonts w:ascii="Symbol" w:hAnsi="Symbol"/>
      </w:rPr>
    </w:lvl>
    <w:lvl w:ilvl="3" w:tplc="AEA80BCA">
      <w:start w:val="1"/>
      <w:numFmt w:val="bullet"/>
      <w:lvlText w:val=""/>
      <w:lvlJc w:val="left"/>
      <w:pPr>
        <w:ind w:left="1440" w:hanging="360"/>
      </w:pPr>
      <w:rPr>
        <w:rFonts w:ascii="Symbol" w:hAnsi="Symbol"/>
      </w:rPr>
    </w:lvl>
    <w:lvl w:ilvl="4" w:tplc="B12208DE">
      <w:start w:val="1"/>
      <w:numFmt w:val="bullet"/>
      <w:lvlText w:val=""/>
      <w:lvlJc w:val="left"/>
      <w:pPr>
        <w:ind w:left="1440" w:hanging="360"/>
      </w:pPr>
      <w:rPr>
        <w:rFonts w:ascii="Symbol" w:hAnsi="Symbol"/>
      </w:rPr>
    </w:lvl>
    <w:lvl w:ilvl="5" w:tplc="7144D188">
      <w:start w:val="1"/>
      <w:numFmt w:val="bullet"/>
      <w:lvlText w:val=""/>
      <w:lvlJc w:val="left"/>
      <w:pPr>
        <w:ind w:left="1440" w:hanging="360"/>
      </w:pPr>
      <w:rPr>
        <w:rFonts w:ascii="Symbol" w:hAnsi="Symbol"/>
      </w:rPr>
    </w:lvl>
    <w:lvl w:ilvl="6" w:tplc="093C816E">
      <w:start w:val="1"/>
      <w:numFmt w:val="bullet"/>
      <w:lvlText w:val=""/>
      <w:lvlJc w:val="left"/>
      <w:pPr>
        <w:ind w:left="1440" w:hanging="360"/>
      </w:pPr>
      <w:rPr>
        <w:rFonts w:ascii="Symbol" w:hAnsi="Symbol"/>
      </w:rPr>
    </w:lvl>
    <w:lvl w:ilvl="7" w:tplc="F78090E0">
      <w:start w:val="1"/>
      <w:numFmt w:val="bullet"/>
      <w:lvlText w:val=""/>
      <w:lvlJc w:val="left"/>
      <w:pPr>
        <w:ind w:left="1440" w:hanging="360"/>
      </w:pPr>
      <w:rPr>
        <w:rFonts w:ascii="Symbol" w:hAnsi="Symbol"/>
      </w:rPr>
    </w:lvl>
    <w:lvl w:ilvl="8" w:tplc="444CA5D6">
      <w:start w:val="1"/>
      <w:numFmt w:val="bullet"/>
      <w:lvlText w:val=""/>
      <w:lvlJc w:val="left"/>
      <w:pPr>
        <w:ind w:left="1440" w:hanging="360"/>
      </w:pPr>
      <w:rPr>
        <w:rFonts w:ascii="Symbol" w:hAnsi="Symbol"/>
      </w:rPr>
    </w:lvl>
  </w:abstractNum>
  <w:abstractNum w:abstractNumId="49" w15:restartNumberingAfterBreak="0">
    <w:nsid w:val="52C76E58"/>
    <w:multiLevelType w:val="hybridMultilevel"/>
    <w:tmpl w:val="573AD12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2D44D1A"/>
    <w:multiLevelType w:val="hybridMultilevel"/>
    <w:tmpl w:val="E27C45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3EB179F"/>
    <w:multiLevelType w:val="hybridMultilevel"/>
    <w:tmpl w:val="CAD28952"/>
    <w:lvl w:ilvl="0" w:tplc="7D50FEE6">
      <w:start w:val="1"/>
      <w:numFmt w:val="bullet"/>
      <w:lvlText w:val=""/>
      <w:lvlJc w:val="left"/>
      <w:pPr>
        <w:ind w:left="1440" w:hanging="360"/>
      </w:pPr>
      <w:rPr>
        <w:rFonts w:ascii="Symbol" w:hAnsi="Symbol"/>
      </w:rPr>
    </w:lvl>
    <w:lvl w:ilvl="1" w:tplc="40A46026">
      <w:start w:val="1"/>
      <w:numFmt w:val="bullet"/>
      <w:lvlText w:val=""/>
      <w:lvlJc w:val="left"/>
      <w:pPr>
        <w:ind w:left="1440" w:hanging="360"/>
      </w:pPr>
      <w:rPr>
        <w:rFonts w:ascii="Symbol" w:hAnsi="Symbol"/>
      </w:rPr>
    </w:lvl>
    <w:lvl w:ilvl="2" w:tplc="24BED31A">
      <w:start w:val="1"/>
      <w:numFmt w:val="bullet"/>
      <w:lvlText w:val=""/>
      <w:lvlJc w:val="left"/>
      <w:pPr>
        <w:ind w:left="1440" w:hanging="360"/>
      </w:pPr>
      <w:rPr>
        <w:rFonts w:ascii="Symbol" w:hAnsi="Symbol"/>
      </w:rPr>
    </w:lvl>
    <w:lvl w:ilvl="3" w:tplc="05C22830">
      <w:start w:val="1"/>
      <w:numFmt w:val="bullet"/>
      <w:lvlText w:val=""/>
      <w:lvlJc w:val="left"/>
      <w:pPr>
        <w:ind w:left="1440" w:hanging="360"/>
      </w:pPr>
      <w:rPr>
        <w:rFonts w:ascii="Symbol" w:hAnsi="Symbol"/>
      </w:rPr>
    </w:lvl>
    <w:lvl w:ilvl="4" w:tplc="363ACB16">
      <w:start w:val="1"/>
      <w:numFmt w:val="bullet"/>
      <w:lvlText w:val=""/>
      <w:lvlJc w:val="left"/>
      <w:pPr>
        <w:ind w:left="1440" w:hanging="360"/>
      </w:pPr>
      <w:rPr>
        <w:rFonts w:ascii="Symbol" w:hAnsi="Symbol"/>
      </w:rPr>
    </w:lvl>
    <w:lvl w:ilvl="5" w:tplc="B046F470">
      <w:start w:val="1"/>
      <w:numFmt w:val="bullet"/>
      <w:lvlText w:val=""/>
      <w:lvlJc w:val="left"/>
      <w:pPr>
        <w:ind w:left="1440" w:hanging="360"/>
      </w:pPr>
      <w:rPr>
        <w:rFonts w:ascii="Symbol" w:hAnsi="Symbol"/>
      </w:rPr>
    </w:lvl>
    <w:lvl w:ilvl="6" w:tplc="FB4422F6">
      <w:start w:val="1"/>
      <w:numFmt w:val="bullet"/>
      <w:lvlText w:val=""/>
      <w:lvlJc w:val="left"/>
      <w:pPr>
        <w:ind w:left="1440" w:hanging="360"/>
      </w:pPr>
      <w:rPr>
        <w:rFonts w:ascii="Symbol" w:hAnsi="Symbol"/>
      </w:rPr>
    </w:lvl>
    <w:lvl w:ilvl="7" w:tplc="83C6CBB8">
      <w:start w:val="1"/>
      <w:numFmt w:val="bullet"/>
      <w:lvlText w:val=""/>
      <w:lvlJc w:val="left"/>
      <w:pPr>
        <w:ind w:left="1440" w:hanging="360"/>
      </w:pPr>
      <w:rPr>
        <w:rFonts w:ascii="Symbol" w:hAnsi="Symbol"/>
      </w:rPr>
    </w:lvl>
    <w:lvl w:ilvl="8" w:tplc="10F62DF8">
      <w:start w:val="1"/>
      <w:numFmt w:val="bullet"/>
      <w:lvlText w:val=""/>
      <w:lvlJc w:val="left"/>
      <w:pPr>
        <w:ind w:left="1440" w:hanging="360"/>
      </w:pPr>
      <w:rPr>
        <w:rFonts w:ascii="Symbol" w:hAnsi="Symbol"/>
      </w:rPr>
    </w:lvl>
  </w:abstractNum>
  <w:abstractNum w:abstractNumId="52" w15:restartNumberingAfterBreak="0">
    <w:nsid w:val="547C69B0"/>
    <w:multiLevelType w:val="hybridMultilevel"/>
    <w:tmpl w:val="9D1CBB26"/>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5FC6021"/>
    <w:multiLevelType w:val="multilevel"/>
    <w:tmpl w:val="429CC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4A3211"/>
    <w:multiLevelType w:val="hybridMultilevel"/>
    <w:tmpl w:val="8B549866"/>
    <w:lvl w:ilvl="0" w:tplc="5778F41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99319F6"/>
    <w:multiLevelType w:val="hybridMultilevel"/>
    <w:tmpl w:val="CBC6E5F8"/>
    <w:lvl w:ilvl="0" w:tplc="FFFFFFFF">
      <w:start w:val="1"/>
      <w:numFmt w:val="bullet"/>
      <w:lvlText w:val=""/>
      <w:lvlJc w:val="left"/>
      <w:pPr>
        <w:ind w:left="720" w:hanging="360"/>
      </w:pPr>
      <w:rPr>
        <w:rFonts w:ascii="Symbol" w:hAnsi="Symbol" w:hint="default"/>
      </w:rPr>
    </w:lvl>
    <w:lvl w:ilvl="1" w:tplc="1346B62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B6E5FBA"/>
    <w:multiLevelType w:val="hybridMultilevel"/>
    <w:tmpl w:val="4F5CEA04"/>
    <w:lvl w:ilvl="0" w:tplc="EBA24E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E106022"/>
    <w:multiLevelType w:val="hybridMultilevel"/>
    <w:tmpl w:val="9A9CBDBC"/>
    <w:lvl w:ilvl="0" w:tplc="61289130">
      <w:start w:val="1"/>
      <w:numFmt w:val="bullet"/>
      <w:lvlText w:val=""/>
      <w:lvlJc w:val="left"/>
      <w:pPr>
        <w:ind w:left="1440" w:hanging="360"/>
      </w:pPr>
      <w:rPr>
        <w:rFonts w:ascii="Symbol" w:hAnsi="Symbol"/>
      </w:rPr>
    </w:lvl>
    <w:lvl w:ilvl="1" w:tplc="89B67588">
      <w:start w:val="1"/>
      <w:numFmt w:val="bullet"/>
      <w:lvlText w:val=""/>
      <w:lvlJc w:val="left"/>
      <w:pPr>
        <w:ind w:left="1440" w:hanging="360"/>
      </w:pPr>
      <w:rPr>
        <w:rFonts w:ascii="Symbol" w:hAnsi="Symbol"/>
      </w:rPr>
    </w:lvl>
    <w:lvl w:ilvl="2" w:tplc="4540321A">
      <w:start w:val="1"/>
      <w:numFmt w:val="bullet"/>
      <w:lvlText w:val=""/>
      <w:lvlJc w:val="left"/>
      <w:pPr>
        <w:ind w:left="1440" w:hanging="360"/>
      </w:pPr>
      <w:rPr>
        <w:rFonts w:ascii="Symbol" w:hAnsi="Symbol"/>
      </w:rPr>
    </w:lvl>
    <w:lvl w:ilvl="3" w:tplc="5EC2B1C4">
      <w:start w:val="1"/>
      <w:numFmt w:val="bullet"/>
      <w:lvlText w:val=""/>
      <w:lvlJc w:val="left"/>
      <w:pPr>
        <w:ind w:left="1440" w:hanging="360"/>
      </w:pPr>
      <w:rPr>
        <w:rFonts w:ascii="Symbol" w:hAnsi="Symbol"/>
      </w:rPr>
    </w:lvl>
    <w:lvl w:ilvl="4" w:tplc="50BCB138">
      <w:start w:val="1"/>
      <w:numFmt w:val="bullet"/>
      <w:lvlText w:val=""/>
      <w:lvlJc w:val="left"/>
      <w:pPr>
        <w:ind w:left="1440" w:hanging="360"/>
      </w:pPr>
      <w:rPr>
        <w:rFonts w:ascii="Symbol" w:hAnsi="Symbol"/>
      </w:rPr>
    </w:lvl>
    <w:lvl w:ilvl="5" w:tplc="3E3281D6">
      <w:start w:val="1"/>
      <w:numFmt w:val="bullet"/>
      <w:lvlText w:val=""/>
      <w:lvlJc w:val="left"/>
      <w:pPr>
        <w:ind w:left="1440" w:hanging="360"/>
      </w:pPr>
      <w:rPr>
        <w:rFonts w:ascii="Symbol" w:hAnsi="Symbol"/>
      </w:rPr>
    </w:lvl>
    <w:lvl w:ilvl="6" w:tplc="7F0A4B18">
      <w:start w:val="1"/>
      <w:numFmt w:val="bullet"/>
      <w:lvlText w:val=""/>
      <w:lvlJc w:val="left"/>
      <w:pPr>
        <w:ind w:left="1440" w:hanging="360"/>
      </w:pPr>
      <w:rPr>
        <w:rFonts w:ascii="Symbol" w:hAnsi="Symbol"/>
      </w:rPr>
    </w:lvl>
    <w:lvl w:ilvl="7" w:tplc="4B240948">
      <w:start w:val="1"/>
      <w:numFmt w:val="bullet"/>
      <w:lvlText w:val=""/>
      <w:lvlJc w:val="left"/>
      <w:pPr>
        <w:ind w:left="1440" w:hanging="360"/>
      </w:pPr>
      <w:rPr>
        <w:rFonts w:ascii="Symbol" w:hAnsi="Symbol"/>
      </w:rPr>
    </w:lvl>
    <w:lvl w:ilvl="8" w:tplc="5F6AFB64">
      <w:start w:val="1"/>
      <w:numFmt w:val="bullet"/>
      <w:lvlText w:val=""/>
      <w:lvlJc w:val="left"/>
      <w:pPr>
        <w:ind w:left="1440" w:hanging="360"/>
      </w:pPr>
      <w:rPr>
        <w:rFonts w:ascii="Symbol" w:hAnsi="Symbol"/>
      </w:rPr>
    </w:lvl>
  </w:abstractNum>
  <w:abstractNum w:abstractNumId="58" w15:restartNumberingAfterBreak="0">
    <w:nsid w:val="61275D92"/>
    <w:multiLevelType w:val="hybridMultilevel"/>
    <w:tmpl w:val="B9CEC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2674EE6"/>
    <w:multiLevelType w:val="hybridMultilevel"/>
    <w:tmpl w:val="127C68F8"/>
    <w:lvl w:ilvl="0" w:tplc="4CB8905E">
      <w:start w:val="1"/>
      <w:numFmt w:val="bullet"/>
      <w:lvlText w:val=""/>
      <w:lvlJc w:val="left"/>
      <w:pPr>
        <w:ind w:left="720" w:hanging="360"/>
      </w:pPr>
      <w:rPr>
        <w:rFonts w:ascii="Symbol" w:hAnsi="Symbol"/>
      </w:rPr>
    </w:lvl>
    <w:lvl w:ilvl="1" w:tplc="046C047C">
      <w:start w:val="1"/>
      <w:numFmt w:val="bullet"/>
      <w:lvlText w:val=""/>
      <w:lvlJc w:val="left"/>
      <w:pPr>
        <w:ind w:left="720" w:hanging="360"/>
      </w:pPr>
      <w:rPr>
        <w:rFonts w:ascii="Symbol" w:hAnsi="Symbol"/>
      </w:rPr>
    </w:lvl>
    <w:lvl w:ilvl="2" w:tplc="766ECF20">
      <w:start w:val="1"/>
      <w:numFmt w:val="bullet"/>
      <w:lvlText w:val=""/>
      <w:lvlJc w:val="left"/>
      <w:pPr>
        <w:ind w:left="720" w:hanging="360"/>
      </w:pPr>
      <w:rPr>
        <w:rFonts w:ascii="Symbol" w:hAnsi="Symbol"/>
      </w:rPr>
    </w:lvl>
    <w:lvl w:ilvl="3" w:tplc="9F72721A">
      <w:start w:val="1"/>
      <w:numFmt w:val="bullet"/>
      <w:lvlText w:val=""/>
      <w:lvlJc w:val="left"/>
      <w:pPr>
        <w:ind w:left="720" w:hanging="360"/>
      </w:pPr>
      <w:rPr>
        <w:rFonts w:ascii="Symbol" w:hAnsi="Symbol"/>
      </w:rPr>
    </w:lvl>
    <w:lvl w:ilvl="4" w:tplc="DDE2C5CA">
      <w:start w:val="1"/>
      <w:numFmt w:val="bullet"/>
      <w:lvlText w:val=""/>
      <w:lvlJc w:val="left"/>
      <w:pPr>
        <w:ind w:left="720" w:hanging="360"/>
      </w:pPr>
      <w:rPr>
        <w:rFonts w:ascii="Symbol" w:hAnsi="Symbol"/>
      </w:rPr>
    </w:lvl>
    <w:lvl w:ilvl="5" w:tplc="5D805ECC">
      <w:start w:val="1"/>
      <w:numFmt w:val="bullet"/>
      <w:lvlText w:val=""/>
      <w:lvlJc w:val="left"/>
      <w:pPr>
        <w:ind w:left="720" w:hanging="360"/>
      </w:pPr>
      <w:rPr>
        <w:rFonts w:ascii="Symbol" w:hAnsi="Symbol"/>
      </w:rPr>
    </w:lvl>
    <w:lvl w:ilvl="6" w:tplc="49189518">
      <w:start w:val="1"/>
      <w:numFmt w:val="bullet"/>
      <w:lvlText w:val=""/>
      <w:lvlJc w:val="left"/>
      <w:pPr>
        <w:ind w:left="720" w:hanging="360"/>
      </w:pPr>
      <w:rPr>
        <w:rFonts w:ascii="Symbol" w:hAnsi="Symbol"/>
      </w:rPr>
    </w:lvl>
    <w:lvl w:ilvl="7" w:tplc="20FE0832">
      <w:start w:val="1"/>
      <w:numFmt w:val="bullet"/>
      <w:lvlText w:val=""/>
      <w:lvlJc w:val="left"/>
      <w:pPr>
        <w:ind w:left="720" w:hanging="360"/>
      </w:pPr>
      <w:rPr>
        <w:rFonts w:ascii="Symbol" w:hAnsi="Symbol"/>
      </w:rPr>
    </w:lvl>
    <w:lvl w:ilvl="8" w:tplc="AAA61820">
      <w:start w:val="1"/>
      <w:numFmt w:val="bullet"/>
      <w:lvlText w:val=""/>
      <w:lvlJc w:val="left"/>
      <w:pPr>
        <w:ind w:left="720" w:hanging="360"/>
      </w:pPr>
      <w:rPr>
        <w:rFonts w:ascii="Symbol" w:hAnsi="Symbol"/>
      </w:rPr>
    </w:lvl>
  </w:abstractNum>
  <w:abstractNum w:abstractNumId="60" w15:restartNumberingAfterBreak="0">
    <w:nsid w:val="6518197A"/>
    <w:multiLevelType w:val="hybridMultilevel"/>
    <w:tmpl w:val="1C207CE6"/>
    <w:lvl w:ilvl="0" w:tplc="19ECB900">
      <w:start w:val="1"/>
      <w:numFmt w:val="bullet"/>
      <w:lvlText w:val=""/>
      <w:lvlJc w:val="left"/>
      <w:pPr>
        <w:ind w:left="1440" w:hanging="360"/>
      </w:pPr>
      <w:rPr>
        <w:rFonts w:ascii="Symbol" w:hAnsi="Symbol"/>
      </w:rPr>
    </w:lvl>
    <w:lvl w:ilvl="1" w:tplc="C414CB52">
      <w:start w:val="1"/>
      <w:numFmt w:val="bullet"/>
      <w:lvlText w:val=""/>
      <w:lvlJc w:val="left"/>
      <w:pPr>
        <w:ind w:left="1440" w:hanging="360"/>
      </w:pPr>
      <w:rPr>
        <w:rFonts w:ascii="Symbol" w:hAnsi="Symbol"/>
      </w:rPr>
    </w:lvl>
    <w:lvl w:ilvl="2" w:tplc="AC1AEDFC">
      <w:start w:val="1"/>
      <w:numFmt w:val="bullet"/>
      <w:lvlText w:val=""/>
      <w:lvlJc w:val="left"/>
      <w:pPr>
        <w:ind w:left="1440" w:hanging="360"/>
      </w:pPr>
      <w:rPr>
        <w:rFonts w:ascii="Symbol" w:hAnsi="Symbol"/>
      </w:rPr>
    </w:lvl>
    <w:lvl w:ilvl="3" w:tplc="6768609C">
      <w:start w:val="1"/>
      <w:numFmt w:val="bullet"/>
      <w:lvlText w:val=""/>
      <w:lvlJc w:val="left"/>
      <w:pPr>
        <w:ind w:left="1440" w:hanging="360"/>
      </w:pPr>
      <w:rPr>
        <w:rFonts w:ascii="Symbol" w:hAnsi="Symbol"/>
      </w:rPr>
    </w:lvl>
    <w:lvl w:ilvl="4" w:tplc="D4D2FBBE">
      <w:start w:val="1"/>
      <w:numFmt w:val="bullet"/>
      <w:lvlText w:val=""/>
      <w:lvlJc w:val="left"/>
      <w:pPr>
        <w:ind w:left="1440" w:hanging="360"/>
      </w:pPr>
      <w:rPr>
        <w:rFonts w:ascii="Symbol" w:hAnsi="Symbol"/>
      </w:rPr>
    </w:lvl>
    <w:lvl w:ilvl="5" w:tplc="2F2407F6">
      <w:start w:val="1"/>
      <w:numFmt w:val="bullet"/>
      <w:lvlText w:val=""/>
      <w:lvlJc w:val="left"/>
      <w:pPr>
        <w:ind w:left="1440" w:hanging="360"/>
      </w:pPr>
      <w:rPr>
        <w:rFonts w:ascii="Symbol" w:hAnsi="Symbol"/>
      </w:rPr>
    </w:lvl>
    <w:lvl w:ilvl="6" w:tplc="BCE65CA0">
      <w:start w:val="1"/>
      <w:numFmt w:val="bullet"/>
      <w:lvlText w:val=""/>
      <w:lvlJc w:val="left"/>
      <w:pPr>
        <w:ind w:left="1440" w:hanging="360"/>
      </w:pPr>
      <w:rPr>
        <w:rFonts w:ascii="Symbol" w:hAnsi="Symbol"/>
      </w:rPr>
    </w:lvl>
    <w:lvl w:ilvl="7" w:tplc="D680A0A8">
      <w:start w:val="1"/>
      <w:numFmt w:val="bullet"/>
      <w:lvlText w:val=""/>
      <w:lvlJc w:val="left"/>
      <w:pPr>
        <w:ind w:left="1440" w:hanging="360"/>
      </w:pPr>
      <w:rPr>
        <w:rFonts w:ascii="Symbol" w:hAnsi="Symbol"/>
      </w:rPr>
    </w:lvl>
    <w:lvl w:ilvl="8" w:tplc="F29A8DE4">
      <w:start w:val="1"/>
      <w:numFmt w:val="bullet"/>
      <w:lvlText w:val=""/>
      <w:lvlJc w:val="left"/>
      <w:pPr>
        <w:ind w:left="1440" w:hanging="360"/>
      </w:pPr>
      <w:rPr>
        <w:rFonts w:ascii="Symbol" w:hAnsi="Symbol"/>
      </w:rPr>
    </w:lvl>
  </w:abstractNum>
  <w:abstractNum w:abstractNumId="61" w15:restartNumberingAfterBreak="0">
    <w:nsid w:val="66550809"/>
    <w:multiLevelType w:val="hybridMultilevel"/>
    <w:tmpl w:val="EBCA34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86A0A13"/>
    <w:multiLevelType w:val="hybridMultilevel"/>
    <w:tmpl w:val="D2965C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8D7567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D6161B7"/>
    <w:multiLevelType w:val="hybridMultilevel"/>
    <w:tmpl w:val="F11A2450"/>
    <w:lvl w:ilvl="0" w:tplc="1346B62A">
      <w:start w:val="1"/>
      <w:numFmt w:val="bullet"/>
      <w:lvlText w:val=""/>
      <w:lvlJc w:val="left"/>
      <w:pPr>
        <w:ind w:left="465" w:hanging="465"/>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DEE1679"/>
    <w:multiLevelType w:val="hybridMultilevel"/>
    <w:tmpl w:val="ED22EC40"/>
    <w:lvl w:ilvl="0" w:tplc="FFFFFFFF">
      <w:start w:val="1"/>
      <w:numFmt w:val="lowerLetter"/>
      <w:lvlText w:val="%1)"/>
      <w:lvlJc w:val="left"/>
      <w:pPr>
        <w:ind w:left="720" w:hanging="360"/>
      </w:pPr>
    </w:lvl>
    <w:lvl w:ilvl="1" w:tplc="0424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2573808"/>
    <w:multiLevelType w:val="hybridMultilevel"/>
    <w:tmpl w:val="25C08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2A56661"/>
    <w:multiLevelType w:val="hybridMultilevel"/>
    <w:tmpl w:val="2D789E48"/>
    <w:lvl w:ilvl="0" w:tplc="4C00240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75B02218"/>
    <w:multiLevelType w:val="hybridMultilevel"/>
    <w:tmpl w:val="300C8140"/>
    <w:lvl w:ilvl="0" w:tplc="1346B62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9" w15:restartNumberingAfterBreak="0">
    <w:nsid w:val="75CB317F"/>
    <w:multiLevelType w:val="multilevel"/>
    <w:tmpl w:val="0298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604188"/>
    <w:multiLevelType w:val="hybridMultilevel"/>
    <w:tmpl w:val="61B4BBD2"/>
    <w:lvl w:ilvl="0" w:tplc="1346B62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53119972">
    <w:abstractNumId w:val="5"/>
  </w:num>
  <w:num w:numId="2" w16cid:durableId="238028290">
    <w:abstractNumId w:val="2"/>
  </w:num>
  <w:num w:numId="3" w16cid:durableId="1345084619">
    <w:abstractNumId w:val="42"/>
  </w:num>
  <w:num w:numId="4" w16cid:durableId="1524854004">
    <w:abstractNumId w:val="51"/>
  </w:num>
  <w:num w:numId="5" w16cid:durableId="1363476909">
    <w:abstractNumId w:val="44"/>
  </w:num>
  <w:num w:numId="6" w16cid:durableId="1254124708">
    <w:abstractNumId w:val="57"/>
  </w:num>
  <w:num w:numId="7" w16cid:durableId="1123502915">
    <w:abstractNumId w:val="10"/>
  </w:num>
  <w:num w:numId="8" w16cid:durableId="278494751">
    <w:abstractNumId w:val="27"/>
  </w:num>
  <w:num w:numId="9" w16cid:durableId="1015424899">
    <w:abstractNumId w:val="54"/>
  </w:num>
  <w:num w:numId="10" w16cid:durableId="1816798555">
    <w:abstractNumId w:val="11"/>
  </w:num>
  <w:num w:numId="11" w16cid:durableId="1847397579">
    <w:abstractNumId w:val="37"/>
  </w:num>
  <w:num w:numId="12" w16cid:durableId="10035906">
    <w:abstractNumId w:val="59"/>
  </w:num>
  <w:num w:numId="13" w16cid:durableId="572548943">
    <w:abstractNumId w:val="48"/>
  </w:num>
  <w:num w:numId="14" w16cid:durableId="1250650699">
    <w:abstractNumId w:val="60"/>
  </w:num>
  <w:num w:numId="15" w16cid:durableId="1261639715">
    <w:abstractNumId w:val="33"/>
  </w:num>
  <w:num w:numId="16" w16cid:durableId="450393875">
    <w:abstractNumId w:val="3"/>
  </w:num>
  <w:num w:numId="17" w16cid:durableId="494952574">
    <w:abstractNumId w:val="43"/>
  </w:num>
  <w:num w:numId="18" w16cid:durableId="1839346035">
    <w:abstractNumId w:val="29"/>
  </w:num>
  <w:num w:numId="19" w16cid:durableId="1706057406">
    <w:abstractNumId w:val="47"/>
  </w:num>
  <w:num w:numId="20" w16cid:durableId="1499805041">
    <w:abstractNumId w:val="24"/>
  </w:num>
  <w:num w:numId="21" w16cid:durableId="1785885880">
    <w:abstractNumId w:val="5"/>
  </w:num>
  <w:num w:numId="22" w16cid:durableId="1336954521">
    <w:abstractNumId w:val="25"/>
  </w:num>
  <w:num w:numId="23" w16cid:durableId="887381547">
    <w:abstractNumId w:val="61"/>
  </w:num>
  <w:num w:numId="24" w16cid:durableId="425467651">
    <w:abstractNumId w:val="9"/>
  </w:num>
  <w:num w:numId="25" w16cid:durableId="1107315271">
    <w:abstractNumId w:val="68"/>
  </w:num>
  <w:num w:numId="26" w16cid:durableId="355275864">
    <w:abstractNumId w:val="19"/>
  </w:num>
  <w:num w:numId="27" w16cid:durableId="1057096438">
    <w:abstractNumId w:val="17"/>
  </w:num>
  <w:num w:numId="28" w16cid:durableId="693846802">
    <w:abstractNumId w:val="1"/>
  </w:num>
  <w:num w:numId="29" w16cid:durableId="228343432">
    <w:abstractNumId w:val="28"/>
  </w:num>
  <w:num w:numId="30" w16cid:durableId="593053488">
    <w:abstractNumId w:val="36"/>
  </w:num>
  <w:num w:numId="31" w16cid:durableId="1547333362">
    <w:abstractNumId w:val="50"/>
  </w:num>
  <w:num w:numId="32" w16cid:durableId="118837148">
    <w:abstractNumId w:val="62"/>
  </w:num>
  <w:num w:numId="33" w16cid:durableId="1693412111">
    <w:abstractNumId w:val="45"/>
  </w:num>
  <w:num w:numId="34" w16cid:durableId="1842576435">
    <w:abstractNumId w:val="30"/>
  </w:num>
  <w:num w:numId="35" w16cid:durableId="1969385451">
    <w:abstractNumId w:val="8"/>
  </w:num>
  <w:num w:numId="36" w16cid:durableId="1890264391">
    <w:abstractNumId w:val="0"/>
  </w:num>
  <w:num w:numId="37" w16cid:durableId="1777291644">
    <w:abstractNumId w:val="0"/>
    <w:lvlOverride w:ilvl="0">
      <w:startOverride w:val="4"/>
    </w:lvlOverride>
  </w:num>
  <w:num w:numId="38" w16cid:durableId="1639071526">
    <w:abstractNumId w:val="31"/>
  </w:num>
  <w:num w:numId="39" w16cid:durableId="1356881710">
    <w:abstractNumId w:val="38"/>
  </w:num>
  <w:num w:numId="40" w16cid:durableId="1103497713">
    <w:abstractNumId w:val="13"/>
  </w:num>
  <w:num w:numId="41" w16cid:durableId="143133557">
    <w:abstractNumId w:val="34"/>
  </w:num>
  <w:num w:numId="42" w16cid:durableId="153880342">
    <w:abstractNumId w:val="39"/>
  </w:num>
  <w:num w:numId="43" w16cid:durableId="572085733">
    <w:abstractNumId w:val="32"/>
  </w:num>
  <w:num w:numId="44" w16cid:durableId="1521777914">
    <w:abstractNumId w:val="23"/>
  </w:num>
  <w:num w:numId="45" w16cid:durableId="1287665087">
    <w:abstractNumId w:val="69"/>
  </w:num>
  <w:num w:numId="46" w16cid:durableId="1334063456">
    <w:abstractNumId w:val="53"/>
  </w:num>
  <w:num w:numId="47" w16cid:durableId="1656029832">
    <w:abstractNumId w:val="46"/>
  </w:num>
  <w:num w:numId="48" w16cid:durableId="859704657">
    <w:abstractNumId w:val="14"/>
  </w:num>
  <w:num w:numId="49" w16cid:durableId="1044479890">
    <w:abstractNumId w:val="21"/>
  </w:num>
  <w:num w:numId="50" w16cid:durableId="1843741732">
    <w:abstractNumId w:val="56"/>
  </w:num>
  <w:num w:numId="51" w16cid:durableId="1989554329">
    <w:abstractNumId w:val="6"/>
  </w:num>
  <w:num w:numId="52" w16cid:durableId="1389186934">
    <w:abstractNumId w:val="58"/>
  </w:num>
  <w:num w:numId="53" w16cid:durableId="1751273710">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01026999">
    <w:abstractNumId w:val="7"/>
  </w:num>
  <w:num w:numId="55" w16cid:durableId="1191381034">
    <w:abstractNumId w:val="35"/>
  </w:num>
  <w:num w:numId="56" w16cid:durableId="832838187">
    <w:abstractNumId w:val="65"/>
  </w:num>
  <w:num w:numId="57" w16cid:durableId="267395239">
    <w:abstractNumId w:val="52"/>
  </w:num>
  <w:num w:numId="58" w16cid:durableId="973099187">
    <w:abstractNumId w:val="12"/>
  </w:num>
  <w:num w:numId="59" w16cid:durableId="85537441">
    <w:abstractNumId w:val="18"/>
  </w:num>
  <w:num w:numId="60" w16cid:durableId="1402023901">
    <w:abstractNumId w:val="5"/>
  </w:num>
  <w:num w:numId="61" w16cid:durableId="329724747">
    <w:abstractNumId w:val="5"/>
  </w:num>
  <w:num w:numId="62" w16cid:durableId="1534876632">
    <w:abstractNumId w:val="5"/>
  </w:num>
  <w:num w:numId="63" w16cid:durableId="1900239664">
    <w:abstractNumId w:val="5"/>
  </w:num>
  <w:num w:numId="64" w16cid:durableId="2137870832">
    <w:abstractNumId w:val="5"/>
  </w:num>
  <w:num w:numId="65" w16cid:durableId="1110317435">
    <w:abstractNumId w:val="5"/>
  </w:num>
  <w:num w:numId="66" w16cid:durableId="9573475">
    <w:abstractNumId w:val="5"/>
  </w:num>
  <w:num w:numId="67" w16cid:durableId="1841776679">
    <w:abstractNumId w:val="5"/>
  </w:num>
  <w:num w:numId="68" w16cid:durableId="434640475">
    <w:abstractNumId w:val="4"/>
  </w:num>
  <w:num w:numId="69" w16cid:durableId="165094698">
    <w:abstractNumId w:val="55"/>
  </w:num>
  <w:num w:numId="70" w16cid:durableId="1471943892">
    <w:abstractNumId w:val="26"/>
  </w:num>
  <w:num w:numId="71" w16cid:durableId="912666644">
    <w:abstractNumId w:val="41"/>
  </w:num>
  <w:num w:numId="72" w16cid:durableId="29649751">
    <w:abstractNumId w:val="64"/>
  </w:num>
  <w:num w:numId="73" w16cid:durableId="1626692757">
    <w:abstractNumId w:val="40"/>
  </w:num>
  <w:num w:numId="74" w16cid:durableId="500894794">
    <w:abstractNumId w:val="63"/>
  </w:num>
  <w:num w:numId="75" w16cid:durableId="2129161884">
    <w:abstractNumId w:val="15"/>
  </w:num>
  <w:num w:numId="76" w16cid:durableId="175846978">
    <w:abstractNumId w:val="49"/>
  </w:num>
  <w:num w:numId="77" w16cid:durableId="507595287">
    <w:abstractNumId w:val="66"/>
  </w:num>
  <w:num w:numId="78" w16cid:durableId="999188277">
    <w:abstractNumId w:val="20"/>
  </w:num>
  <w:num w:numId="79" w16cid:durableId="1287614653">
    <w:abstractNumId w:val="22"/>
  </w:num>
  <w:num w:numId="80" w16cid:durableId="1614437715">
    <w:abstractNumId w:val="5"/>
  </w:num>
  <w:num w:numId="81" w16cid:durableId="1859074140">
    <w:abstractNumId w:val="70"/>
  </w:num>
  <w:num w:numId="82" w16cid:durableId="309793380">
    <w:abstractNumId w:val="5"/>
  </w:num>
  <w:num w:numId="83" w16cid:durableId="2128427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4599693">
    <w:abstractNumId w:val="16"/>
  </w:num>
  <w:num w:numId="85" w16cid:durableId="534586336">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1C7"/>
    <w:rsid w:val="00001B2D"/>
    <w:rsid w:val="00005D70"/>
    <w:rsid w:val="000063FF"/>
    <w:rsid w:val="00007611"/>
    <w:rsid w:val="000106DB"/>
    <w:rsid w:val="000121F3"/>
    <w:rsid w:val="0001235F"/>
    <w:rsid w:val="00014E2D"/>
    <w:rsid w:val="0001741B"/>
    <w:rsid w:val="00020C3B"/>
    <w:rsid w:val="00020ED2"/>
    <w:rsid w:val="00023A88"/>
    <w:rsid w:val="00026B55"/>
    <w:rsid w:val="00027212"/>
    <w:rsid w:val="0002754E"/>
    <w:rsid w:val="00027B5A"/>
    <w:rsid w:val="00027B73"/>
    <w:rsid w:val="0003035B"/>
    <w:rsid w:val="00031639"/>
    <w:rsid w:val="000341C2"/>
    <w:rsid w:val="00036F55"/>
    <w:rsid w:val="00042FEE"/>
    <w:rsid w:val="000512B2"/>
    <w:rsid w:val="000517B6"/>
    <w:rsid w:val="00053389"/>
    <w:rsid w:val="0005417F"/>
    <w:rsid w:val="00054D84"/>
    <w:rsid w:val="00054EBE"/>
    <w:rsid w:val="000552D5"/>
    <w:rsid w:val="00055412"/>
    <w:rsid w:val="00056F5E"/>
    <w:rsid w:val="000622FC"/>
    <w:rsid w:val="00063EF6"/>
    <w:rsid w:val="0006413E"/>
    <w:rsid w:val="00065C9F"/>
    <w:rsid w:val="000704A0"/>
    <w:rsid w:val="00070C23"/>
    <w:rsid w:val="000727B3"/>
    <w:rsid w:val="000747E2"/>
    <w:rsid w:val="0007520C"/>
    <w:rsid w:val="000752B2"/>
    <w:rsid w:val="000758DA"/>
    <w:rsid w:val="000805EA"/>
    <w:rsid w:val="000805F4"/>
    <w:rsid w:val="000812C1"/>
    <w:rsid w:val="00082539"/>
    <w:rsid w:val="0008352D"/>
    <w:rsid w:val="000845AF"/>
    <w:rsid w:val="00092751"/>
    <w:rsid w:val="00092967"/>
    <w:rsid w:val="0009455A"/>
    <w:rsid w:val="00096B7E"/>
    <w:rsid w:val="000A0664"/>
    <w:rsid w:val="000A2E0E"/>
    <w:rsid w:val="000A3631"/>
    <w:rsid w:val="000A45F4"/>
    <w:rsid w:val="000A488B"/>
    <w:rsid w:val="000A7238"/>
    <w:rsid w:val="000A745C"/>
    <w:rsid w:val="000B0711"/>
    <w:rsid w:val="000B0B21"/>
    <w:rsid w:val="000B1BF5"/>
    <w:rsid w:val="000B1FD0"/>
    <w:rsid w:val="000B2461"/>
    <w:rsid w:val="000B25E0"/>
    <w:rsid w:val="000B2A4C"/>
    <w:rsid w:val="000B306A"/>
    <w:rsid w:val="000B7DAE"/>
    <w:rsid w:val="000C121B"/>
    <w:rsid w:val="000C2273"/>
    <w:rsid w:val="000C2433"/>
    <w:rsid w:val="000C2C5C"/>
    <w:rsid w:val="000C2D3C"/>
    <w:rsid w:val="000C48B7"/>
    <w:rsid w:val="000C4CE8"/>
    <w:rsid w:val="000C65A3"/>
    <w:rsid w:val="000C7D61"/>
    <w:rsid w:val="000D0093"/>
    <w:rsid w:val="000D05DE"/>
    <w:rsid w:val="000D4229"/>
    <w:rsid w:val="000D55A8"/>
    <w:rsid w:val="000D7679"/>
    <w:rsid w:val="000E4B21"/>
    <w:rsid w:val="000F2442"/>
    <w:rsid w:val="000F3FDF"/>
    <w:rsid w:val="000F4209"/>
    <w:rsid w:val="00101239"/>
    <w:rsid w:val="001013D8"/>
    <w:rsid w:val="00103815"/>
    <w:rsid w:val="001045AF"/>
    <w:rsid w:val="0010491C"/>
    <w:rsid w:val="00105C99"/>
    <w:rsid w:val="00107293"/>
    <w:rsid w:val="00107958"/>
    <w:rsid w:val="00112550"/>
    <w:rsid w:val="001130F4"/>
    <w:rsid w:val="0011428C"/>
    <w:rsid w:val="00115318"/>
    <w:rsid w:val="00116F8D"/>
    <w:rsid w:val="00120D3A"/>
    <w:rsid w:val="00122130"/>
    <w:rsid w:val="00124348"/>
    <w:rsid w:val="00124E9E"/>
    <w:rsid w:val="001266BE"/>
    <w:rsid w:val="00130055"/>
    <w:rsid w:val="00131100"/>
    <w:rsid w:val="0013497F"/>
    <w:rsid w:val="001357B2"/>
    <w:rsid w:val="0013742A"/>
    <w:rsid w:val="00137C8F"/>
    <w:rsid w:val="001406CF"/>
    <w:rsid w:val="00141314"/>
    <w:rsid w:val="00141DF0"/>
    <w:rsid w:val="00142FFF"/>
    <w:rsid w:val="001431D1"/>
    <w:rsid w:val="00145E55"/>
    <w:rsid w:val="001541B4"/>
    <w:rsid w:val="00156483"/>
    <w:rsid w:val="00156A8E"/>
    <w:rsid w:val="00156E4F"/>
    <w:rsid w:val="00157433"/>
    <w:rsid w:val="00157768"/>
    <w:rsid w:val="001610B5"/>
    <w:rsid w:val="00162EE8"/>
    <w:rsid w:val="001658F5"/>
    <w:rsid w:val="00167E6C"/>
    <w:rsid w:val="001748DF"/>
    <w:rsid w:val="00176B88"/>
    <w:rsid w:val="00181129"/>
    <w:rsid w:val="0019092F"/>
    <w:rsid w:val="00191DC1"/>
    <w:rsid w:val="00192A30"/>
    <w:rsid w:val="00193BAA"/>
    <w:rsid w:val="00193E7C"/>
    <w:rsid w:val="001944C1"/>
    <w:rsid w:val="00196FDF"/>
    <w:rsid w:val="001A0118"/>
    <w:rsid w:val="001A2548"/>
    <w:rsid w:val="001A3BA5"/>
    <w:rsid w:val="001A7A97"/>
    <w:rsid w:val="001B14FB"/>
    <w:rsid w:val="001B2901"/>
    <w:rsid w:val="001B2E53"/>
    <w:rsid w:val="001B3EEE"/>
    <w:rsid w:val="001B4CC7"/>
    <w:rsid w:val="001C186B"/>
    <w:rsid w:val="001C2D67"/>
    <w:rsid w:val="001C3D5C"/>
    <w:rsid w:val="001C523B"/>
    <w:rsid w:val="001C6F1F"/>
    <w:rsid w:val="001D00CF"/>
    <w:rsid w:val="001D7B62"/>
    <w:rsid w:val="001E1569"/>
    <w:rsid w:val="001E33B6"/>
    <w:rsid w:val="001E42EA"/>
    <w:rsid w:val="001E4B89"/>
    <w:rsid w:val="001E6544"/>
    <w:rsid w:val="001E6A61"/>
    <w:rsid w:val="001E799D"/>
    <w:rsid w:val="001F2096"/>
    <w:rsid w:val="001F388C"/>
    <w:rsid w:val="001F4287"/>
    <w:rsid w:val="001F4E72"/>
    <w:rsid w:val="001F4EC5"/>
    <w:rsid w:val="001F7BC0"/>
    <w:rsid w:val="00202A77"/>
    <w:rsid w:val="00203F22"/>
    <w:rsid w:val="00205B07"/>
    <w:rsid w:val="002061B2"/>
    <w:rsid w:val="00210DC8"/>
    <w:rsid w:val="002122D9"/>
    <w:rsid w:val="00220332"/>
    <w:rsid w:val="0022066F"/>
    <w:rsid w:val="0022344A"/>
    <w:rsid w:val="002243AD"/>
    <w:rsid w:val="0022494B"/>
    <w:rsid w:val="0022540D"/>
    <w:rsid w:val="00225C94"/>
    <w:rsid w:val="002357E9"/>
    <w:rsid w:val="00236909"/>
    <w:rsid w:val="0023697E"/>
    <w:rsid w:val="0024033F"/>
    <w:rsid w:val="0024105F"/>
    <w:rsid w:val="002431A0"/>
    <w:rsid w:val="0024396C"/>
    <w:rsid w:val="002442A5"/>
    <w:rsid w:val="00245031"/>
    <w:rsid w:val="002474B4"/>
    <w:rsid w:val="002519EF"/>
    <w:rsid w:val="00252248"/>
    <w:rsid w:val="00252905"/>
    <w:rsid w:val="00253043"/>
    <w:rsid w:val="00256029"/>
    <w:rsid w:val="0025653C"/>
    <w:rsid w:val="002576EE"/>
    <w:rsid w:val="0025798F"/>
    <w:rsid w:val="002618DC"/>
    <w:rsid w:val="00261E62"/>
    <w:rsid w:val="00261FA6"/>
    <w:rsid w:val="0026206E"/>
    <w:rsid w:val="00263BCF"/>
    <w:rsid w:val="00263CFA"/>
    <w:rsid w:val="00266822"/>
    <w:rsid w:val="00267772"/>
    <w:rsid w:val="00270640"/>
    <w:rsid w:val="00271CE5"/>
    <w:rsid w:val="00271FDC"/>
    <w:rsid w:val="0027442F"/>
    <w:rsid w:val="00274681"/>
    <w:rsid w:val="00282020"/>
    <w:rsid w:val="0028551E"/>
    <w:rsid w:val="00285B95"/>
    <w:rsid w:val="00286160"/>
    <w:rsid w:val="002862D1"/>
    <w:rsid w:val="002876A5"/>
    <w:rsid w:val="00291A24"/>
    <w:rsid w:val="00291F11"/>
    <w:rsid w:val="002920C6"/>
    <w:rsid w:val="002921BC"/>
    <w:rsid w:val="002924C7"/>
    <w:rsid w:val="0029350B"/>
    <w:rsid w:val="0029576F"/>
    <w:rsid w:val="00295963"/>
    <w:rsid w:val="00295B62"/>
    <w:rsid w:val="002970C1"/>
    <w:rsid w:val="00297129"/>
    <w:rsid w:val="002A04F3"/>
    <w:rsid w:val="002A0F66"/>
    <w:rsid w:val="002A5510"/>
    <w:rsid w:val="002B28C5"/>
    <w:rsid w:val="002B5E83"/>
    <w:rsid w:val="002C79FA"/>
    <w:rsid w:val="002D1E6D"/>
    <w:rsid w:val="002D3031"/>
    <w:rsid w:val="002D32AD"/>
    <w:rsid w:val="002E26D5"/>
    <w:rsid w:val="002E2D5C"/>
    <w:rsid w:val="002E4BF7"/>
    <w:rsid w:val="002E51BE"/>
    <w:rsid w:val="002F146C"/>
    <w:rsid w:val="00303F37"/>
    <w:rsid w:val="00305E9F"/>
    <w:rsid w:val="0031038A"/>
    <w:rsid w:val="00313A1D"/>
    <w:rsid w:val="0031460D"/>
    <w:rsid w:val="00314828"/>
    <w:rsid w:val="003164BA"/>
    <w:rsid w:val="003167A9"/>
    <w:rsid w:val="00322982"/>
    <w:rsid w:val="003239C6"/>
    <w:rsid w:val="00324BD0"/>
    <w:rsid w:val="00331384"/>
    <w:rsid w:val="003326AC"/>
    <w:rsid w:val="003338CA"/>
    <w:rsid w:val="003342C3"/>
    <w:rsid w:val="00335685"/>
    <w:rsid w:val="00335C26"/>
    <w:rsid w:val="0034036B"/>
    <w:rsid w:val="0034167C"/>
    <w:rsid w:val="00342BA0"/>
    <w:rsid w:val="003436AA"/>
    <w:rsid w:val="00344C65"/>
    <w:rsid w:val="00347E18"/>
    <w:rsid w:val="003502AD"/>
    <w:rsid w:val="003543A8"/>
    <w:rsid w:val="003548C1"/>
    <w:rsid w:val="00360B17"/>
    <w:rsid w:val="003636BF"/>
    <w:rsid w:val="00364ECF"/>
    <w:rsid w:val="00366D17"/>
    <w:rsid w:val="003671AF"/>
    <w:rsid w:val="00370803"/>
    <w:rsid w:val="00370AA7"/>
    <w:rsid w:val="0037479F"/>
    <w:rsid w:val="00375BB8"/>
    <w:rsid w:val="00375F9F"/>
    <w:rsid w:val="003802B9"/>
    <w:rsid w:val="003845B4"/>
    <w:rsid w:val="0038500D"/>
    <w:rsid w:val="0038626A"/>
    <w:rsid w:val="00387B1A"/>
    <w:rsid w:val="00391CA4"/>
    <w:rsid w:val="003925C0"/>
    <w:rsid w:val="00393AF9"/>
    <w:rsid w:val="00395E8E"/>
    <w:rsid w:val="00396783"/>
    <w:rsid w:val="003A488C"/>
    <w:rsid w:val="003A5B93"/>
    <w:rsid w:val="003A77D2"/>
    <w:rsid w:val="003B4F07"/>
    <w:rsid w:val="003C21AE"/>
    <w:rsid w:val="003D4737"/>
    <w:rsid w:val="003D761C"/>
    <w:rsid w:val="003E1C74"/>
    <w:rsid w:val="003E2208"/>
    <w:rsid w:val="003E2F03"/>
    <w:rsid w:val="003E56E9"/>
    <w:rsid w:val="003E6C33"/>
    <w:rsid w:val="003F0CB3"/>
    <w:rsid w:val="003F2144"/>
    <w:rsid w:val="003F4E07"/>
    <w:rsid w:val="003F6BFC"/>
    <w:rsid w:val="00404F84"/>
    <w:rsid w:val="004119F1"/>
    <w:rsid w:val="0041212F"/>
    <w:rsid w:val="004128C5"/>
    <w:rsid w:val="0041374E"/>
    <w:rsid w:val="0041380D"/>
    <w:rsid w:val="00414149"/>
    <w:rsid w:val="00414166"/>
    <w:rsid w:val="00414A33"/>
    <w:rsid w:val="00417E27"/>
    <w:rsid w:val="00417EB7"/>
    <w:rsid w:val="004262CB"/>
    <w:rsid w:val="004332F4"/>
    <w:rsid w:val="00433D08"/>
    <w:rsid w:val="0043513B"/>
    <w:rsid w:val="00437DC0"/>
    <w:rsid w:val="00440D50"/>
    <w:rsid w:val="00444048"/>
    <w:rsid w:val="0044502A"/>
    <w:rsid w:val="00447151"/>
    <w:rsid w:val="004473F4"/>
    <w:rsid w:val="00447AFC"/>
    <w:rsid w:val="00447B9E"/>
    <w:rsid w:val="004524D8"/>
    <w:rsid w:val="00454987"/>
    <w:rsid w:val="00455A8B"/>
    <w:rsid w:val="004607E4"/>
    <w:rsid w:val="004648AF"/>
    <w:rsid w:val="00465046"/>
    <w:rsid w:val="004709F5"/>
    <w:rsid w:val="00470F71"/>
    <w:rsid w:val="00471C48"/>
    <w:rsid w:val="0047223F"/>
    <w:rsid w:val="00472E72"/>
    <w:rsid w:val="004730B0"/>
    <w:rsid w:val="00474B38"/>
    <w:rsid w:val="004756AA"/>
    <w:rsid w:val="00477740"/>
    <w:rsid w:val="004818A0"/>
    <w:rsid w:val="004834D9"/>
    <w:rsid w:val="00483A70"/>
    <w:rsid w:val="0048488C"/>
    <w:rsid w:val="0049189F"/>
    <w:rsid w:val="00492D24"/>
    <w:rsid w:val="00493DDA"/>
    <w:rsid w:val="0049554B"/>
    <w:rsid w:val="00495994"/>
    <w:rsid w:val="00496677"/>
    <w:rsid w:val="00497ADF"/>
    <w:rsid w:val="004A0192"/>
    <w:rsid w:val="004A0BDF"/>
    <w:rsid w:val="004A0D90"/>
    <w:rsid w:val="004A5D61"/>
    <w:rsid w:val="004B27C1"/>
    <w:rsid w:val="004B3249"/>
    <w:rsid w:val="004B33B1"/>
    <w:rsid w:val="004B72C6"/>
    <w:rsid w:val="004C1B54"/>
    <w:rsid w:val="004C3E64"/>
    <w:rsid w:val="004C4F2F"/>
    <w:rsid w:val="004C617D"/>
    <w:rsid w:val="004C75E1"/>
    <w:rsid w:val="004D0488"/>
    <w:rsid w:val="004D27E4"/>
    <w:rsid w:val="004E32D5"/>
    <w:rsid w:val="004E537A"/>
    <w:rsid w:val="004E53FA"/>
    <w:rsid w:val="004E67D8"/>
    <w:rsid w:val="004E753A"/>
    <w:rsid w:val="004E7CCD"/>
    <w:rsid w:val="004F0714"/>
    <w:rsid w:val="004F0BE1"/>
    <w:rsid w:val="004F1190"/>
    <w:rsid w:val="00502CA3"/>
    <w:rsid w:val="00502EDD"/>
    <w:rsid w:val="00503C34"/>
    <w:rsid w:val="0050466E"/>
    <w:rsid w:val="0050494A"/>
    <w:rsid w:val="00505404"/>
    <w:rsid w:val="005059CF"/>
    <w:rsid w:val="00516939"/>
    <w:rsid w:val="005236FC"/>
    <w:rsid w:val="00524A52"/>
    <w:rsid w:val="00526009"/>
    <w:rsid w:val="00526246"/>
    <w:rsid w:val="00531649"/>
    <w:rsid w:val="00531EB4"/>
    <w:rsid w:val="00534935"/>
    <w:rsid w:val="00536790"/>
    <w:rsid w:val="00536958"/>
    <w:rsid w:val="00537E4C"/>
    <w:rsid w:val="00540036"/>
    <w:rsid w:val="005407A9"/>
    <w:rsid w:val="00540BDA"/>
    <w:rsid w:val="005511AF"/>
    <w:rsid w:val="00553179"/>
    <w:rsid w:val="00555425"/>
    <w:rsid w:val="00555CEB"/>
    <w:rsid w:val="00555DB9"/>
    <w:rsid w:val="005560B0"/>
    <w:rsid w:val="005562B8"/>
    <w:rsid w:val="0055787F"/>
    <w:rsid w:val="005607DC"/>
    <w:rsid w:val="0056131D"/>
    <w:rsid w:val="0056183B"/>
    <w:rsid w:val="0056371B"/>
    <w:rsid w:val="0056466F"/>
    <w:rsid w:val="00567106"/>
    <w:rsid w:val="00570BEA"/>
    <w:rsid w:val="00572FEA"/>
    <w:rsid w:val="0057383D"/>
    <w:rsid w:val="005739C2"/>
    <w:rsid w:val="00581A8E"/>
    <w:rsid w:val="0058584B"/>
    <w:rsid w:val="00587107"/>
    <w:rsid w:val="00587D52"/>
    <w:rsid w:val="00591C39"/>
    <w:rsid w:val="00593CA6"/>
    <w:rsid w:val="00595EB4"/>
    <w:rsid w:val="00596702"/>
    <w:rsid w:val="005972BB"/>
    <w:rsid w:val="005A0552"/>
    <w:rsid w:val="005A2917"/>
    <w:rsid w:val="005A3805"/>
    <w:rsid w:val="005A4498"/>
    <w:rsid w:val="005A6859"/>
    <w:rsid w:val="005B5338"/>
    <w:rsid w:val="005B6ABC"/>
    <w:rsid w:val="005B76BF"/>
    <w:rsid w:val="005B77D4"/>
    <w:rsid w:val="005B7FA6"/>
    <w:rsid w:val="005C2173"/>
    <w:rsid w:val="005C323D"/>
    <w:rsid w:val="005C46B4"/>
    <w:rsid w:val="005C5A17"/>
    <w:rsid w:val="005D135D"/>
    <w:rsid w:val="005D1FD9"/>
    <w:rsid w:val="005D2F40"/>
    <w:rsid w:val="005D4519"/>
    <w:rsid w:val="005D4DF6"/>
    <w:rsid w:val="005D5599"/>
    <w:rsid w:val="005D7211"/>
    <w:rsid w:val="005E1D3C"/>
    <w:rsid w:val="005E5A71"/>
    <w:rsid w:val="005E6E20"/>
    <w:rsid w:val="005E71A2"/>
    <w:rsid w:val="005E7332"/>
    <w:rsid w:val="005F07D9"/>
    <w:rsid w:val="005F187C"/>
    <w:rsid w:val="005F26B7"/>
    <w:rsid w:val="005F4D94"/>
    <w:rsid w:val="00600BBD"/>
    <w:rsid w:val="006014AB"/>
    <w:rsid w:val="0060588C"/>
    <w:rsid w:val="006074F0"/>
    <w:rsid w:val="00610D90"/>
    <w:rsid w:val="00611402"/>
    <w:rsid w:val="00611EBE"/>
    <w:rsid w:val="00611FC9"/>
    <w:rsid w:val="006168DD"/>
    <w:rsid w:val="00621F38"/>
    <w:rsid w:val="00623296"/>
    <w:rsid w:val="0062643C"/>
    <w:rsid w:val="00632253"/>
    <w:rsid w:val="006334D8"/>
    <w:rsid w:val="00640628"/>
    <w:rsid w:val="00642714"/>
    <w:rsid w:val="00643288"/>
    <w:rsid w:val="00643C4E"/>
    <w:rsid w:val="00643F76"/>
    <w:rsid w:val="006455CE"/>
    <w:rsid w:val="006477B3"/>
    <w:rsid w:val="006503EF"/>
    <w:rsid w:val="00651218"/>
    <w:rsid w:val="006512CC"/>
    <w:rsid w:val="00651AE0"/>
    <w:rsid w:val="0065235D"/>
    <w:rsid w:val="00654509"/>
    <w:rsid w:val="00657289"/>
    <w:rsid w:val="00663A63"/>
    <w:rsid w:val="006741FF"/>
    <w:rsid w:val="006749EF"/>
    <w:rsid w:val="00677DE5"/>
    <w:rsid w:val="006810C7"/>
    <w:rsid w:val="0068587F"/>
    <w:rsid w:val="006861C8"/>
    <w:rsid w:val="00690F03"/>
    <w:rsid w:val="00697E04"/>
    <w:rsid w:val="006A0E4A"/>
    <w:rsid w:val="006A1B1D"/>
    <w:rsid w:val="006A7CC0"/>
    <w:rsid w:val="006B1F73"/>
    <w:rsid w:val="006B34EA"/>
    <w:rsid w:val="006B3780"/>
    <w:rsid w:val="006B4969"/>
    <w:rsid w:val="006B5550"/>
    <w:rsid w:val="006B6A9F"/>
    <w:rsid w:val="006B718E"/>
    <w:rsid w:val="006C16B2"/>
    <w:rsid w:val="006C275C"/>
    <w:rsid w:val="006C3354"/>
    <w:rsid w:val="006C65AB"/>
    <w:rsid w:val="006C7448"/>
    <w:rsid w:val="006C7F1F"/>
    <w:rsid w:val="006D0428"/>
    <w:rsid w:val="006D0589"/>
    <w:rsid w:val="006D2F0F"/>
    <w:rsid w:val="006D2FCD"/>
    <w:rsid w:val="006D42D9"/>
    <w:rsid w:val="006D5E8E"/>
    <w:rsid w:val="006D77FC"/>
    <w:rsid w:val="006E0410"/>
    <w:rsid w:val="006E2375"/>
    <w:rsid w:val="006E3018"/>
    <w:rsid w:val="006E31D3"/>
    <w:rsid w:val="006E3B64"/>
    <w:rsid w:val="006E4018"/>
    <w:rsid w:val="006E492C"/>
    <w:rsid w:val="006F0D72"/>
    <w:rsid w:val="006F1001"/>
    <w:rsid w:val="006F1261"/>
    <w:rsid w:val="006F28F2"/>
    <w:rsid w:val="006F2F1E"/>
    <w:rsid w:val="006F3614"/>
    <w:rsid w:val="006F4514"/>
    <w:rsid w:val="007009C4"/>
    <w:rsid w:val="0070105F"/>
    <w:rsid w:val="00704563"/>
    <w:rsid w:val="00705D80"/>
    <w:rsid w:val="00705E95"/>
    <w:rsid w:val="00707144"/>
    <w:rsid w:val="00710A14"/>
    <w:rsid w:val="0071280E"/>
    <w:rsid w:val="00713F63"/>
    <w:rsid w:val="00716919"/>
    <w:rsid w:val="00716D14"/>
    <w:rsid w:val="007204B6"/>
    <w:rsid w:val="007231EE"/>
    <w:rsid w:val="00724241"/>
    <w:rsid w:val="00724993"/>
    <w:rsid w:val="00724B78"/>
    <w:rsid w:val="00724C6C"/>
    <w:rsid w:val="00726463"/>
    <w:rsid w:val="007271DA"/>
    <w:rsid w:val="00727BDD"/>
    <w:rsid w:val="00727E1A"/>
    <w:rsid w:val="007327B1"/>
    <w:rsid w:val="00732B86"/>
    <w:rsid w:val="00733017"/>
    <w:rsid w:val="00733FA1"/>
    <w:rsid w:val="00735649"/>
    <w:rsid w:val="007364E2"/>
    <w:rsid w:val="007375C9"/>
    <w:rsid w:val="00742BC0"/>
    <w:rsid w:val="007461F3"/>
    <w:rsid w:val="00747B6E"/>
    <w:rsid w:val="00751D38"/>
    <w:rsid w:val="00751D9D"/>
    <w:rsid w:val="00754986"/>
    <w:rsid w:val="00757E45"/>
    <w:rsid w:val="0076147D"/>
    <w:rsid w:val="00761DF3"/>
    <w:rsid w:val="007627BB"/>
    <w:rsid w:val="00763422"/>
    <w:rsid w:val="00765552"/>
    <w:rsid w:val="0076625F"/>
    <w:rsid w:val="00766DB1"/>
    <w:rsid w:val="00767F21"/>
    <w:rsid w:val="00770B20"/>
    <w:rsid w:val="0077131E"/>
    <w:rsid w:val="0077442D"/>
    <w:rsid w:val="00774757"/>
    <w:rsid w:val="00775BB8"/>
    <w:rsid w:val="00777442"/>
    <w:rsid w:val="00777837"/>
    <w:rsid w:val="0078032E"/>
    <w:rsid w:val="00780FE8"/>
    <w:rsid w:val="00781483"/>
    <w:rsid w:val="00781A7C"/>
    <w:rsid w:val="00782D35"/>
    <w:rsid w:val="00783310"/>
    <w:rsid w:val="00784340"/>
    <w:rsid w:val="007857C9"/>
    <w:rsid w:val="007905B9"/>
    <w:rsid w:val="007917B4"/>
    <w:rsid w:val="007917E5"/>
    <w:rsid w:val="00792BA9"/>
    <w:rsid w:val="00795640"/>
    <w:rsid w:val="0079613F"/>
    <w:rsid w:val="007A272C"/>
    <w:rsid w:val="007A398A"/>
    <w:rsid w:val="007A409E"/>
    <w:rsid w:val="007A4A6D"/>
    <w:rsid w:val="007A5AE1"/>
    <w:rsid w:val="007A74B7"/>
    <w:rsid w:val="007B02BB"/>
    <w:rsid w:val="007B4196"/>
    <w:rsid w:val="007C39B2"/>
    <w:rsid w:val="007C41BB"/>
    <w:rsid w:val="007C6C71"/>
    <w:rsid w:val="007C7AEC"/>
    <w:rsid w:val="007D1067"/>
    <w:rsid w:val="007D1BCF"/>
    <w:rsid w:val="007D75CF"/>
    <w:rsid w:val="007D78E0"/>
    <w:rsid w:val="007D7A81"/>
    <w:rsid w:val="007E09D4"/>
    <w:rsid w:val="007E0DCB"/>
    <w:rsid w:val="007E37F3"/>
    <w:rsid w:val="007E3F19"/>
    <w:rsid w:val="007E6DC5"/>
    <w:rsid w:val="007E703D"/>
    <w:rsid w:val="007F0587"/>
    <w:rsid w:val="007F3F2F"/>
    <w:rsid w:val="007F48B0"/>
    <w:rsid w:val="007F6388"/>
    <w:rsid w:val="00800764"/>
    <w:rsid w:val="00800C09"/>
    <w:rsid w:val="008054A5"/>
    <w:rsid w:val="00805DF6"/>
    <w:rsid w:val="0080642C"/>
    <w:rsid w:val="0080752C"/>
    <w:rsid w:val="00810FCD"/>
    <w:rsid w:val="00812A92"/>
    <w:rsid w:val="00815634"/>
    <w:rsid w:val="008156E5"/>
    <w:rsid w:val="0081578F"/>
    <w:rsid w:val="008212B2"/>
    <w:rsid w:val="008212B5"/>
    <w:rsid w:val="008215E9"/>
    <w:rsid w:val="00821913"/>
    <w:rsid w:val="00825D2E"/>
    <w:rsid w:val="00827493"/>
    <w:rsid w:val="00831511"/>
    <w:rsid w:val="00834FBA"/>
    <w:rsid w:val="00836095"/>
    <w:rsid w:val="008405B6"/>
    <w:rsid w:val="00840C7A"/>
    <w:rsid w:val="00843EC1"/>
    <w:rsid w:val="00844997"/>
    <w:rsid w:val="008455D6"/>
    <w:rsid w:val="00845FBC"/>
    <w:rsid w:val="0084714B"/>
    <w:rsid w:val="00851223"/>
    <w:rsid w:val="00851B80"/>
    <w:rsid w:val="00855978"/>
    <w:rsid w:val="008562FF"/>
    <w:rsid w:val="00856D4D"/>
    <w:rsid w:val="00860AE1"/>
    <w:rsid w:val="008620EB"/>
    <w:rsid w:val="00863546"/>
    <w:rsid w:val="008635E3"/>
    <w:rsid w:val="00864D7B"/>
    <w:rsid w:val="008656F1"/>
    <w:rsid w:val="00866360"/>
    <w:rsid w:val="0086648E"/>
    <w:rsid w:val="00866821"/>
    <w:rsid w:val="00871526"/>
    <w:rsid w:val="008749E0"/>
    <w:rsid w:val="0087593A"/>
    <w:rsid w:val="008770D8"/>
    <w:rsid w:val="00877522"/>
    <w:rsid w:val="0087768F"/>
    <w:rsid w:val="0088043C"/>
    <w:rsid w:val="00880593"/>
    <w:rsid w:val="00881629"/>
    <w:rsid w:val="0088164A"/>
    <w:rsid w:val="008823EC"/>
    <w:rsid w:val="00883C98"/>
    <w:rsid w:val="008842F8"/>
    <w:rsid w:val="00885EEE"/>
    <w:rsid w:val="00887E1E"/>
    <w:rsid w:val="008906C9"/>
    <w:rsid w:val="00890BF9"/>
    <w:rsid w:val="00892792"/>
    <w:rsid w:val="008952F4"/>
    <w:rsid w:val="00897427"/>
    <w:rsid w:val="008A1A6C"/>
    <w:rsid w:val="008A364F"/>
    <w:rsid w:val="008A6083"/>
    <w:rsid w:val="008A64DA"/>
    <w:rsid w:val="008A7B5C"/>
    <w:rsid w:val="008B08C7"/>
    <w:rsid w:val="008B1F4D"/>
    <w:rsid w:val="008B6774"/>
    <w:rsid w:val="008C27DB"/>
    <w:rsid w:val="008C42CB"/>
    <w:rsid w:val="008C487A"/>
    <w:rsid w:val="008C5738"/>
    <w:rsid w:val="008C6362"/>
    <w:rsid w:val="008D04F0"/>
    <w:rsid w:val="008D14D8"/>
    <w:rsid w:val="008D1E12"/>
    <w:rsid w:val="008D2EF6"/>
    <w:rsid w:val="008D59F4"/>
    <w:rsid w:val="008D7FB1"/>
    <w:rsid w:val="008E0ECC"/>
    <w:rsid w:val="008E11B6"/>
    <w:rsid w:val="008E3241"/>
    <w:rsid w:val="008E423C"/>
    <w:rsid w:val="008E53D1"/>
    <w:rsid w:val="008E5E06"/>
    <w:rsid w:val="008F3500"/>
    <w:rsid w:val="008F3DA2"/>
    <w:rsid w:val="008F4C48"/>
    <w:rsid w:val="008F62DA"/>
    <w:rsid w:val="008F6E42"/>
    <w:rsid w:val="008F7626"/>
    <w:rsid w:val="0090271A"/>
    <w:rsid w:val="00904292"/>
    <w:rsid w:val="00904650"/>
    <w:rsid w:val="00904C59"/>
    <w:rsid w:val="0091171E"/>
    <w:rsid w:val="00911C0E"/>
    <w:rsid w:val="00912A69"/>
    <w:rsid w:val="00916D6F"/>
    <w:rsid w:val="009206F1"/>
    <w:rsid w:val="00920782"/>
    <w:rsid w:val="009213E8"/>
    <w:rsid w:val="0092153F"/>
    <w:rsid w:val="00923C3F"/>
    <w:rsid w:val="00924792"/>
    <w:rsid w:val="00924E3C"/>
    <w:rsid w:val="009260C7"/>
    <w:rsid w:val="00930205"/>
    <w:rsid w:val="009310C1"/>
    <w:rsid w:val="00934934"/>
    <w:rsid w:val="00936663"/>
    <w:rsid w:val="009379FB"/>
    <w:rsid w:val="009407A0"/>
    <w:rsid w:val="00940CF5"/>
    <w:rsid w:val="00942F34"/>
    <w:rsid w:val="00944AB4"/>
    <w:rsid w:val="009461D2"/>
    <w:rsid w:val="009477FA"/>
    <w:rsid w:val="00950A14"/>
    <w:rsid w:val="00951464"/>
    <w:rsid w:val="009541F3"/>
    <w:rsid w:val="009550DA"/>
    <w:rsid w:val="009559B1"/>
    <w:rsid w:val="00955E1E"/>
    <w:rsid w:val="00960A7B"/>
    <w:rsid w:val="00960AE0"/>
    <w:rsid w:val="009612BB"/>
    <w:rsid w:val="009635EA"/>
    <w:rsid w:val="00964FDE"/>
    <w:rsid w:val="00966AF1"/>
    <w:rsid w:val="0096770D"/>
    <w:rsid w:val="00967CA4"/>
    <w:rsid w:val="00970252"/>
    <w:rsid w:val="00987853"/>
    <w:rsid w:val="009909F4"/>
    <w:rsid w:val="00990FBC"/>
    <w:rsid w:val="009916C3"/>
    <w:rsid w:val="009937E8"/>
    <w:rsid w:val="00993ADC"/>
    <w:rsid w:val="00994FD8"/>
    <w:rsid w:val="00996AB0"/>
    <w:rsid w:val="00997AA4"/>
    <w:rsid w:val="009A03B2"/>
    <w:rsid w:val="009A07F4"/>
    <w:rsid w:val="009A0AFF"/>
    <w:rsid w:val="009A1DED"/>
    <w:rsid w:val="009A2342"/>
    <w:rsid w:val="009A5977"/>
    <w:rsid w:val="009B2617"/>
    <w:rsid w:val="009B33C2"/>
    <w:rsid w:val="009B44BD"/>
    <w:rsid w:val="009B52D7"/>
    <w:rsid w:val="009C0EDB"/>
    <w:rsid w:val="009D0D79"/>
    <w:rsid w:val="009D3044"/>
    <w:rsid w:val="009D3716"/>
    <w:rsid w:val="009E14D1"/>
    <w:rsid w:val="009E15D5"/>
    <w:rsid w:val="009E167B"/>
    <w:rsid w:val="009E1A29"/>
    <w:rsid w:val="009E29AA"/>
    <w:rsid w:val="009E423F"/>
    <w:rsid w:val="009E4462"/>
    <w:rsid w:val="009E6AC6"/>
    <w:rsid w:val="009F0837"/>
    <w:rsid w:val="009F0EC2"/>
    <w:rsid w:val="009F203D"/>
    <w:rsid w:val="009F30FB"/>
    <w:rsid w:val="00A000F2"/>
    <w:rsid w:val="00A00782"/>
    <w:rsid w:val="00A014FA"/>
    <w:rsid w:val="00A01531"/>
    <w:rsid w:val="00A032C1"/>
    <w:rsid w:val="00A03D48"/>
    <w:rsid w:val="00A05224"/>
    <w:rsid w:val="00A05BED"/>
    <w:rsid w:val="00A0608E"/>
    <w:rsid w:val="00A072FA"/>
    <w:rsid w:val="00A125C5"/>
    <w:rsid w:val="00A12D5C"/>
    <w:rsid w:val="00A1695C"/>
    <w:rsid w:val="00A17B68"/>
    <w:rsid w:val="00A21C49"/>
    <w:rsid w:val="00A25810"/>
    <w:rsid w:val="00A267A1"/>
    <w:rsid w:val="00A31836"/>
    <w:rsid w:val="00A327CF"/>
    <w:rsid w:val="00A33FBB"/>
    <w:rsid w:val="00A43A2B"/>
    <w:rsid w:val="00A43B00"/>
    <w:rsid w:val="00A45EBA"/>
    <w:rsid w:val="00A465E0"/>
    <w:rsid w:val="00A47275"/>
    <w:rsid w:val="00A47880"/>
    <w:rsid w:val="00A5039D"/>
    <w:rsid w:val="00A55D00"/>
    <w:rsid w:val="00A61123"/>
    <w:rsid w:val="00A61277"/>
    <w:rsid w:val="00A61542"/>
    <w:rsid w:val="00A62FAF"/>
    <w:rsid w:val="00A65B92"/>
    <w:rsid w:val="00A65EE7"/>
    <w:rsid w:val="00A67E3D"/>
    <w:rsid w:val="00A70133"/>
    <w:rsid w:val="00A71AA3"/>
    <w:rsid w:val="00A72CE5"/>
    <w:rsid w:val="00A7597E"/>
    <w:rsid w:val="00A76E36"/>
    <w:rsid w:val="00A76F36"/>
    <w:rsid w:val="00A77865"/>
    <w:rsid w:val="00A80D2C"/>
    <w:rsid w:val="00A80EED"/>
    <w:rsid w:val="00A81D30"/>
    <w:rsid w:val="00A81E57"/>
    <w:rsid w:val="00A8241F"/>
    <w:rsid w:val="00A82AE3"/>
    <w:rsid w:val="00A83F49"/>
    <w:rsid w:val="00A85539"/>
    <w:rsid w:val="00A87E70"/>
    <w:rsid w:val="00A9289A"/>
    <w:rsid w:val="00A94D4B"/>
    <w:rsid w:val="00A97C6F"/>
    <w:rsid w:val="00AA2EE5"/>
    <w:rsid w:val="00AA4AF2"/>
    <w:rsid w:val="00AB0104"/>
    <w:rsid w:val="00AB0939"/>
    <w:rsid w:val="00AB6363"/>
    <w:rsid w:val="00AB6A6D"/>
    <w:rsid w:val="00AB7903"/>
    <w:rsid w:val="00AC1DF2"/>
    <w:rsid w:val="00AC2F28"/>
    <w:rsid w:val="00AC5C16"/>
    <w:rsid w:val="00AC69B1"/>
    <w:rsid w:val="00AC69FD"/>
    <w:rsid w:val="00AC6D66"/>
    <w:rsid w:val="00AD047E"/>
    <w:rsid w:val="00AD2578"/>
    <w:rsid w:val="00AD320B"/>
    <w:rsid w:val="00AD3A00"/>
    <w:rsid w:val="00AD6412"/>
    <w:rsid w:val="00AD7E34"/>
    <w:rsid w:val="00AD7FCE"/>
    <w:rsid w:val="00AE180A"/>
    <w:rsid w:val="00AE1E4D"/>
    <w:rsid w:val="00AE275C"/>
    <w:rsid w:val="00AE4045"/>
    <w:rsid w:val="00AE4D6B"/>
    <w:rsid w:val="00AE5E0C"/>
    <w:rsid w:val="00AE6251"/>
    <w:rsid w:val="00AF01BD"/>
    <w:rsid w:val="00AF2483"/>
    <w:rsid w:val="00AF3EE0"/>
    <w:rsid w:val="00AF4A4E"/>
    <w:rsid w:val="00AF54D4"/>
    <w:rsid w:val="00AF68D1"/>
    <w:rsid w:val="00AF7336"/>
    <w:rsid w:val="00AF7717"/>
    <w:rsid w:val="00B05B9F"/>
    <w:rsid w:val="00B07CDF"/>
    <w:rsid w:val="00B1149D"/>
    <w:rsid w:val="00B11F3C"/>
    <w:rsid w:val="00B1337D"/>
    <w:rsid w:val="00B16619"/>
    <w:rsid w:val="00B17141"/>
    <w:rsid w:val="00B177F3"/>
    <w:rsid w:val="00B2139E"/>
    <w:rsid w:val="00B2285C"/>
    <w:rsid w:val="00B2525D"/>
    <w:rsid w:val="00B27607"/>
    <w:rsid w:val="00B31575"/>
    <w:rsid w:val="00B411C9"/>
    <w:rsid w:val="00B418DE"/>
    <w:rsid w:val="00B41F82"/>
    <w:rsid w:val="00B439E7"/>
    <w:rsid w:val="00B45164"/>
    <w:rsid w:val="00B45360"/>
    <w:rsid w:val="00B459E4"/>
    <w:rsid w:val="00B47AF6"/>
    <w:rsid w:val="00B47E98"/>
    <w:rsid w:val="00B52052"/>
    <w:rsid w:val="00B528D1"/>
    <w:rsid w:val="00B532FD"/>
    <w:rsid w:val="00B550F9"/>
    <w:rsid w:val="00B56B89"/>
    <w:rsid w:val="00B57F55"/>
    <w:rsid w:val="00B603F4"/>
    <w:rsid w:val="00B610C6"/>
    <w:rsid w:val="00B619C5"/>
    <w:rsid w:val="00B62620"/>
    <w:rsid w:val="00B643B7"/>
    <w:rsid w:val="00B64CE0"/>
    <w:rsid w:val="00B67B96"/>
    <w:rsid w:val="00B7170F"/>
    <w:rsid w:val="00B72F02"/>
    <w:rsid w:val="00B7461F"/>
    <w:rsid w:val="00B76D48"/>
    <w:rsid w:val="00B822E0"/>
    <w:rsid w:val="00B83C15"/>
    <w:rsid w:val="00B8547D"/>
    <w:rsid w:val="00B85AAB"/>
    <w:rsid w:val="00B8609C"/>
    <w:rsid w:val="00B862B1"/>
    <w:rsid w:val="00B95706"/>
    <w:rsid w:val="00BA038D"/>
    <w:rsid w:val="00BA7455"/>
    <w:rsid w:val="00BA7F5B"/>
    <w:rsid w:val="00BB0649"/>
    <w:rsid w:val="00BB237F"/>
    <w:rsid w:val="00BB37D5"/>
    <w:rsid w:val="00BB3AA5"/>
    <w:rsid w:val="00BB442E"/>
    <w:rsid w:val="00BB6437"/>
    <w:rsid w:val="00BB6FCE"/>
    <w:rsid w:val="00BC0133"/>
    <w:rsid w:val="00BC392C"/>
    <w:rsid w:val="00BC48CD"/>
    <w:rsid w:val="00BC53D3"/>
    <w:rsid w:val="00BD0285"/>
    <w:rsid w:val="00BD0360"/>
    <w:rsid w:val="00BD4D6E"/>
    <w:rsid w:val="00BD5570"/>
    <w:rsid w:val="00BD7458"/>
    <w:rsid w:val="00BE094A"/>
    <w:rsid w:val="00BE1925"/>
    <w:rsid w:val="00BE2B50"/>
    <w:rsid w:val="00BE65F6"/>
    <w:rsid w:val="00BE6C3C"/>
    <w:rsid w:val="00BE6FA3"/>
    <w:rsid w:val="00BF349C"/>
    <w:rsid w:val="00BF40AF"/>
    <w:rsid w:val="00BF759E"/>
    <w:rsid w:val="00C011F3"/>
    <w:rsid w:val="00C04F50"/>
    <w:rsid w:val="00C1167C"/>
    <w:rsid w:val="00C11779"/>
    <w:rsid w:val="00C13474"/>
    <w:rsid w:val="00C13BAE"/>
    <w:rsid w:val="00C143BE"/>
    <w:rsid w:val="00C14748"/>
    <w:rsid w:val="00C15440"/>
    <w:rsid w:val="00C16A1B"/>
    <w:rsid w:val="00C20D84"/>
    <w:rsid w:val="00C22B86"/>
    <w:rsid w:val="00C240B4"/>
    <w:rsid w:val="00C250D5"/>
    <w:rsid w:val="00C25C9C"/>
    <w:rsid w:val="00C25DF4"/>
    <w:rsid w:val="00C26715"/>
    <w:rsid w:val="00C35AC9"/>
    <w:rsid w:val="00C37E25"/>
    <w:rsid w:val="00C43197"/>
    <w:rsid w:val="00C4595A"/>
    <w:rsid w:val="00C47F8D"/>
    <w:rsid w:val="00C50EF4"/>
    <w:rsid w:val="00C51207"/>
    <w:rsid w:val="00C52561"/>
    <w:rsid w:val="00C52A27"/>
    <w:rsid w:val="00C5508E"/>
    <w:rsid w:val="00C57C2D"/>
    <w:rsid w:val="00C6189A"/>
    <w:rsid w:val="00C63D13"/>
    <w:rsid w:val="00C67191"/>
    <w:rsid w:val="00C67E71"/>
    <w:rsid w:val="00C70154"/>
    <w:rsid w:val="00C70792"/>
    <w:rsid w:val="00C81170"/>
    <w:rsid w:val="00C81391"/>
    <w:rsid w:val="00C835D4"/>
    <w:rsid w:val="00C86A03"/>
    <w:rsid w:val="00C87453"/>
    <w:rsid w:val="00C92898"/>
    <w:rsid w:val="00CA699D"/>
    <w:rsid w:val="00CA7F35"/>
    <w:rsid w:val="00CB0150"/>
    <w:rsid w:val="00CB40EF"/>
    <w:rsid w:val="00CB5C8D"/>
    <w:rsid w:val="00CC179C"/>
    <w:rsid w:val="00CC55D5"/>
    <w:rsid w:val="00CC6280"/>
    <w:rsid w:val="00CC71C0"/>
    <w:rsid w:val="00CD1A49"/>
    <w:rsid w:val="00CD1C9A"/>
    <w:rsid w:val="00CD2D4C"/>
    <w:rsid w:val="00CD5780"/>
    <w:rsid w:val="00CD73DB"/>
    <w:rsid w:val="00CE00BB"/>
    <w:rsid w:val="00CE1D83"/>
    <w:rsid w:val="00CE2DAA"/>
    <w:rsid w:val="00CE5943"/>
    <w:rsid w:val="00CE7514"/>
    <w:rsid w:val="00CE7F2E"/>
    <w:rsid w:val="00CF0FBA"/>
    <w:rsid w:val="00CF21F5"/>
    <w:rsid w:val="00CF2326"/>
    <w:rsid w:val="00CF28A8"/>
    <w:rsid w:val="00CF28C8"/>
    <w:rsid w:val="00CF392F"/>
    <w:rsid w:val="00CF4864"/>
    <w:rsid w:val="00CF642E"/>
    <w:rsid w:val="00CF7A6A"/>
    <w:rsid w:val="00D00969"/>
    <w:rsid w:val="00D02BF3"/>
    <w:rsid w:val="00D0416A"/>
    <w:rsid w:val="00D053CA"/>
    <w:rsid w:val="00D067D4"/>
    <w:rsid w:val="00D125C6"/>
    <w:rsid w:val="00D13729"/>
    <w:rsid w:val="00D16480"/>
    <w:rsid w:val="00D17F83"/>
    <w:rsid w:val="00D230A8"/>
    <w:rsid w:val="00D23173"/>
    <w:rsid w:val="00D23994"/>
    <w:rsid w:val="00D23CF0"/>
    <w:rsid w:val="00D248DE"/>
    <w:rsid w:val="00D26794"/>
    <w:rsid w:val="00D30E8C"/>
    <w:rsid w:val="00D3369B"/>
    <w:rsid w:val="00D3750B"/>
    <w:rsid w:val="00D42050"/>
    <w:rsid w:val="00D440ED"/>
    <w:rsid w:val="00D444D7"/>
    <w:rsid w:val="00D4624A"/>
    <w:rsid w:val="00D50717"/>
    <w:rsid w:val="00D51F9B"/>
    <w:rsid w:val="00D52149"/>
    <w:rsid w:val="00D52D88"/>
    <w:rsid w:val="00D535CE"/>
    <w:rsid w:val="00D53A66"/>
    <w:rsid w:val="00D57A39"/>
    <w:rsid w:val="00D57BB0"/>
    <w:rsid w:val="00D705EB"/>
    <w:rsid w:val="00D70846"/>
    <w:rsid w:val="00D71A12"/>
    <w:rsid w:val="00D73B3D"/>
    <w:rsid w:val="00D74FAF"/>
    <w:rsid w:val="00D7507F"/>
    <w:rsid w:val="00D75CB2"/>
    <w:rsid w:val="00D77DD7"/>
    <w:rsid w:val="00D77EF2"/>
    <w:rsid w:val="00D81822"/>
    <w:rsid w:val="00D818D3"/>
    <w:rsid w:val="00D8276D"/>
    <w:rsid w:val="00D8542D"/>
    <w:rsid w:val="00D91DC1"/>
    <w:rsid w:val="00D954C5"/>
    <w:rsid w:val="00D958CB"/>
    <w:rsid w:val="00DA1C3B"/>
    <w:rsid w:val="00DA1EE1"/>
    <w:rsid w:val="00DA2C9A"/>
    <w:rsid w:val="00DA6282"/>
    <w:rsid w:val="00DA694C"/>
    <w:rsid w:val="00DA7032"/>
    <w:rsid w:val="00DB0FA2"/>
    <w:rsid w:val="00DB22E2"/>
    <w:rsid w:val="00DB248A"/>
    <w:rsid w:val="00DB6AD3"/>
    <w:rsid w:val="00DC6A71"/>
    <w:rsid w:val="00DD14A9"/>
    <w:rsid w:val="00DD1C04"/>
    <w:rsid w:val="00DD21E0"/>
    <w:rsid w:val="00DD38FB"/>
    <w:rsid w:val="00DD504C"/>
    <w:rsid w:val="00DD71D4"/>
    <w:rsid w:val="00DD7865"/>
    <w:rsid w:val="00DE0222"/>
    <w:rsid w:val="00DE1330"/>
    <w:rsid w:val="00DE2B8F"/>
    <w:rsid w:val="00DE3067"/>
    <w:rsid w:val="00DE5B46"/>
    <w:rsid w:val="00DE5B8A"/>
    <w:rsid w:val="00DF1E26"/>
    <w:rsid w:val="00DF372E"/>
    <w:rsid w:val="00DF48F2"/>
    <w:rsid w:val="00DF5596"/>
    <w:rsid w:val="00DF5BD1"/>
    <w:rsid w:val="00DF7909"/>
    <w:rsid w:val="00E000CC"/>
    <w:rsid w:val="00E02D40"/>
    <w:rsid w:val="00E0357D"/>
    <w:rsid w:val="00E03F74"/>
    <w:rsid w:val="00E05A65"/>
    <w:rsid w:val="00E0604D"/>
    <w:rsid w:val="00E061BC"/>
    <w:rsid w:val="00E06B87"/>
    <w:rsid w:val="00E07D51"/>
    <w:rsid w:val="00E1001B"/>
    <w:rsid w:val="00E10029"/>
    <w:rsid w:val="00E11BFD"/>
    <w:rsid w:val="00E123D6"/>
    <w:rsid w:val="00E12BF7"/>
    <w:rsid w:val="00E13ECF"/>
    <w:rsid w:val="00E1493B"/>
    <w:rsid w:val="00E14AC5"/>
    <w:rsid w:val="00E24EC2"/>
    <w:rsid w:val="00E3182B"/>
    <w:rsid w:val="00E336B9"/>
    <w:rsid w:val="00E336E9"/>
    <w:rsid w:val="00E34A44"/>
    <w:rsid w:val="00E34DDB"/>
    <w:rsid w:val="00E3575D"/>
    <w:rsid w:val="00E36EAD"/>
    <w:rsid w:val="00E40752"/>
    <w:rsid w:val="00E41CC0"/>
    <w:rsid w:val="00E43F97"/>
    <w:rsid w:val="00E44840"/>
    <w:rsid w:val="00E4630E"/>
    <w:rsid w:val="00E46D19"/>
    <w:rsid w:val="00E56A55"/>
    <w:rsid w:val="00E638B0"/>
    <w:rsid w:val="00E709BC"/>
    <w:rsid w:val="00E71A3C"/>
    <w:rsid w:val="00E724F5"/>
    <w:rsid w:val="00E75D11"/>
    <w:rsid w:val="00E82646"/>
    <w:rsid w:val="00E84160"/>
    <w:rsid w:val="00E84265"/>
    <w:rsid w:val="00E84FFE"/>
    <w:rsid w:val="00E853E8"/>
    <w:rsid w:val="00E927BB"/>
    <w:rsid w:val="00E9299A"/>
    <w:rsid w:val="00E93214"/>
    <w:rsid w:val="00EA0111"/>
    <w:rsid w:val="00EA0FB0"/>
    <w:rsid w:val="00EA3985"/>
    <w:rsid w:val="00EB0F82"/>
    <w:rsid w:val="00EC40EA"/>
    <w:rsid w:val="00EC4A1F"/>
    <w:rsid w:val="00EC6EA5"/>
    <w:rsid w:val="00EC71A2"/>
    <w:rsid w:val="00ED1D10"/>
    <w:rsid w:val="00ED3BCB"/>
    <w:rsid w:val="00ED7E82"/>
    <w:rsid w:val="00EE0DC1"/>
    <w:rsid w:val="00EE1685"/>
    <w:rsid w:val="00EE3D9A"/>
    <w:rsid w:val="00EE6836"/>
    <w:rsid w:val="00EE7235"/>
    <w:rsid w:val="00EE7A8A"/>
    <w:rsid w:val="00EF17A8"/>
    <w:rsid w:val="00EF3FEF"/>
    <w:rsid w:val="00EF5250"/>
    <w:rsid w:val="00EF5A29"/>
    <w:rsid w:val="00F0248F"/>
    <w:rsid w:val="00F057D3"/>
    <w:rsid w:val="00F05B36"/>
    <w:rsid w:val="00F079C5"/>
    <w:rsid w:val="00F1090F"/>
    <w:rsid w:val="00F11CB3"/>
    <w:rsid w:val="00F132B1"/>
    <w:rsid w:val="00F14A23"/>
    <w:rsid w:val="00F14EC2"/>
    <w:rsid w:val="00F163D8"/>
    <w:rsid w:val="00F214D5"/>
    <w:rsid w:val="00F23213"/>
    <w:rsid w:val="00F240BB"/>
    <w:rsid w:val="00F2555A"/>
    <w:rsid w:val="00F33A65"/>
    <w:rsid w:val="00F46724"/>
    <w:rsid w:val="00F513EB"/>
    <w:rsid w:val="00F52265"/>
    <w:rsid w:val="00F56216"/>
    <w:rsid w:val="00F5676F"/>
    <w:rsid w:val="00F57FED"/>
    <w:rsid w:val="00F63B4C"/>
    <w:rsid w:val="00F63BAF"/>
    <w:rsid w:val="00F65EB1"/>
    <w:rsid w:val="00F65FB2"/>
    <w:rsid w:val="00F66098"/>
    <w:rsid w:val="00F664AA"/>
    <w:rsid w:val="00F67AA3"/>
    <w:rsid w:val="00F70C79"/>
    <w:rsid w:val="00F7352F"/>
    <w:rsid w:val="00F73AFF"/>
    <w:rsid w:val="00F743D3"/>
    <w:rsid w:val="00F8056B"/>
    <w:rsid w:val="00F8106F"/>
    <w:rsid w:val="00F8110F"/>
    <w:rsid w:val="00F825FF"/>
    <w:rsid w:val="00F907E8"/>
    <w:rsid w:val="00F94669"/>
    <w:rsid w:val="00F95E9C"/>
    <w:rsid w:val="00F96C88"/>
    <w:rsid w:val="00FA4A93"/>
    <w:rsid w:val="00FB0664"/>
    <w:rsid w:val="00FB1150"/>
    <w:rsid w:val="00FB4FCC"/>
    <w:rsid w:val="00FB73B1"/>
    <w:rsid w:val="00FB7814"/>
    <w:rsid w:val="00FB799E"/>
    <w:rsid w:val="00FC5D43"/>
    <w:rsid w:val="00FC6F1E"/>
    <w:rsid w:val="00FC728E"/>
    <w:rsid w:val="00FC7912"/>
    <w:rsid w:val="00FD0F14"/>
    <w:rsid w:val="00FD2BEC"/>
    <w:rsid w:val="00FD2F2A"/>
    <w:rsid w:val="00FD5458"/>
    <w:rsid w:val="00FD6DE4"/>
    <w:rsid w:val="00FD7867"/>
    <w:rsid w:val="00FF3C24"/>
    <w:rsid w:val="00FF4D3E"/>
    <w:rsid w:val="00FF5466"/>
    <w:rsid w:val="00FF68BC"/>
    <w:rsid w:val="00FF782C"/>
    <w:rsid w:val="00FF7E64"/>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A1A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h1"/>
    <w:basedOn w:val="Navaden"/>
    <w:next w:val="Navaden"/>
    <w:autoRedefine/>
    <w:qFormat/>
    <w:rsid w:val="00E3182B"/>
    <w:pPr>
      <w:keepNext/>
      <w:numPr>
        <w:numId w:val="1"/>
      </w:numPr>
      <w:spacing w:line="240" w:lineRule="auto"/>
      <w:outlineLvl w:val="0"/>
    </w:pPr>
    <w:rPr>
      <w:b/>
      <w:kern w:val="32"/>
      <w:sz w:val="24"/>
      <w:szCs w:val="28"/>
      <w:lang w:val="sl-SI" w:eastAsia="sl-SI"/>
    </w:rPr>
  </w:style>
  <w:style w:type="paragraph" w:styleId="Naslov2">
    <w:name w:val="heading 2"/>
    <w:aliases w:val="hh2"/>
    <w:basedOn w:val="Navaden"/>
    <w:next w:val="Navaden"/>
    <w:link w:val="Naslov2Znak"/>
    <w:autoRedefine/>
    <w:unhideWhenUsed/>
    <w:qFormat/>
    <w:rsid w:val="00CF28C8"/>
    <w:pPr>
      <w:keepNext/>
      <w:numPr>
        <w:ilvl w:val="1"/>
        <w:numId w:val="1"/>
      </w:numPr>
      <w:spacing w:line="240" w:lineRule="auto"/>
      <w:outlineLvl w:val="1"/>
    </w:pPr>
    <w:rPr>
      <w:b/>
      <w:iCs/>
      <w:sz w:val="24"/>
      <w:szCs w:val="20"/>
      <w:lang w:val="sl-SI"/>
    </w:rPr>
  </w:style>
  <w:style w:type="paragraph" w:styleId="Naslov3">
    <w:name w:val="heading 3"/>
    <w:basedOn w:val="Navaden"/>
    <w:next w:val="Navaden"/>
    <w:link w:val="Naslov3Znak"/>
    <w:unhideWhenUsed/>
    <w:qFormat/>
    <w:rsid w:val="00780FE8"/>
    <w:pPr>
      <w:keepNext/>
      <w:numPr>
        <w:ilvl w:val="2"/>
        <w:numId w:val="1"/>
      </w:numPr>
      <w:spacing w:before="240" w:after="60"/>
      <w:outlineLvl w:val="2"/>
    </w:pPr>
    <w:rPr>
      <w:b/>
      <w:bCs/>
      <w:sz w:val="22"/>
      <w:szCs w:val="26"/>
    </w:rPr>
  </w:style>
  <w:style w:type="paragraph" w:styleId="Naslov4">
    <w:name w:val="heading 4"/>
    <w:basedOn w:val="Navaden"/>
    <w:next w:val="Navaden"/>
    <w:link w:val="Naslov4Znak"/>
    <w:autoRedefine/>
    <w:unhideWhenUsed/>
    <w:qFormat/>
    <w:rsid w:val="00B177F3"/>
    <w:pPr>
      <w:keepNext/>
      <w:keepLines/>
      <w:spacing w:before="40"/>
      <w:ind w:left="1440" w:hanging="1080"/>
      <w:jc w:val="both"/>
      <w:outlineLvl w:val="3"/>
    </w:pPr>
    <w:rPr>
      <w:rFonts w:eastAsiaTheme="majorEastAsia" w:cstheme="majorBidi"/>
      <w:b/>
      <w:i/>
      <w:iCs/>
      <w:sz w:val="22"/>
      <w:lang w:val="sl-SI"/>
    </w:rPr>
  </w:style>
  <w:style w:type="paragraph" w:styleId="Naslov5">
    <w:name w:val="heading 5"/>
    <w:basedOn w:val="Navaden"/>
    <w:next w:val="Navaden"/>
    <w:link w:val="Naslov5Znak"/>
    <w:semiHidden/>
    <w:unhideWhenUsed/>
    <w:qFormat/>
    <w:rsid w:val="0065121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semiHidden/>
    <w:unhideWhenUsed/>
    <w:qFormat/>
    <w:rsid w:val="0065121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semiHidden/>
    <w:unhideWhenUsed/>
    <w:qFormat/>
    <w:rsid w:val="0065121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rsid w:val="006512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6512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unhideWhenUsed/>
    <w:qFormat/>
    <w:rsid w:val="00DA2C9A"/>
    <w:pPr>
      <w:keepLines/>
      <w:spacing w:before="480" w:line="276" w:lineRule="auto"/>
      <w:outlineLvl w:val="9"/>
    </w:pPr>
    <w:rPr>
      <w:rFonts w:ascii="Cambria" w:hAnsi="Cambria"/>
      <w:bCs/>
      <w:color w:val="365F91"/>
      <w:kern w:val="0"/>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7364E2"/>
    <w:pPr>
      <w:tabs>
        <w:tab w:val="right" w:leader="dot" w:pos="8488"/>
      </w:tabs>
      <w:ind w:left="-142"/>
    </w:pPr>
  </w:style>
  <w:style w:type="paragraph" w:styleId="Kazalovsebine2">
    <w:name w:val="toc 2"/>
    <w:basedOn w:val="Navaden"/>
    <w:next w:val="Navaden"/>
    <w:autoRedefine/>
    <w:uiPriority w:val="39"/>
    <w:unhideWhenUsed/>
    <w:qFormat/>
    <w:rsid w:val="007364E2"/>
    <w:pPr>
      <w:tabs>
        <w:tab w:val="left" w:pos="1100"/>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7F48B0"/>
    <w:pPr>
      <w:tabs>
        <w:tab w:val="left" w:pos="1320"/>
        <w:tab w:val="right" w:leader="dot" w:pos="8488"/>
      </w:tabs>
      <w:spacing w:after="100" w:line="276" w:lineRule="auto"/>
      <w:ind w:left="440"/>
      <w:jc w:val="both"/>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aliases w:val="hh2 Znak"/>
    <w:link w:val="Naslov2"/>
    <w:rsid w:val="00CF28C8"/>
    <w:rPr>
      <w:rFonts w:ascii="Arial" w:hAnsi="Arial"/>
      <w:b/>
      <w:iCs/>
      <w:sz w:val="24"/>
      <w:lang w:eastAsia="en-US"/>
    </w:rPr>
  </w:style>
  <w:style w:type="character" w:customStyle="1" w:styleId="Naslov3Znak">
    <w:name w:val="Naslov 3 Znak"/>
    <w:link w:val="Naslov3"/>
    <w:rsid w:val="00780FE8"/>
    <w:rPr>
      <w:rFonts w:ascii="Arial" w:hAnsi="Arial"/>
      <w:b/>
      <w:bCs/>
      <w:sz w:val="22"/>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9379FB"/>
    <w:pPr>
      <w:ind w:left="720"/>
      <w:contextualSpacing/>
    </w:pPr>
  </w:style>
  <w:style w:type="paragraph" w:customStyle="1" w:styleId="Default">
    <w:name w:val="Default"/>
    <w:rsid w:val="002E4BF7"/>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F56216"/>
    <w:rPr>
      <w:b/>
      <w:bCs/>
    </w:rPr>
  </w:style>
  <w:style w:type="paragraph" w:customStyle="1" w:styleId="naslov30">
    <w:name w:val="naslov3"/>
    <w:basedOn w:val="Navaden"/>
    <w:rsid w:val="00F56216"/>
    <w:pPr>
      <w:spacing w:before="75" w:line="240" w:lineRule="auto"/>
    </w:pPr>
    <w:rPr>
      <w:rFonts w:ascii="Times New Roman" w:hAnsi="Times New Roman"/>
      <w:b/>
      <w:bCs/>
      <w:color w:val="529CBA"/>
      <w:sz w:val="21"/>
      <w:szCs w:val="21"/>
      <w:lang w:val="sl-SI" w:eastAsia="sl-SI"/>
    </w:rPr>
  </w:style>
  <w:style w:type="paragraph" w:styleId="Navadensplet">
    <w:name w:val="Normal (Web)"/>
    <w:basedOn w:val="Navaden"/>
    <w:link w:val="NavadenspletZnak"/>
    <w:uiPriority w:val="99"/>
    <w:unhideWhenUsed/>
    <w:rsid w:val="00F56216"/>
    <w:pPr>
      <w:spacing w:before="100" w:beforeAutospacing="1" w:after="100" w:afterAutospacing="1" w:line="240" w:lineRule="auto"/>
    </w:pPr>
    <w:rPr>
      <w:rFonts w:ascii="Times New Roman" w:hAnsi="Times New Roman"/>
      <w:sz w:val="24"/>
      <w:lang w:val="sl-SI" w:eastAsia="sl-SI"/>
    </w:rPr>
  </w:style>
  <w:style w:type="paragraph" w:styleId="Telobesedila">
    <w:name w:val="Body Text"/>
    <w:basedOn w:val="Navaden"/>
    <w:link w:val="TelobesedilaZnak"/>
    <w:rsid w:val="0007520C"/>
    <w:pPr>
      <w:spacing w:line="240" w:lineRule="auto"/>
      <w:jc w:val="both"/>
    </w:pPr>
    <w:rPr>
      <w:rFonts w:ascii="Tahoma" w:hAnsi="Tahoma" w:cs="Tahoma"/>
      <w:sz w:val="22"/>
      <w:szCs w:val="20"/>
      <w:lang w:val="sl-SI"/>
    </w:rPr>
  </w:style>
  <w:style w:type="character" w:customStyle="1" w:styleId="TelobesedilaZnak">
    <w:name w:val="Telo besedila Znak"/>
    <w:basedOn w:val="Privzetapisavaodstavka"/>
    <w:link w:val="Telobesedila"/>
    <w:rsid w:val="0007520C"/>
    <w:rPr>
      <w:rFonts w:ascii="Tahoma" w:hAnsi="Tahoma" w:cs="Tahoma"/>
      <w:sz w:val="22"/>
      <w:lang w:eastAsia="en-US"/>
    </w:rPr>
  </w:style>
  <w:style w:type="paragraph" w:customStyle="1" w:styleId="align-justify">
    <w:name w:val="align-justify"/>
    <w:basedOn w:val="Navaden"/>
    <w:rsid w:val="008A64DA"/>
    <w:pPr>
      <w:spacing w:before="100" w:beforeAutospacing="1" w:after="100" w:afterAutospacing="1" w:line="240" w:lineRule="auto"/>
      <w:jc w:val="both"/>
    </w:pPr>
    <w:rPr>
      <w:rFonts w:ascii="Times New Roman" w:hAnsi="Times New Roman"/>
      <w:sz w:val="24"/>
      <w:lang w:val="sl-SI" w:eastAsia="sl-SI"/>
    </w:rPr>
  </w:style>
  <w:style w:type="paragraph" w:customStyle="1" w:styleId="poudarjenapovezava1">
    <w:name w:val="poudarjena_povezava1"/>
    <w:basedOn w:val="Navaden"/>
    <w:rsid w:val="003C21AE"/>
    <w:pPr>
      <w:spacing w:line="240" w:lineRule="auto"/>
    </w:pPr>
    <w:rPr>
      <w:rFonts w:ascii="Times New Roman" w:hAnsi="Times New Roman"/>
      <w:b/>
      <w:bCs/>
      <w:color w:val="529CBA"/>
      <w:sz w:val="24"/>
      <w:u w:val="single"/>
      <w:lang w:val="sl-SI" w:eastAsia="sl-SI"/>
    </w:rPr>
  </w:style>
  <w:style w:type="character" w:customStyle="1" w:styleId="fontstyle01">
    <w:name w:val="fontstyle01"/>
    <w:basedOn w:val="Privzetapisavaodstavka"/>
    <w:rsid w:val="00B862B1"/>
    <w:rPr>
      <w:rFonts w:ascii="ArialMT" w:hAnsi="ArialMT" w:hint="default"/>
      <w:b w:val="0"/>
      <w:bCs w:val="0"/>
      <w:i w:val="0"/>
      <w:iCs w:val="0"/>
      <w:color w:val="000000"/>
      <w:sz w:val="20"/>
      <w:szCs w:val="20"/>
    </w:rPr>
  </w:style>
  <w:style w:type="paragraph" w:styleId="Naslov">
    <w:name w:val="Title"/>
    <w:basedOn w:val="Navaden"/>
    <w:next w:val="Navaden"/>
    <w:link w:val="NaslovZnak"/>
    <w:qFormat/>
    <w:rsid w:val="002519EF"/>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2519EF"/>
    <w:rPr>
      <w:rFonts w:asciiTheme="majorHAnsi" w:eastAsiaTheme="majorEastAsia" w:hAnsiTheme="majorHAnsi" w:cstheme="majorBidi"/>
      <w:spacing w:val="-10"/>
      <w:kern w:val="28"/>
      <w:sz w:val="56"/>
      <w:szCs w:val="56"/>
      <w:lang w:val="en-US" w:eastAsia="en-US"/>
    </w:rPr>
  </w:style>
  <w:style w:type="paragraph" w:styleId="Podnaslov">
    <w:name w:val="Subtitle"/>
    <w:basedOn w:val="Navaden"/>
    <w:next w:val="Navaden"/>
    <w:link w:val="PodnaslovZnak"/>
    <w:qFormat/>
    <w:rsid w:val="001909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19092F"/>
    <w:rPr>
      <w:rFonts w:asciiTheme="minorHAnsi" w:eastAsiaTheme="minorEastAsia" w:hAnsiTheme="minorHAnsi" w:cstheme="minorBidi"/>
      <w:color w:val="5A5A5A" w:themeColor="text1" w:themeTint="A5"/>
      <w:spacing w:val="15"/>
      <w:sz w:val="22"/>
      <w:szCs w:val="22"/>
      <w:lang w:val="en-US" w:eastAsia="en-US"/>
    </w:rPr>
  </w:style>
  <w:style w:type="character" w:customStyle="1" w:styleId="Nerazreenaomemba1">
    <w:name w:val="Nerazrešena omemba1"/>
    <w:basedOn w:val="Privzetapisavaodstavka"/>
    <w:uiPriority w:val="99"/>
    <w:semiHidden/>
    <w:unhideWhenUsed/>
    <w:rsid w:val="007231EE"/>
    <w:rPr>
      <w:color w:val="605E5C"/>
      <w:shd w:val="clear" w:color="auto" w:fill="E1DFDD"/>
    </w:rPr>
  </w:style>
  <w:style w:type="paragraph" w:customStyle="1" w:styleId="len">
    <w:name w:val="len"/>
    <w:basedOn w:val="Navaden"/>
    <w:rsid w:val="001D00CF"/>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1D00CF"/>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D00CF"/>
    <w:pPr>
      <w:spacing w:before="100" w:beforeAutospacing="1" w:after="100" w:afterAutospacing="1" w:line="240" w:lineRule="auto"/>
    </w:pPr>
    <w:rPr>
      <w:rFonts w:ascii="Times New Roman" w:hAnsi="Times New Roman"/>
      <w:sz w:val="24"/>
      <w:lang w:val="sl-SI" w:eastAsia="sl-SI"/>
    </w:rPr>
  </w:style>
  <w:style w:type="character" w:customStyle="1" w:styleId="cf01">
    <w:name w:val="cf01"/>
    <w:basedOn w:val="Privzetapisavaodstavka"/>
    <w:rsid w:val="00E1001B"/>
    <w:rPr>
      <w:rFonts w:ascii="Segoe UI" w:hAnsi="Segoe UI" w:cs="Segoe UI" w:hint="default"/>
      <w:sz w:val="18"/>
      <w:szCs w:val="18"/>
    </w:rPr>
  </w:style>
  <w:style w:type="paragraph" w:customStyle="1" w:styleId="lennovele">
    <w:name w:val="lennovele"/>
    <w:basedOn w:val="Navaden"/>
    <w:rsid w:val="00C835D4"/>
    <w:pPr>
      <w:spacing w:before="100" w:beforeAutospacing="1" w:after="100" w:afterAutospacing="1" w:line="240" w:lineRule="auto"/>
    </w:pPr>
    <w:rPr>
      <w:rFonts w:ascii="Times New Roman" w:hAnsi="Times New Roman"/>
      <w:sz w:val="24"/>
      <w:lang w:val="sl-SI" w:eastAsia="sl-SI" w:bidi="lo-LA"/>
    </w:rPr>
  </w:style>
  <w:style w:type="paragraph" w:styleId="Revizija">
    <w:name w:val="Revision"/>
    <w:hidden/>
    <w:uiPriority w:val="99"/>
    <w:semiHidden/>
    <w:rsid w:val="00D71A12"/>
    <w:rPr>
      <w:rFonts w:ascii="Arial" w:hAnsi="Arial"/>
      <w:szCs w:val="24"/>
      <w:lang w:val="en-US" w:eastAsia="en-US"/>
    </w:rPr>
  </w:style>
  <w:style w:type="paragraph" w:customStyle="1" w:styleId="tevilnatoka">
    <w:name w:val="tevilnatoka"/>
    <w:basedOn w:val="Navaden"/>
    <w:rsid w:val="00F513EB"/>
    <w:pPr>
      <w:spacing w:before="100" w:beforeAutospacing="1" w:after="100" w:afterAutospacing="1" w:line="240" w:lineRule="auto"/>
    </w:pPr>
    <w:rPr>
      <w:rFonts w:ascii="Times New Roman" w:hAnsi="Times New Roman"/>
      <w:sz w:val="24"/>
      <w:lang w:val="sl-SI" w:eastAsia="sl-SI" w:bidi="lo-LA"/>
    </w:rPr>
  </w:style>
  <w:style w:type="paragraph" w:customStyle="1" w:styleId="pf0">
    <w:name w:val="pf0"/>
    <w:basedOn w:val="Navaden"/>
    <w:rsid w:val="0076147D"/>
    <w:pPr>
      <w:spacing w:before="100" w:beforeAutospacing="1" w:after="100" w:afterAutospacing="1" w:line="240" w:lineRule="auto"/>
    </w:pPr>
    <w:rPr>
      <w:rFonts w:ascii="Times New Roman" w:hAnsi="Times New Roman"/>
      <w:sz w:val="24"/>
      <w:lang w:val="sl-SI" w:eastAsia="sl-SI" w:bidi="lo-LA"/>
    </w:rPr>
  </w:style>
  <w:style w:type="character" w:customStyle="1" w:styleId="Naslov4Znak">
    <w:name w:val="Naslov 4 Znak"/>
    <w:basedOn w:val="Privzetapisavaodstavka"/>
    <w:link w:val="Naslov4"/>
    <w:rsid w:val="00B177F3"/>
    <w:rPr>
      <w:rFonts w:ascii="Arial" w:eastAsiaTheme="majorEastAsia" w:hAnsi="Arial" w:cstheme="majorBidi"/>
      <w:b/>
      <w:i/>
      <w:iCs/>
      <w:sz w:val="22"/>
      <w:szCs w:val="24"/>
      <w:lang w:eastAsia="en-US"/>
    </w:rPr>
  </w:style>
  <w:style w:type="character" w:customStyle="1" w:styleId="Naslov5Znak">
    <w:name w:val="Naslov 5 Znak"/>
    <w:basedOn w:val="Privzetapisavaodstavka"/>
    <w:link w:val="Naslov5"/>
    <w:semiHidden/>
    <w:rsid w:val="00651218"/>
    <w:rPr>
      <w:rFonts w:asciiTheme="majorHAnsi" w:eastAsiaTheme="majorEastAsia" w:hAnsiTheme="majorHAnsi" w:cstheme="majorBidi"/>
      <w:color w:val="365F91" w:themeColor="accent1" w:themeShade="BF"/>
      <w:szCs w:val="24"/>
      <w:lang w:val="en-US" w:eastAsia="en-US"/>
    </w:rPr>
  </w:style>
  <w:style w:type="character" w:customStyle="1" w:styleId="Naslov6Znak">
    <w:name w:val="Naslov 6 Znak"/>
    <w:basedOn w:val="Privzetapisavaodstavka"/>
    <w:link w:val="Naslov6"/>
    <w:semiHidden/>
    <w:rsid w:val="00651218"/>
    <w:rPr>
      <w:rFonts w:asciiTheme="majorHAnsi" w:eastAsiaTheme="majorEastAsia" w:hAnsiTheme="majorHAnsi" w:cstheme="majorBidi"/>
      <w:color w:val="243F60" w:themeColor="accent1" w:themeShade="7F"/>
      <w:szCs w:val="24"/>
      <w:lang w:val="en-US" w:eastAsia="en-US"/>
    </w:rPr>
  </w:style>
  <w:style w:type="character" w:customStyle="1" w:styleId="Naslov7Znak">
    <w:name w:val="Naslov 7 Znak"/>
    <w:basedOn w:val="Privzetapisavaodstavka"/>
    <w:link w:val="Naslov7"/>
    <w:semiHidden/>
    <w:rsid w:val="00651218"/>
    <w:rPr>
      <w:rFonts w:asciiTheme="majorHAnsi" w:eastAsiaTheme="majorEastAsia" w:hAnsiTheme="majorHAnsi" w:cstheme="majorBidi"/>
      <w:i/>
      <w:iCs/>
      <w:color w:val="243F60" w:themeColor="accent1" w:themeShade="7F"/>
      <w:szCs w:val="24"/>
      <w:lang w:val="en-US" w:eastAsia="en-US"/>
    </w:rPr>
  </w:style>
  <w:style w:type="character" w:customStyle="1" w:styleId="Naslov8Znak">
    <w:name w:val="Naslov 8 Znak"/>
    <w:basedOn w:val="Privzetapisavaodstavka"/>
    <w:link w:val="Naslov8"/>
    <w:semiHidden/>
    <w:rsid w:val="00651218"/>
    <w:rPr>
      <w:rFonts w:asciiTheme="majorHAnsi" w:eastAsiaTheme="majorEastAsia" w:hAnsiTheme="majorHAnsi" w:cstheme="majorBidi"/>
      <w:color w:val="272727" w:themeColor="text1" w:themeTint="D8"/>
      <w:sz w:val="21"/>
      <w:szCs w:val="21"/>
      <w:lang w:val="en-US" w:eastAsia="en-US"/>
    </w:rPr>
  </w:style>
  <w:style w:type="character" w:customStyle="1" w:styleId="Naslov9Znak">
    <w:name w:val="Naslov 9 Znak"/>
    <w:basedOn w:val="Privzetapisavaodstavka"/>
    <w:link w:val="Naslov9"/>
    <w:semiHidden/>
    <w:rsid w:val="00651218"/>
    <w:rPr>
      <w:rFonts w:asciiTheme="majorHAnsi" w:eastAsiaTheme="majorEastAsia" w:hAnsiTheme="majorHAnsi" w:cstheme="majorBidi"/>
      <w:i/>
      <w:iCs/>
      <w:color w:val="272727" w:themeColor="text1" w:themeTint="D8"/>
      <w:sz w:val="21"/>
      <w:szCs w:val="21"/>
      <w:lang w:val="en-US" w:eastAsia="en-US"/>
    </w:rPr>
  </w:style>
  <w:style w:type="character" w:customStyle="1" w:styleId="uppercase">
    <w:name w:val="uppercase"/>
    <w:basedOn w:val="Privzetapisavaodstavka"/>
    <w:rsid w:val="00AE1E4D"/>
  </w:style>
  <w:style w:type="character" w:customStyle="1" w:styleId="fontstyle21">
    <w:name w:val="fontstyle21"/>
    <w:basedOn w:val="Privzetapisavaodstavka"/>
    <w:rsid w:val="00B16619"/>
    <w:rPr>
      <w:rFonts w:ascii="Arial" w:hAnsi="Arial" w:cs="Arial" w:hint="default"/>
      <w:b w:val="0"/>
      <w:bCs w:val="0"/>
      <w:i w:val="0"/>
      <w:iCs w:val="0"/>
      <w:color w:val="000000"/>
      <w:sz w:val="20"/>
      <w:szCs w:val="20"/>
    </w:rPr>
  </w:style>
  <w:style w:type="character" w:customStyle="1" w:styleId="fontstyle11">
    <w:name w:val="fontstyle11"/>
    <w:basedOn w:val="Privzetapisavaodstavka"/>
    <w:rsid w:val="00BC48CD"/>
    <w:rPr>
      <w:rFonts w:ascii="Helvetica" w:hAnsi="Helvetica" w:cs="Helvetica" w:hint="default"/>
      <w:b w:val="0"/>
      <w:bCs w:val="0"/>
      <w:i w:val="0"/>
      <w:iCs w:val="0"/>
      <w:color w:val="000000"/>
      <w:sz w:val="20"/>
      <w:szCs w:val="20"/>
    </w:rPr>
  </w:style>
  <w:style w:type="paragraph" w:styleId="Konnaopomba-besedilo">
    <w:name w:val="endnote text"/>
    <w:basedOn w:val="Navaden"/>
    <w:link w:val="Konnaopomba-besediloZnak"/>
    <w:rsid w:val="007271DA"/>
    <w:rPr>
      <w:szCs w:val="20"/>
    </w:rPr>
  </w:style>
  <w:style w:type="character" w:customStyle="1" w:styleId="Konnaopomba-besediloZnak">
    <w:name w:val="Končna opomba - besedilo Znak"/>
    <w:basedOn w:val="Privzetapisavaodstavka"/>
    <w:link w:val="Konnaopomba-besedilo"/>
    <w:rsid w:val="007271DA"/>
    <w:rPr>
      <w:rFonts w:ascii="Arial" w:hAnsi="Arial"/>
      <w:lang w:val="en-US" w:eastAsia="en-US"/>
    </w:rPr>
  </w:style>
  <w:style w:type="paragraph" w:customStyle="1" w:styleId="alineazatevilnotoko">
    <w:name w:val="alineazatevilnotoko"/>
    <w:basedOn w:val="Navaden"/>
    <w:rsid w:val="00881629"/>
    <w:pPr>
      <w:spacing w:before="100" w:beforeAutospacing="1" w:after="100" w:afterAutospacing="1" w:line="240" w:lineRule="auto"/>
    </w:pPr>
    <w:rPr>
      <w:rFonts w:ascii="Times New Roman" w:hAnsi="Times New Roman"/>
      <w:sz w:val="24"/>
      <w:lang w:val="sl-SI" w:eastAsia="sl-SI"/>
    </w:rPr>
  </w:style>
  <w:style w:type="paragraph" w:customStyle="1" w:styleId="pododdelek">
    <w:name w:val="pododdelek"/>
    <w:basedOn w:val="Navaden"/>
    <w:rsid w:val="00122130"/>
    <w:pPr>
      <w:spacing w:before="100" w:beforeAutospacing="1" w:after="100" w:afterAutospacing="1" w:line="240" w:lineRule="auto"/>
    </w:pPr>
    <w:rPr>
      <w:rFonts w:ascii="Times New Roman" w:hAnsi="Times New Roman"/>
      <w:sz w:val="24"/>
      <w:lang w:val="sl-SI" w:eastAsia="sl-SI"/>
    </w:rPr>
  </w:style>
  <w:style w:type="paragraph" w:customStyle="1" w:styleId="odstavek1">
    <w:name w:val="odstavek1"/>
    <w:basedOn w:val="Navaden"/>
    <w:rsid w:val="001E799D"/>
    <w:pPr>
      <w:spacing w:before="240" w:line="240" w:lineRule="auto"/>
      <w:ind w:firstLine="1021"/>
      <w:jc w:val="both"/>
    </w:pPr>
    <w:rPr>
      <w:rFonts w:cs="Arial"/>
      <w:sz w:val="22"/>
      <w:szCs w:val="22"/>
      <w:lang w:val="sl-SI" w:eastAsia="sl-SI"/>
    </w:rPr>
  </w:style>
  <w:style w:type="character" w:customStyle="1" w:styleId="NavadenspletZnak">
    <w:name w:val="Navaden (splet) Znak"/>
    <w:link w:val="Navadensplet"/>
    <w:uiPriority w:val="99"/>
    <w:locked/>
    <w:rsid w:val="00781A7C"/>
    <w:rPr>
      <w:sz w:val="24"/>
      <w:szCs w:val="24"/>
    </w:rPr>
  </w:style>
  <w:style w:type="paragraph" w:styleId="Kazalovsebine4">
    <w:name w:val="toc 4"/>
    <w:basedOn w:val="Navaden"/>
    <w:next w:val="Navaden"/>
    <w:autoRedefine/>
    <w:uiPriority w:val="39"/>
    <w:unhideWhenUsed/>
    <w:rsid w:val="002920C6"/>
    <w:pPr>
      <w:tabs>
        <w:tab w:val="right" w:leader="dot" w:pos="8488"/>
      </w:tabs>
      <w:spacing w:after="100"/>
      <w:ind w:left="600"/>
    </w:pPr>
  </w:style>
  <w:style w:type="character" w:customStyle="1" w:styleId="Nerazreenaomemba2">
    <w:name w:val="Nerazrešena omemba2"/>
    <w:basedOn w:val="Privzetapisavaodstavka"/>
    <w:uiPriority w:val="99"/>
    <w:semiHidden/>
    <w:unhideWhenUsed/>
    <w:rsid w:val="008A7B5C"/>
    <w:rPr>
      <w:color w:val="605E5C"/>
      <w:shd w:val="clear" w:color="auto" w:fill="E1DFDD"/>
    </w:rPr>
  </w:style>
  <w:style w:type="character" w:customStyle="1" w:styleId="Nerazreenaomemba3">
    <w:name w:val="Nerazrešena omemba3"/>
    <w:basedOn w:val="Privzetapisavaodstavka"/>
    <w:uiPriority w:val="99"/>
    <w:semiHidden/>
    <w:unhideWhenUsed/>
    <w:rsid w:val="00027B5A"/>
    <w:rPr>
      <w:color w:val="605E5C"/>
      <w:shd w:val="clear" w:color="auto" w:fill="E1DFDD"/>
    </w:rPr>
  </w:style>
  <w:style w:type="character" w:customStyle="1" w:styleId="Nerazreenaomemba4">
    <w:name w:val="Nerazrešena omemba4"/>
    <w:basedOn w:val="Privzetapisavaodstavka"/>
    <w:uiPriority w:val="99"/>
    <w:semiHidden/>
    <w:unhideWhenUsed/>
    <w:rsid w:val="00C8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0">
      <w:bodyDiv w:val="1"/>
      <w:marLeft w:val="0"/>
      <w:marRight w:val="0"/>
      <w:marTop w:val="0"/>
      <w:marBottom w:val="0"/>
      <w:divBdr>
        <w:top w:val="none" w:sz="0" w:space="0" w:color="auto"/>
        <w:left w:val="none" w:sz="0" w:space="0" w:color="auto"/>
        <w:bottom w:val="none" w:sz="0" w:space="0" w:color="auto"/>
        <w:right w:val="none" w:sz="0" w:space="0" w:color="auto"/>
      </w:divBdr>
    </w:div>
    <w:div w:id="58983961">
      <w:bodyDiv w:val="1"/>
      <w:marLeft w:val="0"/>
      <w:marRight w:val="0"/>
      <w:marTop w:val="0"/>
      <w:marBottom w:val="0"/>
      <w:divBdr>
        <w:top w:val="none" w:sz="0" w:space="0" w:color="auto"/>
        <w:left w:val="none" w:sz="0" w:space="0" w:color="auto"/>
        <w:bottom w:val="none" w:sz="0" w:space="0" w:color="auto"/>
        <w:right w:val="none" w:sz="0" w:space="0" w:color="auto"/>
      </w:divBdr>
    </w:div>
    <w:div w:id="67575619">
      <w:bodyDiv w:val="1"/>
      <w:marLeft w:val="0"/>
      <w:marRight w:val="0"/>
      <w:marTop w:val="0"/>
      <w:marBottom w:val="0"/>
      <w:divBdr>
        <w:top w:val="none" w:sz="0" w:space="0" w:color="auto"/>
        <w:left w:val="none" w:sz="0" w:space="0" w:color="auto"/>
        <w:bottom w:val="none" w:sz="0" w:space="0" w:color="auto"/>
        <w:right w:val="none" w:sz="0" w:space="0" w:color="auto"/>
      </w:divBdr>
    </w:div>
    <w:div w:id="91123880">
      <w:bodyDiv w:val="1"/>
      <w:marLeft w:val="0"/>
      <w:marRight w:val="0"/>
      <w:marTop w:val="0"/>
      <w:marBottom w:val="0"/>
      <w:divBdr>
        <w:top w:val="none" w:sz="0" w:space="0" w:color="auto"/>
        <w:left w:val="none" w:sz="0" w:space="0" w:color="auto"/>
        <w:bottom w:val="none" w:sz="0" w:space="0" w:color="auto"/>
        <w:right w:val="none" w:sz="0" w:space="0" w:color="auto"/>
      </w:divBdr>
    </w:div>
    <w:div w:id="95253748">
      <w:bodyDiv w:val="1"/>
      <w:marLeft w:val="0"/>
      <w:marRight w:val="0"/>
      <w:marTop w:val="0"/>
      <w:marBottom w:val="0"/>
      <w:divBdr>
        <w:top w:val="none" w:sz="0" w:space="0" w:color="auto"/>
        <w:left w:val="none" w:sz="0" w:space="0" w:color="auto"/>
        <w:bottom w:val="none" w:sz="0" w:space="0" w:color="auto"/>
        <w:right w:val="none" w:sz="0" w:space="0" w:color="auto"/>
      </w:divBdr>
    </w:div>
    <w:div w:id="108397289">
      <w:bodyDiv w:val="1"/>
      <w:marLeft w:val="0"/>
      <w:marRight w:val="0"/>
      <w:marTop w:val="0"/>
      <w:marBottom w:val="0"/>
      <w:divBdr>
        <w:top w:val="none" w:sz="0" w:space="0" w:color="auto"/>
        <w:left w:val="none" w:sz="0" w:space="0" w:color="auto"/>
        <w:bottom w:val="none" w:sz="0" w:space="0" w:color="auto"/>
        <w:right w:val="none" w:sz="0" w:space="0" w:color="auto"/>
      </w:divBdr>
    </w:div>
    <w:div w:id="111825408">
      <w:bodyDiv w:val="1"/>
      <w:marLeft w:val="0"/>
      <w:marRight w:val="0"/>
      <w:marTop w:val="0"/>
      <w:marBottom w:val="0"/>
      <w:divBdr>
        <w:top w:val="none" w:sz="0" w:space="0" w:color="auto"/>
        <w:left w:val="none" w:sz="0" w:space="0" w:color="auto"/>
        <w:bottom w:val="none" w:sz="0" w:space="0" w:color="auto"/>
        <w:right w:val="none" w:sz="0" w:space="0" w:color="auto"/>
      </w:divBdr>
    </w:div>
    <w:div w:id="142166249">
      <w:bodyDiv w:val="1"/>
      <w:marLeft w:val="0"/>
      <w:marRight w:val="0"/>
      <w:marTop w:val="0"/>
      <w:marBottom w:val="0"/>
      <w:divBdr>
        <w:top w:val="none" w:sz="0" w:space="0" w:color="auto"/>
        <w:left w:val="none" w:sz="0" w:space="0" w:color="auto"/>
        <w:bottom w:val="none" w:sz="0" w:space="0" w:color="auto"/>
        <w:right w:val="none" w:sz="0" w:space="0" w:color="auto"/>
      </w:divBdr>
    </w:div>
    <w:div w:id="142624567">
      <w:bodyDiv w:val="1"/>
      <w:marLeft w:val="0"/>
      <w:marRight w:val="0"/>
      <w:marTop w:val="0"/>
      <w:marBottom w:val="0"/>
      <w:divBdr>
        <w:top w:val="none" w:sz="0" w:space="0" w:color="auto"/>
        <w:left w:val="none" w:sz="0" w:space="0" w:color="auto"/>
        <w:bottom w:val="none" w:sz="0" w:space="0" w:color="auto"/>
        <w:right w:val="none" w:sz="0" w:space="0" w:color="auto"/>
      </w:divBdr>
    </w:div>
    <w:div w:id="215360441">
      <w:bodyDiv w:val="1"/>
      <w:marLeft w:val="0"/>
      <w:marRight w:val="0"/>
      <w:marTop w:val="0"/>
      <w:marBottom w:val="0"/>
      <w:divBdr>
        <w:top w:val="none" w:sz="0" w:space="0" w:color="auto"/>
        <w:left w:val="none" w:sz="0" w:space="0" w:color="auto"/>
        <w:bottom w:val="none" w:sz="0" w:space="0" w:color="auto"/>
        <w:right w:val="none" w:sz="0" w:space="0" w:color="auto"/>
      </w:divBdr>
    </w:div>
    <w:div w:id="239484873">
      <w:bodyDiv w:val="1"/>
      <w:marLeft w:val="0"/>
      <w:marRight w:val="0"/>
      <w:marTop w:val="0"/>
      <w:marBottom w:val="0"/>
      <w:divBdr>
        <w:top w:val="none" w:sz="0" w:space="0" w:color="auto"/>
        <w:left w:val="none" w:sz="0" w:space="0" w:color="auto"/>
        <w:bottom w:val="none" w:sz="0" w:space="0" w:color="auto"/>
        <w:right w:val="none" w:sz="0" w:space="0" w:color="auto"/>
      </w:divBdr>
    </w:div>
    <w:div w:id="288360944">
      <w:bodyDiv w:val="1"/>
      <w:marLeft w:val="0"/>
      <w:marRight w:val="0"/>
      <w:marTop w:val="0"/>
      <w:marBottom w:val="0"/>
      <w:divBdr>
        <w:top w:val="none" w:sz="0" w:space="0" w:color="auto"/>
        <w:left w:val="none" w:sz="0" w:space="0" w:color="auto"/>
        <w:bottom w:val="none" w:sz="0" w:space="0" w:color="auto"/>
        <w:right w:val="none" w:sz="0" w:space="0" w:color="auto"/>
      </w:divBdr>
    </w:div>
    <w:div w:id="315576519">
      <w:bodyDiv w:val="1"/>
      <w:marLeft w:val="0"/>
      <w:marRight w:val="0"/>
      <w:marTop w:val="0"/>
      <w:marBottom w:val="0"/>
      <w:divBdr>
        <w:top w:val="none" w:sz="0" w:space="0" w:color="auto"/>
        <w:left w:val="none" w:sz="0" w:space="0" w:color="auto"/>
        <w:bottom w:val="none" w:sz="0" w:space="0" w:color="auto"/>
        <w:right w:val="none" w:sz="0" w:space="0" w:color="auto"/>
      </w:divBdr>
      <w:divsChild>
        <w:div w:id="1350330149">
          <w:marLeft w:val="0"/>
          <w:marRight w:val="0"/>
          <w:marTop w:val="0"/>
          <w:marBottom w:val="0"/>
          <w:divBdr>
            <w:top w:val="none" w:sz="0" w:space="0" w:color="auto"/>
            <w:left w:val="none" w:sz="0" w:space="0" w:color="auto"/>
            <w:bottom w:val="none" w:sz="0" w:space="0" w:color="auto"/>
            <w:right w:val="none" w:sz="0" w:space="0" w:color="auto"/>
          </w:divBdr>
          <w:divsChild>
            <w:div w:id="751196729">
              <w:marLeft w:val="0"/>
              <w:marRight w:val="0"/>
              <w:marTop w:val="0"/>
              <w:marBottom w:val="0"/>
              <w:divBdr>
                <w:top w:val="none" w:sz="0" w:space="0" w:color="auto"/>
                <w:left w:val="none" w:sz="0" w:space="0" w:color="auto"/>
                <w:bottom w:val="none" w:sz="0" w:space="0" w:color="auto"/>
                <w:right w:val="none" w:sz="0" w:space="0" w:color="auto"/>
              </w:divBdr>
              <w:divsChild>
                <w:div w:id="8692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4801">
      <w:bodyDiv w:val="1"/>
      <w:marLeft w:val="0"/>
      <w:marRight w:val="0"/>
      <w:marTop w:val="0"/>
      <w:marBottom w:val="0"/>
      <w:divBdr>
        <w:top w:val="none" w:sz="0" w:space="0" w:color="auto"/>
        <w:left w:val="none" w:sz="0" w:space="0" w:color="auto"/>
        <w:bottom w:val="none" w:sz="0" w:space="0" w:color="auto"/>
        <w:right w:val="none" w:sz="0" w:space="0" w:color="auto"/>
      </w:divBdr>
    </w:div>
    <w:div w:id="348487288">
      <w:bodyDiv w:val="1"/>
      <w:marLeft w:val="0"/>
      <w:marRight w:val="0"/>
      <w:marTop w:val="0"/>
      <w:marBottom w:val="0"/>
      <w:divBdr>
        <w:top w:val="none" w:sz="0" w:space="0" w:color="auto"/>
        <w:left w:val="none" w:sz="0" w:space="0" w:color="auto"/>
        <w:bottom w:val="none" w:sz="0" w:space="0" w:color="auto"/>
        <w:right w:val="none" w:sz="0" w:space="0" w:color="auto"/>
      </w:divBdr>
      <w:divsChild>
        <w:div w:id="884364778">
          <w:marLeft w:val="0"/>
          <w:marRight w:val="0"/>
          <w:marTop w:val="0"/>
          <w:marBottom w:val="0"/>
          <w:divBdr>
            <w:top w:val="none" w:sz="0" w:space="0" w:color="auto"/>
            <w:left w:val="none" w:sz="0" w:space="0" w:color="auto"/>
            <w:bottom w:val="none" w:sz="0" w:space="0" w:color="auto"/>
            <w:right w:val="none" w:sz="0" w:space="0" w:color="auto"/>
          </w:divBdr>
          <w:divsChild>
            <w:div w:id="95760188">
              <w:marLeft w:val="0"/>
              <w:marRight w:val="0"/>
              <w:marTop w:val="0"/>
              <w:marBottom w:val="0"/>
              <w:divBdr>
                <w:top w:val="none" w:sz="0" w:space="0" w:color="auto"/>
                <w:left w:val="none" w:sz="0" w:space="0" w:color="auto"/>
                <w:bottom w:val="none" w:sz="0" w:space="0" w:color="auto"/>
                <w:right w:val="none" w:sz="0" w:space="0" w:color="auto"/>
              </w:divBdr>
              <w:divsChild>
                <w:div w:id="10499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00261">
      <w:bodyDiv w:val="1"/>
      <w:marLeft w:val="0"/>
      <w:marRight w:val="0"/>
      <w:marTop w:val="0"/>
      <w:marBottom w:val="0"/>
      <w:divBdr>
        <w:top w:val="none" w:sz="0" w:space="0" w:color="auto"/>
        <w:left w:val="none" w:sz="0" w:space="0" w:color="auto"/>
        <w:bottom w:val="none" w:sz="0" w:space="0" w:color="auto"/>
        <w:right w:val="none" w:sz="0" w:space="0" w:color="auto"/>
      </w:divBdr>
    </w:div>
    <w:div w:id="459153178">
      <w:bodyDiv w:val="1"/>
      <w:marLeft w:val="0"/>
      <w:marRight w:val="0"/>
      <w:marTop w:val="0"/>
      <w:marBottom w:val="0"/>
      <w:divBdr>
        <w:top w:val="none" w:sz="0" w:space="0" w:color="auto"/>
        <w:left w:val="none" w:sz="0" w:space="0" w:color="auto"/>
        <w:bottom w:val="none" w:sz="0" w:space="0" w:color="auto"/>
        <w:right w:val="none" w:sz="0" w:space="0" w:color="auto"/>
      </w:divBdr>
    </w:div>
    <w:div w:id="532964866">
      <w:bodyDiv w:val="1"/>
      <w:marLeft w:val="0"/>
      <w:marRight w:val="0"/>
      <w:marTop w:val="0"/>
      <w:marBottom w:val="0"/>
      <w:divBdr>
        <w:top w:val="none" w:sz="0" w:space="0" w:color="auto"/>
        <w:left w:val="none" w:sz="0" w:space="0" w:color="auto"/>
        <w:bottom w:val="none" w:sz="0" w:space="0" w:color="auto"/>
        <w:right w:val="none" w:sz="0" w:space="0" w:color="auto"/>
      </w:divBdr>
    </w:div>
    <w:div w:id="538594693">
      <w:bodyDiv w:val="1"/>
      <w:marLeft w:val="0"/>
      <w:marRight w:val="0"/>
      <w:marTop w:val="0"/>
      <w:marBottom w:val="0"/>
      <w:divBdr>
        <w:top w:val="none" w:sz="0" w:space="0" w:color="auto"/>
        <w:left w:val="none" w:sz="0" w:space="0" w:color="auto"/>
        <w:bottom w:val="none" w:sz="0" w:space="0" w:color="auto"/>
        <w:right w:val="none" w:sz="0" w:space="0" w:color="auto"/>
      </w:divBdr>
    </w:div>
    <w:div w:id="547183416">
      <w:bodyDiv w:val="1"/>
      <w:marLeft w:val="0"/>
      <w:marRight w:val="0"/>
      <w:marTop w:val="0"/>
      <w:marBottom w:val="0"/>
      <w:divBdr>
        <w:top w:val="none" w:sz="0" w:space="0" w:color="auto"/>
        <w:left w:val="none" w:sz="0" w:space="0" w:color="auto"/>
        <w:bottom w:val="none" w:sz="0" w:space="0" w:color="auto"/>
        <w:right w:val="none" w:sz="0" w:space="0" w:color="auto"/>
      </w:divBdr>
    </w:div>
    <w:div w:id="552888132">
      <w:bodyDiv w:val="1"/>
      <w:marLeft w:val="0"/>
      <w:marRight w:val="0"/>
      <w:marTop w:val="0"/>
      <w:marBottom w:val="0"/>
      <w:divBdr>
        <w:top w:val="none" w:sz="0" w:space="0" w:color="auto"/>
        <w:left w:val="none" w:sz="0" w:space="0" w:color="auto"/>
        <w:bottom w:val="none" w:sz="0" w:space="0" w:color="auto"/>
        <w:right w:val="none" w:sz="0" w:space="0" w:color="auto"/>
      </w:divBdr>
      <w:divsChild>
        <w:div w:id="3014833">
          <w:marLeft w:val="0"/>
          <w:marRight w:val="0"/>
          <w:marTop w:val="0"/>
          <w:marBottom w:val="0"/>
          <w:divBdr>
            <w:top w:val="none" w:sz="0" w:space="0" w:color="auto"/>
            <w:left w:val="none" w:sz="0" w:space="0" w:color="auto"/>
            <w:bottom w:val="none" w:sz="0" w:space="0" w:color="auto"/>
            <w:right w:val="none" w:sz="0" w:space="0" w:color="auto"/>
          </w:divBdr>
          <w:divsChild>
            <w:div w:id="406270429">
              <w:marLeft w:val="0"/>
              <w:marRight w:val="0"/>
              <w:marTop w:val="0"/>
              <w:marBottom w:val="0"/>
              <w:divBdr>
                <w:top w:val="none" w:sz="0" w:space="0" w:color="auto"/>
                <w:left w:val="none" w:sz="0" w:space="0" w:color="auto"/>
                <w:bottom w:val="none" w:sz="0" w:space="0" w:color="auto"/>
                <w:right w:val="none" w:sz="0" w:space="0" w:color="auto"/>
              </w:divBdr>
              <w:divsChild>
                <w:div w:id="1975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39562">
      <w:bodyDiv w:val="1"/>
      <w:marLeft w:val="0"/>
      <w:marRight w:val="0"/>
      <w:marTop w:val="0"/>
      <w:marBottom w:val="0"/>
      <w:divBdr>
        <w:top w:val="none" w:sz="0" w:space="0" w:color="auto"/>
        <w:left w:val="none" w:sz="0" w:space="0" w:color="auto"/>
        <w:bottom w:val="none" w:sz="0" w:space="0" w:color="auto"/>
        <w:right w:val="none" w:sz="0" w:space="0" w:color="auto"/>
      </w:divBdr>
    </w:div>
    <w:div w:id="580598858">
      <w:bodyDiv w:val="1"/>
      <w:marLeft w:val="0"/>
      <w:marRight w:val="0"/>
      <w:marTop w:val="0"/>
      <w:marBottom w:val="0"/>
      <w:divBdr>
        <w:top w:val="none" w:sz="0" w:space="0" w:color="auto"/>
        <w:left w:val="none" w:sz="0" w:space="0" w:color="auto"/>
        <w:bottom w:val="none" w:sz="0" w:space="0" w:color="auto"/>
        <w:right w:val="none" w:sz="0" w:space="0" w:color="auto"/>
      </w:divBdr>
    </w:div>
    <w:div w:id="701631110">
      <w:bodyDiv w:val="1"/>
      <w:marLeft w:val="0"/>
      <w:marRight w:val="0"/>
      <w:marTop w:val="0"/>
      <w:marBottom w:val="0"/>
      <w:divBdr>
        <w:top w:val="none" w:sz="0" w:space="0" w:color="auto"/>
        <w:left w:val="none" w:sz="0" w:space="0" w:color="auto"/>
        <w:bottom w:val="none" w:sz="0" w:space="0" w:color="auto"/>
        <w:right w:val="none" w:sz="0" w:space="0" w:color="auto"/>
      </w:divBdr>
    </w:div>
    <w:div w:id="707680918">
      <w:bodyDiv w:val="1"/>
      <w:marLeft w:val="0"/>
      <w:marRight w:val="0"/>
      <w:marTop w:val="0"/>
      <w:marBottom w:val="0"/>
      <w:divBdr>
        <w:top w:val="none" w:sz="0" w:space="0" w:color="auto"/>
        <w:left w:val="none" w:sz="0" w:space="0" w:color="auto"/>
        <w:bottom w:val="none" w:sz="0" w:space="0" w:color="auto"/>
        <w:right w:val="none" w:sz="0" w:space="0" w:color="auto"/>
      </w:divBdr>
    </w:div>
    <w:div w:id="717441275">
      <w:bodyDiv w:val="1"/>
      <w:marLeft w:val="0"/>
      <w:marRight w:val="0"/>
      <w:marTop w:val="0"/>
      <w:marBottom w:val="0"/>
      <w:divBdr>
        <w:top w:val="none" w:sz="0" w:space="0" w:color="auto"/>
        <w:left w:val="none" w:sz="0" w:space="0" w:color="auto"/>
        <w:bottom w:val="none" w:sz="0" w:space="0" w:color="auto"/>
        <w:right w:val="none" w:sz="0" w:space="0" w:color="auto"/>
      </w:divBdr>
    </w:div>
    <w:div w:id="737169349">
      <w:bodyDiv w:val="1"/>
      <w:marLeft w:val="0"/>
      <w:marRight w:val="0"/>
      <w:marTop w:val="0"/>
      <w:marBottom w:val="0"/>
      <w:divBdr>
        <w:top w:val="none" w:sz="0" w:space="0" w:color="auto"/>
        <w:left w:val="none" w:sz="0" w:space="0" w:color="auto"/>
        <w:bottom w:val="none" w:sz="0" w:space="0" w:color="auto"/>
        <w:right w:val="none" w:sz="0" w:space="0" w:color="auto"/>
      </w:divBdr>
    </w:div>
    <w:div w:id="748111231">
      <w:bodyDiv w:val="1"/>
      <w:marLeft w:val="0"/>
      <w:marRight w:val="0"/>
      <w:marTop w:val="0"/>
      <w:marBottom w:val="0"/>
      <w:divBdr>
        <w:top w:val="none" w:sz="0" w:space="0" w:color="auto"/>
        <w:left w:val="none" w:sz="0" w:space="0" w:color="auto"/>
        <w:bottom w:val="none" w:sz="0" w:space="0" w:color="auto"/>
        <w:right w:val="none" w:sz="0" w:space="0" w:color="auto"/>
      </w:divBdr>
    </w:div>
    <w:div w:id="906889251">
      <w:bodyDiv w:val="1"/>
      <w:marLeft w:val="0"/>
      <w:marRight w:val="0"/>
      <w:marTop w:val="0"/>
      <w:marBottom w:val="0"/>
      <w:divBdr>
        <w:top w:val="none" w:sz="0" w:space="0" w:color="auto"/>
        <w:left w:val="none" w:sz="0" w:space="0" w:color="auto"/>
        <w:bottom w:val="none" w:sz="0" w:space="0" w:color="auto"/>
        <w:right w:val="none" w:sz="0" w:space="0" w:color="auto"/>
      </w:divBdr>
    </w:div>
    <w:div w:id="944574314">
      <w:bodyDiv w:val="1"/>
      <w:marLeft w:val="0"/>
      <w:marRight w:val="0"/>
      <w:marTop w:val="0"/>
      <w:marBottom w:val="0"/>
      <w:divBdr>
        <w:top w:val="none" w:sz="0" w:space="0" w:color="auto"/>
        <w:left w:val="none" w:sz="0" w:space="0" w:color="auto"/>
        <w:bottom w:val="none" w:sz="0" w:space="0" w:color="auto"/>
        <w:right w:val="none" w:sz="0" w:space="0" w:color="auto"/>
      </w:divBdr>
    </w:div>
    <w:div w:id="961182904">
      <w:bodyDiv w:val="1"/>
      <w:marLeft w:val="0"/>
      <w:marRight w:val="0"/>
      <w:marTop w:val="0"/>
      <w:marBottom w:val="0"/>
      <w:divBdr>
        <w:top w:val="none" w:sz="0" w:space="0" w:color="auto"/>
        <w:left w:val="none" w:sz="0" w:space="0" w:color="auto"/>
        <w:bottom w:val="none" w:sz="0" w:space="0" w:color="auto"/>
        <w:right w:val="none" w:sz="0" w:space="0" w:color="auto"/>
      </w:divBdr>
      <w:divsChild>
        <w:div w:id="2097676733">
          <w:marLeft w:val="0"/>
          <w:marRight w:val="0"/>
          <w:marTop w:val="0"/>
          <w:marBottom w:val="0"/>
          <w:divBdr>
            <w:top w:val="none" w:sz="0" w:space="0" w:color="auto"/>
            <w:left w:val="none" w:sz="0" w:space="0" w:color="auto"/>
            <w:bottom w:val="none" w:sz="0" w:space="0" w:color="auto"/>
            <w:right w:val="none" w:sz="0" w:space="0" w:color="auto"/>
          </w:divBdr>
          <w:divsChild>
            <w:div w:id="1921132960">
              <w:marLeft w:val="0"/>
              <w:marRight w:val="0"/>
              <w:marTop w:val="0"/>
              <w:marBottom w:val="0"/>
              <w:divBdr>
                <w:top w:val="none" w:sz="0" w:space="0" w:color="auto"/>
                <w:left w:val="none" w:sz="0" w:space="0" w:color="auto"/>
                <w:bottom w:val="none" w:sz="0" w:space="0" w:color="auto"/>
                <w:right w:val="none" w:sz="0" w:space="0" w:color="auto"/>
              </w:divBdr>
              <w:divsChild>
                <w:div w:id="788206730">
                  <w:marLeft w:val="0"/>
                  <w:marRight w:val="0"/>
                  <w:marTop w:val="0"/>
                  <w:marBottom w:val="0"/>
                  <w:divBdr>
                    <w:top w:val="none" w:sz="0" w:space="0" w:color="auto"/>
                    <w:left w:val="none" w:sz="0" w:space="0" w:color="auto"/>
                    <w:bottom w:val="none" w:sz="0" w:space="0" w:color="auto"/>
                    <w:right w:val="none" w:sz="0" w:space="0" w:color="auto"/>
                  </w:divBdr>
                  <w:divsChild>
                    <w:div w:id="1917936502">
                      <w:marLeft w:val="0"/>
                      <w:marRight w:val="0"/>
                      <w:marTop w:val="0"/>
                      <w:marBottom w:val="0"/>
                      <w:divBdr>
                        <w:top w:val="none" w:sz="0" w:space="0" w:color="auto"/>
                        <w:left w:val="none" w:sz="0" w:space="0" w:color="auto"/>
                        <w:bottom w:val="none" w:sz="0" w:space="0" w:color="auto"/>
                        <w:right w:val="none" w:sz="0" w:space="0" w:color="auto"/>
                      </w:divBdr>
                    </w:div>
                    <w:div w:id="1503203673">
                      <w:marLeft w:val="0"/>
                      <w:marRight w:val="0"/>
                      <w:marTop w:val="0"/>
                      <w:marBottom w:val="0"/>
                      <w:divBdr>
                        <w:top w:val="none" w:sz="0" w:space="0" w:color="auto"/>
                        <w:left w:val="none" w:sz="0" w:space="0" w:color="auto"/>
                        <w:bottom w:val="none" w:sz="0" w:space="0" w:color="auto"/>
                        <w:right w:val="none" w:sz="0" w:space="0" w:color="auto"/>
                      </w:divBdr>
                    </w:div>
                    <w:div w:id="476143286">
                      <w:marLeft w:val="0"/>
                      <w:marRight w:val="0"/>
                      <w:marTop w:val="0"/>
                      <w:marBottom w:val="0"/>
                      <w:divBdr>
                        <w:top w:val="none" w:sz="0" w:space="0" w:color="auto"/>
                        <w:left w:val="none" w:sz="0" w:space="0" w:color="auto"/>
                        <w:bottom w:val="none" w:sz="0" w:space="0" w:color="auto"/>
                        <w:right w:val="none" w:sz="0" w:space="0" w:color="auto"/>
                      </w:divBdr>
                    </w:div>
                    <w:div w:id="538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0713">
      <w:bodyDiv w:val="1"/>
      <w:marLeft w:val="0"/>
      <w:marRight w:val="0"/>
      <w:marTop w:val="0"/>
      <w:marBottom w:val="0"/>
      <w:divBdr>
        <w:top w:val="none" w:sz="0" w:space="0" w:color="auto"/>
        <w:left w:val="none" w:sz="0" w:space="0" w:color="auto"/>
        <w:bottom w:val="none" w:sz="0" w:space="0" w:color="auto"/>
        <w:right w:val="none" w:sz="0" w:space="0" w:color="auto"/>
      </w:divBdr>
      <w:divsChild>
        <w:div w:id="2027175174">
          <w:marLeft w:val="0"/>
          <w:marRight w:val="0"/>
          <w:marTop w:val="0"/>
          <w:marBottom w:val="0"/>
          <w:divBdr>
            <w:top w:val="none" w:sz="0" w:space="0" w:color="auto"/>
            <w:left w:val="none" w:sz="0" w:space="0" w:color="auto"/>
            <w:bottom w:val="none" w:sz="0" w:space="0" w:color="auto"/>
            <w:right w:val="none" w:sz="0" w:space="0" w:color="auto"/>
          </w:divBdr>
          <w:divsChild>
            <w:div w:id="824782868">
              <w:marLeft w:val="0"/>
              <w:marRight w:val="0"/>
              <w:marTop w:val="0"/>
              <w:marBottom w:val="0"/>
              <w:divBdr>
                <w:top w:val="none" w:sz="0" w:space="0" w:color="auto"/>
                <w:left w:val="none" w:sz="0" w:space="0" w:color="auto"/>
                <w:bottom w:val="none" w:sz="0" w:space="0" w:color="auto"/>
                <w:right w:val="none" w:sz="0" w:space="0" w:color="auto"/>
              </w:divBdr>
              <w:divsChild>
                <w:div w:id="265700461">
                  <w:marLeft w:val="0"/>
                  <w:marRight w:val="0"/>
                  <w:marTop w:val="0"/>
                  <w:marBottom w:val="0"/>
                  <w:divBdr>
                    <w:top w:val="none" w:sz="0" w:space="0" w:color="auto"/>
                    <w:left w:val="none" w:sz="0" w:space="0" w:color="auto"/>
                    <w:bottom w:val="none" w:sz="0" w:space="0" w:color="auto"/>
                    <w:right w:val="none" w:sz="0" w:space="0" w:color="auto"/>
                  </w:divBdr>
                  <w:divsChild>
                    <w:div w:id="91172821">
                      <w:blockQuote w:val="1"/>
                      <w:marLeft w:val="0"/>
                      <w:marRight w:val="0"/>
                      <w:marTop w:val="0"/>
                      <w:marBottom w:val="0"/>
                      <w:divBdr>
                        <w:top w:val="none" w:sz="0" w:space="0" w:color="auto"/>
                        <w:left w:val="none" w:sz="0" w:space="0" w:color="auto"/>
                        <w:bottom w:val="none" w:sz="0" w:space="0" w:color="auto"/>
                        <w:right w:val="none" w:sz="0" w:space="0" w:color="auto"/>
                      </w:divBdr>
                      <w:divsChild>
                        <w:div w:id="1099060450">
                          <w:blockQuote w:val="1"/>
                          <w:marLeft w:val="0"/>
                          <w:marRight w:val="0"/>
                          <w:marTop w:val="0"/>
                          <w:marBottom w:val="0"/>
                          <w:divBdr>
                            <w:top w:val="none" w:sz="0" w:space="0" w:color="auto"/>
                            <w:left w:val="none" w:sz="0" w:space="0" w:color="auto"/>
                            <w:bottom w:val="none" w:sz="0" w:space="0" w:color="auto"/>
                            <w:right w:val="none" w:sz="0" w:space="0" w:color="auto"/>
                          </w:divBdr>
                        </w:div>
                        <w:div w:id="107622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3490015">
                      <w:blockQuote w:val="1"/>
                      <w:marLeft w:val="0"/>
                      <w:marRight w:val="0"/>
                      <w:marTop w:val="0"/>
                      <w:marBottom w:val="0"/>
                      <w:divBdr>
                        <w:top w:val="none" w:sz="0" w:space="0" w:color="auto"/>
                        <w:left w:val="none" w:sz="0" w:space="0" w:color="auto"/>
                        <w:bottom w:val="none" w:sz="0" w:space="0" w:color="auto"/>
                        <w:right w:val="none" w:sz="0" w:space="0" w:color="auto"/>
                      </w:divBdr>
                      <w:divsChild>
                        <w:div w:id="406192980">
                          <w:blockQuote w:val="1"/>
                          <w:marLeft w:val="0"/>
                          <w:marRight w:val="0"/>
                          <w:marTop w:val="0"/>
                          <w:marBottom w:val="0"/>
                          <w:divBdr>
                            <w:top w:val="none" w:sz="0" w:space="0" w:color="auto"/>
                            <w:left w:val="none" w:sz="0" w:space="0" w:color="auto"/>
                            <w:bottom w:val="none" w:sz="0" w:space="0" w:color="auto"/>
                            <w:right w:val="none" w:sz="0" w:space="0" w:color="auto"/>
                          </w:divBdr>
                        </w:div>
                        <w:div w:id="743794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92984">
      <w:bodyDiv w:val="1"/>
      <w:marLeft w:val="0"/>
      <w:marRight w:val="0"/>
      <w:marTop w:val="0"/>
      <w:marBottom w:val="0"/>
      <w:divBdr>
        <w:top w:val="none" w:sz="0" w:space="0" w:color="auto"/>
        <w:left w:val="none" w:sz="0" w:space="0" w:color="auto"/>
        <w:bottom w:val="none" w:sz="0" w:space="0" w:color="auto"/>
        <w:right w:val="none" w:sz="0" w:space="0" w:color="auto"/>
      </w:divBdr>
    </w:div>
    <w:div w:id="997028369">
      <w:bodyDiv w:val="1"/>
      <w:marLeft w:val="0"/>
      <w:marRight w:val="0"/>
      <w:marTop w:val="0"/>
      <w:marBottom w:val="0"/>
      <w:divBdr>
        <w:top w:val="none" w:sz="0" w:space="0" w:color="auto"/>
        <w:left w:val="none" w:sz="0" w:space="0" w:color="auto"/>
        <w:bottom w:val="none" w:sz="0" w:space="0" w:color="auto"/>
        <w:right w:val="none" w:sz="0" w:space="0" w:color="auto"/>
      </w:divBdr>
    </w:div>
    <w:div w:id="1114717609">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28050077">
      <w:bodyDiv w:val="1"/>
      <w:marLeft w:val="0"/>
      <w:marRight w:val="0"/>
      <w:marTop w:val="0"/>
      <w:marBottom w:val="0"/>
      <w:divBdr>
        <w:top w:val="none" w:sz="0" w:space="0" w:color="auto"/>
        <w:left w:val="none" w:sz="0" w:space="0" w:color="auto"/>
        <w:bottom w:val="none" w:sz="0" w:space="0" w:color="auto"/>
        <w:right w:val="none" w:sz="0" w:space="0" w:color="auto"/>
      </w:divBdr>
    </w:div>
    <w:div w:id="1329137488">
      <w:bodyDiv w:val="1"/>
      <w:marLeft w:val="0"/>
      <w:marRight w:val="0"/>
      <w:marTop w:val="0"/>
      <w:marBottom w:val="0"/>
      <w:divBdr>
        <w:top w:val="none" w:sz="0" w:space="0" w:color="auto"/>
        <w:left w:val="none" w:sz="0" w:space="0" w:color="auto"/>
        <w:bottom w:val="none" w:sz="0" w:space="0" w:color="auto"/>
        <w:right w:val="none" w:sz="0" w:space="0" w:color="auto"/>
      </w:divBdr>
    </w:div>
    <w:div w:id="1337810446">
      <w:bodyDiv w:val="1"/>
      <w:marLeft w:val="0"/>
      <w:marRight w:val="0"/>
      <w:marTop w:val="0"/>
      <w:marBottom w:val="0"/>
      <w:divBdr>
        <w:top w:val="none" w:sz="0" w:space="0" w:color="auto"/>
        <w:left w:val="none" w:sz="0" w:space="0" w:color="auto"/>
        <w:bottom w:val="none" w:sz="0" w:space="0" w:color="auto"/>
        <w:right w:val="none" w:sz="0" w:space="0" w:color="auto"/>
      </w:divBdr>
      <w:divsChild>
        <w:div w:id="1441606588">
          <w:marLeft w:val="0"/>
          <w:marRight w:val="0"/>
          <w:marTop w:val="0"/>
          <w:marBottom w:val="0"/>
          <w:divBdr>
            <w:top w:val="none" w:sz="0" w:space="0" w:color="auto"/>
            <w:left w:val="none" w:sz="0" w:space="0" w:color="auto"/>
            <w:bottom w:val="none" w:sz="0" w:space="0" w:color="auto"/>
            <w:right w:val="none" w:sz="0" w:space="0" w:color="auto"/>
          </w:divBdr>
          <w:divsChild>
            <w:div w:id="475030123">
              <w:marLeft w:val="0"/>
              <w:marRight w:val="0"/>
              <w:marTop w:val="0"/>
              <w:marBottom w:val="0"/>
              <w:divBdr>
                <w:top w:val="none" w:sz="0" w:space="0" w:color="auto"/>
                <w:left w:val="none" w:sz="0" w:space="0" w:color="auto"/>
                <w:bottom w:val="none" w:sz="0" w:space="0" w:color="auto"/>
                <w:right w:val="none" w:sz="0" w:space="0" w:color="auto"/>
              </w:divBdr>
              <w:divsChild>
                <w:div w:id="1229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9845">
      <w:bodyDiv w:val="1"/>
      <w:marLeft w:val="0"/>
      <w:marRight w:val="0"/>
      <w:marTop w:val="0"/>
      <w:marBottom w:val="0"/>
      <w:divBdr>
        <w:top w:val="none" w:sz="0" w:space="0" w:color="auto"/>
        <w:left w:val="none" w:sz="0" w:space="0" w:color="auto"/>
        <w:bottom w:val="none" w:sz="0" w:space="0" w:color="auto"/>
        <w:right w:val="none" w:sz="0" w:space="0" w:color="auto"/>
      </w:divBdr>
    </w:div>
    <w:div w:id="1426655120">
      <w:bodyDiv w:val="1"/>
      <w:marLeft w:val="0"/>
      <w:marRight w:val="0"/>
      <w:marTop w:val="0"/>
      <w:marBottom w:val="0"/>
      <w:divBdr>
        <w:top w:val="none" w:sz="0" w:space="0" w:color="auto"/>
        <w:left w:val="none" w:sz="0" w:space="0" w:color="auto"/>
        <w:bottom w:val="none" w:sz="0" w:space="0" w:color="auto"/>
        <w:right w:val="none" w:sz="0" w:space="0" w:color="auto"/>
      </w:divBdr>
      <w:divsChild>
        <w:div w:id="1020550469">
          <w:marLeft w:val="0"/>
          <w:marRight w:val="0"/>
          <w:marTop w:val="0"/>
          <w:marBottom w:val="0"/>
          <w:divBdr>
            <w:top w:val="none" w:sz="0" w:space="0" w:color="auto"/>
            <w:left w:val="none" w:sz="0" w:space="0" w:color="auto"/>
            <w:bottom w:val="none" w:sz="0" w:space="0" w:color="auto"/>
            <w:right w:val="none" w:sz="0" w:space="0" w:color="auto"/>
          </w:divBdr>
          <w:divsChild>
            <w:div w:id="2039313825">
              <w:marLeft w:val="0"/>
              <w:marRight w:val="0"/>
              <w:marTop w:val="0"/>
              <w:marBottom w:val="0"/>
              <w:divBdr>
                <w:top w:val="none" w:sz="0" w:space="0" w:color="auto"/>
                <w:left w:val="none" w:sz="0" w:space="0" w:color="auto"/>
                <w:bottom w:val="none" w:sz="0" w:space="0" w:color="auto"/>
                <w:right w:val="none" w:sz="0" w:space="0" w:color="auto"/>
              </w:divBdr>
              <w:divsChild>
                <w:div w:id="2014188735">
                  <w:marLeft w:val="0"/>
                  <w:marRight w:val="0"/>
                  <w:marTop w:val="0"/>
                  <w:marBottom w:val="0"/>
                  <w:divBdr>
                    <w:top w:val="none" w:sz="0" w:space="0" w:color="auto"/>
                    <w:left w:val="none" w:sz="0" w:space="0" w:color="auto"/>
                    <w:bottom w:val="none" w:sz="0" w:space="0" w:color="auto"/>
                    <w:right w:val="none" w:sz="0" w:space="0" w:color="auto"/>
                  </w:divBdr>
                  <w:divsChild>
                    <w:div w:id="1013529520">
                      <w:marLeft w:val="0"/>
                      <w:marRight w:val="0"/>
                      <w:marTop w:val="0"/>
                      <w:marBottom w:val="0"/>
                      <w:divBdr>
                        <w:top w:val="none" w:sz="0" w:space="0" w:color="auto"/>
                        <w:left w:val="none" w:sz="0" w:space="0" w:color="auto"/>
                        <w:bottom w:val="none" w:sz="0" w:space="0" w:color="auto"/>
                        <w:right w:val="none" w:sz="0" w:space="0" w:color="auto"/>
                      </w:divBdr>
                    </w:div>
                    <w:div w:id="15785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1126">
      <w:bodyDiv w:val="1"/>
      <w:marLeft w:val="0"/>
      <w:marRight w:val="0"/>
      <w:marTop w:val="0"/>
      <w:marBottom w:val="0"/>
      <w:divBdr>
        <w:top w:val="none" w:sz="0" w:space="0" w:color="auto"/>
        <w:left w:val="none" w:sz="0" w:space="0" w:color="auto"/>
        <w:bottom w:val="none" w:sz="0" w:space="0" w:color="auto"/>
        <w:right w:val="none" w:sz="0" w:space="0" w:color="auto"/>
      </w:divBdr>
      <w:divsChild>
        <w:div w:id="1140802870">
          <w:marLeft w:val="0"/>
          <w:marRight w:val="0"/>
          <w:marTop w:val="0"/>
          <w:marBottom w:val="0"/>
          <w:divBdr>
            <w:top w:val="none" w:sz="0" w:space="0" w:color="auto"/>
            <w:left w:val="none" w:sz="0" w:space="0" w:color="auto"/>
            <w:bottom w:val="none" w:sz="0" w:space="0" w:color="auto"/>
            <w:right w:val="none" w:sz="0" w:space="0" w:color="auto"/>
          </w:divBdr>
          <w:divsChild>
            <w:div w:id="1579241366">
              <w:marLeft w:val="0"/>
              <w:marRight w:val="0"/>
              <w:marTop w:val="0"/>
              <w:marBottom w:val="0"/>
              <w:divBdr>
                <w:top w:val="none" w:sz="0" w:space="0" w:color="auto"/>
                <w:left w:val="none" w:sz="0" w:space="0" w:color="auto"/>
                <w:bottom w:val="none" w:sz="0" w:space="0" w:color="auto"/>
                <w:right w:val="none" w:sz="0" w:space="0" w:color="auto"/>
              </w:divBdr>
              <w:divsChild>
                <w:div w:id="16877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9897">
      <w:bodyDiv w:val="1"/>
      <w:marLeft w:val="0"/>
      <w:marRight w:val="0"/>
      <w:marTop w:val="0"/>
      <w:marBottom w:val="0"/>
      <w:divBdr>
        <w:top w:val="none" w:sz="0" w:space="0" w:color="auto"/>
        <w:left w:val="none" w:sz="0" w:space="0" w:color="auto"/>
        <w:bottom w:val="none" w:sz="0" w:space="0" w:color="auto"/>
        <w:right w:val="none" w:sz="0" w:space="0" w:color="auto"/>
      </w:divBdr>
      <w:divsChild>
        <w:div w:id="54008152">
          <w:marLeft w:val="1166"/>
          <w:marRight w:val="0"/>
          <w:marTop w:val="106"/>
          <w:marBottom w:val="0"/>
          <w:divBdr>
            <w:top w:val="none" w:sz="0" w:space="0" w:color="auto"/>
            <w:left w:val="none" w:sz="0" w:space="0" w:color="auto"/>
            <w:bottom w:val="none" w:sz="0" w:space="0" w:color="auto"/>
            <w:right w:val="none" w:sz="0" w:space="0" w:color="auto"/>
          </w:divBdr>
        </w:div>
      </w:divsChild>
    </w:div>
    <w:div w:id="1479297561">
      <w:bodyDiv w:val="1"/>
      <w:marLeft w:val="0"/>
      <w:marRight w:val="0"/>
      <w:marTop w:val="0"/>
      <w:marBottom w:val="0"/>
      <w:divBdr>
        <w:top w:val="none" w:sz="0" w:space="0" w:color="auto"/>
        <w:left w:val="none" w:sz="0" w:space="0" w:color="auto"/>
        <w:bottom w:val="none" w:sz="0" w:space="0" w:color="auto"/>
        <w:right w:val="none" w:sz="0" w:space="0" w:color="auto"/>
      </w:divBdr>
    </w:div>
    <w:div w:id="1495608120">
      <w:bodyDiv w:val="1"/>
      <w:marLeft w:val="0"/>
      <w:marRight w:val="0"/>
      <w:marTop w:val="0"/>
      <w:marBottom w:val="0"/>
      <w:divBdr>
        <w:top w:val="none" w:sz="0" w:space="0" w:color="auto"/>
        <w:left w:val="none" w:sz="0" w:space="0" w:color="auto"/>
        <w:bottom w:val="none" w:sz="0" w:space="0" w:color="auto"/>
        <w:right w:val="none" w:sz="0" w:space="0" w:color="auto"/>
      </w:divBdr>
    </w:div>
    <w:div w:id="1502744731">
      <w:bodyDiv w:val="1"/>
      <w:marLeft w:val="0"/>
      <w:marRight w:val="0"/>
      <w:marTop w:val="0"/>
      <w:marBottom w:val="0"/>
      <w:divBdr>
        <w:top w:val="none" w:sz="0" w:space="0" w:color="auto"/>
        <w:left w:val="none" w:sz="0" w:space="0" w:color="auto"/>
        <w:bottom w:val="none" w:sz="0" w:space="0" w:color="auto"/>
        <w:right w:val="none" w:sz="0" w:space="0" w:color="auto"/>
      </w:divBdr>
    </w:div>
    <w:div w:id="1549993874">
      <w:bodyDiv w:val="1"/>
      <w:marLeft w:val="0"/>
      <w:marRight w:val="0"/>
      <w:marTop w:val="0"/>
      <w:marBottom w:val="0"/>
      <w:divBdr>
        <w:top w:val="none" w:sz="0" w:space="0" w:color="auto"/>
        <w:left w:val="none" w:sz="0" w:space="0" w:color="auto"/>
        <w:bottom w:val="none" w:sz="0" w:space="0" w:color="auto"/>
        <w:right w:val="none" w:sz="0" w:space="0" w:color="auto"/>
      </w:divBdr>
      <w:divsChild>
        <w:div w:id="924413178">
          <w:marLeft w:val="1800"/>
          <w:marRight w:val="0"/>
          <w:marTop w:val="77"/>
          <w:marBottom w:val="0"/>
          <w:divBdr>
            <w:top w:val="none" w:sz="0" w:space="0" w:color="auto"/>
            <w:left w:val="none" w:sz="0" w:space="0" w:color="auto"/>
            <w:bottom w:val="none" w:sz="0" w:space="0" w:color="auto"/>
            <w:right w:val="none" w:sz="0" w:space="0" w:color="auto"/>
          </w:divBdr>
        </w:div>
      </w:divsChild>
    </w:div>
    <w:div w:id="1583903949">
      <w:bodyDiv w:val="1"/>
      <w:marLeft w:val="0"/>
      <w:marRight w:val="0"/>
      <w:marTop w:val="0"/>
      <w:marBottom w:val="0"/>
      <w:divBdr>
        <w:top w:val="none" w:sz="0" w:space="0" w:color="auto"/>
        <w:left w:val="none" w:sz="0" w:space="0" w:color="auto"/>
        <w:bottom w:val="none" w:sz="0" w:space="0" w:color="auto"/>
        <w:right w:val="none" w:sz="0" w:space="0" w:color="auto"/>
      </w:divBdr>
      <w:divsChild>
        <w:div w:id="749427324">
          <w:marLeft w:val="0"/>
          <w:marRight w:val="0"/>
          <w:marTop w:val="0"/>
          <w:marBottom w:val="0"/>
          <w:divBdr>
            <w:top w:val="none" w:sz="0" w:space="0" w:color="auto"/>
            <w:left w:val="none" w:sz="0" w:space="0" w:color="auto"/>
            <w:bottom w:val="none" w:sz="0" w:space="0" w:color="auto"/>
            <w:right w:val="none" w:sz="0" w:space="0" w:color="auto"/>
          </w:divBdr>
          <w:divsChild>
            <w:div w:id="592787357">
              <w:marLeft w:val="0"/>
              <w:marRight w:val="0"/>
              <w:marTop w:val="0"/>
              <w:marBottom w:val="0"/>
              <w:divBdr>
                <w:top w:val="none" w:sz="0" w:space="0" w:color="auto"/>
                <w:left w:val="none" w:sz="0" w:space="0" w:color="auto"/>
                <w:bottom w:val="none" w:sz="0" w:space="0" w:color="auto"/>
                <w:right w:val="none" w:sz="0" w:space="0" w:color="auto"/>
              </w:divBdr>
              <w:divsChild>
                <w:div w:id="11146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3938">
      <w:bodyDiv w:val="1"/>
      <w:marLeft w:val="0"/>
      <w:marRight w:val="0"/>
      <w:marTop w:val="0"/>
      <w:marBottom w:val="0"/>
      <w:divBdr>
        <w:top w:val="none" w:sz="0" w:space="0" w:color="auto"/>
        <w:left w:val="none" w:sz="0" w:space="0" w:color="auto"/>
        <w:bottom w:val="none" w:sz="0" w:space="0" w:color="auto"/>
        <w:right w:val="none" w:sz="0" w:space="0" w:color="auto"/>
      </w:divBdr>
    </w:div>
    <w:div w:id="1599168949">
      <w:bodyDiv w:val="1"/>
      <w:marLeft w:val="0"/>
      <w:marRight w:val="0"/>
      <w:marTop w:val="0"/>
      <w:marBottom w:val="0"/>
      <w:divBdr>
        <w:top w:val="none" w:sz="0" w:space="0" w:color="auto"/>
        <w:left w:val="none" w:sz="0" w:space="0" w:color="auto"/>
        <w:bottom w:val="none" w:sz="0" w:space="0" w:color="auto"/>
        <w:right w:val="none" w:sz="0" w:space="0" w:color="auto"/>
      </w:divBdr>
    </w:div>
    <w:div w:id="1607730238">
      <w:bodyDiv w:val="1"/>
      <w:marLeft w:val="0"/>
      <w:marRight w:val="0"/>
      <w:marTop w:val="0"/>
      <w:marBottom w:val="0"/>
      <w:divBdr>
        <w:top w:val="none" w:sz="0" w:space="0" w:color="auto"/>
        <w:left w:val="none" w:sz="0" w:space="0" w:color="auto"/>
        <w:bottom w:val="none" w:sz="0" w:space="0" w:color="auto"/>
        <w:right w:val="none" w:sz="0" w:space="0" w:color="auto"/>
      </w:divBdr>
    </w:div>
    <w:div w:id="1636988979">
      <w:bodyDiv w:val="1"/>
      <w:marLeft w:val="0"/>
      <w:marRight w:val="0"/>
      <w:marTop w:val="0"/>
      <w:marBottom w:val="0"/>
      <w:divBdr>
        <w:top w:val="none" w:sz="0" w:space="0" w:color="auto"/>
        <w:left w:val="none" w:sz="0" w:space="0" w:color="auto"/>
        <w:bottom w:val="none" w:sz="0" w:space="0" w:color="auto"/>
        <w:right w:val="none" w:sz="0" w:space="0" w:color="auto"/>
      </w:divBdr>
    </w:div>
    <w:div w:id="1652440366">
      <w:bodyDiv w:val="1"/>
      <w:marLeft w:val="0"/>
      <w:marRight w:val="0"/>
      <w:marTop w:val="0"/>
      <w:marBottom w:val="0"/>
      <w:divBdr>
        <w:top w:val="none" w:sz="0" w:space="0" w:color="auto"/>
        <w:left w:val="none" w:sz="0" w:space="0" w:color="auto"/>
        <w:bottom w:val="none" w:sz="0" w:space="0" w:color="auto"/>
        <w:right w:val="none" w:sz="0" w:space="0" w:color="auto"/>
      </w:divBdr>
    </w:div>
    <w:div w:id="1655447995">
      <w:bodyDiv w:val="1"/>
      <w:marLeft w:val="0"/>
      <w:marRight w:val="0"/>
      <w:marTop w:val="0"/>
      <w:marBottom w:val="0"/>
      <w:divBdr>
        <w:top w:val="none" w:sz="0" w:space="0" w:color="auto"/>
        <w:left w:val="none" w:sz="0" w:space="0" w:color="auto"/>
        <w:bottom w:val="none" w:sz="0" w:space="0" w:color="auto"/>
        <w:right w:val="none" w:sz="0" w:space="0" w:color="auto"/>
      </w:divBdr>
    </w:div>
    <w:div w:id="1675499027">
      <w:bodyDiv w:val="1"/>
      <w:marLeft w:val="0"/>
      <w:marRight w:val="0"/>
      <w:marTop w:val="0"/>
      <w:marBottom w:val="0"/>
      <w:divBdr>
        <w:top w:val="none" w:sz="0" w:space="0" w:color="auto"/>
        <w:left w:val="none" w:sz="0" w:space="0" w:color="auto"/>
        <w:bottom w:val="none" w:sz="0" w:space="0" w:color="auto"/>
        <w:right w:val="none" w:sz="0" w:space="0" w:color="auto"/>
      </w:divBdr>
    </w:div>
    <w:div w:id="1725567510">
      <w:bodyDiv w:val="1"/>
      <w:marLeft w:val="0"/>
      <w:marRight w:val="0"/>
      <w:marTop w:val="0"/>
      <w:marBottom w:val="0"/>
      <w:divBdr>
        <w:top w:val="none" w:sz="0" w:space="0" w:color="auto"/>
        <w:left w:val="none" w:sz="0" w:space="0" w:color="auto"/>
        <w:bottom w:val="none" w:sz="0" w:space="0" w:color="auto"/>
        <w:right w:val="none" w:sz="0" w:space="0" w:color="auto"/>
      </w:divBdr>
      <w:divsChild>
        <w:div w:id="1252003570">
          <w:marLeft w:val="0"/>
          <w:marRight w:val="0"/>
          <w:marTop w:val="0"/>
          <w:marBottom w:val="0"/>
          <w:divBdr>
            <w:top w:val="none" w:sz="0" w:space="0" w:color="auto"/>
            <w:left w:val="none" w:sz="0" w:space="0" w:color="auto"/>
            <w:bottom w:val="none" w:sz="0" w:space="0" w:color="auto"/>
            <w:right w:val="none" w:sz="0" w:space="0" w:color="auto"/>
          </w:divBdr>
        </w:div>
        <w:div w:id="1416054995">
          <w:marLeft w:val="0"/>
          <w:marRight w:val="0"/>
          <w:marTop w:val="0"/>
          <w:marBottom w:val="0"/>
          <w:divBdr>
            <w:top w:val="none" w:sz="0" w:space="0" w:color="auto"/>
            <w:left w:val="none" w:sz="0" w:space="0" w:color="auto"/>
            <w:bottom w:val="none" w:sz="0" w:space="0" w:color="auto"/>
            <w:right w:val="none" w:sz="0" w:space="0" w:color="auto"/>
          </w:divBdr>
        </w:div>
      </w:divsChild>
    </w:div>
    <w:div w:id="1817645348">
      <w:bodyDiv w:val="1"/>
      <w:marLeft w:val="0"/>
      <w:marRight w:val="0"/>
      <w:marTop w:val="0"/>
      <w:marBottom w:val="0"/>
      <w:divBdr>
        <w:top w:val="none" w:sz="0" w:space="0" w:color="auto"/>
        <w:left w:val="none" w:sz="0" w:space="0" w:color="auto"/>
        <w:bottom w:val="none" w:sz="0" w:space="0" w:color="auto"/>
        <w:right w:val="none" w:sz="0" w:space="0" w:color="auto"/>
      </w:divBdr>
    </w:div>
    <w:div w:id="1853839044">
      <w:bodyDiv w:val="1"/>
      <w:marLeft w:val="0"/>
      <w:marRight w:val="0"/>
      <w:marTop w:val="0"/>
      <w:marBottom w:val="0"/>
      <w:divBdr>
        <w:top w:val="none" w:sz="0" w:space="0" w:color="auto"/>
        <w:left w:val="none" w:sz="0" w:space="0" w:color="auto"/>
        <w:bottom w:val="none" w:sz="0" w:space="0" w:color="auto"/>
        <w:right w:val="none" w:sz="0" w:space="0" w:color="auto"/>
      </w:divBdr>
    </w:div>
    <w:div w:id="1857380711">
      <w:bodyDiv w:val="1"/>
      <w:marLeft w:val="0"/>
      <w:marRight w:val="0"/>
      <w:marTop w:val="0"/>
      <w:marBottom w:val="0"/>
      <w:divBdr>
        <w:top w:val="none" w:sz="0" w:space="0" w:color="auto"/>
        <w:left w:val="none" w:sz="0" w:space="0" w:color="auto"/>
        <w:bottom w:val="none" w:sz="0" w:space="0" w:color="auto"/>
        <w:right w:val="none" w:sz="0" w:space="0" w:color="auto"/>
      </w:divBdr>
      <w:divsChild>
        <w:div w:id="861359233">
          <w:marLeft w:val="-225"/>
          <w:marRight w:val="-225"/>
          <w:marTop w:val="0"/>
          <w:marBottom w:val="0"/>
          <w:divBdr>
            <w:top w:val="none" w:sz="0" w:space="0" w:color="auto"/>
            <w:left w:val="none" w:sz="0" w:space="0" w:color="auto"/>
            <w:bottom w:val="none" w:sz="0" w:space="0" w:color="auto"/>
            <w:right w:val="none" w:sz="0" w:space="0" w:color="auto"/>
          </w:divBdr>
        </w:div>
        <w:div w:id="224031591">
          <w:marLeft w:val="-225"/>
          <w:marRight w:val="-225"/>
          <w:marTop w:val="0"/>
          <w:marBottom w:val="0"/>
          <w:divBdr>
            <w:top w:val="none" w:sz="0" w:space="0" w:color="auto"/>
            <w:left w:val="none" w:sz="0" w:space="0" w:color="auto"/>
            <w:bottom w:val="none" w:sz="0" w:space="0" w:color="auto"/>
            <w:right w:val="none" w:sz="0" w:space="0" w:color="auto"/>
          </w:divBdr>
        </w:div>
      </w:divsChild>
    </w:div>
    <w:div w:id="1892689393">
      <w:bodyDiv w:val="1"/>
      <w:marLeft w:val="0"/>
      <w:marRight w:val="0"/>
      <w:marTop w:val="0"/>
      <w:marBottom w:val="0"/>
      <w:divBdr>
        <w:top w:val="none" w:sz="0" w:space="0" w:color="auto"/>
        <w:left w:val="none" w:sz="0" w:space="0" w:color="auto"/>
        <w:bottom w:val="none" w:sz="0" w:space="0" w:color="auto"/>
        <w:right w:val="none" w:sz="0" w:space="0" w:color="auto"/>
      </w:divBdr>
    </w:div>
    <w:div w:id="1970167514">
      <w:bodyDiv w:val="1"/>
      <w:marLeft w:val="0"/>
      <w:marRight w:val="0"/>
      <w:marTop w:val="0"/>
      <w:marBottom w:val="0"/>
      <w:divBdr>
        <w:top w:val="none" w:sz="0" w:space="0" w:color="auto"/>
        <w:left w:val="none" w:sz="0" w:space="0" w:color="auto"/>
        <w:bottom w:val="none" w:sz="0" w:space="0" w:color="auto"/>
        <w:right w:val="none" w:sz="0" w:space="0" w:color="auto"/>
      </w:divBdr>
    </w:div>
    <w:div w:id="1978953017">
      <w:bodyDiv w:val="1"/>
      <w:marLeft w:val="0"/>
      <w:marRight w:val="0"/>
      <w:marTop w:val="0"/>
      <w:marBottom w:val="0"/>
      <w:divBdr>
        <w:top w:val="none" w:sz="0" w:space="0" w:color="auto"/>
        <w:left w:val="none" w:sz="0" w:space="0" w:color="auto"/>
        <w:bottom w:val="none" w:sz="0" w:space="0" w:color="auto"/>
        <w:right w:val="none" w:sz="0" w:space="0" w:color="auto"/>
      </w:divBdr>
    </w:div>
    <w:div w:id="2070760601">
      <w:bodyDiv w:val="1"/>
      <w:marLeft w:val="0"/>
      <w:marRight w:val="0"/>
      <w:marTop w:val="0"/>
      <w:marBottom w:val="0"/>
      <w:divBdr>
        <w:top w:val="none" w:sz="0" w:space="0" w:color="auto"/>
        <w:left w:val="none" w:sz="0" w:space="0" w:color="auto"/>
        <w:bottom w:val="none" w:sz="0" w:space="0" w:color="auto"/>
        <w:right w:val="none" w:sz="0" w:space="0" w:color="auto"/>
      </w:divBdr>
    </w:div>
    <w:div w:id="2089108829">
      <w:bodyDiv w:val="1"/>
      <w:marLeft w:val="0"/>
      <w:marRight w:val="0"/>
      <w:marTop w:val="0"/>
      <w:marBottom w:val="0"/>
      <w:divBdr>
        <w:top w:val="none" w:sz="0" w:space="0" w:color="auto"/>
        <w:left w:val="none" w:sz="0" w:space="0" w:color="auto"/>
        <w:bottom w:val="none" w:sz="0" w:space="0" w:color="auto"/>
        <w:right w:val="none" w:sz="0" w:space="0" w:color="auto"/>
      </w:divBdr>
      <w:divsChild>
        <w:div w:id="551424378">
          <w:marLeft w:val="0"/>
          <w:marRight w:val="0"/>
          <w:marTop w:val="0"/>
          <w:marBottom w:val="0"/>
          <w:divBdr>
            <w:top w:val="none" w:sz="0" w:space="0" w:color="auto"/>
            <w:left w:val="none" w:sz="0" w:space="0" w:color="auto"/>
            <w:bottom w:val="none" w:sz="0" w:space="0" w:color="auto"/>
            <w:right w:val="none" w:sz="0" w:space="0" w:color="auto"/>
          </w:divBdr>
          <w:divsChild>
            <w:div w:id="849296776">
              <w:marLeft w:val="0"/>
              <w:marRight w:val="0"/>
              <w:marTop w:val="0"/>
              <w:marBottom w:val="0"/>
              <w:divBdr>
                <w:top w:val="none" w:sz="0" w:space="0" w:color="auto"/>
                <w:left w:val="none" w:sz="0" w:space="0" w:color="auto"/>
                <w:bottom w:val="none" w:sz="0" w:space="0" w:color="auto"/>
                <w:right w:val="none" w:sz="0" w:space="0" w:color="auto"/>
              </w:divBdr>
              <w:divsChild>
                <w:div w:id="17830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9691">
      <w:bodyDiv w:val="1"/>
      <w:marLeft w:val="0"/>
      <w:marRight w:val="0"/>
      <w:marTop w:val="0"/>
      <w:marBottom w:val="0"/>
      <w:divBdr>
        <w:top w:val="none" w:sz="0" w:space="0" w:color="auto"/>
        <w:left w:val="none" w:sz="0" w:space="0" w:color="auto"/>
        <w:bottom w:val="none" w:sz="0" w:space="0" w:color="auto"/>
        <w:right w:val="none" w:sz="0" w:space="0" w:color="auto"/>
      </w:divBdr>
    </w:div>
    <w:div w:id="2129086683">
      <w:bodyDiv w:val="1"/>
      <w:marLeft w:val="0"/>
      <w:marRight w:val="0"/>
      <w:marTop w:val="0"/>
      <w:marBottom w:val="0"/>
      <w:divBdr>
        <w:top w:val="none" w:sz="0" w:space="0" w:color="auto"/>
        <w:left w:val="none" w:sz="0" w:space="0" w:color="auto"/>
        <w:bottom w:val="none" w:sz="0" w:space="0" w:color="auto"/>
        <w:right w:val="none" w:sz="0" w:space="0" w:color="auto"/>
      </w:divBdr>
    </w:div>
    <w:div w:id="2139184838">
      <w:bodyDiv w:val="1"/>
      <w:marLeft w:val="0"/>
      <w:marRight w:val="0"/>
      <w:marTop w:val="0"/>
      <w:marBottom w:val="0"/>
      <w:divBdr>
        <w:top w:val="none" w:sz="0" w:space="0" w:color="auto"/>
        <w:left w:val="none" w:sz="0" w:space="0" w:color="auto"/>
        <w:bottom w:val="none" w:sz="0" w:space="0" w:color="auto"/>
        <w:right w:val="none" w:sz="0" w:space="0" w:color="auto"/>
      </w:divBdr>
    </w:div>
    <w:div w:id="21438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fu.gov.si%2Ffileadmin%2FInternet%2FDavki_in_druge_dajatve%2FPodrocja%2FDohodnina%2FDohodek_iz_osnovne_kmetijske_in_osnovne_gozdarske_dejavn" TargetMode="External"/><Relationship Id="rId13" Type="http://schemas.openxmlformats.org/officeDocument/2006/relationships/hyperlink" Target="http://www.pisrs.si/Pis.web/pregledPredpisa?id=ZAKO7195" TargetMode="External"/><Relationship Id="rId18" Type="http://schemas.openxmlformats.org/officeDocument/2006/relationships/hyperlink" Target="https://view.officeapps.live.com/op/view.aspx?src=https%3A%2F%2Fwww.fu.gov.si%2Ffileadmin%2FInternet%2FDavki_in_druge_dajatve%2FPoslovanje_z_nami%2FDavcni_postopek%2FOpis%2FPlacnik_davka.docx&amp;wdOrigin=BROWSELIN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radni-list.si/1/objava.jsp?urlid=201118&amp;stevilka=765" TargetMode="External"/><Relationship Id="rId7" Type="http://schemas.openxmlformats.org/officeDocument/2006/relationships/hyperlink" Target="http://www.pisrs.si/Pis.web/pregledPredpisa?id=ZAKO8408" TargetMode="External"/><Relationship Id="rId12" Type="http://schemas.openxmlformats.org/officeDocument/2006/relationships/hyperlink" Target="http://www.pisrs.si/Pis.web/pregledPredpisa?id=PRAV7542" TargetMode="External"/><Relationship Id="rId17"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u.gov.si/fileadmin/Internet/Davki_in_druge_dajatve/Podrocja/Dohodnina/Dohodek_iz_zaposlitve/Opis/Drugo_pogodbeno_razmerje.docx" TargetMode="External"/><Relationship Id="rId20" Type="http://schemas.openxmlformats.org/officeDocument/2006/relationships/hyperlink" Target="http://www.uradni-list.si/1/objava.jsp?urlid=201113&amp;stevilka=5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ww.fu.gov.si%2Ffileadmin%2FInternet%2FDavki_in_druge_dajatve%2FPodrocja%2FDavek_na_dodano_vrednost%2FOpis%2FOsnovna_kmetijska_in_osnovna_gozdarska_dejavnost_z_vidika_identifikacije_za_namene_DDV_ter_pravica_do_uveljavljanja_pavsalnega_nadomestila.docx&amp;wdOrigin=BROWSE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iew.officeapps.live.com/op/view.aspx?src=https%3A%2F%2Fwww.fu.gov.si%2Ffileadmin%2FInternet%2FNadzor%2FPodrocja%2FDavcne_blagajne_in_VKR%2FVprasanja_in_odgovori%2FDavcno_potrjevanje_racunov.doc&amp;wdOrigin=BROWSELIN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u.gov.si/fileadmin/Internet/Davki_in_druge_dajatve/Podrocja/Dohodnina/Dohodek_iz_zaposlitve/Opis/Drugo_pogodbeno_razmerje.docx" TargetMode="External"/><Relationship Id="rId4" Type="http://schemas.openxmlformats.org/officeDocument/2006/relationships/webSettings" Target="webSettings.xml"/><Relationship Id="rId9" Type="http://schemas.openxmlformats.org/officeDocument/2006/relationships/hyperlink" Target="https://edavki.durs.si/EdavkiPortal/OpenPortal/CommonPages/Opdynp/PageD.aspx?category=obracun_ddv_preb" TargetMode="External"/><Relationship Id="rId14" Type="http://schemas.openxmlformats.org/officeDocument/2006/relationships/hyperlink" Target="https://view.officeapps.live.com/op/view.aspx?src=https%3A%2F%2Fwww.fu.gov.si%2Ffileadmin%2FInternet%2FNadzor%2FPodrocja%2FDavcne_blagajne_in_VKR%2FOpis%2FZavezanec_za_izvajanje_postopka_davcnega_potrjevanja_racunov.doc&amp;wdOrigin=BROWSELINK" TargetMode="External"/><Relationship Id="rId22" Type="http://schemas.openxmlformats.org/officeDocument/2006/relationships/hyperlink" Target="http://www.uradni-list.si/1/objava.jsp?urlid=201178&amp;stevilka=3294"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13328</Words>
  <Characters>87614</Characters>
  <Application>Microsoft Office Word</Application>
  <DocSecurity>0</DocSecurity>
  <Lines>730</Lines>
  <Paragraphs>201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100741</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2024-01-24T12:10:00Z</dcterms:created>
  <dcterms:modified xsi:type="dcterms:W3CDTF">2024-01-24T12:10:00Z</dcterms:modified>
</cp:coreProperties>
</file>