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750B0" w14:textId="77777777" w:rsidR="00887E1E" w:rsidRDefault="00887E1E" w:rsidP="00CA699D">
      <w:pPr>
        <w:pStyle w:val="datumtevilka"/>
        <w:jc w:val="center"/>
      </w:pPr>
    </w:p>
    <w:p w14:paraId="031F4090" w14:textId="77777777" w:rsidR="00887E1E" w:rsidRDefault="00887E1E" w:rsidP="00CA699D">
      <w:pPr>
        <w:pStyle w:val="datumtevilka"/>
        <w:jc w:val="center"/>
      </w:pPr>
    </w:p>
    <w:p w14:paraId="60FC98DF" w14:textId="77777777" w:rsidR="00F825FF" w:rsidRDefault="00F825FF" w:rsidP="00CA699D">
      <w:pPr>
        <w:pStyle w:val="datumtevilka"/>
        <w:jc w:val="center"/>
      </w:pPr>
    </w:p>
    <w:p w14:paraId="55818492" w14:textId="77777777" w:rsidR="00F825FF" w:rsidRDefault="00F825FF" w:rsidP="00CA699D">
      <w:pPr>
        <w:pStyle w:val="datumtevilka"/>
        <w:jc w:val="center"/>
      </w:pPr>
    </w:p>
    <w:p w14:paraId="64C7B28C" w14:textId="77777777" w:rsidR="00F825FF" w:rsidRDefault="00F825FF" w:rsidP="00CA699D">
      <w:pPr>
        <w:pStyle w:val="datumtevilka"/>
        <w:jc w:val="center"/>
      </w:pPr>
    </w:p>
    <w:p w14:paraId="5C199912" w14:textId="77777777" w:rsidR="00F825FF" w:rsidRDefault="00F825FF" w:rsidP="00CA699D">
      <w:pPr>
        <w:pStyle w:val="datumtevilka"/>
        <w:jc w:val="center"/>
      </w:pPr>
    </w:p>
    <w:p w14:paraId="5D123D2D" w14:textId="77777777" w:rsidR="00887E1E" w:rsidRDefault="00887E1E" w:rsidP="00CA699D">
      <w:pPr>
        <w:pStyle w:val="datumtevilka"/>
        <w:jc w:val="center"/>
      </w:pPr>
    </w:p>
    <w:p w14:paraId="1FC1C7EF" w14:textId="77777777" w:rsidR="00887E1E" w:rsidRDefault="00887E1E" w:rsidP="00CA699D">
      <w:pPr>
        <w:pStyle w:val="datumtevilka"/>
        <w:jc w:val="center"/>
      </w:pPr>
    </w:p>
    <w:p w14:paraId="681FD478" w14:textId="77777777" w:rsidR="001D731F" w:rsidRDefault="001D731F" w:rsidP="001D731F">
      <w:pPr>
        <w:pStyle w:val="datumtevilka"/>
        <w:jc w:val="center"/>
        <w:rPr>
          <w:b/>
          <w:sz w:val="32"/>
          <w:szCs w:val="32"/>
        </w:rPr>
      </w:pPr>
      <w:r>
        <w:rPr>
          <w:b/>
          <w:sz w:val="32"/>
          <w:szCs w:val="32"/>
        </w:rPr>
        <w:t xml:space="preserve">OBDAVČITEV </w:t>
      </w:r>
      <w:r w:rsidR="00B95BF7">
        <w:rPr>
          <w:b/>
          <w:sz w:val="32"/>
          <w:szCs w:val="32"/>
        </w:rPr>
        <w:t xml:space="preserve">Z DAVKOM NA </w:t>
      </w:r>
      <w:r w:rsidR="00D00B20">
        <w:rPr>
          <w:b/>
          <w:sz w:val="32"/>
          <w:szCs w:val="32"/>
        </w:rPr>
        <w:t>DOBIČEK ZARADI SPREMEMBE NAMEMBNOSTI ZEMLJIŠČ</w:t>
      </w:r>
    </w:p>
    <w:p w14:paraId="2826E5B9" w14:textId="77777777" w:rsidR="00887E1E" w:rsidRDefault="00887E1E" w:rsidP="00E853E8">
      <w:pPr>
        <w:pStyle w:val="datumtevilka"/>
        <w:jc w:val="center"/>
      </w:pPr>
    </w:p>
    <w:p w14:paraId="7747B3C9" w14:textId="77777777" w:rsidR="00E853E8" w:rsidRDefault="00E853E8" w:rsidP="00E853E8">
      <w:pPr>
        <w:pStyle w:val="datumtevilka"/>
        <w:jc w:val="center"/>
      </w:pPr>
    </w:p>
    <w:p w14:paraId="14C90E19" w14:textId="77777777" w:rsidR="00E853E8" w:rsidRDefault="00E853E8" w:rsidP="00E853E8">
      <w:pPr>
        <w:pStyle w:val="datumtevilka"/>
        <w:jc w:val="center"/>
      </w:pPr>
    </w:p>
    <w:p w14:paraId="002E941A" w14:textId="77777777" w:rsidR="00E853E8" w:rsidRDefault="00E853E8" w:rsidP="00E853E8">
      <w:pPr>
        <w:pStyle w:val="datumtevilka"/>
        <w:jc w:val="center"/>
      </w:pPr>
    </w:p>
    <w:p w14:paraId="15F453B5" w14:textId="77777777" w:rsidR="00E853E8" w:rsidRDefault="00E853E8" w:rsidP="00E853E8">
      <w:pPr>
        <w:pStyle w:val="datumtevilka"/>
        <w:jc w:val="center"/>
      </w:pPr>
    </w:p>
    <w:p w14:paraId="593C0B50" w14:textId="77777777" w:rsidR="00E853E8" w:rsidRDefault="00E853E8" w:rsidP="00E853E8">
      <w:pPr>
        <w:pStyle w:val="datumtevilka"/>
        <w:jc w:val="center"/>
      </w:pPr>
    </w:p>
    <w:p w14:paraId="6F8AEBFC" w14:textId="77777777" w:rsidR="00887E1E" w:rsidRDefault="00887E1E" w:rsidP="00E853E8">
      <w:pPr>
        <w:pStyle w:val="datumtevilka"/>
        <w:jc w:val="center"/>
      </w:pPr>
    </w:p>
    <w:p w14:paraId="3F8C127D"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7BAE2DA2" w14:textId="77777777" w:rsidR="00F825FF" w:rsidRDefault="00F825FF" w:rsidP="00E853E8">
      <w:pPr>
        <w:pStyle w:val="datumtevilka"/>
        <w:jc w:val="center"/>
      </w:pPr>
    </w:p>
    <w:p w14:paraId="64199317" w14:textId="77777777" w:rsidR="00F825FF" w:rsidRDefault="00F825FF" w:rsidP="00CA699D">
      <w:pPr>
        <w:pStyle w:val="datumtevilka"/>
        <w:jc w:val="center"/>
      </w:pPr>
    </w:p>
    <w:p w14:paraId="442CC148" w14:textId="77777777" w:rsidR="00F825FF" w:rsidRDefault="00F825FF" w:rsidP="00CA699D">
      <w:pPr>
        <w:pStyle w:val="datumtevilka"/>
        <w:jc w:val="center"/>
      </w:pPr>
    </w:p>
    <w:p w14:paraId="03FFBE87" w14:textId="77777777" w:rsidR="00F825FF" w:rsidRDefault="00F825FF" w:rsidP="00CA699D">
      <w:pPr>
        <w:pStyle w:val="datumtevilka"/>
        <w:jc w:val="center"/>
      </w:pPr>
    </w:p>
    <w:p w14:paraId="053CEC95" w14:textId="77777777" w:rsidR="00F825FF" w:rsidRDefault="00F825FF" w:rsidP="00CA699D">
      <w:pPr>
        <w:pStyle w:val="datumtevilka"/>
        <w:jc w:val="center"/>
      </w:pPr>
    </w:p>
    <w:p w14:paraId="0D4CB1B3" w14:textId="77777777" w:rsidR="00887E1E" w:rsidRDefault="00887E1E" w:rsidP="00CA699D">
      <w:pPr>
        <w:pStyle w:val="podpisi"/>
        <w:jc w:val="center"/>
        <w:rPr>
          <w:lang w:val="sl-SI"/>
        </w:rPr>
      </w:pPr>
    </w:p>
    <w:p w14:paraId="5249E1E3" w14:textId="77777777" w:rsidR="00F825FF" w:rsidRDefault="00F825FF" w:rsidP="00CA699D">
      <w:pPr>
        <w:pStyle w:val="podpisi"/>
        <w:jc w:val="center"/>
        <w:rPr>
          <w:lang w:val="sl-SI"/>
        </w:rPr>
      </w:pPr>
    </w:p>
    <w:p w14:paraId="776BB4B4" w14:textId="77777777" w:rsidR="00887E1E" w:rsidRDefault="00887E1E" w:rsidP="00CA699D">
      <w:pPr>
        <w:pStyle w:val="podpisi"/>
        <w:jc w:val="center"/>
        <w:rPr>
          <w:lang w:val="sl-SI"/>
        </w:rPr>
      </w:pPr>
    </w:p>
    <w:p w14:paraId="7A00452A" w14:textId="77777777" w:rsidR="00887E1E" w:rsidRDefault="00887E1E" w:rsidP="00CA699D">
      <w:pPr>
        <w:pStyle w:val="podpisi"/>
        <w:jc w:val="center"/>
        <w:rPr>
          <w:lang w:val="sl-SI"/>
        </w:rPr>
      </w:pPr>
    </w:p>
    <w:p w14:paraId="776A4C1F" w14:textId="77777777" w:rsidR="00887E1E" w:rsidRDefault="00887E1E" w:rsidP="00CA699D">
      <w:pPr>
        <w:pStyle w:val="podpisi"/>
        <w:jc w:val="center"/>
        <w:rPr>
          <w:lang w:val="sl-SI"/>
        </w:rPr>
      </w:pPr>
    </w:p>
    <w:p w14:paraId="43F748CF" w14:textId="77777777" w:rsidR="00887E1E" w:rsidRDefault="00887E1E" w:rsidP="00CA699D">
      <w:pPr>
        <w:pStyle w:val="podpisi"/>
        <w:jc w:val="center"/>
        <w:rPr>
          <w:lang w:val="sl-SI"/>
        </w:rPr>
      </w:pPr>
    </w:p>
    <w:p w14:paraId="00B0F74F" w14:textId="77777777" w:rsidR="00887E1E" w:rsidRDefault="00887E1E" w:rsidP="00CA699D">
      <w:pPr>
        <w:pStyle w:val="podpisi"/>
        <w:jc w:val="center"/>
        <w:rPr>
          <w:lang w:val="sl-SI"/>
        </w:rPr>
      </w:pPr>
    </w:p>
    <w:p w14:paraId="200C3777" w14:textId="77777777" w:rsidR="00887E1E" w:rsidRDefault="00887E1E" w:rsidP="00CA699D">
      <w:pPr>
        <w:pStyle w:val="podpisi"/>
        <w:jc w:val="center"/>
        <w:rPr>
          <w:lang w:val="sl-SI"/>
        </w:rPr>
      </w:pPr>
    </w:p>
    <w:p w14:paraId="0FB898B1" w14:textId="77777777" w:rsidR="00887E1E" w:rsidRDefault="00887E1E" w:rsidP="00CA699D">
      <w:pPr>
        <w:pStyle w:val="podpisi"/>
        <w:jc w:val="center"/>
        <w:rPr>
          <w:lang w:val="sl-SI"/>
        </w:rPr>
      </w:pPr>
    </w:p>
    <w:p w14:paraId="37C66FB8" w14:textId="77777777" w:rsidR="00E853E8" w:rsidRDefault="00E853E8" w:rsidP="00CA699D">
      <w:pPr>
        <w:pStyle w:val="podpisi"/>
        <w:jc w:val="center"/>
        <w:rPr>
          <w:lang w:val="sl-SI"/>
        </w:rPr>
      </w:pPr>
    </w:p>
    <w:p w14:paraId="52B8A485" w14:textId="77777777" w:rsidR="00E853E8" w:rsidRDefault="00E853E8" w:rsidP="00CA699D">
      <w:pPr>
        <w:pStyle w:val="podpisi"/>
        <w:jc w:val="center"/>
        <w:rPr>
          <w:lang w:val="sl-SI"/>
        </w:rPr>
      </w:pPr>
    </w:p>
    <w:p w14:paraId="108C6D2B" w14:textId="77777777" w:rsidR="00E853E8" w:rsidRDefault="00E853E8" w:rsidP="00CA699D">
      <w:pPr>
        <w:pStyle w:val="podpisi"/>
        <w:jc w:val="center"/>
        <w:rPr>
          <w:lang w:val="sl-SI"/>
        </w:rPr>
      </w:pPr>
    </w:p>
    <w:p w14:paraId="7644BED8" w14:textId="77777777" w:rsidR="00E853E8" w:rsidRDefault="00E853E8" w:rsidP="00CA699D">
      <w:pPr>
        <w:pStyle w:val="podpisi"/>
        <w:jc w:val="center"/>
        <w:rPr>
          <w:lang w:val="sl-SI"/>
        </w:rPr>
      </w:pPr>
    </w:p>
    <w:p w14:paraId="465A5576" w14:textId="77777777" w:rsidR="00E853E8" w:rsidRDefault="00E853E8" w:rsidP="00CA699D">
      <w:pPr>
        <w:pStyle w:val="podpisi"/>
        <w:jc w:val="center"/>
        <w:rPr>
          <w:lang w:val="sl-SI"/>
        </w:rPr>
      </w:pPr>
    </w:p>
    <w:p w14:paraId="128D666A" w14:textId="77777777" w:rsidR="00E853E8" w:rsidRDefault="00E853E8" w:rsidP="00CA699D">
      <w:pPr>
        <w:pStyle w:val="podpisi"/>
        <w:jc w:val="center"/>
        <w:rPr>
          <w:lang w:val="sl-SI"/>
        </w:rPr>
      </w:pPr>
    </w:p>
    <w:p w14:paraId="559E9C1D" w14:textId="77777777" w:rsidR="00887E1E" w:rsidRDefault="00887E1E" w:rsidP="00CA699D">
      <w:pPr>
        <w:pStyle w:val="podpisi"/>
        <w:jc w:val="center"/>
        <w:rPr>
          <w:lang w:val="sl-SI"/>
        </w:rPr>
      </w:pPr>
    </w:p>
    <w:p w14:paraId="40D7F9CC" w14:textId="77777777" w:rsidR="00887E1E" w:rsidRDefault="00887E1E" w:rsidP="00CA699D">
      <w:pPr>
        <w:pStyle w:val="podpisi"/>
        <w:jc w:val="center"/>
        <w:rPr>
          <w:lang w:val="sl-SI"/>
        </w:rPr>
      </w:pPr>
    </w:p>
    <w:p w14:paraId="3896EB37" w14:textId="77777777" w:rsidR="00887E1E" w:rsidRDefault="00887E1E" w:rsidP="00CA699D">
      <w:pPr>
        <w:pStyle w:val="podpisi"/>
        <w:jc w:val="center"/>
        <w:rPr>
          <w:lang w:val="sl-SI"/>
        </w:rPr>
      </w:pPr>
    </w:p>
    <w:p w14:paraId="10CA6A3C" w14:textId="77777777" w:rsidR="00887E1E" w:rsidRDefault="00887E1E" w:rsidP="00CA699D">
      <w:pPr>
        <w:pStyle w:val="podpisi"/>
        <w:jc w:val="center"/>
        <w:rPr>
          <w:lang w:val="sl-SI"/>
        </w:rPr>
      </w:pPr>
    </w:p>
    <w:p w14:paraId="405A3DB0" w14:textId="77777777" w:rsidR="00887E1E" w:rsidRDefault="00887E1E" w:rsidP="00CA699D">
      <w:pPr>
        <w:pStyle w:val="podpisi"/>
        <w:jc w:val="center"/>
        <w:rPr>
          <w:lang w:val="sl-SI"/>
        </w:rPr>
      </w:pPr>
    </w:p>
    <w:p w14:paraId="60FD6420" w14:textId="77777777" w:rsidR="00887E1E" w:rsidRDefault="00887E1E" w:rsidP="00CA699D">
      <w:pPr>
        <w:pStyle w:val="podpisi"/>
        <w:jc w:val="center"/>
        <w:rPr>
          <w:lang w:val="sl-SI"/>
        </w:rPr>
      </w:pPr>
    </w:p>
    <w:p w14:paraId="73F6FBA2" w14:textId="637BB7A1" w:rsidR="00CA699D" w:rsidRPr="00E43B25" w:rsidRDefault="00E43B25" w:rsidP="00F825FF">
      <w:pPr>
        <w:pStyle w:val="podpisi"/>
        <w:jc w:val="center"/>
        <w:rPr>
          <w:b/>
          <w:color w:val="FF0000"/>
          <w:sz w:val="28"/>
          <w:lang w:val="sl-SI"/>
        </w:rPr>
      </w:pPr>
      <w:r w:rsidRPr="00E43B25">
        <w:rPr>
          <w:b/>
          <w:color w:val="FF0000"/>
          <w:sz w:val="28"/>
          <w:lang w:val="sl-SI"/>
        </w:rPr>
        <w:t>4</w:t>
      </w:r>
      <w:r w:rsidR="00E853E8" w:rsidRPr="00E43B25">
        <w:rPr>
          <w:b/>
          <w:color w:val="FF0000"/>
          <w:sz w:val="28"/>
          <w:lang w:val="sl-SI"/>
        </w:rPr>
        <w:t xml:space="preserve">. izdaja, </w:t>
      </w:r>
      <w:r w:rsidRPr="00E43B25">
        <w:rPr>
          <w:b/>
          <w:color w:val="FF0000"/>
          <w:sz w:val="28"/>
          <w:lang w:val="sl-SI"/>
        </w:rPr>
        <w:t>NOVEMBER</w:t>
      </w:r>
      <w:r w:rsidR="00A938E8" w:rsidRPr="00E43B25">
        <w:rPr>
          <w:b/>
          <w:color w:val="FF0000"/>
          <w:sz w:val="28"/>
          <w:lang w:val="sl-SI"/>
        </w:rPr>
        <w:t xml:space="preserve"> </w:t>
      </w:r>
      <w:r w:rsidR="00526A98" w:rsidRPr="00E43B25">
        <w:rPr>
          <w:b/>
          <w:color w:val="FF0000"/>
          <w:sz w:val="28"/>
          <w:lang w:val="sl-SI"/>
        </w:rPr>
        <w:t>201</w:t>
      </w:r>
      <w:r w:rsidR="00C512DD" w:rsidRPr="00E43B25">
        <w:rPr>
          <w:b/>
          <w:color w:val="FF0000"/>
          <w:sz w:val="28"/>
          <w:lang w:val="sl-SI"/>
        </w:rPr>
        <w:t>9</w:t>
      </w:r>
    </w:p>
    <w:p w14:paraId="65207826" w14:textId="77777777" w:rsidR="00DA2C9A" w:rsidRPr="00607B95" w:rsidRDefault="00CA699D" w:rsidP="009541F3">
      <w:pPr>
        <w:rPr>
          <w:b/>
          <w:sz w:val="24"/>
          <w:lang w:val="sl-SI"/>
        </w:rPr>
      </w:pPr>
      <w:r>
        <w:rPr>
          <w:sz w:val="28"/>
        </w:rPr>
        <w:br w:type="page"/>
      </w:r>
      <w:r w:rsidR="00DA2C9A" w:rsidRPr="00607B95">
        <w:rPr>
          <w:b/>
          <w:sz w:val="24"/>
          <w:lang w:val="sl-SI"/>
        </w:rPr>
        <w:lastRenderedPageBreak/>
        <w:t>Kazalo</w:t>
      </w:r>
    </w:p>
    <w:p w14:paraId="29AE4537" w14:textId="77777777" w:rsidR="00DA2C9A" w:rsidRPr="009541F3" w:rsidRDefault="00DA2C9A" w:rsidP="009541F3">
      <w:pPr>
        <w:rPr>
          <w:b/>
          <w:sz w:val="24"/>
        </w:rPr>
      </w:pPr>
    </w:p>
    <w:p w14:paraId="1DA208AD" w14:textId="77777777" w:rsidR="00FC7ED5" w:rsidRDefault="00F6428A">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Pr>
          <w:b/>
          <w:sz w:val="28"/>
        </w:rPr>
        <w:instrText xml:space="preserve"> TOC \h \z \t "FURS_naslov_1;1;FURS_naslov_2;2" </w:instrText>
      </w:r>
      <w:r>
        <w:rPr>
          <w:b/>
          <w:sz w:val="28"/>
        </w:rPr>
        <w:fldChar w:fldCharType="separate"/>
      </w:r>
      <w:hyperlink w:anchor="_Toc527032854" w:history="1">
        <w:r w:rsidR="00FC7ED5" w:rsidRPr="00A31BCD">
          <w:rPr>
            <w:rStyle w:val="Hiperpovezava"/>
            <w:noProof/>
          </w:rPr>
          <w:t>1.0 SPLOŠNO O DAVKU NA DOBIČEK ZARADI SPREMEMBE NAMEMBNOSTI ZEMLJIŠČ</w:t>
        </w:r>
        <w:r w:rsidR="00FC7ED5">
          <w:rPr>
            <w:noProof/>
            <w:webHidden/>
          </w:rPr>
          <w:tab/>
        </w:r>
        <w:r w:rsidR="00FC7ED5">
          <w:rPr>
            <w:noProof/>
            <w:webHidden/>
          </w:rPr>
          <w:fldChar w:fldCharType="begin"/>
        </w:r>
        <w:r w:rsidR="00FC7ED5">
          <w:rPr>
            <w:noProof/>
            <w:webHidden/>
          </w:rPr>
          <w:instrText xml:space="preserve"> PAGEREF _Toc527032854 \h </w:instrText>
        </w:r>
        <w:r w:rsidR="00FC7ED5">
          <w:rPr>
            <w:noProof/>
            <w:webHidden/>
          </w:rPr>
        </w:r>
        <w:r w:rsidR="00FC7ED5">
          <w:rPr>
            <w:noProof/>
            <w:webHidden/>
          </w:rPr>
          <w:fldChar w:fldCharType="separate"/>
        </w:r>
        <w:r w:rsidR="00FC7ED5">
          <w:rPr>
            <w:noProof/>
            <w:webHidden/>
          </w:rPr>
          <w:t>3</w:t>
        </w:r>
        <w:r w:rsidR="00FC7ED5">
          <w:rPr>
            <w:noProof/>
            <w:webHidden/>
          </w:rPr>
          <w:fldChar w:fldCharType="end"/>
        </w:r>
      </w:hyperlink>
    </w:p>
    <w:p w14:paraId="6C33A970" w14:textId="77777777" w:rsidR="00FC7ED5" w:rsidRDefault="00FD1AA7">
      <w:pPr>
        <w:pStyle w:val="Kazalovsebine1"/>
        <w:rPr>
          <w:rFonts w:asciiTheme="minorHAnsi" w:eastAsiaTheme="minorEastAsia" w:hAnsiTheme="minorHAnsi" w:cstheme="minorBidi"/>
          <w:noProof/>
          <w:sz w:val="22"/>
          <w:szCs w:val="22"/>
          <w:lang w:val="sl-SI" w:eastAsia="sl-SI"/>
        </w:rPr>
      </w:pPr>
      <w:hyperlink w:anchor="_Toc527032855" w:history="1">
        <w:r w:rsidR="00FC7ED5" w:rsidRPr="00A31BCD">
          <w:rPr>
            <w:rStyle w:val="Hiperpovezava"/>
            <w:noProof/>
            <w:lang w:val="sl-SI"/>
          </w:rPr>
          <w:t>2.0 PREDMET OBDAVČITVE</w:t>
        </w:r>
        <w:r w:rsidR="00FC7ED5">
          <w:rPr>
            <w:noProof/>
            <w:webHidden/>
          </w:rPr>
          <w:tab/>
        </w:r>
        <w:r w:rsidR="00FC7ED5">
          <w:rPr>
            <w:noProof/>
            <w:webHidden/>
          </w:rPr>
          <w:fldChar w:fldCharType="begin"/>
        </w:r>
        <w:r w:rsidR="00FC7ED5">
          <w:rPr>
            <w:noProof/>
            <w:webHidden/>
          </w:rPr>
          <w:instrText xml:space="preserve"> PAGEREF _Toc527032855 \h </w:instrText>
        </w:r>
        <w:r w:rsidR="00FC7ED5">
          <w:rPr>
            <w:noProof/>
            <w:webHidden/>
          </w:rPr>
        </w:r>
        <w:r w:rsidR="00FC7ED5">
          <w:rPr>
            <w:noProof/>
            <w:webHidden/>
          </w:rPr>
          <w:fldChar w:fldCharType="separate"/>
        </w:r>
        <w:r w:rsidR="00FC7ED5">
          <w:rPr>
            <w:noProof/>
            <w:webHidden/>
          </w:rPr>
          <w:t>3</w:t>
        </w:r>
        <w:r w:rsidR="00FC7ED5">
          <w:rPr>
            <w:noProof/>
            <w:webHidden/>
          </w:rPr>
          <w:fldChar w:fldCharType="end"/>
        </w:r>
      </w:hyperlink>
    </w:p>
    <w:p w14:paraId="14F830AA" w14:textId="77777777" w:rsidR="00FC7ED5" w:rsidRDefault="00FD1AA7">
      <w:pPr>
        <w:pStyle w:val="Kazalovsebine1"/>
        <w:rPr>
          <w:rFonts w:asciiTheme="minorHAnsi" w:eastAsiaTheme="minorEastAsia" w:hAnsiTheme="minorHAnsi" w:cstheme="minorBidi"/>
          <w:noProof/>
          <w:sz w:val="22"/>
          <w:szCs w:val="22"/>
          <w:lang w:val="sl-SI" w:eastAsia="sl-SI"/>
        </w:rPr>
      </w:pPr>
      <w:hyperlink w:anchor="_Toc527032856" w:history="1">
        <w:r w:rsidR="00FC7ED5" w:rsidRPr="00A31BCD">
          <w:rPr>
            <w:rStyle w:val="Hiperpovezava"/>
            <w:noProof/>
            <w:lang w:val="sl-SI" w:eastAsia="sl-SI"/>
          </w:rPr>
          <w:t>3.0 DAVČNI ZAVEZANEC</w:t>
        </w:r>
        <w:r w:rsidR="00FC7ED5">
          <w:rPr>
            <w:noProof/>
            <w:webHidden/>
          </w:rPr>
          <w:tab/>
        </w:r>
        <w:r w:rsidR="00FC7ED5">
          <w:rPr>
            <w:noProof/>
            <w:webHidden/>
          </w:rPr>
          <w:fldChar w:fldCharType="begin"/>
        </w:r>
        <w:r w:rsidR="00FC7ED5">
          <w:rPr>
            <w:noProof/>
            <w:webHidden/>
          </w:rPr>
          <w:instrText xml:space="preserve"> PAGEREF _Toc527032856 \h </w:instrText>
        </w:r>
        <w:r w:rsidR="00FC7ED5">
          <w:rPr>
            <w:noProof/>
            <w:webHidden/>
          </w:rPr>
        </w:r>
        <w:r w:rsidR="00FC7ED5">
          <w:rPr>
            <w:noProof/>
            <w:webHidden/>
          </w:rPr>
          <w:fldChar w:fldCharType="separate"/>
        </w:r>
        <w:r w:rsidR="00FC7ED5">
          <w:rPr>
            <w:noProof/>
            <w:webHidden/>
          </w:rPr>
          <w:t>3</w:t>
        </w:r>
        <w:r w:rsidR="00FC7ED5">
          <w:rPr>
            <w:noProof/>
            <w:webHidden/>
          </w:rPr>
          <w:fldChar w:fldCharType="end"/>
        </w:r>
      </w:hyperlink>
    </w:p>
    <w:p w14:paraId="106FB0B8" w14:textId="77777777" w:rsidR="00FC7ED5" w:rsidRDefault="00FD1AA7">
      <w:pPr>
        <w:pStyle w:val="Kazalovsebine1"/>
        <w:rPr>
          <w:rFonts w:asciiTheme="minorHAnsi" w:eastAsiaTheme="minorEastAsia" w:hAnsiTheme="minorHAnsi" w:cstheme="minorBidi"/>
          <w:noProof/>
          <w:sz w:val="22"/>
          <w:szCs w:val="22"/>
          <w:lang w:val="sl-SI" w:eastAsia="sl-SI"/>
        </w:rPr>
      </w:pPr>
      <w:hyperlink w:anchor="_Toc527032857" w:history="1">
        <w:r w:rsidR="00FC7ED5" w:rsidRPr="00A31BCD">
          <w:rPr>
            <w:rStyle w:val="Hiperpovezava"/>
            <w:noProof/>
            <w:lang w:val="sl-SI" w:eastAsia="sl-SI"/>
          </w:rPr>
          <w:t>4.0 DAVČNA OSNOVA</w:t>
        </w:r>
        <w:r w:rsidR="00FC7ED5">
          <w:rPr>
            <w:noProof/>
            <w:webHidden/>
          </w:rPr>
          <w:tab/>
        </w:r>
        <w:r w:rsidR="00FC7ED5">
          <w:rPr>
            <w:noProof/>
            <w:webHidden/>
          </w:rPr>
          <w:fldChar w:fldCharType="begin"/>
        </w:r>
        <w:r w:rsidR="00FC7ED5">
          <w:rPr>
            <w:noProof/>
            <w:webHidden/>
          </w:rPr>
          <w:instrText xml:space="preserve"> PAGEREF _Toc527032857 \h </w:instrText>
        </w:r>
        <w:r w:rsidR="00FC7ED5">
          <w:rPr>
            <w:noProof/>
            <w:webHidden/>
          </w:rPr>
        </w:r>
        <w:r w:rsidR="00FC7ED5">
          <w:rPr>
            <w:noProof/>
            <w:webHidden/>
          </w:rPr>
          <w:fldChar w:fldCharType="separate"/>
        </w:r>
        <w:r w:rsidR="00FC7ED5">
          <w:rPr>
            <w:noProof/>
            <w:webHidden/>
          </w:rPr>
          <w:t>3</w:t>
        </w:r>
        <w:r w:rsidR="00FC7ED5">
          <w:rPr>
            <w:noProof/>
            <w:webHidden/>
          </w:rPr>
          <w:fldChar w:fldCharType="end"/>
        </w:r>
      </w:hyperlink>
    </w:p>
    <w:p w14:paraId="27DB36D9" w14:textId="77777777" w:rsidR="00FC7ED5" w:rsidRDefault="00FD1AA7">
      <w:pPr>
        <w:pStyle w:val="Kazalovsebine1"/>
        <w:rPr>
          <w:rFonts w:asciiTheme="minorHAnsi" w:eastAsiaTheme="minorEastAsia" w:hAnsiTheme="minorHAnsi" w:cstheme="minorBidi"/>
          <w:noProof/>
          <w:sz w:val="22"/>
          <w:szCs w:val="22"/>
          <w:lang w:val="sl-SI" w:eastAsia="sl-SI"/>
        </w:rPr>
      </w:pPr>
      <w:hyperlink w:anchor="_Toc527032858" w:history="1">
        <w:r w:rsidR="00FC7ED5" w:rsidRPr="00A31BCD">
          <w:rPr>
            <w:rStyle w:val="Hiperpovezava"/>
            <w:noProof/>
            <w:lang w:val="sl-SI" w:eastAsia="sl-SI"/>
          </w:rPr>
          <w:t>5.0 DAVČNA STOPNJA</w:t>
        </w:r>
        <w:r w:rsidR="00FC7ED5">
          <w:rPr>
            <w:noProof/>
            <w:webHidden/>
          </w:rPr>
          <w:tab/>
        </w:r>
        <w:r w:rsidR="00FC7ED5">
          <w:rPr>
            <w:noProof/>
            <w:webHidden/>
          </w:rPr>
          <w:fldChar w:fldCharType="begin"/>
        </w:r>
        <w:r w:rsidR="00FC7ED5">
          <w:rPr>
            <w:noProof/>
            <w:webHidden/>
          </w:rPr>
          <w:instrText xml:space="preserve"> PAGEREF _Toc527032858 \h </w:instrText>
        </w:r>
        <w:r w:rsidR="00FC7ED5">
          <w:rPr>
            <w:noProof/>
            <w:webHidden/>
          </w:rPr>
        </w:r>
        <w:r w:rsidR="00FC7ED5">
          <w:rPr>
            <w:noProof/>
            <w:webHidden/>
          </w:rPr>
          <w:fldChar w:fldCharType="separate"/>
        </w:r>
        <w:r w:rsidR="00FC7ED5">
          <w:rPr>
            <w:noProof/>
            <w:webHidden/>
          </w:rPr>
          <w:t>3</w:t>
        </w:r>
        <w:r w:rsidR="00FC7ED5">
          <w:rPr>
            <w:noProof/>
            <w:webHidden/>
          </w:rPr>
          <w:fldChar w:fldCharType="end"/>
        </w:r>
      </w:hyperlink>
    </w:p>
    <w:p w14:paraId="1FD3D88F" w14:textId="77777777" w:rsidR="00FC7ED5" w:rsidRDefault="00FD1AA7">
      <w:pPr>
        <w:pStyle w:val="Kazalovsebine1"/>
        <w:rPr>
          <w:rFonts w:asciiTheme="minorHAnsi" w:eastAsiaTheme="minorEastAsia" w:hAnsiTheme="minorHAnsi" w:cstheme="minorBidi"/>
          <w:noProof/>
          <w:sz w:val="22"/>
          <w:szCs w:val="22"/>
          <w:lang w:val="sl-SI" w:eastAsia="sl-SI"/>
        </w:rPr>
      </w:pPr>
      <w:hyperlink w:anchor="_Toc527032859" w:history="1">
        <w:r w:rsidR="00FC7ED5" w:rsidRPr="00A31BCD">
          <w:rPr>
            <w:rStyle w:val="Hiperpovezava"/>
            <w:rFonts w:cs="Arial"/>
            <w:noProof/>
            <w:lang w:val="sl-SI" w:eastAsia="sl-SI"/>
          </w:rPr>
          <w:t xml:space="preserve">6.0 </w:t>
        </w:r>
        <w:r w:rsidR="00FC7ED5" w:rsidRPr="00A31BCD">
          <w:rPr>
            <w:rStyle w:val="Hiperpovezava"/>
            <w:noProof/>
            <w:lang w:val="sl-SI" w:eastAsia="sl-SI"/>
          </w:rPr>
          <w:t>NAPOVED IN ODMERA DAVKA</w:t>
        </w:r>
        <w:r w:rsidR="00FC7ED5">
          <w:rPr>
            <w:noProof/>
            <w:webHidden/>
          </w:rPr>
          <w:tab/>
        </w:r>
        <w:r w:rsidR="00FC7ED5">
          <w:rPr>
            <w:noProof/>
            <w:webHidden/>
          </w:rPr>
          <w:fldChar w:fldCharType="begin"/>
        </w:r>
        <w:r w:rsidR="00FC7ED5">
          <w:rPr>
            <w:noProof/>
            <w:webHidden/>
          </w:rPr>
          <w:instrText xml:space="preserve"> PAGEREF _Toc527032859 \h </w:instrText>
        </w:r>
        <w:r w:rsidR="00FC7ED5">
          <w:rPr>
            <w:noProof/>
            <w:webHidden/>
          </w:rPr>
        </w:r>
        <w:r w:rsidR="00FC7ED5">
          <w:rPr>
            <w:noProof/>
            <w:webHidden/>
          </w:rPr>
          <w:fldChar w:fldCharType="separate"/>
        </w:r>
        <w:r w:rsidR="00FC7ED5">
          <w:rPr>
            <w:noProof/>
            <w:webHidden/>
          </w:rPr>
          <w:t>4</w:t>
        </w:r>
        <w:r w:rsidR="00FC7ED5">
          <w:rPr>
            <w:noProof/>
            <w:webHidden/>
          </w:rPr>
          <w:fldChar w:fldCharType="end"/>
        </w:r>
      </w:hyperlink>
    </w:p>
    <w:p w14:paraId="1D27A27E" w14:textId="77777777" w:rsidR="00FC7ED5" w:rsidRDefault="00FD1AA7">
      <w:pPr>
        <w:pStyle w:val="Kazalovsebine1"/>
        <w:rPr>
          <w:rFonts w:asciiTheme="minorHAnsi" w:eastAsiaTheme="minorEastAsia" w:hAnsiTheme="minorHAnsi" w:cstheme="minorBidi"/>
          <w:noProof/>
          <w:sz w:val="22"/>
          <w:szCs w:val="22"/>
          <w:lang w:val="sl-SI" w:eastAsia="sl-SI"/>
        </w:rPr>
      </w:pPr>
      <w:hyperlink w:anchor="_Toc527032860" w:history="1">
        <w:r w:rsidR="00FC7ED5" w:rsidRPr="00A31BCD">
          <w:rPr>
            <w:rStyle w:val="Hiperpovezava"/>
            <w:noProof/>
            <w:lang w:val="sl-SI" w:eastAsia="sl-SI"/>
          </w:rPr>
          <w:t>7.0 PREKRŠKI</w:t>
        </w:r>
        <w:r w:rsidR="00FC7ED5">
          <w:rPr>
            <w:noProof/>
            <w:webHidden/>
          </w:rPr>
          <w:tab/>
        </w:r>
        <w:r w:rsidR="00FC7ED5">
          <w:rPr>
            <w:noProof/>
            <w:webHidden/>
          </w:rPr>
          <w:fldChar w:fldCharType="begin"/>
        </w:r>
        <w:r w:rsidR="00FC7ED5">
          <w:rPr>
            <w:noProof/>
            <w:webHidden/>
          </w:rPr>
          <w:instrText xml:space="preserve"> PAGEREF _Toc527032860 \h </w:instrText>
        </w:r>
        <w:r w:rsidR="00FC7ED5">
          <w:rPr>
            <w:noProof/>
            <w:webHidden/>
          </w:rPr>
        </w:r>
        <w:r w:rsidR="00FC7ED5">
          <w:rPr>
            <w:noProof/>
            <w:webHidden/>
          </w:rPr>
          <w:fldChar w:fldCharType="separate"/>
        </w:r>
        <w:r w:rsidR="00FC7ED5">
          <w:rPr>
            <w:noProof/>
            <w:webHidden/>
          </w:rPr>
          <w:t>4</w:t>
        </w:r>
        <w:r w:rsidR="00FC7ED5">
          <w:rPr>
            <w:noProof/>
            <w:webHidden/>
          </w:rPr>
          <w:fldChar w:fldCharType="end"/>
        </w:r>
      </w:hyperlink>
    </w:p>
    <w:p w14:paraId="14918CA0" w14:textId="77777777" w:rsidR="00FC7ED5" w:rsidRDefault="00FD1AA7">
      <w:pPr>
        <w:pStyle w:val="Kazalovsebine1"/>
        <w:rPr>
          <w:rFonts w:asciiTheme="minorHAnsi" w:eastAsiaTheme="minorEastAsia" w:hAnsiTheme="minorHAnsi" w:cstheme="minorBidi"/>
          <w:noProof/>
          <w:sz w:val="22"/>
          <w:szCs w:val="22"/>
          <w:lang w:val="sl-SI" w:eastAsia="sl-SI"/>
        </w:rPr>
      </w:pPr>
      <w:hyperlink w:anchor="_Toc527032861" w:history="1">
        <w:r w:rsidR="00FC7ED5" w:rsidRPr="00A31BCD">
          <w:rPr>
            <w:rStyle w:val="Hiperpovezava"/>
            <w:noProof/>
            <w:lang w:eastAsia="sl-SI"/>
          </w:rPr>
          <w:t>8.0 VPRAŠANJA IN ODGOVORI</w:t>
        </w:r>
        <w:r w:rsidR="00FC7ED5">
          <w:rPr>
            <w:noProof/>
            <w:webHidden/>
          </w:rPr>
          <w:tab/>
        </w:r>
        <w:r w:rsidR="00FC7ED5">
          <w:rPr>
            <w:noProof/>
            <w:webHidden/>
          </w:rPr>
          <w:fldChar w:fldCharType="begin"/>
        </w:r>
        <w:r w:rsidR="00FC7ED5">
          <w:rPr>
            <w:noProof/>
            <w:webHidden/>
          </w:rPr>
          <w:instrText xml:space="preserve"> PAGEREF _Toc527032861 \h </w:instrText>
        </w:r>
        <w:r w:rsidR="00FC7ED5">
          <w:rPr>
            <w:noProof/>
            <w:webHidden/>
          </w:rPr>
        </w:r>
        <w:r w:rsidR="00FC7ED5">
          <w:rPr>
            <w:noProof/>
            <w:webHidden/>
          </w:rPr>
          <w:fldChar w:fldCharType="separate"/>
        </w:r>
        <w:r w:rsidR="00FC7ED5">
          <w:rPr>
            <w:noProof/>
            <w:webHidden/>
          </w:rPr>
          <w:t>4</w:t>
        </w:r>
        <w:r w:rsidR="00FC7ED5">
          <w:rPr>
            <w:noProof/>
            <w:webHidden/>
          </w:rPr>
          <w:fldChar w:fldCharType="end"/>
        </w:r>
      </w:hyperlink>
    </w:p>
    <w:p w14:paraId="2ECC893A" w14:textId="77777777" w:rsidR="001D731F" w:rsidRPr="00051E60" w:rsidRDefault="00F6428A" w:rsidP="0070068A">
      <w:pPr>
        <w:pStyle w:val="FURSnaslov1"/>
        <w:rPr>
          <w:rFonts w:cs="Arial"/>
          <w:szCs w:val="20"/>
          <w:lang w:val="sl-SI" w:eastAsia="sl-SI"/>
        </w:rPr>
      </w:pPr>
      <w:r>
        <w:rPr>
          <w:b w:val="0"/>
          <w:sz w:val="28"/>
          <w:lang w:val="en-US"/>
        </w:rPr>
        <w:fldChar w:fldCharType="end"/>
      </w:r>
      <w:r w:rsidR="00DA2C9A">
        <w:rPr>
          <w:sz w:val="28"/>
        </w:rPr>
        <w:br w:type="page"/>
      </w:r>
    </w:p>
    <w:p w14:paraId="77B94B43" w14:textId="77777777" w:rsidR="00F75E41" w:rsidRDefault="00F75E41" w:rsidP="00F75E41">
      <w:pPr>
        <w:pStyle w:val="FURSnaslov1"/>
        <w:rPr>
          <w:rFonts w:cs="Arial"/>
          <w:szCs w:val="20"/>
          <w:lang w:val="sl-SI" w:eastAsia="sl-SI"/>
        </w:rPr>
      </w:pPr>
      <w:bookmarkStart w:id="0" w:name="_Toc527032854"/>
      <w:r>
        <w:lastRenderedPageBreak/>
        <w:t>1</w:t>
      </w:r>
      <w:r w:rsidRPr="00F317F3">
        <w:t>.</w:t>
      </w:r>
      <w:r>
        <w:t>0</w:t>
      </w:r>
      <w:r w:rsidRPr="00F317F3">
        <w:t xml:space="preserve"> </w:t>
      </w:r>
      <w:r>
        <w:t>SPLOŠNO O DAVKU NA DOBIČEK ZARADI SPREMEMBE NAMEMBNOSTI ZEMLJIŠČ</w:t>
      </w:r>
      <w:bookmarkEnd w:id="0"/>
    </w:p>
    <w:p w14:paraId="1A893756" w14:textId="77777777" w:rsidR="00F75E41" w:rsidRDefault="00F75E41" w:rsidP="00F75E41">
      <w:pPr>
        <w:pStyle w:val="Odstavekseznama"/>
        <w:spacing w:line="240" w:lineRule="auto"/>
        <w:ind w:left="0"/>
        <w:jc w:val="both"/>
        <w:rPr>
          <w:rFonts w:cs="Arial"/>
          <w:szCs w:val="20"/>
          <w:lang w:val="sl-SI" w:eastAsia="sl-SI"/>
        </w:rPr>
      </w:pPr>
    </w:p>
    <w:p w14:paraId="1D1CAA99" w14:textId="2EEB15EC" w:rsidR="002C7EDB" w:rsidRDefault="00F75E41" w:rsidP="00F75E41">
      <w:pPr>
        <w:pStyle w:val="Odstavekseznama"/>
        <w:spacing w:line="240" w:lineRule="auto"/>
        <w:ind w:left="0"/>
        <w:jc w:val="both"/>
        <w:rPr>
          <w:rFonts w:cs="Arial"/>
          <w:szCs w:val="20"/>
          <w:lang w:val="sl-SI" w:eastAsia="sl-SI"/>
        </w:rPr>
      </w:pPr>
      <w:r w:rsidRPr="009F3878">
        <w:rPr>
          <w:rFonts w:cs="Arial"/>
          <w:szCs w:val="20"/>
          <w:lang w:val="sl-SI" w:eastAsia="sl-SI"/>
        </w:rPr>
        <w:t xml:space="preserve">Z </w:t>
      </w:r>
      <w:hyperlink r:id="rId7" w:history="1">
        <w:r w:rsidRPr="009F3878">
          <w:rPr>
            <w:rStyle w:val="Hiperpovezava"/>
            <w:rFonts w:cs="Arial"/>
            <w:szCs w:val="20"/>
            <w:lang w:val="sl-SI" w:eastAsia="sl-SI"/>
          </w:rPr>
          <w:t>Z</w:t>
        </w:r>
        <w:r w:rsidR="002C7EDB" w:rsidRPr="009F3878">
          <w:rPr>
            <w:rStyle w:val="Hiperpovezava"/>
            <w:rFonts w:cs="Arial"/>
            <w:szCs w:val="20"/>
            <w:lang w:val="sl-SI" w:eastAsia="sl-SI"/>
          </w:rPr>
          <w:t xml:space="preserve">akonom </w:t>
        </w:r>
        <w:r w:rsidRPr="009F3878">
          <w:rPr>
            <w:rStyle w:val="Hiperpovezava"/>
            <w:rFonts w:cs="Arial"/>
            <w:szCs w:val="20"/>
            <w:lang w:val="sl-SI" w:eastAsia="sl-SI"/>
          </w:rPr>
          <w:t>za uravnoteženje javnih financ</w:t>
        </w:r>
      </w:hyperlink>
      <w:r w:rsidRPr="009F3878">
        <w:rPr>
          <w:rFonts w:cs="Arial"/>
          <w:szCs w:val="20"/>
          <w:lang w:val="sl-SI" w:eastAsia="sl-SI"/>
        </w:rPr>
        <w:t xml:space="preserve"> </w:t>
      </w:r>
      <w:r w:rsidR="002C7EDB" w:rsidRPr="009F3878">
        <w:rPr>
          <w:rFonts w:cs="Arial"/>
          <w:szCs w:val="20"/>
          <w:lang w:val="sl-SI" w:eastAsia="sl-SI"/>
        </w:rPr>
        <w:t>se ureja obveznost plačevanja davka na dobiček</w:t>
      </w:r>
      <w:r w:rsidR="002C7EDB" w:rsidRPr="00F75E41">
        <w:rPr>
          <w:rFonts w:cs="Arial"/>
          <w:szCs w:val="20"/>
          <w:lang w:val="sl-SI" w:eastAsia="sl-SI"/>
        </w:rPr>
        <w:t xml:space="preserve"> zaradi spremembe namembnosti zemljišč. Prihodki od davka na dobiček zaradi spremembe na</w:t>
      </w:r>
      <w:r w:rsidR="002C7EDB" w:rsidRPr="00F75E41">
        <w:rPr>
          <w:rFonts w:cs="Arial"/>
          <w:szCs w:val="20"/>
          <w:lang w:val="sl-SI" w:eastAsia="sl-SI"/>
        </w:rPr>
        <w:softHyphen/>
        <w:t xml:space="preserve">membnosti zemljišč pripadajo proračunu Republike Slovenije. Podrobnejša pojasnila v zvezi z izvajanjem določb Zakona za </w:t>
      </w:r>
      <w:r w:rsidR="002C7EDB" w:rsidRPr="00F30768">
        <w:rPr>
          <w:rFonts w:cs="Arial"/>
          <w:szCs w:val="20"/>
          <w:lang w:val="sl-SI" w:eastAsia="sl-SI"/>
        </w:rPr>
        <w:t xml:space="preserve">uravnoteženje javnih financ v delu, ki ureja davek na dobiček zaradi spremembe namembnosti zemljišč, je pripravilo ministrstvo za finance </w:t>
      </w:r>
      <w:hyperlink r:id="rId8" w:history="1">
        <w:r w:rsidR="002C7EDB" w:rsidRPr="00F4624F">
          <w:rPr>
            <w:rStyle w:val="Hiperpovezava"/>
            <w:rFonts w:cs="Arial"/>
            <w:szCs w:val="20"/>
            <w:lang w:val="sl-SI" w:eastAsia="sl-SI"/>
          </w:rPr>
          <w:t>(Pojasnilo določb Zakona za uravnoteženje javnih financ v delu, ki ureja davek na dobiček zaradi spremembe namembnosti zemljišč)</w:t>
        </w:r>
      </w:hyperlink>
      <w:r w:rsidR="009567D7" w:rsidRPr="00F30768">
        <w:rPr>
          <w:rFonts w:cs="Arial"/>
          <w:szCs w:val="20"/>
          <w:lang w:val="sl-SI" w:eastAsia="sl-SI"/>
        </w:rPr>
        <w:t>.</w:t>
      </w:r>
      <w:r w:rsidR="009567D7">
        <w:rPr>
          <w:rFonts w:cs="Arial"/>
          <w:szCs w:val="20"/>
          <w:lang w:val="sl-SI" w:eastAsia="sl-SI"/>
        </w:rPr>
        <w:t xml:space="preserve"> </w:t>
      </w:r>
    </w:p>
    <w:p w14:paraId="6FC96694" w14:textId="77777777" w:rsidR="00AB07B2" w:rsidRPr="00F75E41" w:rsidRDefault="00AB07B2" w:rsidP="00F75E41">
      <w:pPr>
        <w:pStyle w:val="Odstavekseznama"/>
        <w:spacing w:line="240" w:lineRule="auto"/>
        <w:ind w:left="0"/>
        <w:jc w:val="both"/>
        <w:rPr>
          <w:rFonts w:cs="Arial"/>
          <w:szCs w:val="20"/>
          <w:lang w:val="sl-SI" w:eastAsia="sl-SI"/>
        </w:rPr>
      </w:pPr>
    </w:p>
    <w:p w14:paraId="1C71220C" w14:textId="7FB8C1B2" w:rsidR="00AB07B2" w:rsidRPr="00364BC8" w:rsidRDefault="00AB07B2" w:rsidP="00AB07B2">
      <w:pPr>
        <w:rPr>
          <w:rFonts w:ascii="Calibri" w:hAnsi="Calibri"/>
          <w:szCs w:val="22"/>
          <w:lang w:val="sl-SI"/>
        </w:rPr>
      </w:pPr>
      <w:r w:rsidRPr="00364BC8">
        <w:rPr>
          <w:lang w:val="sl-SI"/>
        </w:rPr>
        <w:t xml:space="preserve">Zakonske določbe o odmeri davka prenehajo veljati z </w:t>
      </w:r>
      <w:r w:rsidRPr="00E43B25">
        <w:rPr>
          <w:lang w:val="sl-SI"/>
        </w:rPr>
        <w:t xml:space="preserve">dnem 1. </w:t>
      </w:r>
      <w:r w:rsidR="00AF3D70">
        <w:rPr>
          <w:lang w:val="sl-SI"/>
        </w:rPr>
        <w:t>4</w:t>
      </w:r>
      <w:bookmarkStart w:id="1" w:name="_GoBack"/>
      <w:bookmarkEnd w:id="1"/>
      <w:r w:rsidRPr="00E43B25">
        <w:rPr>
          <w:lang w:val="sl-SI"/>
        </w:rPr>
        <w:t>. 20</w:t>
      </w:r>
      <w:r w:rsidR="00364BC8" w:rsidRPr="00E43B25">
        <w:rPr>
          <w:lang w:val="sl-SI"/>
        </w:rPr>
        <w:t>20</w:t>
      </w:r>
      <w:r w:rsidRPr="00E43B25">
        <w:rPr>
          <w:lang w:val="sl-SI"/>
        </w:rPr>
        <w:t xml:space="preserve">, </w:t>
      </w:r>
      <w:r w:rsidRPr="00364BC8">
        <w:rPr>
          <w:lang w:val="sl-SI"/>
        </w:rPr>
        <w:t xml:space="preserve">na podlagi prehodnih in končnih določb </w:t>
      </w:r>
      <w:hyperlink r:id="rId9" w:history="1">
        <w:r w:rsidRPr="00364BC8">
          <w:rPr>
            <w:rStyle w:val="Hiperpovezava"/>
            <w:color w:val="auto"/>
            <w:u w:val="none"/>
            <w:lang w:val="sl-SI"/>
          </w:rPr>
          <w:t>Zakona o množičnem vrednotenju nepremičnin – ZMVN-1</w:t>
        </w:r>
      </w:hyperlink>
      <w:r w:rsidRPr="00364BC8">
        <w:rPr>
          <w:lang w:val="sl-SI"/>
        </w:rPr>
        <w:t>.</w:t>
      </w:r>
    </w:p>
    <w:p w14:paraId="3B33D796" w14:textId="77777777" w:rsidR="00F75E41" w:rsidRPr="00364BC8" w:rsidRDefault="00F75E41" w:rsidP="00F75E41">
      <w:pPr>
        <w:pStyle w:val="Odstavekseznama"/>
        <w:spacing w:line="240" w:lineRule="auto"/>
        <w:ind w:left="0"/>
        <w:jc w:val="both"/>
        <w:rPr>
          <w:rFonts w:cs="Arial"/>
          <w:szCs w:val="20"/>
          <w:lang w:val="sl-SI" w:eastAsia="sl-SI"/>
        </w:rPr>
      </w:pPr>
    </w:p>
    <w:p w14:paraId="4EE27C4B" w14:textId="77777777" w:rsidR="00F75E41" w:rsidRDefault="00F75E41" w:rsidP="00F75E41">
      <w:pPr>
        <w:pStyle w:val="Odstavekseznama"/>
        <w:spacing w:line="240" w:lineRule="auto"/>
        <w:ind w:left="0"/>
        <w:jc w:val="both"/>
        <w:rPr>
          <w:rFonts w:cs="Arial"/>
          <w:szCs w:val="20"/>
          <w:lang w:val="sl-SI" w:eastAsia="sl-SI"/>
        </w:rPr>
      </w:pPr>
    </w:p>
    <w:p w14:paraId="61C72B2D" w14:textId="77777777" w:rsidR="00F75E41" w:rsidRDefault="00F75E41" w:rsidP="00F75E41">
      <w:pPr>
        <w:pStyle w:val="FURSnaslov1"/>
        <w:rPr>
          <w:rFonts w:cs="Arial"/>
          <w:szCs w:val="20"/>
          <w:lang w:val="sl-SI" w:eastAsia="sl-SI"/>
        </w:rPr>
      </w:pPr>
      <w:bookmarkStart w:id="2" w:name="_Toc527032855"/>
      <w:r w:rsidRPr="007360F2">
        <w:rPr>
          <w:lang w:val="sl-SI"/>
        </w:rPr>
        <w:t>2.0 PREDMET OBDAVČITVE</w:t>
      </w:r>
      <w:bookmarkEnd w:id="2"/>
    </w:p>
    <w:p w14:paraId="30D046B3" w14:textId="77777777" w:rsidR="00F75E41" w:rsidRPr="00F75E41" w:rsidRDefault="00F75E41" w:rsidP="00F75E41">
      <w:pPr>
        <w:spacing w:line="240" w:lineRule="auto"/>
        <w:jc w:val="both"/>
        <w:rPr>
          <w:rFonts w:cs="Arial"/>
          <w:szCs w:val="20"/>
          <w:lang w:val="sl-SI" w:eastAsia="sl-SI"/>
        </w:rPr>
      </w:pPr>
    </w:p>
    <w:p w14:paraId="41350357" w14:textId="77777777" w:rsidR="00F75E41" w:rsidRPr="00F75E41" w:rsidRDefault="00F75E41" w:rsidP="00F75E41">
      <w:pPr>
        <w:spacing w:line="240" w:lineRule="auto"/>
        <w:jc w:val="both"/>
        <w:rPr>
          <w:rFonts w:cs="Arial"/>
          <w:szCs w:val="20"/>
          <w:lang w:val="sl-SI" w:eastAsia="sl-SI"/>
        </w:rPr>
      </w:pPr>
      <w:bookmarkStart w:id="3" w:name="c20463"/>
      <w:bookmarkEnd w:id="3"/>
      <w:r w:rsidRPr="00F75E41">
        <w:rPr>
          <w:rFonts w:cs="Arial"/>
          <w:szCs w:val="20"/>
          <w:lang w:val="sl-SI" w:eastAsia="sl-SI"/>
        </w:rPr>
        <w:t>Z davkom na dobiček zaradi spremembe namembno</w:t>
      </w:r>
      <w:r w:rsidRPr="00F75E41">
        <w:rPr>
          <w:rFonts w:cs="Arial"/>
          <w:szCs w:val="20"/>
          <w:lang w:val="sl-SI" w:eastAsia="sl-SI"/>
        </w:rPr>
        <w:softHyphen/>
        <w:t>sti zemljišč se obdavči kapitalski dobiček od prodaje zemljišč, ki se ob odsvojitvi štejejo za zemljišča za gradnjo stavb. Zemljišča za gradnjo stavb za namene tega zakona so zemljišča, ki so kot zemljišča za gradnjo stavb evidentirana v registru nepremičnin, v skladu s predpisi o množičnem vre</w:t>
      </w:r>
      <w:r w:rsidRPr="00F75E41">
        <w:rPr>
          <w:rFonts w:cs="Arial"/>
          <w:szCs w:val="20"/>
          <w:lang w:val="sl-SI" w:eastAsia="sl-SI"/>
        </w:rPr>
        <w:softHyphen/>
        <w:t>dnotenju nepremičnin, ali zemljišča, ki so stavbna zemljišča, za katera občina potrdi, da ustrezajo kriterijem za določitev zemljišč za gradnjo stavb.</w:t>
      </w:r>
    </w:p>
    <w:p w14:paraId="29CDF0EE" w14:textId="77777777" w:rsidR="00F75E41" w:rsidRDefault="00F75E41" w:rsidP="00F75E41">
      <w:pPr>
        <w:spacing w:line="240" w:lineRule="auto"/>
        <w:jc w:val="both"/>
        <w:rPr>
          <w:rFonts w:cs="Arial"/>
          <w:szCs w:val="20"/>
          <w:lang w:val="sl-SI" w:eastAsia="sl-SI"/>
        </w:rPr>
      </w:pPr>
      <w:r w:rsidRPr="00F75E41">
        <w:rPr>
          <w:rFonts w:cs="Arial"/>
          <w:szCs w:val="20"/>
          <w:lang w:val="sl-SI" w:eastAsia="sl-SI"/>
        </w:rPr>
        <w:br/>
      </w:r>
    </w:p>
    <w:p w14:paraId="5CA0A982" w14:textId="77777777" w:rsidR="00F75E41" w:rsidRPr="007360F2" w:rsidRDefault="004E314D" w:rsidP="004E314D">
      <w:pPr>
        <w:pStyle w:val="FURSnaslov1"/>
        <w:rPr>
          <w:lang w:val="sl-SI" w:eastAsia="sl-SI"/>
        </w:rPr>
      </w:pPr>
      <w:bookmarkStart w:id="4" w:name="_Toc527032856"/>
      <w:r w:rsidRPr="007360F2">
        <w:rPr>
          <w:lang w:val="sl-SI" w:eastAsia="sl-SI"/>
        </w:rPr>
        <w:t>3.0 DAVČNI ZAVEZANEC</w:t>
      </w:r>
      <w:bookmarkEnd w:id="4"/>
    </w:p>
    <w:p w14:paraId="1A93D245" w14:textId="77777777" w:rsidR="004E314D" w:rsidRPr="004E314D" w:rsidRDefault="004E314D" w:rsidP="004E314D">
      <w:pPr>
        <w:spacing w:line="240" w:lineRule="auto"/>
        <w:jc w:val="both"/>
        <w:rPr>
          <w:rFonts w:cs="Arial"/>
          <w:szCs w:val="20"/>
          <w:lang w:val="sl-SI" w:eastAsia="sl-SI"/>
        </w:rPr>
      </w:pPr>
    </w:p>
    <w:p w14:paraId="33F66614" w14:textId="77777777" w:rsidR="00F75E41" w:rsidRPr="004E314D" w:rsidRDefault="00F75E41" w:rsidP="004E314D">
      <w:pPr>
        <w:spacing w:line="240" w:lineRule="auto"/>
        <w:jc w:val="both"/>
        <w:rPr>
          <w:rFonts w:cs="Arial"/>
          <w:szCs w:val="20"/>
          <w:lang w:val="sl-SI" w:eastAsia="sl-SI"/>
        </w:rPr>
      </w:pPr>
      <w:bookmarkStart w:id="5" w:name="c20464"/>
      <w:bookmarkEnd w:id="5"/>
      <w:r w:rsidRPr="004E314D">
        <w:rPr>
          <w:rFonts w:cs="Arial"/>
          <w:szCs w:val="20"/>
          <w:lang w:val="sl-SI" w:eastAsia="sl-SI"/>
        </w:rPr>
        <w:t>Davčni zavezanec za davek na dobiček zaradi spremem</w:t>
      </w:r>
      <w:r w:rsidRPr="004E314D">
        <w:rPr>
          <w:rFonts w:cs="Arial"/>
          <w:szCs w:val="20"/>
          <w:lang w:val="sl-SI" w:eastAsia="sl-SI"/>
        </w:rPr>
        <w:softHyphen/>
        <w:t>be namembnosti zemljišč je prodajalec zemljišča (fizična in pravna oseba).</w:t>
      </w:r>
    </w:p>
    <w:p w14:paraId="0EB6CBE9" w14:textId="77777777" w:rsidR="00F75E41" w:rsidRDefault="00F75E41" w:rsidP="004E314D">
      <w:pPr>
        <w:spacing w:line="240" w:lineRule="auto"/>
        <w:jc w:val="both"/>
        <w:rPr>
          <w:rFonts w:cs="Arial"/>
          <w:szCs w:val="20"/>
          <w:lang w:val="sl-SI" w:eastAsia="sl-SI"/>
        </w:rPr>
      </w:pPr>
    </w:p>
    <w:p w14:paraId="15B9576E" w14:textId="77777777" w:rsidR="004E314D" w:rsidRDefault="004E314D" w:rsidP="004E314D">
      <w:pPr>
        <w:spacing w:line="240" w:lineRule="auto"/>
        <w:jc w:val="both"/>
        <w:rPr>
          <w:rFonts w:cs="Arial"/>
          <w:szCs w:val="20"/>
          <w:lang w:val="sl-SI" w:eastAsia="sl-SI"/>
        </w:rPr>
      </w:pPr>
    </w:p>
    <w:p w14:paraId="025BC9C4" w14:textId="77777777" w:rsidR="004E314D" w:rsidRPr="007360F2" w:rsidRDefault="004E314D" w:rsidP="004E314D">
      <w:pPr>
        <w:pStyle w:val="FURSnaslov1"/>
        <w:rPr>
          <w:lang w:val="sl-SI" w:eastAsia="sl-SI"/>
        </w:rPr>
      </w:pPr>
      <w:bookmarkStart w:id="6" w:name="_Toc527032857"/>
      <w:r w:rsidRPr="007360F2">
        <w:rPr>
          <w:lang w:val="sl-SI" w:eastAsia="sl-SI"/>
        </w:rPr>
        <w:t>4.0 DAVČNA OSNOVA</w:t>
      </w:r>
      <w:bookmarkEnd w:id="6"/>
    </w:p>
    <w:p w14:paraId="16581D87" w14:textId="77777777" w:rsidR="004E314D" w:rsidRDefault="004E314D" w:rsidP="004E314D">
      <w:pPr>
        <w:spacing w:line="240" w:lineRule="auto"/>
        <w:jc w:val="both"/>
        <w:rPr>
          <w:rFonts w:cs="Arial"/>
          <w:szCs w:val="20"/>
          <w:lang w:val="sl-SI" w:eastAsia="sl-SI"/>
        </w:rPr>
      </w:pPr>
    </w:p>
    <w:p w14:paraId="4D7175CC" w14:textId="77777777" w:rsidR="00F75E41" w:rsidRPr="002B47B6" w:rsidRDefault="00F75E41" w:rsidP="004E314D">
      <w:pPr>
        <w:spacing w:line="240" w:lineRule="auto"/>
        <w:jc w:val="both"/>
        <w:rPr>
          <w:rFonts w:cs="Arial"/>
          <w:szCs w:val="20"/>
          <w:lang w:val="sl-SI" w:eastAsia="sl-SI"/>
        </w:rPr>
      </w:pPr>
      <w:bookmarkStart w:id="7" w:name="c20465"/>
      <w:bookmarkEnd w:id="7"/>
      <w:r w:rsidRPr="004E314D">
        <w:rPr>
          <w:rFonts w:cs="Arial"/>
          <w:szCs w:val="20"/>
          <w:lang w:val="sl-SI" w:eastAsia="sl-SI"/>
        </w:rPr>
        <w:t xml:space="preserve">Davčna osnova je razlika med vrednostjo zemljišča ob odsvojitvi, zmanjšano za stroške odsvojitve, in vrednostjo zemljišča ob pridobitvi, povečano za stroške pridobitve. Kot stroški pridobitve oziroma stroški odsvojitve se štejejo stroški, ki se po zakonu, ki ureja dohodnino, </w:t>
      </w:r>
      <w:r w:rsidRPr="002B47B6">
        <w:rPr>
          <w:rFonts w:cs="Arial"/>
          <w:szCs w:val="20"/>
          <w:lang w:val="sl-SI" w:eastAsia="sl-SI"/>
        </w:rPr>
        <w:t>priznajo kot stroški odsvojitve oziroma stroški pridobitve kapitala.</w:t>
      </w:r>
    </w:p>
    <w:p w14:paraId="14C0F4F8" w14:textId="77777777" w:rsidR="00A1038A" w:rsidRPr="002B47B6" w:rsidRDefault="00F75E41" w:rsidP="00A1038A">
      <w:pPr>
        <w:jc w:val="both"/>
        <w:rPr>
          <w:lang w:val="sl-SI"/>
        </w:rPr>
      </w:pPr>
      <w:r w:rsidRPr="002B47B6">
        <w:rPr>
          <w:rFonts w:cs="Arial"/>
          <w:szCs w:val="20"/>
          <w:lang w:val="sl-SI" w:eastAsia="sl-SI"/>
        </w:rPr>
        <w:br/>
      </w:r>
      <w:r w:rsidR="00A1038A" w:rsidRPr="002B47B6">
        <w:rPr>
          <w:lang w:val="sl-SI"/>
        </w:rPr>
        <w:t xml:space="preserve">Ustavno sodišče je z </w:t>
      </w:r>
      <w:hyperlink r:id="rId10" w:history="1">
        <w:r w:rsidR="00A1038A" w:rsidRPr="002B47B6">
          <w:rPr>
            <w:rStyle w:val="Hiperpovezava"/>
            <w:lang w:val="sl-SI"/>
          </w:rPr>
          <w:t>odločbo št. U-I-139/14-13</w:t>
        </w:r>
      </w:hyperlink>
      <w:r w:rsidR="00A1038A" w:rsidRPr="002B47B6">
        <w:rPr>
          <w:lang w:val="sl-SI"/>
        </w:rPr>
        <w:t>, objavljeno dne 10. 4. 2015 v Uradnem listu RS št. 24/15, razveljavilo drugi odstavek 137. člena Zakona za uravnoteženje javnih financ, kolikor določa za ugotovitev vrednosti zemljišča ob njegovi pridobitvi posplošeno tržno vrednost, razveljavilo je tudi tretji odstavek tega člena.</w:t>
      </w:r>
      <w:r w:rsidR="00A1038A" w:rsidRPr="002B47B6">
        <w:rPr>
          <w:rFonts w:cs="Arial"/>
          <w:szCs w:val="20"/>
          <w:lang w:val="sl-SI" w:eastAsia="sl-SI"/>
        </w:rPr>
        <w:t xml:space="preserve"> Pri določitvi vrednosti ob pridobitvi in vrednosti ob odsvojitvi se zato smiselno izhaja iz določb</w:t>
      </w:r>
      <w:r w:rsidR="00A1038A" w:rsidRPr="002B47B6">
        <w:rPr>
          <w:rFonts w:cs="Arial"/>
          <w:color w:val="00B050"/>
          <w:szCs w:val="20"/>
          <w:lang w:val="sl-SI" w:eastAsia="sl-SI"/>
        </w:rPr>
        <w:t xml:space="preserve"> </w:t>
      </w:r>
      <w:hyperlink r:id="rId11" w:history="1">
        <w:r w:rsidR="00A1038A" w:rsidRPr="002B47B6">
          <w:rPr>
            <w:rStyle w:val="Hiperpovezava"/>
            <w:rFonts w:cs="Arial"/>
            <w:szCs w:val="20"/>
            <w:lang w:val="sl-SI" w:eastAsia="sl-SI"/>
          </w:rPr>
          <w:t>Zakona o dohodnini</w:t>
        </w:r>
      </w:hyperlink>
      <w:r w:rsidR="00A1038A" w:rsidRPr="002B47B6">
        <w:rPr>
          <w:rFonts w:cs="Arial"/>
          <w:szCs w:val="20"/>
          <w:lang w:val="sl-SI" w:eastAsia="sl-SI"/>
        </w:rPr>
        <w:t>, ki urejajo vrednost ob pridobitvi in odsvojitvi za namene odmere dohodnine od dobička iz kapitala od odsvojitve nepremičnin.</w:t>
      </w:r>
    </w:p>
    <w:p w14:paraId="49828A1C" w14:textId="77777777" w:rsidR="00A1038A" w:rsidRPr="002B47B6" w:rsidRDefault="00A1038A" w:rsidP="00321030">
      <w:pPr>
        <w:spacing w:line="240" w:lineRule="auto"/>
        <w:jc w:val="both"/>
        <w:rPr>
          <w:rFonts w:cs="Arial"/>
          <w:szCs w:val="20"/>
          <w:lang w:val="sl-SI" w:eastAsia="sl-SI"/>
        </w:rPr>
      </w:pPr>
    </w:p>
    <w:p w14:paraId="2FF940F8" w14:textId="77777777" w:rsidR="00321030" w:rsidRPr="00C05218" w:rsidRDefault="00321030" w:rsidP="00321030">
      <w:pPr>
        <w:spacing w:line="240" w:lineRule="auto"/>
        <w:jc w:val="both"/>
        <w:rPr>
          <w:rFonts w:cs="Arial"/>
          <w:szCs w:val="20"/>
          <w:lang w:val="sl-SI" w:eastAsia="sl-SI"/>
        </w:rPr>
      </w:pPr>
      <w:r w:rsidRPr="002B47B6">
        <w:rPr>
          <w:rFonts w:cs="Arial"/>
          <w:szCs w:val="20"/>
          <w:lang w:val="sl-SI" w:eastAsia="sl-SI"/>
        </w:rPr>
        <w:t>Kot vrednost ob pridobitvi se tako načeloma upošteva vrednost, razvidna iz listine o pridobitvi zemljišča, lahko pa tudi vrednost, ki jo zavezanec dokazuje z ustreznimi listinami na čas pridobitve zemljišča, kot vrednost ob odsvojitvi pa se upošteva vrednost, razvidna iz listine o odsvojitvi. V primeru, če iz listine o odsvojitvi razvidna vrednost zemljišča ne ustreza vrednosti zemljišča, ki bi se dala doseči v prostem prometu v času odsvojitve, se za vrednost zemljišča ob odsvojitvi šteje primerljiva tržna cena zemljišča ob odsvojitvi.</w:t>
      </w:r>
    </w:p>
    <w:p w14:paraId="083E3A0C" w14:textId="77777777" w:rsidR="00F75E41" w:rsidRDefault="00F75E41" w:rsidP="004E314D">
      <w:pPr>
        <w:spacing w:line="240" w:lineRule="auto"/>
        <w:jc w:val="both"/>
        <w:rPr>
          <w:rFonts w:cs="Arial"/>
          <w:szCs w:val="20"/>
          <w:lang w:val="sl-SI" w:eastAsia="sl-SI"/>
        </w:rPr>
      </w:pPr>
    </w:p>
    <w:p w14:paraId="56458A91" w14:textId="77777777" w:rsidR="004E314D" w:rsidRDefault="004E314D" w:rsidP="004E314D">
      <w:pPr>
        <w:spacing w:line="240" w:lineRule="auto"/>
        <w:jc w:val="both"/>
        <w:rPr>
          <w:rFonts w:cs="Arial"/>
          <w:szCs w:val="20"/>
          <w:lang w:val="sl-SI" w:eastAsia="sl-SI"/>
        </w:rPr>
      </w:pPr>
    </w:p>
    <w:p w14:paraId="44E1BCF5" w14:textId="77777777" w:rsidR="004E314D" w:rsidRPr="007360F2" w:rsidRDefault="004E314D" w:rsidP="004E314D">
      <w:pPr>
        <w:pStyle w:val="FURSnaslov1"/>
        <w:rPr>
          <w:sz w:val="20"/>
          <w:lang w:val="sl-SI" w:eastAsia="sl-SI"/>
        </w:rPr>
      </w:pPr>
      <w:bookmarkStart w:id="8" w:name="_Toc527032858"/>
      <w:r w:rsidRPr="007360F2">
        <w:rPr>
          <w:lang w:val="sl-SI" w:eastAsia="sl-SI"/>
        </w:rPr>
        <w:t>5.0 DAVČNA STOPNJA</w:t>
      </w:r>
      <w:bookmarkEnd w:id="8"/>
    </w:p>
    <w:p w14:paraId="231AEC81" w14:textId="77777777" w:rsidR="004E314D" w:rsidRPr="004E314D" w:rsidRDefault="004E314D" w:rsidP="004E314D">
      <w:pPr>
        <w:spacing w:line="240" w:lineRule="auto"/>
        <w:jc w:val="both"/>
        <w:rPr>
          <w:rFonts w:cs="Arial"/>
          <w:szCs w:val="20"/>
          <w:lang w:val="sl-SI" w:eastAsia="sl-SI"/>
        </w:rPr>
      </w:pPr>
      <w:bookmarkStart w:id="9" w:name="c20466"/>
      <w:bookmarkEnd w:id="9"/>
    </w:p>
    <w:p w14:paraId="5AEFE11C" w14:textId="77777777" w:rsidR="00F75E41" w:rsidRDefault="00F75E41" w:rsidP="004E314D">
      <w:pPr>
        <w:spacing w:line="240" w:lineRule="auto"/>
        <w:jc w:val="both"/>
        <w:rPr>
          <w:rFonts w:cs="Arial"/>
          <w:szCs w:val="20"/>
          <w:lang w:val="sl-SI" w:eastAsia="sl-SI"/>
        </w:rPr>
      </w:pPr>
      <w:r w:rsidRPr="004E314D">
        <w:rPr>
          <w:rFonts w:cs="Arial"/>
          <w:szCs w:val="20"/>
          <w:lang w:val="sl-SI" w:eastAsia="sl-SI"/>
        </w:rPr>
        <w:t>Davčne stopnje za davek na dobiček zaradi spremembe namembnosti zemljišča znašajo:</w:t>
      </w:r>
    </w:p>
    <w:p w14:paraId="3F9BDD9E" w14:textId="77777777" w:rsidR="004E314D" w:rsidRPr="004E314D" w:rsidRDefault="004E314D" w:rsidP="004E314D">
      <w:pPr>
        <w:spacing w:line="240" w:lineRule="auto"/>
        <w:jc w:val="both"/>
        <w:rPr>
          <w:rFonts w:cs="Arial"/>
          <w:szCs w:val="20"/>
          <w:lang w:val="sl-SI" w:eastAsia="sl-SI"/>
        </w:rPr>
      </w:pPr>
    </w:p>
    <w:p w14:paraId="5991C632" w14:textId="77777777" w:rsidR="00F75E41" w:rsidRPr="004E314D" w:rsidRDefault="00F75E41" w:rsidP="004E314D">
      <w:pPr>
        <w:pStyle w:val="Odstavekseznama"/>
        <w:numPr>
          <w:ilvl w:val="0"/>
          <w:numId w:val="31"/>
        </w:numPr>
        <w:spacing w:line="240" w:lineRule="auto"/>
        <w:jc w:val="both"/>
        <w:rPr>
          <w:rFonts w:cs="Arial"/>
          <w:szCs w:val="20"/>
          <w:lang w:val="sl-SI" w:eastAsia="sl-SI"/>
        </w:rPr>
      </w:pPr>
      <w:r w:rsidRPr="004E314D">
        <w:rPr>
          <w:rFonts w:cs="Arial"/>
          <w:szCs w:val="20"/>
          <w:lang w:val="sl-SI" w:eastAsia="sl-SI"/>
        </w:rPr>
        <w:lastRenderedPageBreak/>
        <w:t>25 %, če je od spremembe namembnosti v zemljišče za gradnjo stavb do prodaje minilo manj kot eno leto,</w:t>
      </w:r>
    </w:p>
    <w:p w14:paraId="486D5729" w14:textId="77777777" w:rsidR="00F75E41" w:rsidRPr="004E314D" w:rsidRDefault="00F75E41" w:rsidP="004E314D">
      <w:pPr>
        <w:pStyle w:val="Odstavekseznama"/>
        <w:numPr>
          <w:ilvl w:val="0"/>
          <w:numId w:val="31"/>
        </w:numPr>
        <w:spacing w:line="240" w:lineRule="auto"/>
        <w:jc w:val="both"/>
        <w:rPr>
          <w:rFonts w:cs="Arial"/>
          <w:szCs w:val="20"/>
          <w:lang w:val="sl-SI" w:eastAsia="sl-SI"/>
        </w:rPr>
      </w:pPr>
      <w:r w:rsidRPr="004E314D">
        <w:rPr>
          <w:rFonts w:cs="Arial"/>
          <w:szCs w:val="20"/>
          <w:lang w:val="sl-SI" w:eastAsia="sl-SI"/>
        </w:rPr>
        <w:t>15 %, če je od spremembe namembnosti v zemljišče za gradnjo stavb do prodaje minilo eno do manj kot tri leta, in</w:t>
      </w:r>
    </w:p>
    <w:p w14:paraId="25B5A86C" w14:textId="77777777" w:rsidR="00F75E41" w:rsidRPr="004E314D" w:rsidRDefault="00F75E41" w:rsidP="004E314D">
      <w:pPr>
        <w:pStyle w:val="Odstavekseznama"/>
        <w:numPr>
          <w:ilvl w:val="0"/>
          <w:numId w:val="31"/>
        </w:numPr>
        <w:spacing w:line="240" w:lineRule="auto"/>
        <w:jc w:val="both"/>
        <w:rPr>
          <w:rFonts w:cs="Arial"/>
          <w:szCs w:val="20"/>
          <w:lang w:val="sl-SI" w:eastAsia="sl-SI"/>
        </w:rPr>
      </w:pPr>
      <w:r w:rsidRPr="004E314D">
        <w:rPr>
          <w:rFonts w:cs="Arial"/>
          <w:szCs w:val="20"/>
          <w:lang w:val="sl-SI" w:eastAsia="sl-SI"/>
        </w:rPr>
        <w:t>5 %, če je od spremembe namembnosti v zemljišče za gradnjo stavb do prodaje minilo od treh let do vključno deset let.</w:t>
      </w:r>
    </w:p>
    <w:p w14:paraId="450AF99F" w14:textId="77777777" w:rsidR="004E314D" w:rsidRPr="004E314D" w:rsidRDefault="004E314D" w:rsidP="004E314D">
      <w:pPr>
        <w:spacing w:line="240" w:lineRule="auto"/>
        <w:jc w:val="both"/>
        <w:rPr>
          <w:rFonts w:cs="Arial"/>
          <w:szCs w:val="20"/>
          <w:lang w:val="sl-SI" w:eastAsia="sl-SI"/>
        </w:rPr>
      </w:pPr>
    </w:p>
    <w:p w14:paraId="5117200D" w14:textId="77777777" w:rsidR="004E314D" w:rsidRDefault="004E314D" w:rsidP="004E314D">
      <w:pPr>
        <w:spacing w:line="240" w:lineRule="auto"/>
        <w:jc w:val="both"/>
        <w:rPr>
          <w:rFonts w:cs="Arial"/>
          <w:szCs w:val="20"/>
          <w:lang w:val="sl-SI" w:eastAsia="sl-SI"/>
        </w:rPr>
      </w:pPr>
    </w:p>
    <w:p w14:paraId="7F358403" w14:textId="77777777" w:rsidR="00F75E41" w:rsidRPr="007360F2" w:rsidRDefault="004E314D" w:rsidP="004E314D">
      <w:pPr>
        <w:pStyle w:val="FURSnaslov1"/>
        <w:rPr>
          <w:lang w:val="sl-SI" w:eastAsia="sl-SI"/>
        </w:rPr>
      </w:pPr>
      <w:bookmarkStart w:id="10" w:name="_Toc527032859"/>
      <w:r w:rsidRPr="007360F2">
        <w:rPr>
          <w:rFonts w:cs="Arial"/>
          <w:szCs w:val="20"/>
          <w:lang w:val="sl-SI" w:eastAsia="sl-SI"/>
        </w:rPr>
        <w:t xml:space="preserve">6.0 </w:t>
      </w:r>
      <w:r w:rsidR="00F75E41" w:rsidRPr="007360F2">
        <w:rPr>
          <w:lang w:val="sl-SI" w:eastAsia="sl-SI"/>
        </w:rPr>
        <w:t>NAPOVED IN ODMERA DAVKA</w:t>
      </w:r>
      <w:bookmarkEnd w:id="10"/>
    </w:p>
    <w:p w14:paraId="43165981" w14:textId="77777777" w:rsidR="004E314D" w:rsidRPr="005E334F" w:rsidRDefault="004E314D" w:rsidP="005E334F">
      <w:pPr>
        <w:spacing w:line="240" w:lineRule="auto"/>
        <w:jc w:val="both"/>
        <w:rPr>
          <w:rFonts w:cs="Arial"/>
          <w:szCs w:val="20"/>
          <w:lang w:val="sl-SI" w:eastAsia="sl-SI"/>
        </w:rPr>
      </w:pPr>
    </w:p>
    <w:p w14:paraId="4B7491CA" w14:textId="77777777" w:rsidR="00F75E41" w:rsidRPr="00AE306D" w:rsidRDefault="00F75E41" w:rsidP="005E334F">
      <w:pPr>
        <w:spacing w:line="240" w:lineRule="auto"/>
        <w:jc w:val="both"/>
        <w:rPr>
          <w:rFonts w:cs="Arial"/>
          <w:szCs w:val="20"/>
          <w:lang w:val="sl-SI" w:eastAsia="sl-SI"/>
        </w:rPr>
      </w:pPr>
      <w:bookmarkStart w:id="11" w:name="c20467"/>
      <w:bookmarkEnd w:id="11"/>
      <w:r w:rsidRPr="005E334F">
        <w:rPr>
          <w:rFonts w:cs="Arial"/>
          <w:szCs w:val="20"/>
          <w:lang w:val="sl-SI" w:eastAsia="sl-SI"/>
        </w:rPr>
        <w:t xml:space="preserve">Davek odmeri davčni organ v rokih in na način, kot je določen za odmero dohodnine od dobička </w:t>
      </w:r>
      <w:r w:rsidRPr="00AE306D">
        <w:rPr>
          <w:rFonts w:cs="Arial"/>
          <w:szCs w:val="20"/>
          <w:lang w:val="sl-SI" w:eastAsia="sl-SI"/>
        </w:rPr>
        <w:t>iz kapitala v primeru odsvojitve nepremičnine (v 30 dneh od dneva vložitve napovedi).</w:t>
      </w:r>
    </w:p>
    <w:p w14:paraId="5209C9C0" w14:textId="77777777" w:rsidR="002B47B6" w:rsidRPr="00AE306D" w:rsidRDefault="002B47B6" w:rsidP="005E334F">
      <w:pPr>
        <w:spacing w:line="240" w:lineRule="auto"/>
        <w:jc w:val="both"/>
        <w:rPr>
          <w:rFonts w:cs="Arial"/>
          <w:szCs w:val="20"/>
          <w:lang w:val="sl-SI" w:eastAsia="sl-SI"/>
        </w:rPr>
      </w:pPr>
    </w:p>
    <w:p w14:paraId="5C8D9CA5" w14:textId="77777777" w:rsidR="002B47B6" w:rsidRPr="00AE306D" w:rsidRDefault="002B47B6" w:rsidP="002B47B6">
      <w:pPr>
        <w:jc w:val="both"/>
        <w:rPr>
          <w:lang w:val="sl-SI"/>
        </w:rPr>
      </w:pPr>
      <w:r w:rsidRPr="00AE306D">
        <w:rPr>
          <w:lang w:val="sl-SI"/>
        </w:rPr>
        <w:t xml:space="preserve">K vložitvi napovedi za odmero davka na dobiček zaradi spremembe namembnosti zemljišč so zavezani tisti zavezanci, ki so prodali zemljišče za gradnjo stavb in je v času njihovega lastništva prišlo do spremembe namembnosti zemljišča v zemljišče za gradnjo stavb s   pogojem, da je od spremembe namembnosti do prodaje zemljišča minilo manj kot 10 let.  </w:t>
      </w:r>
    </w:p>
    <w:p w14:paraId="3FBF543C" w14:textId="77777777" w:rsidR="00F75E41" w:rsidRPr="005E334F" w:rsidRDefault="00F75E41" w:rsidP="005E334F">
      <w:pPr>
        <w:spacing w:line="240" w:lineRule="auto"/>
        <w:jc w:val="both"/>
        <w:rPr>
          <w:rFonts w:cs="Arial"/>
          <w:szCs w:val="20"/>
          <w:lang w:val="sl-SI" w:eastAsia="sl-SI"/>
        </w:rPr>
      </w:pPr>
      <w:r w:rsidRPr="00AE306D">
        <w:rPr>
          <w:rFonts w:cs="Arial"/>
          <w:szCs w:val="20"/>
          <w:lang w:val="sl-SI" w:eastAsia="sl-SI"/>
        </w:rPr>
        <w:br/>
      </w:r>
      <w:r w:rsidRPr="005E334F">
        <w:rPr>
          <w:rFonts w:cs="Arial"/>
          <w:szCs w:val="20"/>
          <w:lang w:val="sl-SI" w:eastAsia="sl-SI"/>
        </w:rPr>
        <w:t>Napoved za odmero davka na dobiček zaradi spre</w:t>
      </w:r>
      <w:r w:rsidRPr="005E334F">
        <w:rPr>
          <w:rFonts w:cs="Arial"/>
          <w:szCs w:val="20"/>
          <w:lang w:val="sl-SI" w:eastAsia="sl-SI"/>
        </w:rPr>
        <w:softHyphen/>
        <w:t xml:space="preserve">membe namembnosti zemljišč mora </w:t>
      </w:r>
      <w:r w:rsidRPr="009F3878">
        <w:rPr>
          <w:rFonts w:cs="Arial"/>
          <w:szCs w:val="20"/>
          <w:lang w:val="sl-SI" w:eastAsia="sl-SI"/>
        </w:rPr>
        <w:t xml:space="preserve">zavezanec predložiti na </w:t>
      </w:r>
      <w:hyperlink r:id="rId12" w:history="1">
        <w:r w:rsidRPr="009F3878">
          <w:rPr>
            <w:rStyle w:val="Hiperpovezava"/>
            <w:rFonts w:cs="Arial"/>
            <w:szCs w:val="20"/>
            <w:lang w:val="sl-SI" w:eastAsia="sl-SI"/>
          </w:rPr>
          <w:t>obrazcu za napoved za odmero dohodnine od dobička iz ka</w:t>
        </w:r>
        <w:r w:rsidRPr="009F3878">
          <w:rPr>
            <w:rStyle w:val="Hiperpovezava"/>
            <w:rFonts w:cs="Arial"/>
            <w:szCs w:val="20"/>
            <w:lang w:val="sl-SI" w:eastAsia="sl-SI"/>
          </w:rPr>
          <w:softHyphen/>
          <w:t>pitala</w:t>
        </w:r>
      </w:hyperlink>
      <w:r w:rsidRPr="009F3878">
        <w:rPr>
          <w:rFonts w:cs="Arial"/>
          <w:szCs w:val="20"/>
          <w:lang w:val="sl-SI" w:eastAsia="sl-SI"/>
        </w:rPr>
        <w:t xml:space="preserve"> v 15 dneh po nastanku davčne obveznosti. Davčna obveznost nastane z dnem sklenitve pogodbe o</w:t>
      </w:r>
      <w:r w:rsidRPr="005E334F">
        <w:rPr>
          <w:rFonts w:cs="Arial"/>
          <w:szCs w:val="20"/>
          <w:lang w:val="sl-SI" w:eastAsia="sl-SI"/>
        </w:rPr>
        <w:t xml:space="preserve"> prodaji. </w:t>
      </w:r>
    </w:p>
    <w:p w14:paraId="2A0F6A06" w14:textId="77777777" w:rsidR="00F75E41" w:rsidRDefault="00F75E41" w:rsidP="005E334F">
      <w:pPr>
        <w:spacing w:line="240" w:lineRule="auto"/>
        <w:jc w:val="both"/>
        <w:rPr>
          <w:rFonts w:cs="Arial"/>
          <w:szCs w:val="20"/>
          <w:lang w:val="sl-SI" w:eastAsia="sl-SI"/>
        </w:rPr>
      </w:pPr>
      <w:r w:rsidRPr="005E334F">
        <w:rPr>
          <w:rFonts w:cs="Arial"/>
          <w:szCs w:val="20"/>
          <w:lang w:val="sl-SI" w:eastAsia="sl-SI"/>
        </w:rPr>
        <w:br/>
        <w:t>Obrazcu mora priložiti dokazilo občine o spremembi namembnosti zemljišča v zemljišče za gradnjo stavb, iz katerega mora biti razviden datum spremembe namembnosti.</w:t>
      </w:r>
    </w:p>
    <w:p w14:paraId="2C63350F" w14:textId="77777777" w:rsidR="000D3273" w:rsidRDefault="000D3273" w:rsidP="005E334F">
      <w:pPr>
        <w:spacing w:line="240" w:lineRule="auto"/>
        <w:jc w:val="both"/>
        <w:rPr>
          <w:rFonts w:cs="Arial"/>
          <w:szCs w:val="20"/>
          <w:lang w:val="sl-SI" w:eastAsia="sl-SI"/>
        </w:rPr>
      </w:pPr>
    </w:p>
    <w:p w14:paraId="74F741DC" w14:textId="77777777" w:rsidR="000D3273" w:rsidRPr="007360F2" w:rsidRDefault="000D3273" w:rsidP="000D3273">
      <w:pPr>
        <w:pStyle w:val="FURSnaslov1"/>
        <w:rPr>
          <w:lang w:val="sl-SI" w:eastAsia="sl-SI"/>
        </w:rPr>
      </w:pPr>
      <w:bookmarkStart w:id="12" w:name="_Toc527032860"/>
      <w:r w:rsidRPr="007360F2">
        <w:rPr>
          <w:lang w:val="sl-SI" w:eastAsia="sl-SI"/>
        </w:rPr>
        <w:t>7.0 PREKRŠKI</w:t>
      </w:r>
      <w:bookmarkEnd w:id="12"/>
    </w:p>
    <w:p w14:paraId="4CA684B7" w14:textId="77777777" w:rsidR="000D3273" w:rsidRDefault="000D3273" w:rsidP="005E334F">
      <w:pPr>
        <w:spacing w:line="240" w:lineRule="auto"/>
        <w:jc w:val="both"/>
        <w:rPr>
          <w:rFonts w:cs="Arial"/>
          <w:szCs w:val="20"/>
          <w:lang w:val="sl-SI" w:eastAsia="sl-SI"/>
        </w:rPr>
      </w:pPr>
    </w:p>
    <w:p w14:paraId="2B3E3A9F" w14:textId="77777777" w:rsidR="000D3273" w:rsidRPr="000D3273" w:rsidRDefault="000D3273" w:rsidP="000D3273">
      <w:pPr>
        <w:spacing w:line="240" w:lineRule="auto"/>
        <w:jc w:val="both"/>
        <w:rPr>
          <w:rFonts w:cs="Arial"/>
          <w:szCs w:val="20"/>
          <w:lang w:val="sl-SI" w:eastAsia="sl-SI"/>
        </w:rPr>
      </w:pPr>
      <w:r w:rsidRPr="000D3273">
        <w:rPr>
          <w:rFonts w:cs="Arial"/>
          <w:szCs w:val="20"/>
          <w:lang w:val="sl-SI" w:eastAsia="sl-SI"/>
        </w:rPr>
        <w:t xml:space="preserve">Z globo od 2.000 do 75.000 EUR se kaznuje za prekršek pravna oseba, samostojni podjetnik posameznik ali posameznik, ki samostojno opravlja dejavnost, če ne predloži napovedi za odmero davka v skladu z drugim odstavkom 139. člena </w:t>
      </w:r>
      <w:r>
        <w:rPr>
          <w:rFonts w:cs="Arial"/>
          <w:szCs w:val="20"/>
          <w:lang w:val="sl-SI" w:eastAsia="sl-SI"/>
        </w:rPr>
        <w:t>ZUJF</w:t>
      </w:r>
      <w:r w:rsidRPr="000D3273">
        <w:rPr>
          <w:rFonts w:cs="Arial"/>
          <w:szCs w:val="20"/>
          <w:lang w:val="sl-SI" w:eastAsia="sl-SI"/>
        </w:rPr>
        <w:t>.</w:t>
      </w:r>
    </w:p>
    <w:p w14:paraId="0D5BACF2" w14:textId="77777777" w:rsidR="000D3273" w:rsidRDefault="000D3273" w:rsidP="000D3273">
      <w:pPr>
        <w:spacing w:line="240" w:lineRule="auto"/>
        <w:jc w:val="both"/>
        <w:rPr>
          <w:rFonts w:cs="Arial"/>
          <w:szCs w:val="20"/>
          <w:lang w:val="sl-SI" w:eastAsia="sl-SI"/>
        </w:rPr>
      </w:pPr>
    </w:p>
    <w:p w14:paraId="110688D3" w14:textId="77777777" w:rsidR="000D3273" w:rsidRPr="000D3273" w:rsidRDefault="000D3273" w:rsidP="000D3273">
      <w:pPr>
        <w:spacing w:line="240" w:lineRule="auto"/>
        <w:jc w:val="both"/>
        <w:rPr>
          <w:rFonts w:cs="Arial"/>
          <w:szCs w:val="20"/>
          <w:lang w:val="sl-SI" w:eastAsia="sl-SI"/>
        </w:rPr>
      </w:pPr>
      <w:r w:rsidRPr="000D3273">
        <w:rPr>
          <w:rFonts w:cs="Arial"/>
          <w:szCs w:val="20"/>
          <w:lang w:val="sl-SI" w:eastAsia="sl-SI"/>
        </w:rPr>
        <w:t>Z globo od 400 do 4.100 EUR se za prekršek iz prejšnjega odstavka kaznuje tudi odgovorna oseba pravne osebe, samostojnega podjetnika posameznika ali posameznika, ki samostojno opravlja dejavnost.</w:t>
      </w:r>
    </w:p>
    <w:p w14:paraId="42BBB003" w14:textId="77777777" w:rsidR="000D3273" w:rsidRDefault="000D3273" w:rsidP="000D3273">
      <w:pPr>
        <w:spacing w:line="240" w:lineRule="auto"/>
        <w:jc w:val="both"/>
        <w:rPr>
          <w:rFonts w:cs="Arial"/>
          <w:szCs w:val="20"/>
          <w:lang w:val="sl-SI" w:eastAsia="sl-SI"/>
        </w:rPr>
      </w:pPr>
    </w:p>
    <w:p w14:paraId="355C471F" w14:textId="77777777" w:rsidR="000D3273" w:rsidRDefault="000D3273" w:rsidP="000D3273">
      <w:pPr>
        <w:spacing w:line="240" w:lineRule="auto"/>
        <w:jc w:val="both"/>
        <w:rPr>
          <w:rFonts w:cs="Arial"/>
          <w:szCs w:val="20"/>
          <w:lang w:val="sl-SI" w:eastAsia="sl-SI"/>
        </w:rPr>
      </w:pPr>
      <w:r w:rsidRPr="000D3273">
        <w:rPr>
          <w:rFonts w:cs="Arial"/>
          <w:szCs w:val="20"/>
          <w:lang w:val="sl-SI" w:eastAsia="sl-SI"/>
        </w:rPr>
        <w:t xml:space="preserve">Z globo od 200 do 1.200 EUR se kaznuje za prekršek posameznik, če ne predloži napovedi za odmero davka v skladu z drugim odstavkom 139. člena </w:t>
      </w:r>
      <w:r>
        <w:rPr>
          <w:rFonts w:cs="Arial"/>
          <w:szCs w:val="20"/>
          <w:lang w:val="sl-SI" w:eastAsia="sl-SI"/>
        </w:rPr>
        <w:t>ZUJF</w:t>
      </w:r>
      <w:r w:rsidRPr="000D3273">
        <w:rPr>
          <w:rFonts w:cs="Arial"/>
          <w:szCs w:val="20"/>
          <w:lang w:val="sl-SI" w:eastAsia="sl-SI"/>
        </w:rPr>
        <w:t>.</w:t>
      </w:r>
    </w:p>
    <w:p w14:paraId="3021368C" w14:textId="77777777" w:rsidR="005667FF" w:rsidRPr="005E334F" w:rsidRDefault="005667FF" w:rsidP="000D3273">
      <w:pPr>
        <w:spacing w:line="240" w:lineRule="auto"/>
        <w:jc w:val="both"/>
        <w:rPr>
          <w:rFonts w:cs="Arial"/>
          <w:szCs w:val="20"/>
          <w:lang w:val="sl-SI" w:eastAsia="sl-SI"/>
        </w:rPr>
      </w:pPr>
    </w:p>
    <w:p w14:paraId="05365AE0" w14:textId="77777777" w:rsidR="00F75E41" w:rsidRDefault="00F75E41" w:rsidP="005E334F">
      <w:pPr>
        <w:spacing w:line="240" w:lineRule="auto"/>
        <w:jc w:val="both"/>
        <w:rPr>
          <w:rFonts w:cs="Arial"/>
          <w:szCs w:val="20"/>
          <w:lang w:val="sl-SI" w:eastAsia="sl-SI"/>
        </w:rPr>
      </w:pPr>
    </w:p>
    <w:p w14:paraId="1148F7D4" w14:textId="77777777" w:rsidR="005667FF" w:rsidRPr="00E43B25" w:rsidRDefault="005667FF" w:rsidP="005667FF">
      <w:pPr>
        <w:pStyle w:val="FURSnaslov1"/>
        <w:rPr>
          <w:lang w:val="sl-SI" w:eastAsia="sl-SI"/>
        </w:rPr>
      </w:pPr>
      <w:bookmarkStart w:id="13" w:name="_Toc527032861"/>
      <w:r w:rsidRPr="00E43B25">
        <w:rPr>
          <w:lang w:val="sl-SI" w:eastAsia="sl-SI"/>
        </w:rPr>
        <w:t>8.0 VPRAŠANJA IN ODGOVORI</w:t>
      </w:r>
      <w:bookmarkEnd w:id="13"/>
    </w:p>
    <w:p w14:paraId="37583930" w14:textId="77777777" w:rsidR="005667FF" w:rsidRDefault="005667FF" w:rsidP="005E334F">
      <w:pPr>
        <w:spacing w:line="240" w:lineRule="auto"/>
        <w:jc w:val="both"/>
        <w:rPr>
          <w:rFonts w:cs="Arial"/>
          <w:szCs w:val="20"/>
          <w:lang w:val="sl-SI" w:eastAsia="sl-SI"/>
        </w:rPr>
      </w:pPr>
    </w:p>
    <w:p w14:paraId="4E96B09E" w14:textId="77777777" w:rsidR="005667FF" w:rsidRPr="00FC7ED5" w:rsidRDefault="005667FF" w:rsidP="00FC7ED5">
      <w:pPr>
        <w:jc w:val="both"/>
        <w:rPr>
          <w:b/>
          <w:lang w:val="sl-SI"/>
        </w:rPr>
      </w:pPr>
      <w:bookmarkStart w:id="14" w:name="_Toc422906360"/>
      <w:r w:rsidRPr="00FC7ED5">
        <w:rPr>
          <w:b/>
          <w:lang w:val="sl-SI"/>
        </w:rPr>
        <w:t>Vprašanje 1: Kdo je dolžan oddati napoved za odmero davka na dobiček zaradi spremembe namembnosti zemljišč?</w:t>
      </w:r>
      <w:bookmarkEnd w:id="14"/>
    </w:p>
    <w:p w14:paraId="0602707F" w14:textId="77777777" w:rsidR="005667FF" w:rsidRPr="00DC2653" w:rsidRDefault="005667FF" w:rsidP="005667FF">
      <w:pPr>
        <w:spacing w:line="240" w:lineRule="auto"/>
        <w:jc w:val="both"/>
        <w:rPr>
          <w:szCs w:val="20"/>
          <w:lang w:val="sl-SI"/>
        </w:rPr>
      </w:pPr>
    </w:p>
    <w:p w14:paraId="26A27C79" w14:textId="77777777" w:rsidR="005667FF" w:rsidRPr="00C91972" w:rsidRDefault="005667FF" w:rsidP="005667FF">
      <w:pPr>
        <w:spacing w:line="240" w:lineRule="auto"/>
        <w:jc w:val="both"/>
        <w:rPr>
          <w:bCs/>
          <w:szCs w:val="20"/>
          <w:lang w:val="sl-SI"/>
        </w:rPr>
      </w:pPr>
      <w:r w:rsidRPr="00C91972">
        <w:rPr>
          <w:bCs/>
          <w:szCs w:val="20"/>
          <w:lang w:val="sl-SI"/>
        </w:rPr>
        <w:t>Davčni zavezanec za davek na dobiček zaradi spremembe namembnosti zemljišč je prodajalec zemljišča (fizična in pravna oseba).</w:t>
      </w:r>
    </w:p>
    <w:p w14:paraId="428DFA9C" w14:textId="77777777" w:rsidR="005667FF" w:rsidRDefault="005667FF" w:rsidP="005667FF">
      <w:pPr>
        <w:spacing w:line="240" w:lineRule="auto"/>
        <w:jc w:val="both"/>
        <w:rPr>
          <w:bCs/>
          <w:szCs w:val="20"/>
          <w:lang w:val="sl-SI"/>
        </w:rPr>
      </w:pPr>
    </w:p>
    <w:p w14:paraId="5BD4058B" w14:textId="77777777" w:rsidR="005667FF" w:rsidRDefault="005667FF" w:rsidP="005667FF">
      <w:pPr>
        <w:spacing w:line="240" w:lineRule="auto"/>
        <w:jc w:val="both"/>
        <w:rPr>
          <w:bCs/>
          <w:szCs w:val="20"/>
          <w:lang w:val="sl-SI"/>
        </w:rPr>
      </w:pPr>
      <w:r w:rsidRPr="00BF7D75">
        <w:rPr>
          <w:bCs/>
          <w:szCs w:val="20"/>
          <w:lang w:val="sl-SI"/>
        </w:rPr>
        <w:t>V obdavčitev se zajemajo le prodaje, torej prenosi lastninske pravice na zemljiščih na podlagi kupoprodajnih pogodb, kot prodaje oziroma odplačni prenosi lastninske pravice na zemljiščih pa se štejejo tudi menjave zemljišč.</w:t>
      </w:r>
    </w:p>
    <w:p w14:paraId="6FE57B49" w14:textId="77777777" w:rsidR="005667FF" w:rsidRPr="00C91972" w:rsidRDefault="005667FF" w:rsidP="005667FF">
      <w:pPr>
        <w:spacing w:line="240" w:lineRule="auto"/>
        <w:jc w:val="both"/>
        <w:rPr>
          <w:bCs/>
          <w:szCs w:val="20"/>
          <w:lang w:val="sl-SI"/>
        </w:rPr>
      </w:pPr>
    </w:p>
    <w:p w14:paraId="51B79EE6" w14:textId="77777777" w:rsidR="005667FF" w:rsidRPr="00C91972" w:rsidRDefault="005667FF" w:rsidP="005667FF">
      <w:pPr>
        <w:spacing w:line="240" w:lineRule="auto"/>
        <w:jc w:val="both"/>
        <w:rPr>
          <w:bCs/>
          <w:szCs w:val="20"/>
          <w:lang w:val="sl-SI"/>
        </w:rPr>
      </w:pPr>
      <w:r w:rsidRPr="00C91972">
        <w:rPr>
          <w:bCs/>
          <w:szCs w:val="20"/>
          <w:lang w:val="sl-SI"/>
        </w:rPr>
        <w:t>Z davkom na dobiček zaradi spremembe namembnosti zemljišč se obdavči kapitalski dobiček od prodaje zemljišč, ki se ob odsvojitvi štejejo za zemljišča za gradnjo stavb. Zemljišča za gradnjo stavb za namene tega zakona so zemljišča, ki so kot zemljišča za gradnjo stavb evidentirana v registru nepremičnin, v skladu s predpisi o množičnem vrednotenju nepremičnin, ali zemljišča, ki so stavbna zemljišča, za katera občina potrdi, da ustrezajo kriterijem za določitev zemljišč za gradnjo stavb.</w:t>
      </w:r>
    </w:p>
    <w:p w14:paraId="0C57AF4E" w14:textId="77777777" w:rsidR="005667FF" w:rsidRPr="00C63261" w:rsidRDefault="005667FF" w:rsidP="005667FF">
      <w:pPr>
        <w:spacing w:line="240" w:lineRule="auto"/>
        <w:jc w:val="both"/>
        <w:rPr>
          <w:bCs/>
          <w:szCs w:val="20"/>
          <w:lang w:val="sl-SI"/>
        </w:rPr>
      </w:pPr>
    </w:p>
    <w:p w14:paraId="1AECFD55" w14:textId="77777777" w:rsidR="005667FF" w:rsidRPr="00C63261" w:rsidRDefault="005667FF" w:rsidP="005667FF">
      <w:pPr>
        <w:jc w:val="both"/>
        <w:rPr>
          <w:lang w:val="sl-SI"/>
        </w:rPr>
      </w:pPr>
      <w:r w:rsidRPr="00C63261">
        <w:rPr>
          <w:lang w:val="sl-SI"/>
        </w:rPr>
        <w:lastRenderedPageBreak/>
        <w:t xml:space="preserve">K vložitvi napovedi za odmero davka na dobiček zaradi spremembe namembnosti zemljišč so zavezani tisti zavezanci, ki so prodali zemljišče za gradnjo stavb in je v času njihovega lastništva prišlo do spremembe namembnosti zemljišča v zemljišče za gradnjo stavb s   pogojem, da je od spremembe namembnosti do prodaje zemljišča minilo manj kot 10 let.  </w:t>
      </w:r>
    </w:p>
    <w:p w14:paraId="10BF6FFC" w14:textId="77777777" w:rsidR="005667FF" w:rsidRPr="00C63261" w:rsidRDefault="005667FF" w:rsidP="005667FF">
      <w:pPr>
        <w:spacing w:line="240" w:lineRule="auto"/>
        <w:jc w:val="both"/>
        <w:rPr>
          <w:bCs/>
          <w:szCs w:val="20"/>
          <w:lang w:val="sl-SI"/>
        </w:rPr>
      </w:pPr>
    </w:p>
    <w:p w14:paraId="1B37E2AD" w14:textId="77777777" w:rsidR="005667FF" w:rsidRPr="007940CD" w:rsidRDefault="005667FF" w:rsidP="00FC7ED5">
      <w:pPr>
        <w:jc w:val="both"/>
        <w:rPr>
          <w:b/>
          <w:lang w:val="sl-SI"/>
        </w:rPr>
      </w:pPr>
      <w:bookmarkStart w:id="15" w:name="_Toc422906361"/>
      <w:r w:rsidRPr="007940CD">
        <w:rPr>
          <w:b/>
          <w:lang w:val="sl-SI"/>
        </w:rPr>
        <w:t>Vprašanje 2: Ali sem zavezanec za davek tudi v primeru prodaje zemljišča, ki je bilo že ob nakupu zemljišče za gradnjo stavb?</w:t>
      </w:r>
      <w:bookmarkEnd w:id="15"/>
    </w:p>
    <w:p w14:paraId="49FFCF4E" w14:textId="77777777" w:rsidR="005667FF" w:rsidRPr="00C63261" w:rsidRDefault="005667FF" w:rsidP="005667FF">
      <w:pPr>
        <w:spacing w:line="240" w:lineRule="auto"/>
        <w:jc w:val="both"/>
        <w:rPr>
          <w:bCs/>
          <w:szCs w:val="20"/>
          <w:lang w:val="sl-SI"/>
        </w:rPr>
      </w:pPr>
    </w:p>
    <w:p w14:paraId="75C0AF9C" w14:textId="77777777" w:rsidR="005667FF" w:rsidRDefault="005667FF" w:rsidP="005667FF">
      <w:pPr>
        <w:spacing w:line="240" w:lineRule="auto"/>
        <w:jc w:val="both"/>
        <w:rPr>
          <w:bCs/>
          <w:szCs w:val="20"/>
          <w:lang w:val="sl-SI"/>
        </w:rPr>
      </w:pPr>
      <w:r w:rsidRPr="00C63261">
        <w:rPr>
          <w:bCs/>
          <w:szCs w:val="20"/>
          <w:lang w:val="sl-SI"/>
        </w:rPr>
        <w:t xml:space="preserve">Prodaja zemljišča, ki ga je prodajalec že pridobil kot zemljišče za gradnjo stavb, ni predmet obdavčitve.  </w:t>
      </w:r>
    </w:p>
    <w:p w14:paraId="7C1DF06D" w14:textId="77777777" w:rsidR="005667FF" w:rsidRDefault="005667FF" w:rsidP="005667FF">
      <w:pPr>
        <w:spacing w:line="240" w:lineRule="auto"/>
        <w:jc w:val="both"/>
        <w:rPr>
          <w:bCs/>
          <w:szCs w:val="20"/>
          <w:lang w:val="sl-SI"/>
        </w:rPr>
      </w:pPr>
    </w:p>
    <w:p w14:paraId="239D7013" w14:textId="77777777" w:rsidR="005667FF" w:rsidRPr="00C63261" w:rsidRDefault="005667FF" w:rsidP="005667FF">
      <w:pPr>
        <w:jc w:val="both"/>
        <w:rPr>
          <w:lang w:val="sl-SI"/>
        </w:rPr>
      </w:pPr>
      <w:r w:rsidRPr="00C63261">
        <w:rPr>
          <w:lang w:val="sl-SI"/>
        </w:rPr>
        <w:t xml:space="preserve">K vložitvi napovedi za odmero davka na dobiček zaradi spremembe namembnosti zemljišč so </w:t>
      </w:r>
      <w:r>
        <w:rPr>
          <w:lang w:val="sl-SI"/>
        </w:rPr>
        <w:t xml:space="preserve">namreč </w:t>
      </w:r>
      <w:r w:rsidRPr="00C63261">
        <w:rPr>
          <w:lang w:val="sl-SI"/>
        </w:rPr>
        <w:t>zavezani</w:t>
      </w:r>
      <w:r>
        <w:rPr>
          <w:lang w:val="sl-SI"/>
        </w:rPr>
        <w:t xml:space="preserve"> le</w:t>
      </w:r>
      <w:r w:rsidRPr="00C63261">
        <w:rPr>
          <w:lang w:val="sl-SI"/>
        </w:rPr>
        <w:t xml:space="preserve"> tisti zavezanci, ki so prodali zemljišče za gradnjo stavb in je v času njihovega lastništva prišlo do spremembe namembnosti zemljišča v zemljišče za gradnjo stavb s   pogojem, da je od spremembe namembnosti do prodaje zemljišča minilo manj kot 10 let.  </w:t>
      </w:r>
    </w:p>
    <w:p w14:paraId="69E140B9" w14:textId="77777777" w:rsidR="005667FF" w:rsidRPr="00C63261" w:rsidRDefault="005667FF" w:rsidP="005667FF">
      <w:pPr>
        <w:spacing w:line="240" w:lineRule="auto"/>
        <w:jc w:val="both"/>
        <w:rPr>
          <w:bCs/>
          <w:szCs w:val="20"/>
          <w:lang w:val="sl-SI"/>
        </w:rPr>
      </w:pPr>
    </w:p>
    <w:p w14:paraId="017CDF6A" w14:textId="77777777" w:rsidR="005667FF" w:rsidRPr="00FC7ED5" w:rsidRDefault="005667FF" w:rsidP="00FC7ED5">
      <w:pPr>
        <w:jc w:val="both"/>
        <w:rPr>
          <w:b/>
          <w:lang w:val="sl-SI"/>
        </w:rPr>
      </w:pPr>
      <w:bookmarkStart w:id="16" w:name="_Toc422906362"/>
      <w:r w:rsidRPr="00FC7ED5">
        <w:rPr>
          <w:b/>
          <w:lang w:val="sl-SI"/>
        </w:rPr>
        <w:t>Vprašanje 3: V katerem primeru davčni organ odmeri davek na dobiček zaradi spremembe namembnosti zemljišč?</w:t>
      </w:r>
      <w:bookmarkEnd w:id="16"/>
    </w:p>
    <w:p w14:paraId="2E938FB2" w14:textId="77777777" w:rsidR="005667FF" w:rsidRPr="00C63261" w:rsidRDefault="005667FF" w:rsidP="005667FF">
      <w:pPr>
        <w:spacing w:line="240" w:lineRule="auto"/>
        <w:jc w:val="both"/>
        <w:rPr>
          <w:bCs/>
          <w:szCs w:val="20"/>
          <w:lang w:val="sl-SI"/>
        </w:rPr>
      </w:pPr>
    </w:p>
    <w:p w14:paraId="6DFC5D41" w14:textId="77777777" w:rsidR="005667FF" w:rsidRPr="00C63261" w:rsidRDefault="005667FF" w:rsidP="005667FF">
      <w:pPr>
        <w:spacing w:line="240" w:lineRule="auto"/>
        <w:jc w:val="both"/>
        <w:rPr>
          <w:bCs/>
          <w:szCs w:val="20"/>
          <w:lang w:val="sl-SI"/>
        </w:rPr>
      </w:pPr>
      <w:r w:rsidRPr="00C63261">
        <w:rPr>
          <w:bCs/>
          <w:szCs w:val="20"/>
          <w:lang w:val="sl-SI"/>
        </w:rPr>
        <w:t>Z davkom na dobiček zaradi spremembe namembnosti zemljišč se obdavči kapitalski dobiček od prodaje zemljišč, ki se ob odsvojitvi štejejo za zemljišča za gradnjo stavb, v kolikor je od spremembe namembnosti v zemljišče za gradnjo stavb do prodaje minilo manj kot 10 let.</w:t>
      </w:r>
    </w:p>
    <w:p w14:paraId="059277CC" w14:textId="77777777" w:rsidR="005667FF" w:rsidRPr="00C63261" w:rsidRDefault="005667FF" w:rsidP="005667FF">
      <w:pPr>
        <w:spacing w:line="240" w:lineRule="auto"/>
        <w:jc w:val="both"/>
        <w:rPr>
          <w:bCs/>
          <w:szCs w:val="20"/>
          <w:lang w:val="sl-SI"/>
        </w:rPr>
      </w:pPr>
    </w:p>
    <w:p w14:paraId="5F0A7BA3" w14:textId="77777777" w:rsidR="005667FF" w:rsidRPr="00C63261" w:rsidRDefault="005667FF" w:rsidP="005667FF">
      <w:pPr>
        <w:jc w:val="both"/>
        <w:rPr>
          <w:lang w:val="sl-SI"/>
        </w:rPr>
      </w:pPr>
      <w:r w:rsidRPr="00C63261">
        <w:rPr>
          <w:lang w:val="sl-SI"/>
        </w:rPr>
        <w:t xml:space="preserve">K vložitvi napovedi za odmero davka na dobiček zaradi spremembe namembnosti zemljišč so zavezani tisti zavezanci, ki so prodali zemljišče za gradnjo stavb in je v času njihovega lastništva prišlo do spremembe namembnosti zemljišča v zemljišče za gradnjo stavb s   pogojem, da je od spremembe namembnosti do prodaje zemljišča minilo manj kot 10 let.  </w:t>
      </w:r>
    </w:p>
    <w:p w14:paraId="303614B3" w14:textId="77777777" w:rsidR="005667FF" w:rsidRDefault="005667FF" w:rsidP="005667FF">
      <w:pPr>
        <w:spacing w:line="240" w:lineRule="auto"/>
        <w:jc w:val="both"/>
        <w:rPr>
          <w:bCs/>
          <w:szCs w:val="20"/>
          <w:lang w:val="sl-SI"/>
        </w:rPr>
      </w:pPr>
    </w:p>
    <w:p w14:paraId="25C4F3DE" w14:textId="77777777" w:rsidR="005667FF" w:rsidRPr="00FC7ED5" w:rsidRDefault="005667FF" w:rsidP="00FC7ED5">
      <w:pPr>
        <w:jc w:val="both"/>
        <w:rPr>
          <w:b/>
          <w:lang w:val="sl-SI"/>
        </w:rPr>
      </w:pPr>
      <w:bookmarkStart w:id="17" w:name="_Toc422906363"/>
      <w:r w:rsidRPr="00FC7ED5">
        <w:rPr>
          <w:b/>
          <w:lang w:val="sl-SI"/>
        </w:rPr>
        <w:t>Vprašanje 4: Prodajam zemljišče za gradnjo stavb, ki sem ga pridobil leta 2005, do spremembe namembnosti iz kmetijskega zemljišča v zemljišče za gradnjo stavb pa je prišlo pred dvema letoma. Ali sem zavezanec tako za davek na dobiček zaradi spremembe namembnosti zemljišč kot za dohodnino od dobička iz kapitala od odsvojitve nepremičnin?</w:t>
      </w:r>
      <w:bookmarkEnd w:id="17"/>
    </w:p>
    <w:p w14:paraId="0FCC4127" w14:textId="77777777" w:rsidR="005667FF" w:rsidRDefault="005667FF" w:rsidP="005667FF">
      <w:pPr>
        <w:spacing w:line="240" w:lineRule="auto"/>
        <w:jc w:val="both"/>
        <w:rPr>
          <w:bCs/>
          <w:szCs w:val="20"/>
          <w:lang w:val="sl-SI"/>
        </w:rPr>
      </w:pPr>
    </w:p>
    <w:p w14:paraId="29EC1CCF" w14:textId="77777777" w:rsidR="005667FF" w:rsidRDefault="005667FF" w:rsidP="005667FF">
      <w:pPr>
        <w:spacing w:line="240" w:lineRule="auto"/>
        <w:jc w:val="both"/>
        <w:rPr>
          <w:bCs/>
          <w:szCs w:val="20"/>
          <w:lang w:val="sl-SI"/>
        </w:rPr>
      </w:pPr>
      <w:r w:rsidRPr="00BF7D75">
        <w:rPr>
          <w:bCs/>
          <w:szCs w:val="20"/>
          <w:lang w:val="sl-SI"/>
        </w:rPr>
        <w:t>V primeru, da zavezanec (fizična oseba) prodaja zemljišče za gradnjo stavb, ki ga je pridobil po letu 2002, zapade tudi v obdavčitev dobička iz kapitala v primeru odsvojitve nepremičnine z dohodnino. Ker gre za dva različna davka, mora zavezanec vložiti dve napovedi, za vsako vrsto davka posebej. V obeh primerih lahko zavezanec uveljavlja iste stroške.</w:t>
      </w:r>
    </w:p>
    <w:p w14:paraId="6219E80C" w14:textId="77777777" w:rsidR="005667FF" w:rsidRDefault="005667FF" w:rsidP="005667FF">
      <w:pPr>
        <w:spacing w:line="240" w:lineRule="auto"/>
        <w:jc w:val="both"/>
        <w:rPr>
          <w:bCs/>
          <w:szCs w:val="20"/>
          <w:lang w:val="sl-SI"/>
        </w:rPr>
      </w:pPr>
    </w:p>
    <w:p w14:paraId="16E7ECB4" w14:textId="77777777" w:rsidR="005667FF" w:rsidRDefault="005667FF" w:rsidP="005667FF">
      <w:pPr>
        <w:spacing w:line="240" w:lineRule="auto"/>
        <w:jc w:val="both"/>
        <w:rPr>
          <w:bCs/>
          <w:szCs w:val="20"/>
          <w:lang w:val="sl-SI"/>
        </w:rPr>
      </w:pPr>
      <w:r>
        <w:rPr>
          <w:bCs/>
          <w:szCs w:val="20"/>
          <w:lang w:val="sl-SI"/>
        </w:rPr>
        <w:t>P</w:t>
      </w:r>
      <w:r w:rsidRPr="00BF7D75">
        <w:rPr>
          <w:bCs/>
          <w:szCs w:val="20"/>
          <w:lang w:val="sl-SI"/>
        </w:rPr>
        <w:t>ri davku</w:t>
      </w:r>
      <w:r>
        <w:rPr>
          <w:bCs/>
          <w:szCs w:val="20"/>
          <w:lang w:val="sl-SI"/>
        </w:rPr>
        <w:t xml:space="preserve"> na dobiček zaradi spremembe namembnosti zemljišč</w:t>
      </w:r>
      <w:r w:rsidRPr="00BF7D75">
        <w:rPr>
          <w:bCs/>
          <w:szCs w:val="20"/>
          <w:lang w:val="sl-SI"/>
        </w:rPr>
        <w:t xml:space="preserve"> </w:t>
      </w:r>
      <w:r>
        <w:rPr>
          <w:bCs/>
          <w:szCs w:val="20"/>
          <w:lang w:val="sl-SI"/>
        </w:rPr>
        <w:t xml:space="preserve">gre </w:t>
      </w:r>
      <w:r w:rsidRPr="00BF7D75">
        <w:rPr>
          <w:bCs/>
          <w:szCs w:val="20"/>
          <w:lang w:val="sl-SI"/>
        </w:rPr>
        <w:t>za samostojno davčno obveznost, na obstoj katere ne vplivajo morebitne oprostitve in olajšave, določene po zakonu, ki ureja dohodnino.</w:t>
      </w:r>
    </w:p>
    <w:p w14:paraId="5A706EC9" w14:textId="77777777" w:rsidR="005667FF" w:rsidRDefault="005667FF" w:rsidP="005667FF">
      <w:pPr>
        <w:spacing w:line="240" w:lineRule="auto"/>
        <w:jc w:val="both"/>
        <w:rPr>
          <w:bCs/>
          <w:szCs w:val="20"/>
          <w:lang w:val="sl-SI"/>
        </w:rPr>
      </w:pPr>
    </w:p>
    <w:p w14:paraId="2656F41B" w14:textId="626DCB0A" w:rsidR="005667FF" w:rsidRDefault="005667FF" w:rsidP="00FC7ED5">
      <w:pPr>
        <w:jc w:val="both"/>
        <w:rPr>
          <w:b/>
          <w:lang w:val="sl-SI" w:eastAsia="sl-SI"/>
        </w:rPr>
      </w:pPr>
      <w:bookmarkStart w:id="18" w:name="_Toc422906364"/>
      <w:r w:rsidRPr="00FC7ED5">
        <w:rPr>
          <w:b/>
          <w:lang w:val="sl-SI"/>
        </w:rPr>
        <w:t xml:space="preserve">Vprašanje 5: </w:t>
      </w:r>
      <w:r w:rsidRPr="00FC7ED5">
        <w:rPr>
          <w:b/>
          <w:lang w:val="sl-SI" w:eastAsia="sl-SI"/>
        </w:rPr>
        <w:t>Zakaj je dobro vložiti napoved tudi po roku?</w:t>
      </w:r>
      <w:bookmarkEnd w:id="18"/>
    </w:p>
    <w:p w14:paraId="29131E78" w14:textId="6535619D" w:rsidR="00D6546E" w:rsidRDefault="00D6546E" w:rsidP="004B7FAC">
      <w:pPr>
        <w:jc w:val="both"/>
        <w:rPr>
          <w:b/>
          <w:lang w:val="sl-SI" w:eastAsia="sl-SI"/>
        </w:rPr>
      </w:pPr>
    </w:p>
    <w:p w14:paraId="70DF768A" w14:textId="0F41F97B" w:rsidR="005667FF" w:rsidRPr="00DD08F1" w:rsidRDefault="00D6546E" w:rsidP="004B7FAC">
      <w:pPr>
        <w:jc w:val="both"/>
        <w:rPr>
          <w:lang w:val="sl-SI" w:eastAsia="sl-SI"/>
        </w:rPr>
      </w:pPr>
      <w:r w:rsidRPr="003228AF">
        <w:rPr>
          <w:color w:val="FF0000"/>
          <w:lang w:val="sl-SI" w:eastAsia="sl-SI"/>
        </w:rPr>
        <w:t xml:space="preserve">Informacije so na voljo na sledeči </w:t>
      </w:r>
      <w:hyperlink r:id="rId13" w:history="1">
        <w:r w:rsidRPr="003228AF">
          <w:rPr>
            <w:rStyle w:val="Hiperpovezava"/>
            <w:color w:val="FF0000"/>
            <w:lang w:val="sl-SI" w:eastAsia="sl-SI"/>
          </w:rPr>
          <w:t>povezavi</w:t>
        </w:r>
      </w:hyperlink>
      <w:r w:rsidRPr="003228AF">
        <w:rPr>
          <w:color w:val="FF0000"/>
          <w:lang w:val="sl-SI" w:eastAsia="sl-SI"/>
        </w:rPr>
        <w:t>.</w:t>
      </w:r>
    </w:p>
    <w:p w14:paraId="47D377F4" w14:textId="3D36A0D0" w:rsidR="005667FF" w:rsidRPr="00A8102C" w:rsidRDefault="005667FF">
      <w:pPr>
        <w:spacing w:line="240" w:lineRule="auto"/>
        <w:jc w:val="both"/>
        <w:rPr>
          <w:rFonts w:cs="Arial"/>
          <w:strike/>
          <w:color w:val="FF0000"/>
          <w:szCs w:val="20"/>
          <w:lang w:val="sl-SI" w:eastAsia="sl-SI"/>
        </w:rPr>
      </w:pPr>
      <w:r w:rsidRPr="00A8102C">
        <w:rPr>
          <w:rFonts w:cs="Arial"/>
          <w:strike/>
          <w:color w:val="FF0000"/>
          <w:szCs w:val="20"/>
          <w:lang w:val="sl-SI" w:eastAsia="sl-SI"/>
        </w:rPr>
        <w:t xml:space="preserve">V primeru, ko davčni zavezanec odda napoved na podlagi </w:t>
      </w:r>
      <w:proofErr w:type="spellStart"/>
      <w:r w:rsidRPr="00A8102C">
        <w:rPr>
          <w:rFonts w:cs="Arial"/>
          <w:strike/>
          <w:color w:val="FF0000"/>
          <w:szCs w:val="20"/>
          <w:lang w:val="sl-SI" w:eastAsia="sl-SI"/>
        </w:rPr>
        <w:t>samoprijave</w:t>
      </w:r>
      <w:proofErr w:type="spellEnd"/>
      <w:r w:rsidRPr="00A8102C">
        <w:rPr>
          <w:rFonts w:cs="Arial"/>
          <w:strike/>
          <w:color w:val="FF0000"/>
          <w:szCs w:val="20"/>
          <w:lang w:val="sl-SI" w:eastAsia="sl-SI"/>
        </w:rPr>
        <w:t xml:space="preserve"> mu ne bo izrečena globa za prekršek, ampak mu bodo obračunane obresti po evropski medbančni obrestni meri za čas od poteka roka za vložitev davčne napovedi, do vložitve </w:t>
      </w:r>
      <w:proofErr w:type="spellStart"/>
      <w:r w:rsidRPr="00A8102C">
        <w:rPr>
          <w:rFonts w:cs="Arial"/>
          <w:strike/>
          <w:color w:val="FF0000"/>
          <w:szCs w:val="20"/>
          <w:lang w:val="sl-SI" w:eastAsia="sl-SI"/>
        </w:rPr>
        <w:t>samoprijave</w:t>
      </w:r>
      <w:proofErr w:type="spellEnd"/>
      <w:r w:rsidRPr="00A8102C">
        <w:rPr>
          <w:rFonts w:cs="Arial"/>
          <w:strike/>
          <w:color w:val="FF0000"/>
          <w:szCs w:val="20"/>
          <w:lang w:val="sl-SI" w:eastAsia="sl-SI"/>
        </w:rPr>
        <w:t xml:space="preserve">. Davčni zavezanec lahko najpozneje do vročitve </w:t>
      </w:r>
      <w:proofErr w:type="spellStart"/>
      <w:r w:rsidRPr="00A8102C">
        <w:rPr>
          <w:rFonts w:cs="Arial"/>
          <w:strike/>
          <w:color w:val="FF0000"/>
          <w:szCs w:val="20"/>
          <w:lang w:val="sl-SI" w:eastAsia="sl-SI"/>
        </w:rPr>
        <w:t>odmerne</w:t>
      </w:r>
      <w:proofErr w:type="spellEnd"/>
      <w:r w:rsidRPr="00A8102C">
        <w:rPr>
          <w:rFonts w:cs="Arial"/>
          <w:strike/>
          <w:color w:val="FF0000"/>
          <w:szCs w:val="20"/>
          <w:lang w:val="sl-SI" w:eastAsia="sl-SI"/>
        </w:rPr>
        <w:t xml:space="preserve"> odločbe oziroma do začetka davčnega inšpekcijskega nadzora oziroma do začetka postopka o prekršku oziroma kazenskega postopka vloži davčno napoved oziroma popravljeno davčno napoved na podlagi </w:t>
      </w:r>
      <w:proofErr w:type="spellStart"/>
      <w:r w:rsidRPr="00A8102C">
        <w:rPr>
          <w:rFonts w:cs="Arial"/>
          <w:strike/>
          <w:color w:val="FF0000"/>
          <w:szCs w:val="20"/>
          <w:lang w:val="sl-SI" w:eastAsia="sl-SI"/>
        </w:rPr>
        <w:t>samoprijave</w:t>
      </w:r>
      <w:proofErr w:type="spellEnd"/>
      <w:r w:rsidRPr="00A8102C">
        <w:rPr>
          <w:rFonts w:cs="Arial"/>
          <w:strike/>
          <w:color w:val="FF0000"/>
          <w:szCs w:val="20"/>
          <w:lang w:val="sl-SI" w:eastAsia="sl-SI"/>
        </w:rPr>
        <w:t xml:space="preserve">. </w:t>
      </w:r>
    </w:p>
    <w:p w14:paraId="16ADB42B" w14:textId="77777777" w:rsidR="005667FF" w:rsidRPr="00A8102C" w:rsidRDefault="005667FF" w:rsidP="005667FF">
      <w:pPr>
        <w:spacing w:line="240" w:lineRule="auto"/>
        <w:jc w:val="both"/>
        <w:rPr>
          <w:rFonts w:cs="Arial"/>
          <w:strike/>
          <w:color w:val="FF0000"/>
          <w:szCs w:val="20"/>
          <w:lang w:val="sl-SI" w:eastAsia="sl-SI"/>
        </w:rPr>
      </w:pPr>
    </w:p>
    <w:p w14:paraId="20E59803" w14:textId="20816106" w:rsidR="005667FF" w:rsidRPr="00A8102C" w:rsidRDefault="005667FF">
      <w:pPr>
        <w:spacing w:line="240" w:lineRule="auto"/>
        <w:jc w:val="both"/>
        <w:rPr>
          <w:rFonts w:cs="Arial"/>
          <w:strike/>
          <w:color w:val="FF0000"/>
          <w:szCs w:val="20"/>
          <w:lang w:val="sl-SI" w:eastAsia="sl-SI"/>
        </w:rPr>
      </w:pPr>
      <w:r w:rsidRPr="00A8102C">
        <w:rPr>
          <w:rFonts w:cs="Arial"/>
          <w:strike/>
          <w:color w:val="FF0000"/>
          <w:szCs w:val="20"/>
          <w:lang w:val="sl-SI" w:eastAsia="sl-SI"/>
        </w:rPr>
        <w:t>Z globo od 2.000 do 75.000 EUR se kaznuje za prekršek pravna oseba, samostojni podjetnik posameznik ali posameznik, ki samostojno opravlja dejavnost, če ne predloži napovedi za odmero davka v skladu z drugim odstavkom 139. člena ZUJF.</w:t>
      </w:r>
    </w:p>
    <w:p w14:paraId="23055C05" w14:textId="6757091C" w:rsidR="005667FF" w:rsidRPr="00A8102C" w:rsidRDefault="005667FF">
      <w:pPr>
        <w:spacing w:line="240" w:lineRule="auto"/>
        <w:jc w:val="both"/>
        <w:rPr>
          <w:rFonts w:cs="Arial"/>
          <w:strike/>
          <w:color w:val="FF0000"/>
          <w:szCs w:val="20"/>
          <w:lang w:val="sl-SI" w:eastAsia="sl-SI"/>
        </w:rPr>
      </w:pPr>
    </w:p>
    <w:p w14:paraId="1FA7F6BF" w14:textId="6BEDB537" w:rsidR="005667FF" w:rsidRPr="00A8102C" w:rsidRDefault="005667FF">
      <w:pPr>
        <w:spacing w:line="240" w:lineRule="auto"/>
        <w:jc w:val="both"/>
        <w:rPr>
          <w:rFonts w:cs="Arial"/>
          <w:strike/>
          <w:color w:val="FF0000"/>
          <w:szCs w:val="20"/>
          <w:lang w:val="sl-SI" w:eastAsia="sl-SI"/>
        </w:rPr>
      </w:pPr>
      <w:r w:rsidRPr="00A8102C">
        <w:rPr>
          <w:rFonts w:cs="Arial"/>
          <w:strike/>
          <w:color w:val="FF0000"/>
          <w:szCs w:val="20"/>
          <w:lang w:val="sl-SI" w:eastAsia="sl-SI"/>
        </w:rPr>
        <w:lastRenderedPageBreak/>
        <w:t>Z globo od 400 do 4.100 EUR se za prekršek iz prejšnjega odstavka kaznuje tudi odgovorna oseba pravne osebe, samostojnega podjetnika posameznika ali posameznika, ki samostojno opravlja dejavnost.</w:t>
      </w:r>
    </w:p>
    <w:p w14:paraId="09B1C971" w14:textId="194DECD4" w:rsidR="005667FF" w:rsidRPr="00A8102C" w:rsidRDefault="005667FF">
      <w:pPr>
        <w:spacing w:line="240" w:lineRule="auto"/>
        <w:jc w:val="both"/>
        <w:rPr>
          <w:rFonts w:cs="Arial"/>
          <w:strike/>
          <w:color w:val="FF0000"/>
          <w:szCs w:val="20"/>
          <w:lang w:val="sl-SI" w:eastAsia="sl-SI"/>
        </w:rPr>
      </w:pPr>
    </w:p>
    <w:p w14:paraId="0489B58B" w14:textId="005101A0" w:rsidR="005667FF" w:rsidRPr="00A8102C" w:rsidRDefault="005667FF">
      <w:pPr>
        <w:spacing w:line="240" w:lineRule="auto"/>
        <w:jc w:val="both"/>
        <w:rPr>
          <w:rFonts w:cs="Arial"/>
          <w:strike/>
          <w:color w:val="FF0000"/>
          <w:szCs w:val="20"/>
          <w:lang w:val="sl-SI" w:eastAsia="sl-SI"/>
        </w:rPr>
      </w:pPr>
      <w:r w:rsidRPr="00A8102C">
        <w:rPr>
          <w:rFonts w:cs="Arial"/>
          <w:strike/>
          <w:color w:val="FF0000"/>
          <w:szCs w:val="20"/>
          <w:lang w:val="sl-SI" w:eastAsia="sl-SI"/>
        </w:rPr>
        <w:t>Z globo od 200 do 1.200 EUR se kaznuje za prekršek posameznik, če ne predloži napovedi za odmero davka v skladu z drugim odstavkom 139. člena ZUJF.</w:t>
      </w:r>
    </w:p>
    <w:p w14:paraId="32063F88" w14:textId="3EB81012" w:rsidR="005667FF" w:rsidRPr="00A8102C" w:rsidRDefault="005667FF">
      <w:pPr>
        <w:spacing w:line="240" w:lineRule="auto"/>
        <w:jc w:val="both"/>
        <w:rPr>
          <w:rFonts w:cs="Arial"/>
          <w:strike/>
          <w:color w:val="FF0000"/>
          <w:szCs w:val="20"/>
          <w:lang w:val="sl-SI" w:eastAsia="sl-SI"/>
        </w:rPr>
      </w:pPr>
    </w:p>
    <w:p w14:paraId="34C01A6D" w14:textId="5122D231" w:rsidR="005667FF" w:rsidRPr="00A8102C" w:rsidRDefault="005667FF">
      <w:pPr>
        <w:spacing w:line="240" w:lineRule="auto"/>
        <w:jc w:val="both"/>
        <w:rPr>
          <w:rFonts w:cs="Arial"/>
          <w:strike/>
          <w:color w:val="FF0000"/>
          <w:szCs w:val="20"/>
          <w:lang w:val="sl-SI" w:eastAsia="sl-SI"/>
        </w:rPr>
      </w:pPr>
      <w:r w:rsidRPr="00A8102C">
        <w:rPr>
          <w:rFonts w:cs="Arial"/>
          <w:strike/>
          <w:color w:val="FF0000"/>
          <w:szCs w:val="20"/>
          <w:lang w:val="sl-SI" w:eastAsia="sl-SI"/>
        </w:rPr>
        <w:t>Z globo od 400 do 15.000 evrov se kaznuje za prekršek posameznik, če v davčni napovedi navede neresnične ali nepravilne ali nepopolne podatke (prvi odstavek 10. člena ZDavP-2).</w:t>
      </w:r>
    </w:p>
    <w:p w14:paraId="6A7731DC" w14:textId="77777777" w:rsidR="009C4EC0" w:rsidRDefault="009C4EC0">
      <w:pPr>
        <w:jc w:val="both"/>
        <w:rPr>
          <w:b/>
          <w:lang w:val="sl-SI"/>
        </w:rPr>
      </w:pPr>
    </w:p>
    <w:p w14:paraId="6AFAB6EA" w14:textId="683586B6" w:rsidR="005667FF" w:rsidRPr="00FC7ED5" w:rsidRDefault="005667FF">
      <w:pPr>
        <w:jc w:val="both"/>
        <w:rPr>
          <w:b/>
          <w:lang w:val="sl-SI" w:eastAsia="sl-SI"/>
        </w:rPr>
      </w:pPr>
      <w:bookmarkStart w:id="19" w:name="_Toc422906365"/>
      <w:r w:rsidRPr="00FC7ED5">
        <w:rPr>
          <w:b/>
          <w:lang w:val="sl-SI"/>
        </w:rPr>
        <w:t xml:space="preserve">Vprašanje 6: </w:t>
      </w:r>
      <w:r w:rsidRPr="00FC7ED5">
        <w:rPr>
          <w:b/>
          <w:lang w:val="sl-SI" w:eastAsia="sl-SI"/>
        </w:rPr>
        <w:t>Ali bom kaznovan, če ne oddam napovedi?</w:t>
      </w:r>
      <w:bookmarkEnd w:id="19"/>
    </w:p>
    <w:p w14:paraId="2F48107E" w14:textId="77777777" w:rsidR="005667FF" w:rsidRPr="00DD08F1" w:rsidRDefault="005667FF">
      <w:pPr>
        <w:jc w:val="both"/>
        <w:rPr>
          <w:lang w:val="sl-SI" w:eastAsia="sl-SI"/>
        </w:rPr>
      </w:pPr>
    </w:p>
    <w:p w14:paraId="2E60E4D5" w14:textId="77777777" w:rsidR="00D6546E" w:rsidRPr="003228AF" w:rsidRDefault="005667FF">
      <w:pPr>
        <w:jc w:val="both"/>
        <w:rPr>
          <w:color w:val="FF0000"/>
          <w:lang w:val="sl-SI" w:eastAsia="sl-SI"/>
        </w:rPr>
      </w:pPr>
      <w:r w:rsidRPr="00DD08F1">
        <w:rPr>
          <w:lang w:val="sl-SI" w:eastAsia="sl-SI"/>
        </w:rPr>
        <w:t xml:space="preserve">Če ne boste oddali napovedi, vas bo davčni organ oglobil z zakonsko predvideno globo,  ter po uradni dolžnosti vodil davčni postopek, ugotovil dejansko stanje in vam izdal </w:t>
      </w:r>
      <w:proofErr w:type="spellStart"/>
      <w:r w:rsidRPr="00DD08F1">
        <w:rPr>
          <w:lang w:val="sl-SI" w:eastAsia="sl-SI"/>
        </w:rPr>
        <w:t>odmerno</w:t>
      </w:r>
      <w:proofErr w:type="spellEnd"/>
      <w:r w:rsidRPr="00DD08F1">
        <w:rPr>
          <w:lang w:val="sl-SI" w:eastAsia="sl-SI"/>
        </w:rPr>
        <w:t xml:space="preserve"> odločbo.</w:t>
      </w:r>
      <w:r w:rsidR="00D6546E">
        <w:rPr>
          <w:lang w:val="sl-SI" w:eastAsia="sl-SI"/>
        </w:rPr>
        <w:t xml:space="preserve"> </w:t>
      </w:r>
      <w:r w:rsidR="00D6546E">
        <w:rPr>
          <w:color w:val="FF0000"/>
          <w:lang w:val="sl-SI" w:eastAsia="sl-SI"/>
        </w:rPr>
        <w:t>Dodatne i</w:t>
      </w:r>
      <w:r w:rsidR="00D6546E" w:rsidRPr="003228AF">
        <w:rPr>
          <w:color w:val="FF0000"/>
          <w:lang w:val="sl-SI" w:eastAsia="sl-SI"/>
        </w:rPr>
        <w:t xml:space="preserve">nformacije so na voljo na sledeči </w:t>
      </w:r>
      <w:hyperlink r:id="rId14" w:history="1">
        <w:r w:rsidR="00D6546E" w:rsidRPr="003228AF">
          <w:rPr>
            <w:rStyle w:val="Hiperpovezava"/>
            <w:color w:val="FF0000"/>
            <w:lang w:val="sl-SI" w:eastAsia="sl-SI"/>
          </w:rPr>
          <w:t>povezavi</w:t>
        </w:r>
      </w:hyperlink>
      <w:r w:rsidR="00D6546E" w:rsidRPr="003228AF">
        <w:rPr>
          <w:color w:val="FF0000"/>
          <w:lang w:val="sl-SI" w:eastAsia="sl-SI"/>
        </w:rPr>
        <w:t>.</w:t>
      </w:r>
    </w:p>
    <w:p w14:paraId="44A98D05" w14:textId="131868CB" w:rsidR="00D6546E" w:rsidRPr="00A8102C" w:rsidRDefault="00D6546E">
      <w:pPr>
        <w:jc w:val="both"/>
        <w:rPr>
          <w:color w:val="FF0000"/>
          <w:lang w:val="sl-SI" w:eastAsia="sl-SI"/>
        </w:rPr>
      </w:pPr>
    </w:p>
    <w:p w14:paraId="65750A5F" w14:textId="77777777" w:rsidR="00D6546E" w:rsidRPr="00A8102C" w:rsidRDefault="00D6546E">
      <w:pPr>
        <w:spacing w:line="240" w:lineRule="auto"/>
        <w:jc w:val="both"/>
        <w:rPr>
          <w:rFonts w:cs="Arial"/>
          <w:color w:val="FF0000"/>
          <w:szCs w:val="20"/>
          <w:lang w:val="sl-SI" w:eastAsia="sl-SI"/>
        </w:rPr>
      </w:pPr>
      <w:r w:rsidRPr="00A8102C">
        <w:rPr>
          <w:rFonts w:cs="Arial"/>
          <w:color w:val="FF0000"/>
          <w:szCs w:val="20"/>
          <w:lang w:val="sl-SI" w:eastAsia="sl-SI"/>
        </w:rPr>
        <w:t>Z globo od 2.000 do 75.000 EUR se kaznuje za prekršek pravna oseba, samostojni podjetnik posameznik ali posameznik, ki samostojno opravlja dejavnost, če ne predloži napovedi za odmero davka v skladu z drugim odstavkom 139. člena ZUJF.</w:t>
      </w:r>
    </w:p>
    <w:p w14:paraId="561BC4F0" w14:textId="77777777" w:rsidR="00D6546E" w:rsidRPr="00A8102C" w:rsidRDefault="00D6546E">
      <w:pPr>
        <w:spacing w:line="240" w:lineRule="auto"/>
        <w:jc w:val="both"/>
        <w:rPr>
          <w:rFonts w:cs="Arial"/>
          <w:color w:val="FF0000"/>
          <w:szCs w:val="20"/>
          <w:lang w:val="sl-SI" w:eastAsia="sl-SI"/>
        </w:rPr>
      </w:pPr>
    </w:p>
    <w:p w14:paraId="025F10A5" w14:textId="77777777" w:rsidR="00D6546E" w:rsidRPr="00A8102C" w:rsidRDefault="00D6546E">
      <w:pPr>
        <w:spacing w:line="240" w:lineRule="auto"/>
        <w:jc w:val="both"/>
        <w:rPr>
          <w:rFonts w:cs="Arial"/>
          <w:color w:val="FF0000"/>
          <w:szCs w:val="20"/>
          <w:lang w:val="sl-SI" w:eastAsia="sl-SI"/>
        </w:rPr>
      </w:pPr>
      <w:r w:rsidRPr="00A8102C">
        <w:rPr>
          <w:rFonts w:cs="Arial"/>
          <w:color w:val="FF0000"/>
          <w:szCs w:val="20"/>
          <w:lang w:val="sl-SI" w:eastAsia="sl-SI"/>
        </w:rPr>
        <w:t>Z globo od 400 do 4.100 EUR se za prekršek iz prejšnjega odstavka kaznuje tudi odgovorna oseba pravne osebe, samostojnega podjetnika posameznika ali posameznika, ki samostojno opravlja dejavnost.</w:t>
      </w:r>
    </w:p>
    <w:p w14:paraId="140E3B2C" w14:textId="77777777" w:rsidR="00D6546E" w:rsidRPr="00A8102C" w:rsidRDefault="00D6546E">
      <w:pPr>
        <w:spacing w:line="240" w:lineRule="auto"/>
        <w:jc w:val="both"/>
        <w:rPr>
          <w:rFonts w:cs="Arial"/>
          <w:color w:val="FF0000"/>
          <w:szCs w:val="20"/>
          <w:lang w:val="sl-SI" w:eastAsia="sl-SI"/>
        </w:rPr>
      </w:pPr>
    </w:p>
    <w:p w14:paraId="0100C76E" w14:textId="77777777" w:rsidR="00D6546E" w:rsidRPr="00A8102C" w:rsidRDefault="00D6546E">
      <w:pPr>
        <w:spacing w:line="240" w:lineRule="auto"/>
        <w:jc w:val="both"/>
        <w:rPr>
          <w:rFonts w:cs="Arial"/>
          <w:color w:val="FF0000"/>
          <w:szCs w:val="20"/>
          <w:lang w:val="sl-SI" w:eastAsia="sl-SI"/>
        </w:rPr>
      </w:pPr>
      <w:r w:rsidRPr="00A8102C">
        <w:rPr>
          <w:rFonts w:cs="Arial"/>
          <w:color w:val="FF0000"/>
          <w:szCs w:val="20"/>
          <w:lang w:val="sl-SI" w:eastAsia="sl-SI"/>
        </w:rPr>
        <w:t>Z globo od 200 do 1.200 EUR se kaznuje za prekršek posameznik, če ne predloži napovedi za odmero davka v skladu z drugim odstavkom 139. člena ZUJF.</w:t>
      </w:r>
    </w:p>
    <w:p w14:paraId="15EF732C" w14:textId="77777777" w:rsidR="00D6546E" w:rsidRPr="00A8102C" w:rsidRDefault="00D6546E">
      <w:pPr>
        <w:spacing w:line="240" w:lineRule="auto"/>
        <w:jc w:val="both"/>
        <w:rPr>
          <w:rFonts w:cs="Arial"/>
          <w:color w:val="FF0000"/>
          <w:szCs w:val="20"/>
          <w:lang w:val="sl-SI" w:eastAsia="sl-SI"/>
        </w:rPr>
      </w:pPr>
    </w:p>
    <w:p w14:paraId="1E2218E8" w14:textId="77777777" w:rsidR="00D6546E" w:rsidRPr="00A8102C" w:rsidRDefault="00D6546E">
      <w:pPr>
        <w:spacing w:line="240" w:lineRule="auto"/>
        <w:jc w:val="both"/>
        <w:rPr>
          <w:rFonts w:cs="Arial"/>
          <w:color w:val="FF0000"/>
          <w:szCs w:val="20"/>
          <w:lang w:val="sl-SI" w:eastAsia="sl-SI"/>
        </w:rPr>
      </w:pPr>
      <w:r w:rsidRPr="00A8102C">
        <w:rPr>
          <w:rFonts w:cs="Arial"/>
          <w:color w:val="FF0000"/>
          <w:szCs w:val="20"/>
          <w:lang w:val="sl-SI" w:eastAsia="sl-SI"/>
        </w:rPr>
        <w:t>Z globo od 400 do 15.000 evrov se kaznuje za prekršek posameznik, če v davčni napovedi navede neresnične ali nepravilne ali nepopolne podatke (prvi odstavek 10. člena ZDavP-2).</w:t>
      </w:r>
    </w:p>
    <w:p w14:paraId="6AE3C4F8" w14:textId="77777777" w:rsidR="005667FF" w:rsidRPr="00963ACB" w:rsidRDefault="005667FF" w:rsidP="005667FF">
      <w:pPr>
        <w:pStyle w:val="FURSnaslov1"/>
        <w:rPr>
          <w:lang w:val="sl-SI"/>
        </w:rPr>
      </w:pPr>
    </w:p>
    <w:p w14:paraId="3F084E69" w14:textId="77777777" w:rsidR="005667FF" w:rsidRPr="00FC7ED5" w:rsidRDefault="005667FF" w:rsidP="00FC7ED5">
      <w:pPr>
        <w:jc w:val="both"/>
        <w:rPr>
          <w:b/>
          <w:lang w:val="sl-SI" w:eastAsia="sl-SI"/>
        </w:rPr>
      </w:pPr>
      <w:bookmarkStart w:id="20" w:name="_Toc422906366"/>
      <w:r w:rsidRPr="00FC7ED5">
        <w:rPr>
          <w:b/>
          <w:lang w:val="sl-SI"/>
        </w:rPr>
        <w:t xml:space="preserve">Vprašanje 7: </w:t>
      </w:r>
      <w:r w:rsidRPr="00FC7ED5">
        <w:rPr>
          <w:b/>
          <w:lang w:val="sl-SI" w:eastAsia="sl-SI"/>
        </w:rPr>
        <w:t>V kakšnem roku moram oddati napoved?</w:t>
      </w:r>
      <w:bookmarkEnd w:id="20"/>
    </w:p>
    <w:p w14:paraId="3CB4F6C6" w14:textId="77777777" w:rsidR="005667FF" w:rsidRDefault="005667FF" w:rsidP="005667FF">
      <w:pPr>
        <w:spacing w:line="240" w:lineRule="auto"/>
        <w:rPr>
          <w:lang w:val="sl-SI" w:eastAsia="sl-SI"/>
        </w:rPr>
      </w:pPr>
    </w:p>
    <w:p w14:paraId="056BE19A" w14:textId="77777777" w:rsidR="005667FF" w:rsidRDefault="005667FF" w:rsidP="005667FF">
      <w:pPr>
        <w:spacing w:line="240" w:lineRule="auto"/>
        <w:jc w:val="both"/>
        <w:rPr>
          <w:lang w:val="sl-SI"/>
        </w:rPr>
      </w:pPr>
      <w:r w:rsidRPr="00C91972">
        <w:rPr>
          <w:lang w:val="sl-SI"/>
        </w:rPr>
        <w:t xml:space="preserve">Napoved za odmero davka na dobiček zaradi spremembe namembnosti zemljišč mora </w:t>
      </w:r>
      <w:r w:rsidRPr="00CA3C13">
        <w:rPr>
          <w:lang w:val="sl-SI"/>
        </w:rPr>
        <w:t xml:space="preserve">zavezanec predložiti na obrazcu za </w:t>
      </w:r>
      <w:hyperlink r:id="rId15" w:history="1">
        <w:r w:rsidRPr="00CA3C13">
          <w:rPr>
            <w:rStyle w:val="Hiperpovezava"/>
            <w:lang w:val="sl-SI"/>
          </w:rPr>
          <w:t>napoved za odmero dohodnine od dobička iz kapitala</w:t>
        </w:r>
      </w:hyperlink>
      <w:r w:rsidRPr="00CA3C13">
        <w:rPr>
          <w:lang w:val="sl-SI"/>
        </w:rPr>
        <w:t xml:space="preserve"> v 15</w:t>
      </w:r>
      <w:r w:rsidRPr="00C91972">
        <w:rPr>
          <w:lang w:val="sl-SI"/>
        </w:rPr>
        <w:t xml:space="preserve"> dneh po nastanku davčne obveznosti. Davčna obveznost nastane z dnem sklenitve pogodbe o prodaji. </w:t>
      </w:r>
    </w:p>
    <w:p w14:paraId="16BA71FE" w14:textId="77777777" w:rsidR="005667FF" w:rsidRPr="00C91972" w:rsidRDefault="005667FF" w:rsidP="005667FF">
      <w:pPr>
        <w:spacing w:line="240" w:lineRule="auto"/>
        <w:jc w:val="both"/>
        <w:rPr>
          <w:lang w:val="sl-SI"/>
        </w:rPr>
      </w:pPr>
    </w:p>
    <w:p w14:paraId="09B3D4B9" w14:textId="77777777" w:rsidR="005667FF" w:rsidRPr="00C63261" w:rsidRDefault="005667FF" w:rsidP="005667FF">
      <w:pPr>
        <w:jc w:val="both"/>
        <w:rPr>
          <w:lang w:val="sl-SI"/>
        </w:rPr>
      </w:pPr>
      <w:r w:rsidRPr="00C63261">
        <w:rPr>
          <w:lang w:val="sl-SI"/>
        </w:rPr>
        <w:t xml:space="preserve">K vložitvi napovedi za odmero davka na dobiček zaradi spremembe namembnosti zemljišč so zavezani tisti zavezanci, ki so prodali zemljišče za gradnjo stavb in je v času njihovega lastništva prišlo do spremembe namembnosti zemljišča v zemljišče za gradnjo stavb s   pogojem, da je od spremembe namembnosti do prodaje zemljišča minilo manj kot 10 let.  </w:t>
      </w:r>
    </w:p>
    <w:p w14:paraId="52F48091" w14:textId="77777777" w:rsidR="005667FF" w:rsidRPr="00C91972" w:rsidRDefault="005667FF" w:rsidP="005667FF">
      <w:pPr>
        <w:spacing w:line="240" w:lineRule="auto"/>
        <w:jc w:val="both"/>
        <w:rPr>
          <w:lang w:val="sl-SI"/>
        </w:rPr>
      </w:pPr>
    </w:p>
    <w:p w14:paraId="08F51FD5" w14:textId="77777777" w:rsidR="005667FF" w:rsidRDefault="005667FF" w:rsidP="005667FF">
      <w:pPr>
        <w:spacing w:line="240" w:lineRule="auto"/>
        <w:jc w:val="both"/>
        <w:rPr>
          <w:lang w:val="sl-SI"/>
        </w:rPr>
      </w:pPr>
      <w:r w:rsidRPr="00C91972">
        <w:rPr>
          <w:lang w:val="sl-SI"/>
        </w:rPr>
        <w:t xml:space="preserve">Obrazcu mora </w:t>
      </w:r>
      <w:r>
        <w:rPr>
          <w:lang w:val="sl-SI"/>
        </w:rPr>
        <w:t xml:space="preserve">zavezanec </w:t>
      </w:r>
      <w:r w:rsidRPr="00C91972">
        <w:rPr>
          <w:lang w:val="sl-SI"/>
        </w:rPr>
        <w:t>priložiti dokazilo občine o spremembi namembnosti zemljišča v zemljišče za gradnjo stavb, iz katerega mora biti razviden datum spremembe namembnosti.</w:t>
      </w:r>
    </w:p>
    <w:p w14:paraId="3ED2EA19" w14:textId="77777777" w:rsidR="005667FF" w:rsidRDefault="005667FF" w:rsidP="005667FF">
      <w:pPr>
        <w:spacing w:line="240" w:lineRule="auto"/>
        <w:jc w:val="both"/>
        <w:rPr>
          <w:lang w:val="sl-SI"/>
        </w:rPr>
      </w:pPr>
    </w:p>
    <w:p w14:paraId="3C6B9201" w14:textId="77777777" w:rsidR="005667FF" w:rsidRPr="00FC7ED5" w:rsidRDefault="005667FF" w:rsidP="00FC7ED5">
      <w:pPr>
        <w:jc w:val="both"/>
        <w:rPr>
          <w:b/>
          <w:lang w:val="sl-SI"/>
        </w:rPr>
      </w:pPr>
      <w:bookmarkStart w:id="21" w:name="_Toc422906367"/>
      <w:r w:rsidRPr="00FC7ED5">
        <w:rPr>
          <w:b/>
          <w:lang w:val="sl-SI"/>
        </w:rPr>
        <w:t>Vprašanje 8: Na katerem finančnem uradu moram oddati napoved?</w:t>
      </w:r>
      <w:bookmarkEnd w:id="21"/>
    </w:p>
    <w:p w14:paraId="05CD10CD" w14:textId="77777777" w:rsidR="005667FF" w:rsidRDefault="005667FF" w:rsidP="005667FF">
      <w:pPr>
        <w:spacing w:line="240" w:lineRule="auto"/>
        <w:jc w:val="both"/>
        <w:rPr>
          <w:lang w:val="sl-SI"/>
        </w:rPr>
      </w:pPr>
    </w:p>
    <w:p w14:paraId="270A332F" w14:textId="77777777" w:rsidR="005667FF" w:rsidRDefault="005667FF" w:rsidP="005667FF">
      <w:pPr>
        <w:spacing w:line="240" w:lineRule="auto"/>
        <w:jc w:val="both"/>
        <w:rPr>
          <w:lang w:val="sl-SI"/>
        </w:rPr>
      </w:pPr>
      <w:r w:rsidRPr="00C91972">
        <w:rPr>
          <w:lang w:val="sl-SI"/>
        </w:rPr>
        <w:t>Napoved mora zavezanec vložiti pri finančnem uradu, kjer nepremičnina leži.</w:t>
      </w:r>
    </w:p>
    <w:p w14:paraId="4D5A5A14" w14:textId="77777777" w:rsidR="005667FF" w:rsidRDefault="005667FF" w:rsidP="005667FF">
      <w:pPr>
        <w:spacing w:line="240" w:lineRule="auto"/>
        <w:jc w:val="both"/>
        <w:rPr>
          <w:lang w:val="sl-SI"/>
        </w:rPr>
      </w:pPr>
    </w:p>
    <w:p w14:paraId="1E3EA076" w14:textId="77777777" w:rsidR="005667FF" w:rsidRPr="00FC7ED5" w:rsidRDefault="005667FF" w:rsidP="00FC7ED5">
      <w:pPr>
        <w:jc w:val="both"/>
        <w:rPr>
          <w:b/>
          <w:lang w:val="sl-SI"/>
        </w:rPr>
      </w:pPr>
      <w:bookmarkStart w:id="22" w:name="_Toc422906368"/>
      <w:r w:rsidRPr="00FC7ED5">
        <w:rPr>
          <w:b/>
          <w:lang w:val="sl-SI"/>
        </w:rPr>
        <w:t>Vprašanje 9: Prodajam zemljišče, ki ima le v enem delu namensko rabo zemljišča za gradnjo stavb. Ali je predmet obdavčitve cela parcela ali le njen del?</w:t>
      </w:r>
      <w:bookmarkEnd w:id="22"/>
    </w:p>
    <w:p w14:paraId="639E979F" w14:textId="77777777" w:rsidR="005667FF" w:rsidRDefault="005667FF" w:rsidP="005667FF">
      <w:pPr>
        <w:spacing w:line="240" w:lineRule="auto"/>
        <w:jc w:val="both"/>
        <w:rPr>
          <w:lang w:val="sl-SI"/>
        </w:rPr>
      </w:pPr>
    </w:p>
    <w:p w14:paraId="562B96E9" w14:textId="77777777" w:rsidR="005667FF" w:rsidRDefault="005667FF" w:rsidP="005667FF">
      <w:pPr>
        <w:spacing w:line="240" w:lineRule="auto"/>
        <w:jc w:val="both"/>
        <w:rPr>
          <w:lang w:val="sl-SI"/>
        </w:rPr>
      </w:pPr>
      <w:r w:rsidRPr="00EE7B82">
        <w:rPr>
          <w:lang w:val="sl-SI"/>
        </w:rPr>
        <w:t>Praviloma so zemljišča za gradnjo stavb opredeljena za cele parcele. Lahko pa so to tudi deli parcel z lastnostmi zemljišč za gradnjo stavb. V takem primeru se kapitalski dobiček ugotavlja le za del parcele, ki je zemljišče za gradnjo stavb. Za take primere je potrebno poznati podatek o deležu parcele, ki je zemljišče za gradnjo stavb.</w:t>
      </w:r>
    </w:p>
    <w:p w14:paraId="614954EA" w14:textId="77777777" w:rsidR="005667FF" w:rsidRDefault="005667FF" w:rsidP="005667FF">
      <w:pPr>
        <w:spacing w:line="240" w:lineRule="auto"/>
        <w:jc w:val="both"/>
        <w:rPr>
          <w:lang w:val="sl-SI"/>
        </w:rPr>
      </w:pPr>
    </w:p>
    <w:p w14:paraId="554B80E7" w14:textId="77777777" w:rsidR="005667FF" w:rsidRDefault="005667FF" w:rsidP="005667FF">
      <w:pPr>
        <w:spacing w:line="240" w:lineRule="auto"/>
        <w:jc w:val="both"/>
        <w:rPr>
          <w:lang w:val="sl-SI"/>
        </w:rPr>
      </w:pPr>
      <w:r w:rsidRPr="00EE7B82">
        <w:rPr>
          <w:lang w:val="sl-SI"/>
        </w:rPr>
        <w:lastRenderedPageBreak/>
        <w:t xml:space="preserve">Kot </w:t>
      </w:r>
      <w:r w:rsidRPr="00CD6EC3">
        <w:rPr>
          <w:lang w:val="sl-SI"/>
        </w:rPr>
        <w:t>vrednost ob pridobitvi</w:t>
      </w:r>
      <w:r w:rsidRPr="00EE7B82">
        <w:rPr>
          <w:lang w:val="sl-SI"/>
        </w:rPr>
        <w:t xml:space="preserve"> se v takih primerih upošteva sorazmerni del vrednosti, ki pripada deležu parcele, ki je v času odsvojitve zemljišče za gradnjo stavb. </w:t>
      </w:r>
    </w:p>
    <w:p w14:paraId="4C9D0D56" w14:textId="77777777" w:rsidR="005667FF" w:rsidRDefault="005667FF" w:rsidP="005667FF">
      <w:pPr>
        <w:spacing w:line="240" w:lineRule="auto"/>
        <w:jc w:val="both"/>
        <w:rPr>
          <w:lang w:val="sl-SI"/>
        </w:rPr>
      </w:pPr>
    </w:p>
    <w:p w14:paraId="401579E7" w14:textId="77777777" w:rsidR="005667FF" w:rsidRDefault="005667FF" w:rsidP="005667FF">
      <w:pPr>
        <w:spacing w:line="240" w:lineRule="auto"/>
        <w:jc w:val="both"/>
        <w:rPr>
          <w:lang w:val="sl-SI"/>
        </w:rPr>
      </w:pPr>
      <w:r w:rsidRPr="00CD6EC3">
        <w:rPr>
          <w:lang w:val="sl-SI"/>
        </w:rPr>
        <w:t>Kot vrednost ob odsvojitvi</w:t>
      </w:r>
      <w:r w:rsidRPr="00EE7B82">
        <w:rPr>
          <w:lang w:val="sl-SI"/>
        </w:rPr>
        <w:t xml:space="preserve"> pa se upošteva pogodbena vrednost za del parcele, ki je zemljišče za gradnjo stavb, če je ta s pogodbo posebej določena. V nasprotnem primeru pa se kot pogodbena vrednost zemljišča za gradnjo stavb v času odsvojitve</w:t>
      </w:r>
      <w:r>
        <w:rPr>
          <w:lang w:val="sl-SI"/>
        </w:rPr>
        <w:t>,</w:t>
      </w:r>
      <w:r w:rsidRPr="00EE7B82">
        <w:rPr>
          <w:lang w:val="sl-SI"/>
        </w:rPr>
        <w:t xml:space="preserve"> upošteva sorazmerni del pogodbene vrednosti parcele, ki pripada deležu parcele, ki je zemljišče za gradnjo stavb. </w:t>
      </w:r>
    </w:p>
    <w:p w14:paraId="12F26EB5" w14:textId="77777777" w:rsidR="005667FF" w:rsidRPr="005E334F" w:rsidRDefault="005667FF" w:rsidP="005E334F">
      <w:pPr>
        <w:spacing w:line="240" w:lineRule="auto"/>
        <w:jc w:val="both"/>
        <w:rPr>
          <w:rFonts w:cs="Arial"/>
          <w:szCs w:val="20"/>
          <w:lang w:val="sl-SI" w:eastAsia="sl-SI"/>
        </w:rPr>
      </w:pPr>
      <w:r>
        <w:rPr>
          <w:rFonts w:cs="Arial"/>
          <w:szCs w:val="20"/>
          <w:lang w:val="sl-SI" w:eastAsia="sl-SI"/>
        </w:rPr>
        <w:t xml:space="preserve"> </w:t>
      </w:r>
    </w:p>
    <w:sectPr w:rsidR="005667FF" w:rsidRPr="005E334F" w:rsidSect="00783310">
      <w:headerReference w:type="even" r:id="rId16"/>
      <w:headerReference w:type="default" r:id="rId17"/>
      <w:footerReference w:type="even" r:id="rId18"/>
      <w:footerReference w:type="default" r:id="rId19"/>
      <w:headerReference w:type="first" r:id="rId20"/>
      <w:footerReference w:type="first" r:id="rId21"/>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4986D" w14:textId="77777777" w:rsidR="00FD1AA7" w:rsidRDefault="00FD1AA7">
      <w:r>
        <w:separator/>
      </w:r>
    </w:p>
  </w:endnote>
  <w:endnote w:type="continuationSeparator" w:id="0">
    <w:p w14:paraId="18E313D9" w14:textId="77777777" w:rsidR="00FD1AA7" w:rsidRDefault="00FD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F897" w14:textId="77777777" w:rsidR="00A8102C" w:rsidRDefault="00A8102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A039C" w14:textId="6F36A6AA" w:rsidR="004E314D" w:rsidRDefault="00F6428A" w:rsidP="009F30FB">
    <w:pPr>
      <w:pStyle w:val="Noga"/>
      <w:jc w:val="right"/>
    </w:pPr>
    <w:r>
      <w:fldChar w:fldCharType="begin"/>
    </w:r>
    <w:r w:rsidR="004E314D">
      <w:instrText>PAGE   \* MERGEFORMAT</w:instrText>
    </w:r>
    <w:r>
      <w:fldChar w:fldCharType="separate"/>
    </w:r>
    <w:r w:rsidR="00AF3D70" w:rsidRPr="00AF3D70">
      <w:rPr>
        <w:noProof/>
        <w:lang w:val="sl-SI"/>
      </w:rPr>
      <w:t>7</w:t>
    </w:r>
    <w:r>
      <w:rPr>
        <w:noProof/>
        <w:lang w:val="sl-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A28E" w14:textId="77777777" w:rsidR="004E314D" w:rsidRDefault="004E314D"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4EFAD" w14:textId="77777777" w:rsidR="00FD1AA7" w:rsidRDefault="00FD1AA7">
      <w:r>
        <w:separator/>
      </w:r>
    </w:p>
  </w:footnote>
  <w:footnote w:type="continuationSeparator" w:id="0">
    <w:p w14:paraId="5A063481" w14:textId="77777777" w:rsidR="00FD1AA7" w:rsidRDefault="00FD1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7BD5" w14:textId="77777777" w:rsidR="00A8102C" w:rsidRDefault="00A8102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FAEB1" w14:textId="77777777" w:rsidR="004E314D" w:rsidRPr="00110CBD" w:rsidRDefault="004E314D"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E314D" w:rsidRPr="008F3500" w14:paraId="55904A32" w14:textId="77777777">
      <w:trPr>
        <w:cantSplit/>
        <w:trHeight w:hRule="exact" w:val="847"/>
      </w:trPr>
      <w:tc>
        <w:tcPr>
          <w:tcW w:w="567" w:type="dxa"/>
        </w:tcPr>
        <w:p w14:paraId="0540575C" w14:textId="77777777" w:rsidR="004E314D" w:rsidRDefault="004E314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0640E4F" w14:textId="77777777" w:rsidR="004E314D" w:rsidRPr="006D42D9" w:rsidRDefault="004E314D" w:rsidP="006D42D9">
          <w:pPr>
            <w:rPr>
              <w:rFonts w:ascii="Republika" w:hAnsi="Republika"/>
              <w:sz w:val="60"/>
              <w:szCs w:val="60"/>
              <w:lang w:val="sl-SI"/>
            </w:rPr>
          </w:pPr>
        </w:p>
        <w:p w14:paraId="6985B4C7" w14:textId="77777777" w:rsidR="004E314D" w:rsidRPr="006D42D9" w:rsidRDefault="004E314D" w:rsidP="006D42D9">
          <w:pPr>
            <w:rPr>
              <w:rFonts w:ascii="Republika" w:hAnsi="Republika"/>
              <w:sz w:val="60"/>
              <w:szCs w:val="60"/>
              <w:lang w:val="sl-SI"/>
            </w:rPr>
          </w:pPr>
        </w:p>
        <w:p w14:paraId="49752C74" w14:textId="77777777" w:rsidR="004E314D" w:rsidRPr="006D42D9" w:rsidRDefault="004E314D" w:rsidP="006D42D9">
          <w:pPr>
            <w:rPr>
              <w:rFonts w:ascii="Republika" w:hAnsi="Republika"/>
              <w:sz w:val="60"/>
              <w:szCs w:val="60"/>
              <w:lang w:val="sl-SI"/>
            </w:rPr>
          </w:pPr>
        </w:p>
        <w:p w14:paraId="2F374924" w14:textId="77777777" w:rsidR="004E314D" w:rsidRPr="006D42D9" w:rsidRDefault="004E314D" w:rsidP="006D42D9">
          <w:pPr>
            <w:rPr>
              <w:rFonts w:ascii="Republika" w:hAnsi="Republika"/>
              <w:sz w:val="60"/>
              <w:szCs w:val="60"/>
              <w:lang w:val="sl-SI"/>
            </w:rPr>
          </w:pPr>
        </w:p>
        <w:p w14:paraId="76FDAC3D" w14:textId="77777777" w:rsidR="004E314D" w:rsidRPr="006D42D9" w:rsidRDefault="004E314D" w:rsidP="006D42D9">
          <w:pPr>
            <w:rPr>
              <w:rFonts w:ascii="Republika" w:hAnsi="Republika"/>
              <w:sz w:val="60"/>
              <w:szCs w:val="60"/>
              <w:lang w:val="sl-SI"/>
            </w:rPr>
          </w:pPr>
        </w:p>
        <w:p w14:paraId="7CC588E8" w14:textId="77777777" w:rsidR="004E314D" w:rsidRPr="006D42D9" w:rsidRDefault="004E314D" w:rsidP="006D42D9">
          <w:pPr>
            <w:rPr>
              <w:rFonts w:ascii="Republika" w:hAnsi="Republika"/>
              <w:sz w:val="60"/>
              <w:szCs w:val="60"/>
              <w:lang w:val="sl-SI"/>
            </w:rPr>
          </w:pPr>
        </w:p>
        <w:p w14:paraId="41222A16" w14:textId="77777777" w:rsidR="004E314D" w:rsidRPr="006D42D9" w:rsidRDefault="004E314D" w:rsidP="006D42D9">
          <w:pPr>
            <w:rPr>
              <w:rFonts w:ascii="Republika" w:hAnsi="Republika"/>
              <w:sz w:val="60"/>
              <w:szCs w:val="60"/>
              <w:lang w:val="sl-SI"/>
            </w:rPr>
          </w:pPr>
        </w:p>
        <w:p w14:paraId="56B566EE" w14:textId="77777777" w:rsidR="004E314D" w:rsidRPr="006D42D9" w:rsidRDefault="004E314D" w:rsidP="006D42D9">
          <w:pPr>
            <w:rPr>
              <w:rFonts w:ascii="Republika" w:hAnsi="Republika"/>
              <w:sz w:val="60"/>
              <w:szCs w:val="60"/>
              <w:lang w:val="sl-SI"/>
            </w:rPr>
          </w:pPr>
        </w:p>
        <w:p w14:paraId="083AA99B" w14:textId="77777777" w:rsidR="004E314D" w:rsidRPr="006D42D9" w:rsidRDefault="004E314D" w:rsidP="006D42D9">
          <w:pPr>
            <w:rPr>
              <w:rFonts w:ascii="Republika" w:hAnsi="Republika"/>
              <w:sz w:val="60"/>
              <w:szCs w:val="60"/>
              <w:lang w:val="sl-SI"/>
            </w:rPr>
          </w:pPr>
        </w:p>
        <w:p w14:paraId="4D895D6C" w14:textId="77777777" w:rsidR="004E314D" w:rsidRPr="006D42D9" w:rsidRDefault="004E314D" w:rsidP="006D42D9">
          <w:pPr>
            <w:rPr>
              <w:rFonts w:ascii="Republika" w:hAnsi="Republika"/>
              <w:sz w:val="60"/>
              <w:szCs w:val="60"/>
              <w:lang w:val="sl-SI"/>
            </w:rPr>
          </w:pPr>
        </w:p>
        <w:p w14:paraId="29D1E854" w14:textId="77777777" w:rsidR="004E314D" w:rsidRPr="006D42D9" w:rsidRDefault="004E314D" w:rsidP="006D42D9">
          <w:pPr>
            <w:rPr>
              <w:rFonts w:ascii="Republika" w:hAnsi="Republika"/>
              <w:sz w:val="60"/>
              <w:szCs w:val="60"/>
              <w:lang w:val="sl-SI"/>
            </w:rPr>
          </w:pPr>
        </w:p>
        <w:p w14:paraId="74CAAE29" w14:textId="77777777" w:rsidR="004E314D" w:rsidRPr="006D42D9" w:rsidRDefault="004E314D" w:rsidP="006D42D9">
          <w:pPr>
            <w:rPr>
              <w:rFonts w:ascii="Republika" w:hAnsi="Republika"/>
              <w:sz w:val="60"/>
              <w:szCs w:val="60"/>
              <w:lang w:val="sl-SI"/>
            </w:rPr>
          </w:pPr>
        </w:p>
        <w:p w14:paraId="1E885E52" w14:textId="77777777" w:rsidR="004E314D" w:rsidRPr="006D42D9" w:rsidRDefault="004E314D" w:rsidP="006D42D9">
          <w:pPr>
            <w:rPr>
              <w:rFonts w:ascii="Republika" w:hAnsi="Republika"/>
              <w:sz w:val="60"/>
              <w:szCs w:val="60"/>
              <w:lang w:val="sl-SI"/>
            </w:rPr>
          </w:pPr>
        </w:p>
        <w:p w14:paraId="70973A57" w14:textId="77777777" w:rsidR="004E314D" w:rsidRPr="006D42D9" w:rsidRDefault="004E314D" w:rsidP="006D42D9">
          <w:pPr>
            <w:rPr>
              <w:rFonts w:ascii="Republika" w:hAnsi="Republika"/>
              <w:sz w:val="60"/>
              <w:szCs w:val="60"/>
              <w:lang w:val="sl-SI"/>
            </w:rPr>
          </w:pPr>
        </w:p>
        <w:p w14:paraId="74A6118A" w14:textId="77777777" w:rsidR="004E314D" w:rsidRPr="006D42D9" w:rsidRDefault="004E314D" w:rsidP="006D42D9">
          <w:pPr>
            <w:rPr>
              <w:rFonts w:ascii="Republika" w:hAnsi="Republika"/>
              <w:sz w:val="60"/>
              <w:szCs w:val="60"/>
              <w:lang w:val="sl-SI"/>
            </w:rPr>
          </w:pPr>
        </w:p>
        <w:p w14:paraId="21FBD7BE" w14:textId="77777777" w:rsidR="004E314D" w:rsidRPr="006D42D9" w:rsidRDefault="004E314D" w:rsidP="006D42D9">
          <w:pPr>
            <w:rPr>
              <w:rFonts w:ascii="Republika" w:hAnsi="Republika"/>
              <w:sz w:val="60"/>
              <w:szCs w:val="60"/>
              <w:lang w:val="sl-SI"/>
            </w:rPr>
          </w:pPr>
        </w:p>
      </w:tc>
    </w:tr>
  </w:tbl>
  <w:p w14:paraId="1B7B4685" w14:textId="77777777" w:rsidR="004E314D" w:rsidRPr="008F3500" w:rsidRDefault="009665D3"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5" distB="4294967295" distL="114300" distR="114300" simplePos="0" relativeHeight="251657728" behindDoc="1" locked="0" layoutInCell="0" allowOverlap="1" wp14:anchorId="1B9CAE5D" wp14:editId="64D9EACB">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A4FE61E"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4E314D" w:rsidRPr="008F3500">
      <w:rPr>
        <w:rFonts w:ascii="Republika" w:hAnsi="Republika"/>
        <w:lang w:val="sl-SI"/>
      </w:rPr>
      <w:t>REPUBLIKA SLOVENIJA</w:t>
    </w:r>
  </w:p>
  <w:p w14:paraId="634D1470" w14:textId="77777777" w:rsidR="004E314D" w:rsidRPr="008F3500" w:rsidRDefault="004E314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1F15E867" w14:textId="77777777" w:rsidR="004E314D" w:rsidRDefault="004E314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2681777C" w14:textId="77777777" w:rsidR="004E314D" w:rsidRPr="008F3500" w:rsidRDefault="004E314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4FD18F23" w14:textId="77777777" w:rsidR="004E314D" w:rsidRPr="008F3500" w:rsidRDefault="004E314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56D094F" w14:textId="77777777" w:rsidR="004E314D" w:rsidRPr="008F3500" w:rsidRDefault="004E314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330ADC23" w14:textId="77777777" w:rsidR="004E314D" w:rsidRPr="008F3500" w:rsidRDefault="004E314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42AC0CA5" w14:textId="77777777" w:rsidR="004E314D" w:rsidRPr="008F3500" w:rsidRDefault="004E314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360"/>
    <w:multiLevelType w:val="hybridMultilevel"/>
    <w:tmpl w:val="873ED478"/>
    <w:lvl w:ilvl="0" w:tplc="9376B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F1C52"/>
    <w:multiLevelType w:val="hybridMultilevel"/>
    <w:tmpl w:val="0D70C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9F4570"/>
    <w:multiLevelType w:val="multilevel"/>
    <w:tmpl w:val="59BA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BA1"/>
    <w:multiLevelType w:val="multilevel"/>
    <w:tmpl w:val="18B681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9F6DE0"/>
    <w:multiLevelType w:val="multilevel"/>
    <w:tmpl w:val="DCBEF0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27A0052"/>
    <w:multiLevelType w:val="multilevel"/>
    <w:tmpl w:val="E514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FA53684"/>
    <w:multiLevelType w:val="hybridMultilevel"/>
    <w:tmpl w:val="55F614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0064D01"/>
    <w:multiLevelType w:val="hybridMultilevel"/>
    <w:tmpl w:val="C09EE8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0A62A4F"/>
    <w:multiLevelType w:val="hybridMultilevel"/>
    <w:tmpl w:val="A9526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584264"/>
    <w:multiLevelType w:val="hybridMultilevel"/>
    <w:tmpl w:val="7E1A5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4DD1EC4"/>
    <w:multiLevelType w:val="multilevel"/>
    <w:tmpl w:val="DB2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64431"/>
    <w:multiLevelType w:val="hybridMultilevel"/>
    <w:tmpl w:val="C11E47AA"/>
    <w:lvl w:ilvl="0" w:tplc="9376B39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53F34972"/>
    <w:multiLevelType w:val="hybridMultilevel"/>
    <w:tmpl w:val="AD58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2F5194"/>
    <w:multiLevelType w:val="multilevel"/>
    <w:tmpl w:val="AC48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0B2A71"/>
    <w:multiLevelType w:val="hybridMultilevel"/>
    <w:tmpl w:val="E1F8A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486576"/>
    <w:multiLevelType w:val="hybridMultilevel"/>
    <w:tmpl w:val="1196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542311"/>
    <w:multiLevelType w:val="multilevel"/>
    <w:tmpl w:val="DAF4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E533790"/>
    <w:multiLevelType w:val="multilevel"/>
    <w:tmpl w:val="9F8C68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ECC47EC"/>
    <w:multiLevelType w:val="hybridMultilevel"/>
    <w:tmpl w:val="7CBE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1F349C0"/>
    <w:multiLevelType w:val="hybridMultilevel"/>
    <w:tmpl w:val="F940B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76A5DBD"/>
    <w:multiLevelType w:val="multilevel"/>
    <w:tmpl w:val="E4F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384399"/>
    <w:multiLevelType w:val="hybridMultilevel"/>
    <w:tmpl w:val="E9B45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D015D4D"/>
    <w:multiLevelType w:val="multilevel"/>
    <w:tmpl w:val="39EEE8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E183EDE"/>
    <w:multiLevelType w:val="hybridMultilevel"/>
    <w:tmpl w:val="C1903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AB1441"/>
    <w:multiLevelType w:val="hybridMultilevel"/>
    <w:tmpl w:val="78C22F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14"/>
  </w:num>
  <w:num w:numId="4">
    <w:abstractNumId w:val="5"/>
  </w:num>
  <w:num w:numId="5">
    <w:abstractNumId w:val="7"/>
  </w:num>
  <w:num w:numId="6">
    <w:abstractNumId w:val="12"/>
  </w:num>
  <w:num w:numId="7">
    <w:abstractNumId w:val="19"/>
  </w:num>
  <w:num w:numId="8">
    <w:abstractNumId w:val="20"/>
  </w:num>
  <w:num w:numId="9">
    <w:abstractNumId w:val="0"/>
  </w:num>
  <w:num w:numId="10">
    <w:abstractNumId w:val="16"/>
  </w:num>
  <w:num w:numId="11">
    <w:abstractNumId w:val="17"/>
  </w:num>
  <w:num w:numId="12">
    <w:abstractNumId w:val="24"/>
  </w:num>
  <w:num w:numId="13">
    <w:abstractNumId w:val="27"/>
  </w:num>
  <w:num w:numId="14">
    <w:abstractNumId w:val="1"/>
  </w:num>
  <w:num w:numId="15">
    <w:abstractNumId w:val="29"/>
  </w:num>
  <w:num w:numId="16">
    <w:abstractNumId w:val="25"/>
  </w:num>
  <w:num w:numId="17">
    <w:abstractNumId w:val="26"/>
  </w:num>
  <w:num w:numId="18">
    <w:abstractNumId w:val="21"/>
  </w:num>
  <w:num w:numId="19">
    <w:abstractNumId w:val="15"/>
  </w:num>
  <w:num w:numId="20">
    <w:abstractNumId w:val="18"/>
  </w:num>
  <w:num w:numId="21">
    <w:abstractNumId w:val="13"/>
  </w:num>
  <w:num w:numId="22">
    <w:abstractNumId w:val="10"/>
  </w:num>
  <w:num w:numId="23">
    <w:abstractNumId w:val="3"/>
  </w:num>
  <w:num w:numId="24">
    <w:abstractNumId w:val="4"/>
  </w:num>
  <w:num w:numId="25">
    <w:abstractNumId w:val="23"/>
  </w:num>
  <w:num w:numId="26">
    <w:abstractNumId w:val="2"/>
  </w:num>
  <w:num w:numId="27">
    <w:abstractNumId w:val="8"/>
  </w:num>
  <w:num w:numId="28">
    <w:abstractNumId w:val="30"/>
  </w:num>
  <w:num w:numId="29">
    <w:abstractNumId w:val="6"/>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63FF"/>
    <w:rsid w:val="00015068"/>
    <w:rsid w:val="00023A88"/>
    <w:rsid w:val="000517B6"/>
    <w:rsid w:val="0005417F"/>
    <w:rsid w:val="00056F5E"/>
    <w:rsid w:val="000752B2"/>
    <w:rsid w:val="000805EA"/>
    <w:rsid w:val="0008352D"/>
    <w:rsid w:val="000845AF"/>
    <w:rsid w:val="000A488B"/>
    <w:rsid w:val="000A7238"/>
    <w:rsid w:val="000B0B21"/>
    <w:rsid w:val="000C2273"/>
    <w:rsid w:val="000D3273"/>
    <w:rsid w:val="001357B2"/>
    <w:rsid w:val="0013742A"/>
    <w:rsid w:val="001610B5"/>
    <w:rsid w:val="00196FDF"/>
    <w:rsid w:val="001A22C8"/>
    <w:rsid w:val="001A3BA5"/>
    <w:rsid w:val="001B14FB"/>
    <w:rsid w:val="001B7A5A"/>
    <w:rsid w:val="001C2D67"/>
    <w:rsid w:val="001D731F"/>
    <w:rsid w:val="001E4B89"/>
    <w:rsid w:val="001E6A61"/>
    <w:rsid w:val="001F2501"/>
    <w:rsid w:val="001F4287"/>
    <w:rsid w:val="001F7BC0"/>
    <w:rsid w:val="00202A77"/>
    <w:rsid w:val="00234917"/>
    <w:rsid w:val="00236226"/>
    <w:rsid w:val="00271CE5"/>
    <w:rsid w:val="00282020"/>
    <w:rsid w:val="002A5510"/>
    <w:rsid w:val="002B47B6"/>
    <w:rsid w:val="002C7EDB"/>
    <w:rsid w:val="00301E4C"/>
    <w:rsid w:val="00321030"/>
    <w:rsid w:val="00335685"/>
    <w:rsid w:val="00342BA0"/>
    <w:rsid w:val="003636BF"/>
    <w:rsid w:val="00364BC8"/>
    <w:rsid w:val="003706E4"/>
    <w:rsid w:val="00370AA7"/>
    <w:rsid w:val="0037479F"/>
    <w:rsid w:val="003845B4"/>
    <w:rsid w:val="00387B1A"/>
    <w:rsid w:val="003D084A"/>
    <w:rsid w:val="003E1C74"/>
    <w:rsid w:val="00413870"/>
    <w:rsid w:val="00433AC3"/>
    <w:rsid w:val="00433D08"/>
    <w:rsid w:val="00492DFB"/>
    <w:rsid w:val="004B7FAC"/>
    <w:rsid w:val="004E314D"/>
    <w:rsid w:val="00526009"/>
    <w:rsid w:val="00526246"/>
    <w:rsid w:val="00526A98"/>
    <w:rsid w:val="00541E9B"/>
    <w:rsid w:val="0056371B"/>
    <w:rsid w:val="005667FF"/>
    <w:rsid w:val="00567106"/>
    <w:rsid w:val="005D1FD9"/>
    <w:rsid w:val="005D4DF6"/>
    <w:rsid w:val="005E1D3C"/>
    <w:rsid w:val="005E334F"/>
    <w:rsid w:val="005F50A5"/>
    <w:rsid w:val="00607B95"/>
    <w:rsid w:val="00632253"/>
    <w:rsid w:val="00642714"/>
    <w:rsid w:val="00643C4E"/>
    <w:rsid w:val="00643F76"/>
    <w:rsid w:val="006455CE"/>
    <w:rsid w:val="006D2FCD"/>
    <w:rsid w:val="006D42D9"/>
    <w:rsid w:val="006F29A1"/>
    <w:rsid w:val="0070068A"/>
    <w:rsid w:val="00724C6C"/>
    <w:rsid w:val="00726463"/>
    <w:rsid w:val="00733017"/>
    <w:rsid w:val="007360F2"/>
    <w:rsid w:val="00751D38"/>
    <w:rsid w:val="0076625F"/>
    <w:rsid w:val="0077131E"/>
    <w:rsid w:val="007723D9"/>
    <w:rsid w:val="00775BB8"/>
    <w:rsid w:val="00777837"/>
    <w:rsid w:val="00783310"/>
    <w:rsid w:val="007940CD"/>
    <w:rsid w:val="00795640"/>
    <w:rsid w:val="007A4A6D"/>
    <w:rsid w:val="007D1BCF"/>
    <w:rsid w:val="007D75CF"/>
    <w:rsid w:val="007E2831"/>
    <w:rsid w:val="007E6DC5"/>
    <w:rsid w:val="0088043C"/>
    <w:rsid w:val="00887E1E"/>
    <w:rsid w:val="008906C9"/>
    <w:rsid w:val="008C0301"/>
    <w:rsid w:val="008C5738"/>
    <w:rsid w:val="008D04F0"/>
    <w:rsid w:val="008D27A3"/>
    <w:rsid w:val="008E0ECC"/>
    <w:rsid w:val="008F3500"/>
    <w:rsid w:val="008F454E"/>
    <w:rsid w:val="0090271A"/>
    <w:rsid w:val="00924E3C"/>
    <w:rsid w:val="009477FA"/>
    <w:rsid w:val="009541F3"/>
    <w:rsid w:val="009567D7"/>
    <w:rsid w:val="00960AE0"/>
    <w:rsid w:val="009612BB"/>
    <w:rsid w:val="009665D3"/>
    <w:rsid w:val="00991172"/>
    <w:rsid w:val="009C4EC0"/>
    <w:rsid w:val="009E1233"/>
    <w:rsid w:val="009E6AC6"/>
    <w:rsid w:val="009F30FB"/>
    <w:rsid w:val="009F3878"/>
    <w:rsid w:val="009F546B"/>
    <w:rsid w:val="00A000F2"/>
    <w:rsid w:val="00A072FA"/>
    <w:rsid w:val="00A1038A"/>
    <w:rsid w:val="00A125C5"/>
    <w:rsid w:val="00A12D5C"/>
    <w:rsid w:val="00A17B68"/>
    <w:rsid w:val="00A5039D"/>
    <w:rsid w:val="00A5194E"/>
    <w:rsid w:val="00A61123"/>
    <w:rsid w:val="00A63FB3"/>
    <w:rsid w:val="00A65EE7"/>
    <w:rsid w:val="00A67AD1"/>
    <w:rsid w:val="00A70133"/>
    <w:rsid w:val="00A8102C"/>
    <w:rsid w:val="00A938E8"/>
    <w:rsid w:val="00AB07B2"/>
    <w:rsid w:val="00AC5C16"/>
    <w:rsid w:val="00AD7E34"/>
    <w:rsid w:val="00AE275C"/>
    <w:rsid w:val="00AE306D"/>
    <w:rsid w:val="00AF3D70"/>
    <w:rsid w:val="00B04701"/>
    <w:rsid w:val="00B1337D"/>
    <w:rsid w:val="00B17141"/>
    <w:rsid w:val="00B27607"/>
    <w:rsid w:val="00B31575"/>
    <w:rsid w:val="00B34617"/>
    <w:rsid w:val="00B47AF6"/>
    <w:rsid w:val="00B8547D"/>
    <w:rsid w:val="00B93B78"/>
    <w:rsid w:val="00B95BF7"/>
    <w:rsid w:val="00BB6FCE"/>
    <w:rsid w:val="00BE094A"/>
    <w:rsid w:val="00BE6FA3"/>
    <w:rsid w:val="00C05218"/>
    <w:rsid w:val="00C22B86"/>
    <w:rsid w:val="00C250D5"/>
    <w:rsid w:val="00C47F8D"/>
    <w:rsid w:val="00C512DD"/>
    <w:rsid w:val="00C6189A"/>
    <w:rsid w:val="00C67E71"/>
    <w:rsid w:val="00C811F4"/>
    <w:rsid w:val="00C81391"/>
    <w:rsid w:val="00C92898"/>
    <w:rsid w:val="00C95826"/>
    <w:rsid w:val="00CA699D"/>
    <w:rsid w:val="00CB5C8D"/>
    <w:rsid w:val="00CC179C"/>
    <w:rsid w:val="00CD1A49"/>
    <w:rsid w:val="00CE7514"/>
    <w:rsid w:val="00CF642E"/>
    <w:rsid w:val="00D00B20"/>
    <w:rsid w:val="00D05246"/>
    <w:rsid w:val="00D248DE"/>
    <w:rsid w:val="00D30E8C"/>
    <w:rsid w:val="00D444D7"/>
    <w:rsid w:val="00D6546E"/>
    <w:rsid w:val="00D73B3D"/>
    <w:rsid w:val="00D77EF2"/>
    <w:rsid w:val="00D8542D"/>
    <w:rsid w:val="00D91DC1"/>
    <w:rsid w:val="00DA13CA"/>
    <w:rsid w:val="00DA2C9A"/>
    <w:rsid w:val="00DC6A71"/>
    <w:rsid w:val="00DE5B46"/>
    <w:rsid w:val="00DF1D14"/>
    <w:rsid w:val="00E0357D"/>
    <w:rsid w:val="00E24EC2"/>
    <w:rsid w:val="00E31F8B"/>
    <w:rsid w:val="00E422CC"/>
    <w:rsid w:val="00E43B25"/>
    <w:rsid w:val="00E853E8"/>
    <w:rsid w:val="00E927BB"/>
    <w:rsid w:val="00EB11BD"/>
    <w:rsid w:val="00ED7E82"/>
    <w:rsid w:val="00EE6836"/>
    <w:rsid w:val="00F079C5"/>
    <w:rsid w:val="00F15324"/>
    <w:rsid w:val="00F240BB"/>
    <w:rsid w:val="00F30768"/>
    <w:rsid w:val="00F43DEE"/>
    <w:rsid w:val="00F4624F"/>
    <w:rsid w:val="00F46724"/>
    <w:rsid w:val="00F57FED"/>
    <w:rsid w:val="00F6428A"/>
    <w:rsid w:val="00F75E41"/>
    <w:rsid w:val="00F825FF"/>
    <w:rsid w:val="00F856F7"/>
    <w:rsid w:val="00F907E8"/>
    <w:rsid w:val="00FC5D43"/>
    <w:rsid w:val="00FC728E"/>
    <w:rsid w:val="00FC7ED5"/>
    <w:rsid w:val="00FD1AA7"/>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EA0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rsid w:val="0013742A"/>
    <w:rPr>
      <w:rFonts w:ascii="Arial" w:hAnsi="Arial"/>
      <w:lang w:val="en-US" w:eastAsia="en-US"/>
    </w:rPr>
  </w:style>
  <w:style w:type="character" w:styleId="Sprotnaopomba-sklic">
    <w:name w:val="footnote reference"/>
    <w:basedOn w:val="Privzetapisavaodstavka"/>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character" w:styleId="Poudarek">
    <w:name w:val="Emphasis"/>
    <w:basedOn w:val="Privzetapisavaodstavka"/>
    <w:uiPriority w:val="20"/>
    <w:qFormat/>
    <w:rsid w:val="00234917"/>
    <w:rPr>
      <w:i/>
      <w:iCs/>
    </w:rPr>
  </w:style>
  <w:style w:type="character" w:styleId="Krepko">
    <w:name w:val="Strong"/>
    <w:basedOn w:val="Privzetapisavaodstavka"/>
    <w:uiPriority w:val="22"/>
    <w:qFormat/>
    <w:rsid w:val="00234917"/>
    <w:rPr>
      <w:b/>
      <w:bCs/>
    </w:rPr>
  </w:style>
  <w:style w:type="paragraph" w:styleId="Navadensplet">
    <w:name w:val="Normal (Web)"/>
    <w:basedOn w:val="Navaden"/>
    <w:uiPriority w:val="99"/>
    <w:unhideWhenUsed/>
    <w:rsid w:val="00234917"/>
    <w:pPr>
      <w:spacing w:before="100" w:beforeAutospacing="1" w:after="100" w:afterAutospacing="1" w:line="240" w:lineRule="auto"/>
    </w:pPr>
    <w:rPr>
      <w:rFonts w:ascii="Times New Roman" w:hAnsi="Times New Roman"/>
      <w:sz w:val="24"/>
      <w:lang w:val="sl-SI" w:eastAsia="sl-SI"/>
    </w:rPr>
  </w:style>
  <w:style w:type="paragraph" w:customStyle="1" w:styleId="poudarjenapovezava">
    <w:name w:val="poudarjena_povezava"/>
    <w:basedOn w:val="Navaden"/>
    <w:rsid w:val="00234917"/>
    <w:pPr>
      <w:spacing w:before="100" w:beforeAutospacing="1" w:after="100" w:afterAutospacing="1" w:line="240" w:lineRule="auto"/>
    </w:pPr>
    <w:rPr>
      <w:rFonts w:ascii="Times New Roman" w:hAnsi="Times New Roman"/>
      <w:b/>
      <w:bCs/>
      <w:color w:val="529CBA"/>
      <w:sz w:val="24"/>
      <w:u w:val="single"/>
      <w:lang w:val="sl-SI" w:eastAsia="sl-SI"/>
    </w:rPr>
  </w:style>
  <w:style w:type="paragraph" w:styleId="Brezrazmikov">
    <w:name w:val="No Spacing"/>
    <w:uiPriority w:val="1"/>
    <w:qFormat/>
    <w:rsid w:val="00A5194E"/>
    <w:rPr>
      <w:rFonts w:ascii="Arial" w:hAnsi="Arial"/>
      <w:szCs w:val="24"/>
      <w:lang w:val="en-US" w:eastAsia="en-US"/>
    </w:rPr>
  </w:style>
  <w:style w:type="paragraph" w:styleId="Odstavekseznama">
    <w:name w:val="List Paragraph"/>
    <w:basedOn w:val="Navaden"/>
    <w:uiPriority w:val="34"/>
    <w:qFormat/>
    <w:rsid w:val="008C0301"/>
    <w:pPr>
      <w:ind w:left="720"/>
      <w:contextualSpacing/>
    </w:pPr>
  </w:style>
  <w:style w:type="paragraph" w:customStyle="1" w:styleId="align-justify">
    <w:name w:val="align-justify"/>
    <w:basedOn w:val="Navaden"/>
    <w:rsid w:val="008D27A3"/>
    <w:pPr>
      <w:spacing w:before="100" w:beforeAutospacing="1" w:after="100" w:afterAutospacing="1" w:line="240" w:lineRule="auto"/>
      <w:jc w:val="both"/>
    </w:pPr>
    <w:rPr>
      <w:rFonts w:ascii="Times New Roman" w:hAnsi="Times New Roman"/>
      <w:sz w:val="24"/>
      <w:lang w:val="sl-SI" w:eastAsia="sl-SI"/>
    </w:rPr>
  </w:style>
  <w:style w:type="paragraph" w:customStyle="1" w:styleId="naslov30">
    <w:name w:val="naslov3"/>
    <w:basedOn w:val="Navaden"/>
    <w:rsid w:val="008D27A3"/>
    <w:pPr>
      <w:spacing w:before="75" w:line="240" w:lineRule="auto"/>
    </w:pPr>
    <w:rPr>
      <w:rFonts w:ascii="Times New Roman" w:hAnsi="Times New Roman"/>
      <w:b/>
      <w:bCs/>
      <w:color w:val="529CBA"/>
      <w:sz w:val="21"/>
      <w:szCs w:val="21"/>
      <w:lang w:val="sl-SI" w:eastAsia="sl-SI"/>
    </w:rPr>
  </w:style>
  <w:style w:type="paragraph" w:customStyle="1" w:styleId="contentzone">
    <w:name w:val="contentzone"/>
    <w:basedOn w:val="Navaden"/>
    <w:rsid w:val="00B95BF7"/>
    <w:pPr>
      <w:spacing w:before="100" w:beforeAutospacing="1" w:after="100" w:afterAutospacing="1" w:line="240" w:lineRule="auto"/>
    </w:pPr>
    <w:rPr>
      <w:rFonts w:ascii="Times New Roman" w:hAnsi="Times New Roman"/>
      <w:sz w:val="24"/>
      <w:lang w:val="sl-SI" w:eastAsia="sl-SI"/>
    </w:rPr>
  </w:style>
  <w:style w:type="paragraph" w:customStyle="1" w:styleId="pa2">
    <w:name w:val="pa2"/>
    <w:basedOn w:val="Navaden"/>
    <w:rsid w:val="00F75E41"/>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5266">
      <w:bodyDiv w:val="1"/>
      <w:marLeft w:val="0"/>
      <w:marRight w:val="0"/>
      <w:marTop w:val="0"/>
      <w:marBottom w:val="0"/>
      <w:divBdr>
        <w:top w:val="none" w:sz="0" w:space="0" w:color="auto"/>
        <w:left w:val="none" w:sz="0" w:space="0" w:color="auto"/>
        <w:bottom w:val="none" w:sz="0" w:space="0" w:color="auto"/>
        <w:right w:val="none" w:sz="0" w:space="0" w:color="auto"/>
      </w:divBdr>
      <w:divsChild>
        <w:div w:id="2080059789">
          <w:marLeft w:val="0"/>
          <w:marRight w:val="0"/>
          <w:marTop w:val="0"/>
          <w:marBottom w:val="0"/>
          <w:divBdr>
            <w:top w:val="none" w:sz="0" w:space="0" w:color="auto"/>
            <w:left w:val="none" w:sz="0" w:space="0" w:color="auto"/>
            <w:bottom w:val="none" w:sz="0" w:space="0" w:color="auto"/>
            <w:right w:val="none" w:sz="0" w:space="0" w:color="auto"/>
          </w:divBdr>
          <w:divsChild>
            <w:div w:id="735511575">
              <w:marLeft w:val="0"/>
              <w:marRight w:val="0"/>
              <w:marTop w:val="0"/>
              <w:marBottom w:val="0"/>
              <w:divBdr>
                <w:top w:val="none" w:sz="0" w:space="0" w:color="auto"/>
                <w:left w:val="none" w:sz="0" w:space="0" w:color="auto"/>
                <w:bottom w:val="none" w:sz="0" w:space="0" w:color="auto"/>
                <w:right w:val="none" w:sz="0" w:space="0" w:color="auto"/>
              </w:divBdr>
              <w:divsChild>
                <w:div w:id="8648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108">
      <w:bodyDiv w:val="1"/>
      <w:marLeft w:val="0"/>
      <w:marRight w:val="0"/>
      <w:marTop w:val="0"/>
      <w:marBottom w:val="0"/>
      <w:divBdr>
        <w:top w:val="none" w:sz="0" w:space="0" w:color="auto"/>
        <w:left w:val="none" w:sz="0" w:space="0" w:color="auto"/>
        <w:bottom w:val="none" w:sz="0" w:space="0" w:color="auto"/>
        <w:right w:val="none" w:sz="0" w:space="0" w:color="auto"/>
      </w:divBdr>
    </w:div>
    <w:div w:id="413288299">
      <w:bodyDiv w:val="1"/>
      <w:marLeft w:val="0"/>
      <w:marRight w:val="0"/>
      <w:marTop w:val="0"/>
      <w:marBottom w:val="0"/>
      <w:divBdr>
        <w:top w:val="none" w:sz="0" w:space="0" w:color="auto"/>
        <w:left w:val="none" w:sz="0" w:space="0" w:color="auto"/>
        <w:bottom w:val="none" w:sz="0" w:space="0" w:color="auto"/>
        <w:right w:val="none" w:sz="0" w:space="0" w:color="auto"/>
      </w:divBdr>
      <w:divsChild>
        <w:div w:id="557784453">
          <w:marLeft w:val="0"/>
          <w:marRight w:val="0"/>
          <w:marTop w:val="0"/>
          <w:marBottom w:val="0"/>
          <w:divBdr>
            <w:top w:val="none" w:sz="0" w:space="0" w:color="auto"/>
            <w:left w:val="none" w:sz="0" w:space="0" w:color="auto"/>
            <w:bottom w:val="none" w:sz="0" w:space="0" w:color="auto"/>
            <w:right w:val="none" w:sz="0" w:space="0" w:color="auto"/>
          </w:divBdr>
          <w:divsChild>
            <w:div w:id="1894654032">
              <w:marLeft w:val="0"/>
              <w:marRight w:val="0"/>
              <w:marTop w:val="0"/>
              <w:marBottom w:val="0"/>
              <w:divBdr>
                <w:top w:val="none" w:sz="0" w:space="0" w:color="auto"/>
                <w:left w:val="none" w:sz="0" w:space="0" w:color="auto"/>
                <w:bottom w:val="none" w:sz="0" w:space="0" w:color="auto"/>
                <w:right w:val="none" w:sz="0" w:space="0" w:color="auto"/>
              </w:divBdr>
              <w:divsChild>
                <w:div w:id="1645623855">
                  <w:marLeft w:val="0"/>
                  <w:marRight w:val="0"/>
                  <w:marTop w:val="0"/>
                  <w:marBottom w:val="0"/>
                  <w:divBdr>
                    <w:top w:val="none" w:sz="0" w:space="0" w:color="auto"/>
                    <w:left w:val="none" w:sz="0" w:space="0" w:color="auto"/>
                    <w:bottom w:val="none" w:sz="0" w:space="0" w:color="auto"/>
                    <w:right w:val="none" w:sz="0" w:space="0" w:color="auto"/>
                  </w:divBdr>
                </w:div>
                <w:div w:id="1128012579">
                  <w:marLeft w:val="0"/>
                  <w:marRight w:val="0"/>
                  <w:marTop w:val="0"/>
                  <w:marBottom w:val="0"/>
                  <w:divBdr>
                    <w:top w:val="none" w:sz="0" w:space="0" w:color="auto"/>
                    <w:left w:val="none" w:sz="0" w:space="0" w:color="auto"/>
                    <w:bottom w:val="none" w:sz="0" w:space="0" w:color="auto"/>
                    <w:right w:val="none" w:sz="0" w:space="0" w:color="auto"/>
                  </w:divBdr>
                </w:div>
                <w:div w:id="641812497">
                  <w:marLeft w:val="0"/>
                  <w:marRight w:val="0"/>
                  <w:marTop w:val="0"/>
                  <w:marBottom w:val="0"/>
                  <w:divBdr>
                    <w:top w:val="none" w:sz="0" w:space="0" w:color="auto"/>
                    <w:left w:val="none" w:sz="0" w:space="0" w:color="auto"/>
                    <w:bottom w:val="none" w:sz="0" w:space="0" w:color="auto"/>
                    <w:right w:val="none" w:sz="0" w:space="0" w:color="auto"/>
                  </w:divBdr>
                </w:div>
                <w:div w:id="1120101242">
                  <w:marLeft w:val="0"/>
                  <w:marRight w:val="0"/>
                  <w:marTop w:val="0"/>
                  <w:marBottom w:val="0"/>
                  <w:divBdr>
                    <w:top w:val="none" w:sz="0" w:space="0" w:color="auto"/>
                    <w:left w:val="none" w:sz="0" w:space="0" w:color="auto"/>
                    <w:bottom w:val="none" w:sz="0" w:space="0" w:color="auto"/>
                    <w:right w:val="none" w:sz="0" w:space="0" w:color="auto"/>
                  </w:divBdr>
                </w:div>
                <w:div w:id="13827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9593">
      <w:bodyDiv w:val="1"/>
      <w:marLeft w:val="0"/>
      <w:marRight w:val="0"/>
      <w:marTop w:val="0"/>
      <w:marBottom w:val="0"/>
      <w:divBdr>
        <w:top w:val="none" w:sz="0" w:space="0" w:color="auto"/>
        <w:left w:val="none" w:sz="0" w:space="0" w:color="auto"/>
        <w:bottom w:val="none" w:sz="0" w:space="0" w:color="auto"/>
        <w:right w:val="none" w:sz="0" w:space="0" w:color="auto"/>
      </w:divBdr>
      <w:divsChild>
        <w:div w:id="587858438">
          <w:marLeft w:val="0"/>
          <w:marRight w:val="0"/>
          <w:marTop w:val="0"/>
          <w:marBottom w:val="0"/>
          <w:divBdr>
            <w:top w:val="none" w:sz="0" w:space="0" w:color="auto"/>
            <w:left w:val="none" w:sz="0" w:space="0" w:color="auto"/>
            <w:bottom w:val="none" w:sz="0" w:space="0" w:color="auto"/>
            <w:right w:val="none" w:sz="0" w:space="0" w:color="auto"/>
          </w:divBdr>
          <w:divsChild>
            <w:div w:id="417792374">
              <w:marLeft w:val="0"/>
              <w:marRight w:val="0"/>
              <w:marTop w:val="0"/>
              <w:marBottom w:val="0"/>
              <w:divBdr>
                <w:top w:val="none" w:sz="0" w:space="0" w:color="auto"/>
                <w:left w:val="none" w:sz="0" w:space="0" w:color="auto"/>
                <w:bottom w:val="none" w:sz="0" w:space="0" w:color="auto"/>
                <w:right w:val="none" w:sz="0" w:space="0" w:color="auto"/>
              </w:divBdr>
              <w:divsChild>
                <w:div w:id="20479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1040">
      <w:bodyDiv w:val="1"/>
      <w:marLeft w:val="0"/>
      <w:marRight w:val="0"/>
      <w:marTop w:val="0"/>
      <w:marBottom w:val="0"/>
      <w:divBdr>
        <w:top w:val="none" w:sz="0" w:space="0" w:color="auto"/>
        <w:left w:val="none" w:sz="0" w:space="0" w:color="auto"/>
        <w:bottom w:val="none" w:sz="0" w:space="0" w:color="auto"/>
        <w:right w:val="none" w:sz="0" w:space="0" w:color="auto"/>
      </w:divBdr>
      <w:divsChild>
        <w:div w:id="568199109">
          <w:marLeft w:val="0"/>
          <w:marRight w:val="0"/>
          <w:marTop w:val="0"/>
          <w:marBottom w:val="0"/>
          <w:divBdr>
            <w:top w:val="none" w:sz="0" w:space="0" w:color="auto"/>
            <w:left w:val="none" w:sz="0" w:space="0" w:color="auto"/>
            <w:bottom w:val="none" w:sz="0" w:space="0" w:color="auto"/>
            <w:right w:val="none" w:sz="0" w:space="0" w:color="auto"/>
          </w:divBdr>
          <w:divsChild>
            <w:div w:id="553658341">
              <w:marLeft w:val="0"/>
              <w:marRight w:val="0"/>
              <w:marTop w:val="0"/>
              <w:marBottom w:val="0"/>
              <w:divBdr>
                <w:top w:val="none" w:sz="0" w:space="0" w:color="auto"/>
                <w:left w:val="none" w:sz="0" w:space="0" w:color="auto"/>
                <w:bottom w:val="none" w:sz="0" w:space="0" w:color="auto"/>
                <w:right w:val="none" w:sz="0" w:space="0" w:color="auto"/>
              </w:divBdr>
              <w:divsChild>
                <w:div w:id="104471354">
                  <w:marLeft w:val="0"/>
                  <w:marRight w:val="0"/>
                  <w:marTop w:val="0"/>
                  <w:marBottom w:val="0"/>
                  <w:divBdr>
                    <w:top w:val="none" w:sz="0" w:space="0" w:color="auto"/>
                    <w:left w:val="none" w:sz="0" w:space="0" w:color="auto"/>
                    <w:bottom w:val="none" w:sz="0" w:space="0" w:color="auto"/>
                    <w:right w:val="none" w:sz="0" w:space="0" w:color="auto"/>
                  </w:divBdr>
                  <w:divsChild>
                    <w:div w:id="1498689443">
                      <w:marLeft w:val="0"/>
                      <w:marRight w:val="0"/>
                      <w:marTop w:val="0"/>
                      <w:marBottom w:val="0"/>
                      <w:divBdr>
                        <w:top w:val="none" w:sz="0" w:space="0" w:color="auto"/>
                        <w:left w:val="none" w:sz="0" w:space="0" w:color="auto"/>
                        <w:bottom w:val="none" w:sz="0" w:space="0" w:color="auto"/>
                        <w:right w:val="none" w:sz="0" w:space="0" w:color="auto"/>
                      </w:divBdr>
                    </w:div>
                    <w:div w:id="122967376">
                      <w:marLeft w:val="0"/>
                      <w:marRight w:val="0"/>
                      <w:marTop w:val="0"/>
                      <w:marBottom w:val="0"/>
                      <w:divBdr>
                        <w:top w:val="none" w:sz="0" w:space="0" w:color="auto"/>
                        <w:left w:val="none" w:sz="0" w:space="0" w:color="auto"/>
                        <w:bottom w:val="none" w:sz="0" w:space="0" w:color="auto"/>
                        <w:right w:val="none" w:sz="0" w:space="0" w:color="auto"/>
                      </w:divBdr>
                    </w:div>
                    <w:div w:id="19382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5452">
      <w:bodyDiv w:val="1"/>
      <w:marLeft w:val="0"/>
      <w:marRight w:val="0"/>
      <w:marTop w:val="0"/>
      <w:marBottom w:val="0"/>
      <w:divBdr>
        <w:top w:val="none" w:sz="0" w:space="0" w:color="auto"/>
        <w:left w:val="none" w:sz="0" w:space="0" w:color="auto"/>
        <w:bottom w:val="none" w:sz="0" w:space="0" w:color="auto"/>
        <w:right w:val="none" w:sz="0" w:space="0" w:color="auto"/>
      </w:divBdr>
      <w:divsChild>
        <w:div w:id="489561695">
          <w:marLeft w:val="0"/>
          <w:marRight w:val="0"/>
          <w:marTop w:val="0"/>
          <w:marBottom w:val="0"/>
          <w:divBdr>
            <w:top w:val="none" w:sz="0" w:space="0" w:color="auto"/>
            <w:left w:val="none" w:sz="0" w:space="0" w:color="auto"/>
            <w:bottom w:val="none" w:sz="0" w:space="0" w:color="auto"/>
            <w:right w:val="none" w:sz="0" w:space="0" w:color="auto"/>
          </w:divBdr>
          <w:divsChild>
            <w:div w:id="1088498858">
              <w:marLeft w:val="0"/>
              <w:marRight w:val="0"/>
              <w:marTop w:val="0"/>
              <w:marBottom w:val="0"/>
              <w:divBdr>
                <w:top w:val="none" w:sz="0" w:space="0" w:color="auto"/>
                <w:left w:val="none" w:sz="0" w:space="0" w:color="auto"/>
                <w:bottom w:val="none" w:sz="0" w:space="0" w:color="auto"/>
                <w:right w:val="none" w:sz="0" w:space="0" w:color="auto"/>
              </w:divBdr>
              <w:divsChild>
                <w:div w:id="10578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98054">
      <w:bodyDiv w:val="1"/>
      <w:marLeft w:val="0"/>
      <w:marRight w:val="0"/>
      <w:marTop w:val="0"/>
      <w:marBottom w:val="0"/>
      <w:divBdr>
        <w:top w:val="none" w:sz="0" w:space="0" w:color="auto"/>
        <w:left w:val="none" w:sz="0" w:space="0" w:color="auto"/>
        <w:bottom w:val="none" w:sz="0" w:space="0" w:color="auto"/>
        <w:right w:val="none" w:sz="0" w:space="0" w:color="auto"/>
      </w:divBdr>
      <w:divsChild>
        <w:div w:id="1765569068">
          <w:marLeft w:val="0"/>
          <w:marRight w:val="0"/>
          <w:marTop w:val="0"/>
          <w:marBottom w:val="0"/>
          <w:divBdr>
            <w:top w:val="none" w:sz="0" w:space="0" w:color="auto"/>
            <w:left w:val="none" w:sz="0" w:space="0" w:color="auto"/>
            <w:bottom w:val="none" w:sz="0" w:space="0" w:color="auto"/>
            <w:right w:val="none" w:sz="0" w:space="0" w:color="auto"/>
          </w:divBdr>
          <w:divsChild>
            <w:div w:id="1429547591">
              <w:marLeft w:val="0"/>
              <w:marRight w:val="0"/>
              <w:marTop w:val="0"/>
              <w:marBottom w:val="0"/>
              <w:divBdr>
                <w:top w:val="none" w:sz="0" w:space="0" w:color="auto"/>
                <w:left w:val="none" w:sz="0" w:space="0" w:color="auto"/>
                <w:bottom w:val="none" w:sz="0" w:space="0" w:color="auto"/>
                <w:right w:val="none" w:sz="0" w:space="0" w:color="auto"/>
              </w:divBdr>
              <w:divsChild>
                <w:div w:id="1501316474">
                  <w:marLeft w:val="0"/>
                  <w:marRight w:val="0"/>
                  <w:marTop w:val="0"/>
                  <w:marBottom w:val="0"/>
                  <w:divBdr>
                    <w:top w:val="none" w:sz="0" w:space="0" w:color="auto"/>
                    <w:left w:val="none" w:sz="0" w:space="0" w:color="auto"/>
                    <w:bottom w:val="none" w:sz="0" w:space="0" w:color="auto"/>
                    <w:right w:val="none" w:sz="0" w:space="0" w:color="auto"/>
                  </w:divBdr>
                </w:div>
                <w:div w:id="1749112455">
                  <w:marLeft w:val="0"/>
                  <w:marRight w:val="0"/>
                  <w:marTop w:val="0"/>
                  <w:marBottom w:val="0"/>
                  <w:divBdr>
                    <w:top w:val="none" w:sz="0" w:space="0" w:color="auto"/>
                    <w:left w:val="none" w:sz="0" w:space="0" w:color="auto"/>
                    <w:bottom w:val="none" w:sz="0" w:space="0" w:color="auto"/>
                    <w:right w:val="none" w:sz="0" w:space="0" w:color="auto"/>
                  </w:divBdr>
                </w:div>
                <w:div w:id="1518032876">
                  <w:marLeft w:val="0"/>
                  <w:marRight w:val="0"/>
                  <w:marTop w:val="0"/>
                  <w:marBottom w:val="0"/>
                  <w:divBdr>
                    <w:top w:val="none" w:sz="0" w:space="0" w:color="auto"/>
                    <w:left w:val="none" w:sz="0" w:space="0" w:color="auto"/>
                    <w:bottom w:val="none" w:sz="0" w:space="0" w:color="auto"/>
                    <w:right w:val="none" w:sz="0" w:space="0" w:color="auto"/>
                  </w:divBdr>
                </w:div>
                <w:div w:id="730426736">
                  <w:marLeft w:val="0"/>
                  <w:marRight w:val="0"/>
                  <w:marTop w:val="0"/>
                  <w:marBottom w:val="0"/>
                  <w:divBdr>
                    <w:top w:val="none" w:sz="0" w:space="0" w:color="auto"/>
                    <w:left w:val="none" w:sz="0" w:space="0" w:color="auto"/>
                    <w:bottom w:val="none" w:sz="0" w:space="0" w:color="auto"/>
                    <w:right w:val="none" w:sz="0" w:space="0" w:color="auto"/>
                  </w:divBdr>
                </w:div>
                <w:div w:id="8988361">
                  <w:marLeft w:val="0"/>
                  <w:marRight w:val="0"/>
                  <w:marTop w:val="0"/>
                  <w:marBottom w:val="0"/>
                  <w:divBdr>
                    <w:top w:val="none" w:sz="0" w:space="0" w:color="auto"/>
                    <w:left w:val="none" w:sz="0" w:space="0" w:color="auto"/>
                    <w:bottom w:val="none" w:sz="0" w:space="0" w:color="auto"/>
                    <w:right w:val="none" w:sz="0" w:space="0" w:color="auto"/>
                  </w:divBdr>
                </w:div>
                <w:div w:id="146555014">
                  <w:marLeft w:val="0"/>
                  <w:marRight w:val="0"/>
                  <w:marTop w:val="0"/>
                  <w:marBottom w:val="0"/>
                  <w:divBdr>
                    <w:top w:val="none" w:sz="0" w:space="0" w:color="auto"/>
                    <w:left w:val="none" w:sz="0" w:space="0" w:color="auto"/>
                    <w:bottom w:val="none" w:sz="0" w:space="0" w:color="auto"/>
                    <w:right w:val="none" w:sz="0" w:space="0" w:color="auto"/>
                  </w:divBdr>
                </w:div>
                <w:div w:id="1772047694">
                  <w:marLeft w:val="0"/>
                  <w:marRight w:val="0"/>
                  <w:marTop w:val="0"/>
                  <w:marBottom w:val="0"/>
                  <w:divBdr>
                    <w:top w:val="none" w:sz="0" w:space="0" w:color="auto"/>
                    <w:left w:val="none" w:sz="0" w:space="0" w:color="auto"/>
                    <w:bottom w:val="none" w:sz="0" w:space="0" w:color="auto"/>
                    <w:right w:val="none" w:sz="0" w:space="0" w:color="auto"/>
                  </w:divBdr>
                </w:div>
                <w:div w:id="935358029">
                  <w:marLeft w:val="0"/>
                  <w:marRight w:val="0"/>
                  <w:marTop w:val="0"/>
                  <w:marBottom w:val="0"/>
                  <w:divBdr>
                    <w:top w:val="none" w:sz="0" w:space="0" w:color="auto"/>
                    <w:left w:val="none" w:sz="0" w:space="0" w:color="auto"/>
                    <w:bottom w:val="none" w:sz="0" w:space="0" w:color="auto"/>
                    <w:right w:val="none" w:sz="0" w:space="0" w:color="auto"/>
                  </w:divBdr>
                </w:div>
                <w:div w:id="775366997">
                  <w:marLeft w:val="0"/>
                  <w:marRight w:val="0"/>
                  <w:marTop w:val="0"/>
                  <w:marBottom w:val="0"/>
                  <w:divBdr>
                    <w:top w:val="none" w:sz="0" w:space="0" w:color="auto"/>
                    <w:left w:val="none" w:sz="0" w:space="0" w:color="auto"/>
                    <w:bottom w:val="none" w:sz="0" w:space="0" w:color="auto"/>
                    <w:right w:val="none" w:sz="0" w:space="0" w:color="auto"/>
                  </w:divBdr>
                </w:div>
                <w:div w:id="693766870">
                  <w:marLeft w:val="0"/>
                  <w:marRight w:val="0"/>
                  <w:marTop w:val="0"/>
                  <w:marBottom w:val="0"/>
                  <w:divBdr>
                    <w:top w:val="none" w:sz="0" w:space="0" w:color="auto"/>
                    <w:left w:val="none" w:sz="0" w:space="0" w:color="auto"/>
                    <w:bottom w:val="none" w:sz="0" w:space="0" w:color="auto"/>
                    <w:right w:val="none" w:sz="0" w:space="0" w:color="auto"/>
                  </w:divBdr>
                </w:div>
                <w:div w:id="866601975">
                  <w:marLeft w:val="0"/>
                  <w:marRight w:val="0"/>
                  <w:marTop w:val="0"/>
                  <w:marBottom w:val="0"/>
                  <w:divBdr>
                    <w:top w:val="none" w:sz="0" w:space="0" w:color="auto"/>
                    <w:left w:val="none" w:sz="0" w:space="0" w:color="auto"/>
                    <w:bottom w:val="none" w:sz="0" w:space="0" w:color="auto"/>
                    <w:right w:val="none" w:sz="0" w:space="0" w:color="auto"/>
                  </w:divBdr>
                </w:div>
                <w:div w:id="1327246100">
                  <w:marLeft w:val="0"/>
                  <w:marRight w:val="0"/>
                  <w:marTop w:val="0"/>
                  <w:marBottom w:val="0"/>
                  <w:divBdr>
                    <w:top w:val="none" w:sz="0" w:space="0" w:color="auto"/>
                    <w:left w:val="none" w:sz="0" w:space="0" w:color="auto"/>
                    <w:bottom w:val="none" w:sz="0" w:space="0" w:color="auto"/>
                    <w:right w:val="none" w:sz="0" w:space="0" w:color="auto"/>
                  </w:divBdr>
                </w:div>
                <w:div w:id="735201386">
                  <w:marLeft w:val="0"/>
                  <w:marRight w:val="0"/>
                  <w:marTop w:val="0"/>
                  <w:marBottom w:val="0"/>
                  <w:divBdr>
                    <w:top w:val="none" w:sz="0" w:space="0" w:color="auto"/>
                    <w:left w:val="none" w:sz="0" w:space="0" w:color="auto"/>
                    <w:bottom w:val="none" w:sz="0" w:space="0" w:color="auto"/>
                    <w:right w:val="none" w:sz="0" w:space="0" w:color="auto"/>
                  </w:divBdr>
                </w:div>
                <w:div w:id="506940471">
                  <w:marLeft w:val="0"/>
                  <w:marRight w:val="0"/>
                  <w:marTop w:val="0"/>
                  <w:marBottom w:val="0"/>
                  <w:divBdr>
                    <w:top w:val="none" w:sz="0" w:space="0" w:color="auto"/>
                    <w:left w:val="none" w:sz="0" w:space="0" w:color="auto"/>
                    <w:bottom w:val="none" w:sz="0" w:space="0" w:color="auto"/>
                    <w:right w:val="none" w:sz="0" w:space="0" w:color="auto"/>
                  </w:divBdr>
                </w:div>
                <w:div w:id="147981436">
                  <w:marLeft w:val="0"/>
                  <w:marRight w:val="0"/>
                  <w:marTop w:val="0"/>
                  <w:marBottom w:val="0"/>
                  <w:divBdr>
                    <w:top w:val="none" w:sz="0" w:space="0" w:color="auto"/>
                    <w:left w:val="none" w:sz="0" w:space="0" w:color="auto"/>
                    <w:bottom w:val="none" w:sz="0" w:space="0" w:color="auto"/>
                    <w:right w:val="none" w:sz="0" w:space="0" w:color="auto"/>
                  </w:divBdr>
                </w:div>
                <w:div w:id="402341259">
                  <w:marLeft w:val="0"/>
                  <w:marRight w:val="0"/>
                  <w:marTop w:val="0"/>
                  <w:marBottom w:val="0"/>
                  <w:divBdr>
                    <w:top w:val="none" w:sz="0" w:space="0" w:color="auto"/>
                    <w:left w:val="none" w:sz="0" w:space="0" w:color="auto"/>
                    <w:bottom w:val="none" w:sz="0" w:space="0" w:color="auto"/>
                    <w:right w:val="none" w:sz="0" w:space="0" w:color="auto"/>
                  </w:divBdr>
                </w:div>
                <w:div w:id="3293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16963694">
      <w:bodyDiv w:val="1"/>
      <w:marLeft w:val="0"/>
      <w:marRight w:val="0"/>
      <w:marTop w:val="0"/>
      <w:marBottom w:val="0"/>
      <w:divBdr>
        <w:top w:val="none" w:sz="0" w:space="0" w:color="auto"/>
        <w:left w:val="none" w:sz="0" w:space="0" w:color="auto"/>
        <w:bottom w:val="none" w:sz="0" w:space="0" w:color="auto"/>
        <w:right w:val="none" w:sz="0" w:space="0" w:color="auto"/>
      </w:divBdr>
    </w:div>
    <w:div w:id="1269199520">
      <w:bodyDiv w:val="1"/>
      <w:marLeft w:val="0"/>
      <w:marRight w:val="0"/>
      <w:marTop w:val="0"/>
      <w:marBottom w:val="0"/>
      <w:divBdr>
        <w:top w:val="none" w:sz="0" w:space="0" w:color="auto"/>
        <w:left w:val="none" w:sz="0" w:space="0" w:color="auto"/>
        <w:bottom w:val="none" w:sz="0" w:space="0" w:color="auto"/>
        <w:right w:val="none" w:sz="0" w:space="0" w:color="auto"/>
      </w:divBdr>
      <w:divsChild>
        <w:div w:id="45682788">
          <w:marLeft w:val="0"/>
          <w:marRight w:val="0"/>
          <w:marTop w:val="0"/>
          <w:marBottom w:val="0"/>
          <w:divBdr>
            <w:top w:val="none" w:sz="0" w:space="0" w:color="auto"/>
            <w:left w:val="none" w:sz="0" w:space="0" w:color="auto"/>
            <w:bottom w:val="none" w:sz="0" w:space="0" w:color="auto"/>
            <w:right w:val="none" w:sz="0" w:space="0" w:color="auto"/>
          </w:divBdr>
          <w:divsChild>
            <w:div w:id="1778526541">
              <w:marLeft w:val="0"/>
              <w:marRight w:val="0"/>
              <w:marTop w:val="0"/>
              <w:marBottom w:val="0"/>
              <w:divBdr>
                <w:top w:val="none" w:sz="0" w:space="0" w:color="auto"/>
                <w:left w:val="none" w:sz="0" w:space="0" w:color="auto"/>
                <w:bottom w:val="none" w:sz="0" w:space="0" w:color="auto"/>
                <w:right w:val="none" w:sz="0" w:space="0" w:color="auto"/>
              </w:divBdr>
              <w:divsChild>
                <w:div w:id="1420254372">
                  <w:marLeft w:val="0"/>
                  <w:marRight w:val="0"/>
                  <w:marTop w:val="0"/>
                  <w:marBottom w:val="0"/>
                  <w:divBdr>
                    <w:top w:val="none" w:sz="0" w:space="0" w:color="auto"/>
                    <w:left w:val="none" w:sz="0" w:space="0" w:color="auto"/>
                    <w:bottom w:val="none" w:sz="0" w:space="0" w:color="auto"/>
                    <w:right w:val="none" w:sz="0" w:space="0" w:color="auto"/>
                  </w:divBdr>
                </w:div>
                <w:div w:id="1209879182">
                  <w:marLeft w:val="0"/>
                  <w:marRight w:val="0"/>
                  <w:marTop w:val="0"/>
                  <w:marBottom w:val="0"/>
                  <w:divBdr>
                    <w:top w:val="none" w:sz="0" w:space="0" w:color="auto"/>
                    <w:left w:val="none" w:sz="0" w:space="0" w:color="auto"/>
                    <w:bottom w:val="none" w:sz="0" w:space="0" w:color="auto"/>
                    <w:right w:val="none" w:sz="0" w:space="0" w:color="auto"/>
                  </w:divBdr>
                </w:div>
                <w:div w:id="984044326">
                  <w:marLeft w:val="0"/>
                  <w:marRight w:val="0"/>
                  <w:marTop w:val="0"/>
                  <w:marBottom w:val="0"/>
                  <w:divBdr>
                    <w:top w:val="none" w:sz="0" w:space="0" w:color="auto"/>
                    <w:left w:val="none" w:sz="0" w:space="0" w:color="auto"/>
                    <w:bottom w:val="none" w:sz="0" w:space="0" w:color="auto"/>
                    <w:right w:val="none" w:sz="0" w:space="0" w:color="auto"/>
                  </w:divBdr>
                </w:div>
                <w:div w:id="45643396">
                  <w:marLeft w:val="0"/>
                  <w:marRight w:val="0"/>
                  <w:marTop w:val="0"/>
                  <w:marBottom w:val="0"/>
                  <w:divBdr>
                    <w:top w:val="none" w:sz="0" w:space="0" w:color="auto"/>
                    <w:left w:val="none" w:sz="0" w:space="0" w:color="auto"/>
                    <w:bottom w:val="none" w:sz="0" w:space="0" w:color="auto"/>
                    <w:right w:val="none" w:sz="0" w:space="0" w:color="auto"/>
                  </w:divBdr>
                </w:div>
                <w:div w:id="1959217231">
                  <w:marLeft w:val="0"/>
                  <w:marRight w:val="0"/>
                  <w:marTop w:val="0"/>
                  <w:marBottom w:val="0"/>
                  <w:divBdr>
                    <w:top w:val="none" w:sz="0" w:space="0" w:color="auto"/>
                    <w:left w:val="none" w:sz="0" w:space="0" w:color="auto"/>
                    <w:bottom w:val="none" w:sz="0" w:space="0" w:color="auto"/>
                    <w:right w:val="none" w:sz="0" w:space="0" w:color="auto"/>
                  </w:divBdr>
                </w:div>
                <w:div w:id="318266149">
                  <w:marLeft w:val="0"/>
                  <w:marRight w:val="0"/>
                  <w:marTop w:val="0"/>
                  <w:marBottom w:val="0"/>
                  <w:divBdr>
                    <w:top w:val="none" w:sz="0" w:space="0" w:color="auto"/>
                    <w:left w:val="none" w:sz="0" w:space="0" w:color="auto"/>
                    <w:bottom w:val="none" w:sz="0" w:space="0" w:color="auto"/>
                    <w:right w:val="none" w:sz="0" w:space="0" w:color="auto"/>
                  </w:divBdr>
                </w:div>
                <w:div w:id="1512603557">
                  <w:marLeft w:val="0"/>
                  <w:marRight w:val="0"/>
                  <w:marTop w:val="0"/>
                  <w:marBottom w:val="0"/>
                  <w:divBdr>
                    <w:top w:val="none" w:sz="0" w:space="0" w:color="auto"/>
                    <w:left w:val="none" w:sz="0" w:space="0" w:color="auto"/>
                    <w:bottom w:val="none" w:sz="0" w:space="0" w:color="auto"/>
                    <w:right w:val="none" w:sz="0" w:space="0" w:color="auto"/>
                  </w:divBdr>
                </w:div>
                <w:div w:id="344330502">
                  <w:marLeft w:val="0"/>
                  <w:marRight w:val="0"/>
                  <w:marTop w:val="0"/>
                  <w:marBottom w:val="0"/>
                  <w:divBdr>
                    <w:top w:val="none" w:sz="0" w:space="0" w:color="auto"/>
                    <w:left w:val="none" w:sz="0" w:space="0" w:color="auto"/>
                    <w:bottom w:val="none" w:sz="0" w:space="0" w:color="auto"/>
                    <w:right w:val="none" w:sz="0" w:space="0" w:color="auto"/>
                  </w:divBdr>
                </w:div>
                <w:div w:id="615214597">
                  <w:marLeft w:val="0"/>
                  <w:marRight w:val="0"/>
                  <w:marTop w:val="0"/>
                  <w:marBottom w:val="0"/>
                  <w:divBdr>
                    <w:top w:val="none" w:sz="0" w:space="0" w:color="auto"/>
                    <w:left w:val="none" w:sz="0" w:space="0" w:color="auto"/>
                    <w:bottom w:val="none" w:sz="0" w:space="0" w:color="auto"/>
                    <w:right w:val="none" w:sz="0" w:space="0" w:color="auto"/>
                  </w:divBdr>
                </w:div>
                <w:div w:id="1715957629">
                  <w:marLeft w:val="0"/>
                  <w:marRight w:val="0"/>
                  <w:marTop w:val="0"/>
                  <w:marBottom w:val="0"/>
                  <w:divBdr>
                    <w:top w:val="none" w:sz="0" w:space="0" w:color="auto"/>
                    <w:left w:val="none" w:sz="0" w:space="0" w:color="auto"/>
                    <w:bottom w:val="none" w:sz="0" w:space="0" w:color="auto"/>
                    <w:right w:val="none" w:sz="0" w:space="0" w:color="auto"/>
                  </w:divBdr>
                </w:div>
                <w:div w:id="12407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09689">
      <w:bodyDiv w:val="1"/>
      <w:marLeft w:val="0"/>
      <w:marRight w:val="0"/>
      <w:marTop w:val="0"/>
      <w:marBottom w:val="0"/>
      <w:divBdr>
        <w:top w:val="none" w:sz="0" w:space="0" w:color="auto"/>
        <w:left w:val="none" w:sz="0" w:space="0" w:color="auto"/>
        <w:bottom w:val="none" w:sz="0" w:space="0" w:color="auto"/>
        <w:right w:val="none" w:sz="0" w:space="0" w:color="auto"/>
      </w:divBdr>
      <w:divsChild>
        <w:div w:id="772937418">
          <w:marLeft w:val="0"/>
          <w:marRight w:val="0"/>
          <w:marTop w:val="0"/>
          <w:marBottom w:val="0"/>
          <w:divBdr>
            <w:top w:val="none" w:sz="0" w:space="0" w:color="auto"/>
            <w:left w:val="none" w:sz="0" w:space="0" w:color="auto"/>
            <w:bottom w:val="none" w:sz="0" w:space="0" w:color="auto"/>
            <w:right w:val="none" w:sz="0" w:space="0" w:color="auto"/>
          </w:divBdr>
          <w:divsChild>
            <w:div w:id="387189018">
              <w:marLeft w:val="0"/>
              <w:marRight w:val="0"/>
              <w:marTop w:val="0"/>
              <w:marBottom w:val="0"/>
              <w:divBdr>
                <w:top w:val="none" w:sz="0" w:space="0" w:color="auto"/>
                <w:left w:val="none" w:sz="0" w:space="0" w:color="auto"/>
                <w:bottom w:val="none" w:sz="0" w:space="0" w:color="auto"/>
                <w:right w:val="none" w:sz="0" w:space="0" w:color="auto"/>
              </w:divBdr>
              <w:divsChild>
                <w:div w:id="3746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8937">
      <w:bodyDiv w:val="1"/>
      <w:marLeft w:val="0"/>
      <w:marRight w:val="0"/>
      <w:marTop w:val="0"/>
      <w:marBottom w:val="0"/>
      <w:divBdr>
        <w:top w:val="none" w:sz="0" w:space="0" w:color="auto"/>
        <w:left w:val="none" w:sz="0" w:space="0" w:color="auto"/>
        <w:bottom w:val="none" w:sz="0" w:space="0" w:color="auto"/>
        <w:right w:val="none" w:sz="0" w:space="0" w:color="auto"/>
      </w:divBdr>
      <w:divsChild>
        <w:div w:id="356857006">
          <w:marLeft w:val="0"/>
          <w:marRight w:val="0"/>
          <w:marTop w:val="0"/>
          <w:marBottom w:val="0"/>
          <w:divBdr>
            <w:top w:val="none" w:sz="0" w:space="0" w:color="auto"/>
            <w:left w:val="none" w:sz="0" w:space="0" w:color="auto"/>
            <w:bottom w:val="none" w:sz="0" w:space="0" w:color="auto"/>
            <w:right w:val="none" w:sz="0" w:space="0" w:color="auto"/>
          </w:divBdr>
          <w:divsChild>
            <w:div w:id="625549041">
              <w:marLeft w:val="0"/>
              <w:marRight w:val="0"/>
              <w:marTop w:val="0"/>
              <w:marBottom w:val="0"/>
              <w:divBdr>
                <w:top w:val="none" w:sz="0" w:space="0" w:color="auto"/>
                <w:left w:val="none" w:sz="0" w:space="0" w:color="auto"/>
                <w:bottom w:val="none" w:sz="0" w:space="0" w:color="auto"/>
                <w:right w:val="none" w:sz="0" w:space="0" w:color="auto"/>
              </w:divBdr>
              <w:divsChild>
                <w:div w:id="1490635175">
                  <w:marLeft w:val="0"/>
                  <w:marRight w:val="0"/>
                  <w:marTop w:val="0"/>
                  <w:marBottom w:val="0"/>
                  <w:divBdr>
                    <w:top w:val="none" w:sz="0" w:space="0" w:color="auto"/>
                    <w:left w:val="none" w:sz="0" w:space="0" w:color="auto"/>
                    <w:bottom w:val="none" w:sz="0" w:space="0" w:color="auto"/>
                    <w:right w:val="none" w:sz="0" w:space="0" w:color="auto"/>
                  </w:divBdr>
                  <w:divsChild>
                    <w:div w:id="1871841229">
                      <w:marLeft w:val="0"/>
                      <w:marRight w:val="0"/>
                      <w:marTop w:val="0"/>
                      <w:marBottom w:val="0"/>
                      <w:divBdr>
                        <w:top w:val="none" w:sz="0" w:space="0" w:color="auto"/>
                        <w:left w:val="none" w:sz="0" w:space="0" w:color="auto"/>
                        <w:bottom w:val="none" w:sz="0" w:space="0" w:color="auto"/>
                        <w:right w:val="none" w:sz="0" w:space="0" w:color="auto"/>
                      </w:divBdr>
                    </w:div>
                    <w:div w:id="1257978751">
                      <w:marLeft w:val="0"/>
                      <w:marRight w:val="0"/>
                      <w:marTop w:val="0"/>
                      <w:marBottom w:val="0"/>
                      <w:divBdr>
                        <w:top w:val="none" w:sz="0" w:space="0" w:color="auto"/>
                        <w:left w:val="none" w:sz="0" w:space="0" w:color="auto"/>
                        <w:bottom w:val="none" w:sz="0" w:space="0" w:color="auto"/>
                        <w:right w:val="none" w:sz="0" w:space="0" w:color="auto"/>
                      </w:divBdr>
                    </w:div>
                    <w:div w:id="157768275">
                      <w:marLeft w:val="0"/>
                      <w:marRight w:val="0"/>
                      <w:marTop w:val="0"/>
                      <w:marBottom w:val="0"/>
                      <w:divBdr>
                        <w:top w:val="none" w:sz="0" w:space="0" w:color="auto"/>
                        <w:left w:val="none" w:sz="0" w:space="0" w:color="auto"/>
                        <w:bottom w:val="none" w:sz="0" w:space="0" w:color="auto"/>
                        <w:right w:val="none" w:sz="0" w:space="0" w:color="auto"/>
                      </w:divBdr>
                    </w:div>
                    <w:div w:id="1115558405">
                      <w:marLeft w:val="0"/>
                      <w:marRight w:val="0"/>
                      <w:marTop w:val="0"/>
                      <w:marBottom w:val="0"/>
                      <w:divBdr>
                        <w:top w:val="none" w:sz="0" w:space="0" w:color="auto"/>
                        <w:left w:val="none" w:sz="0" w:space="0" w:color="auto"/>
                        <w:bottom w:val="none" w:sz="0" w:space="0" w:color="auto"/>
                        <w:right w:val="none" w:sz="0" w:space="0" w:color="auto"/>
                      </w:divBdr>
                    </w:div>
                    <w:div w:id="13007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gov.si/fileadmin/Internet/Davki_in_druge_dajatve/Podrocja/Davek_na_dobicek_zaradi_spremembe_namembnosti_zemljisc/Opis/Davek_na_dobicek_zaradi_spremembe_namembnosti_zemljisc_-_pojasnilo.docx" TargetMode="External"/><Relationship Id="rId13" Type="http://schemas.openxmlformats.org/officeDocument/2006/relationships/hyperlink" Target="https://www.fu.gov.si/zivljenjski_dogodki_prebivalci/pozabil_sem_vloziti_napoved_rad_bi_popravil_ze_oddano_napove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pisrs.si/Pis.web/pregledPredpisa?id=ZAKO6388" TargetMode="External"/><Relationship Id="rId12" Type="http://schemas.openxmlformats.org/officeDocument/2006/relationships/hyperlink" Target="https://edavki.durs.si/EdavkiPortal/OpenPortal/CommonPages/Opdynp/PageD.aspx?category=dohodnina_od_dobicka_iz_kapitala_od_odsvojitve_nepremicnin_kdnep_pre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srs.si/Pis.web/pregledPredpisa?id=ZAKO4697" TargetMode="External"/><Relationship Id="rId5" Type="http://schemas.openxmlformats.org/officeDocument/2006/relationships/footnotes" Target="footnotes.xml"/><Relationship Id="rId15" Type="http://schemas.openxmlformats.org/officeDocument/2006/relationships/hyperlink" Target="https://edavki.durs.si/EdavkiPortal/OpenPortal/CommonPages/Opdynp/PageD.aspx?category=dohodnina_od_dobicka_iz_kapitala_od_odsvojitve_nepremicnin_kdnep_preb" TargetMode="External"/><Relationship Id="rId23" Type="http://schemas.openxmlformats.org/officeDocument/2006/relationships/theme" Target="theme/theme1.xml"/><Relationship Id="rId10" Type="http://schemas.openxmlformats.org/officeDocument/2006/relationships/hyperlink" Target="http://www.uradni-list.si/1/objava.jsp?sop=2015-01-100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isrs.si/Pis.web/pregledPredpisa?id=ZAKO7124" TargetMode="External"/><Relationship Id="rId14" Type="http://schemas.openxmlformats.org/officeDocument/2006/relationships/hyperlink" Target="https://www.fu.gov.si/zivljenjski_dogodki_prebivalci/pozabil_sem_vloziti_napoved_rad_bi_popravil_ze_oddano_napoved/"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2245</Words>
  <Characters>12799</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15014</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2020-03-04T12:30:00Z</dcterms:created>
  <dcterms:modified xsi:type="dcterms:W3CDTF">2020-03-04T12:30:00Z</dcterms:modified>
</cp:coreProperties>
</file>