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D117" w14:textId="3BB93E5F" w:rsidR="003E715D" w:rsidRPr="001668CA" w:rsidRDefault="009822BA" w:rsidP="002E7806">
      <w:pPr>
        <w:jc w:val="center"/>
        <w:rPr>
          <w:rFonts w:ascii="Arial" w:hAnsi="Arial" w:cs="Arial"/>
          <w:b/>
          <w:color w:val="000000" w:themeColor="text1"/>
          <w:sz w:val="24"/>
          <w:szCs w:val="24"/>
          <w:lang w:val="sl-SI"/>
        </w:rPr>
      </w:pPr>
      <w:r w:rsidRPr="001668CA">
        <w:rPr>
          <w:rFonts w:ascii="Arial" w:hAnsi="Arial" w:cs="Arial"/>
          <w:b/>
          <w:color w:val="000000" w:themeColor="text1"/>
          <w:sz w:val="24"/>
          <w:szCs w:val="24"/>
          <w:lang w:val="sl-SI"/>
        </w:rPr>
        <w:t>OBVESTILA O PROTIDAMPINŠKIH IN IZRAVNALNIH UKREPIH</w:t>
      </w:r>
      <w:r w:rsidR="00A86FFF" w:rsidRPr="001668CA">
        <w:rPr>
          <w:rFonts w:ascii="Arial" w:hAnsi="Arial" w:cs="Arial"/>
          <w:b/>
          <w:color w:val="000000" w:themeColor="text1"/>
          <w:sz w:val="24"/>
          <w:szCs w:val="24"/>
          <w:lang w:val="sl-SI"/>
        </w:rPr>
        <w:t xml:space="preserve"> - leto 202</w:t>
      </w:r>
      <w:r w:rsidR="00325514">
        <w:rPr>
          <w:rFonts w:ascii="Arial" w:hAnsi="Arial" w:cs="Arial"/>
          <w:b/>
          <w:color w:val="000000" w:themeColor="text1"/>
          <w:sz w:val="24"/>
          <w:szCs w:val="24"/>
          <w:lang w:val="sl-SI"/>
        </w:rPr>
        <w:t>5</w:t>
      </w:r>
    </w:p>
    <w:p w14:paraId="4CC433B9" w14:textId="06B36964" w:rsidR="002E7806" w:rsidRDefault="002E7806" w:rsidP="00223AB6">
      <w:pPr>
        <w:rPr>
          <w:color w:val="000000" w:themeColor="text1"/>
          <w:lang w:val="it-IT"/>
        </w:rPr>
      </w:pPr>
    </w:p>
    <w:p w14:paraId="2BDECE36" w14:textId="77777777" w:rsidR="00117D0F" w:rsidRPr="00DE0A3F" w:rsidRDefault="00117D0F" w:rsidP="00223AB6">
      <w:pPr>
        <w:rPr>
          <w:color w:val="000000" w:themeColor="text1"/>
          <w:lang w:val="it-IT"/>
        </w:rPr>
      </w:pPr>
    </w:p>
    <w:p w14:paraId="40D00097" w14:textId="183D845F" w:rsidR="00117D0F" w:rsidRDefault="009822BA" w:rsidP="009822BA">
      <w:pPr>
        <w:rPr>
          <w:rFonts w:ascii="Arial" w:hAnsi="Arial" w:cs="Arial"/>
          <w:i/>
          <w:color w:val="C00000"/>
          <w:sz w:val="22"/>
          <w:szCs w:val="22"/>
          <w:lang w:val="sl-SI"/>
        </w:rPr>
      </w:pPr>
      <w:r w:rsidRPr="009F3E86">
        <w:rPr>
          <w:rFonts w:ascii="Arial" w:hAnsi="Arial" w:cs="Arial"/>
          <w:b/>
          <w:color w:val="000000" w:themeColor="text1"/>
          <w:sz w:val="22"/>
          <w:szCs w:val="22"/>
          <w:lang w:val="sl-SI"/>
        </w:rPr>
        <w:t>Datum zadnje spremembe</w:t>
      </w:r>
      <w:r w:rsidRPr="009F3E86">
        <w:rPr>
          <w:rFonts w:ascii="Arial" w:hAnsi="Arial" w:cs="Arial"/>
          <w:bCs/>
          <w:color w:val="000000" w:themeColor="text1"/>
          <w:sz w:val="22"/>
          <w:szCs w:val="22"/>
          <w:lang w:val="sl-SI"/>
        </w:rPr>
        <w:t>:</w:t>
      </w:r>
      <w:r w:rsidRPr="00877DD4">
        <w:rPr>
          <w:rFonts w:ascii="Arial" w:hAnsi="Arial" w:cs="Arial"/>
          <w:color w:val="FF0000"/>
          <w:sz w:val="22"/>
          <w:szCs w:val="22"/>
          <w:lang w:val="sl-SI"/>
        </w:rPr>
        <w:t xml:space="preserve"> </w:t>
      </w:r>
      <w:r w:rsidR="00DB215F">
        <w:rPr>
          <w:rFonts w:ascii="Arial" w:hAnsi="Arial" w:cs="Arial"/>
          <w:b/>
          <w:color w:val="C00000"/>
          <w:sz w:val="22"/>
          <w:szCs w:val="22"/>
          <w:lang w:val="sl-SI"/>
        </w:rPr>
        <w:t>7.5</w:t>
      </w:r>
      <w:r w:rsidR="00A86FFF" w:rsidRPr="00877DD4">
        <w:rPr>
          <w:rFonts w:ascii="Arial" w:hAnsi="Arial" w:cs="Arial"/>
          <w:b/>
          <w:color w:val="C00000"/>
          <w:sz w:val="22"/>
          <w:szCs w:val="22"/>
          <w:lang w:val="sl-SI"/>
        </w:rPr>
        <w:t>. 202</w:t>
      </w:r>
      <w:r w:rsidR="00347C02">
        <w:rPr>
          <w:rFonts w:ascii="Arial" w:hAnsi="Arial" w:cs="Arial"/>
          <w:b/>
          <w:color w:val="C00000"/>
          <w:sz w:val="22"/>
          <w:szCs w:val="22"/>
          <w:lang w:val="sl-SI"/>
        </w:rPr>
        <w:t>5</w:t>
      </w:r>
      <w:r w:rsidR="00962674" w:rsidRPr="00877DD4">
        <w:rPr>
          <w:rFonts w:ascii="Arial" w:hAnsi="Arial" w:cs="Arial"/>
          <w:b/>
          <w:color w:val="C00000"/>
          <w:sz w:val="22"/>
          <w:szCs w:val="22"/>
          <w:lang w:val="sl-SI"/>
        </w:rPr>
        <w:t xml:space="preserve"> </w:t>
      </w:r>
      <w:r w:rsidRPr="00877DD4">
        <w:rPr>
          <w:rFonts w:ascii="Arial" w:hAnsi="Arial" w:cs="Arial"/>
          <w:i/>
          <w:color w:val="C00000"/>
          <w:sz w:val="22"/>
          <w:szCs w:val="22"/>
          <w:lang w:val="sl-SI"/>
        </w:rPr>
        <w:t xml:space="preserve">(Novo obvestilo je </w:t>
      </w:r>
      <w:r w:rsidR="000405BA" w:rsidRPr="00877DD4">
        <w:rPr>
          <w:rFonts w:ascii="Arial" w:hAnsi="Arial" w:cs="Arial"/>
          <w:i/>
          <w:color w:val="C00000"/>
          <w:sz w:val="22"/>
          <w:szCs w:val="22"/>
          <w:lang w:val="sl-SI"/>
        </w:rPr>
        <w:t>z</w:t>
      </w:r>
      <w:r w:rsidRPr="00877DD4">
        <w:rPr>
          <w:rFonts w:ascii="Arial" w:hAnsi="Arial" w:cs="Arial"/>
          <w:i/>
          <w:color w:val="C00000"/>
          <w:sz w:val="22"/>
          <w:szCs w:val="22"/>
          <w:lang w:val="sl-SI"/>
        </w:rPr>
        <w:t>apisano z r</w:t>
      </w:r>
      <w:r w:rsidR="00CF39E3" w:rsidRPr="00877DD4">
        <w:rPr>
          <w:rFonts w:ascii="Arial" w:hAnsi="Arial" w:cs="Arial"/>
          <w:i/>
          <w:color w:val="C00000"/>
          <w:sz w:val="22"/>
          <w:szCs w:val="22"/>
          <w:lang w:val="sl-SI"/>
        </w:rPr>
        <w:t>javo</w:t>
      </w:r>
      <w:r w:rsidR="00FA00DB" w:rsidRPr="00877DD4">
        <w:rPr>
          <w:rFonts w:ascii="Arial" w:hAnsi="Arial" w:cs="Arial"/>
          <w:i/>
          <w:color w:val="C00000"/>
          <w:sz w:val="22"/>
          <w:szCs w:val="22"/>
          <w:lang w:val="sl-SI"/>
        </w:rPr>
        <w:t xml:space="preserve"> barvo</w:t>
      </w:r>
      <w:r w:rsidRPr="00877DD4">
        <w:rPr>
          <w:rFonts w:ascii="Arial" w:hAnsi="Arial" w:cs="Arial"/>
          <w:i/>
          <w:color w:val="C00000"/>
          <w:sz w:val="22"/>
          <w:szCs w:val="22"/>
          <w:lang w:val="sl-SI"/>
        </w:rPr>
        <w:t>.)</w:t>
      </w:r>
    </w:p>
    <w:p w14:paraId="10B668D7" w14:textId="77777777" w:rsidR="009B1B08" w:rsidRDefault="009B1B08" w:rsidP="009822BA">
      <w:pPr>
        <w:rPr>
          <w:rFonts w:ascii="Arial" w:hAnsi="Arial" w:cs="Arial"/>
          <w:i/>
          <w:color w:val="C00000"/>
          <w:sz w:val="22"/>
          <w:szCs w:val="22"/>
          <w:lang w:val="sl-SI"/>
        </w:rPr>
      </w:pPr>
    </w:p>
    <w:p w14:paraId="357FE4DF" w14:textId="77777777" w:rsidR="00117D0F" w:rsidRPr="00FE1E40" w:rsidRDefault="00117D0F" w:rsidP="00117D0F">
      <w:pPr>
        <w:spacing w:line="120" w:lineRule="exact"/>
        <w:rPr>
          <w:rFonts w:ascii="Arial" w:hAnsi="Arial" w:cs="Arial"/>
          <w:i/>
          <w:color w:val="C00000"/>
          <w:sz w:val="22"/>
          <w:szCs w:val="22"/>
          <w:lang w:val="sl-SI"/>
        </w:rPr>
      </w:pPr>
    </w:p>
    <w:tbl>
      <w:tblPr>
        <w:tblW w:w="1486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3402"/>
        <w:gridCol w:w="1984"/>
        <w:gridCol w:w="1399"/>
        <w:gridCol w:w="2693"/>
        <w:gridCol w:w="1437"/>
        <w:gridCol w:w="1965"/>
      </w:tblGrid>
      <w:tr w:rsidR="00405586" w:rsidRPr="00896BC8" w14:paraId="796804F3" w14:textId="77777777" w:rsidTr="00467D76">
        <w:trPr>
          <w:trHeight w:val="1294"/>
        </w:trPr>
        <w:tc>
          <w:tcPr>
            <w:tcW w:w="1982" w:type="dxa"/>
            <w:tcBorders>
              <w:top w:val="single" w:sz="12" w:space="0" w:color="auto"/>
              <w:left w:val="single" w:sz="12" w:space="0" w:color="auto"/>
              <w:bottom w:val="single" w:sz="12" w:space="0" w:color="auto"/>
              <w:right w:val="single" w:sz="12" w:space="0" w:color="auto"/>
            </w:tcBorders>
            <w:shd w:val="clear" w:color="auto" w:fill="5AD8D2"/>
            <w:vAlign w:val="center"/>
          </w:tcPr>
          <w:p w14:paraId="2E238788" w14:textId="77777777" w:rsidR="009822BA" w:rsidRPr="00CB7A67" w:rsidRDefault="009822BA" w:rsidP="00D90FA8">
            <w:pPr>
              <w:jc w:val="center"/>
              <w:rPr>
                <w:rFonts w:ascii="Arial" w:hAnsi="Arial" w:cs="Arial"/>
                <w:b/>
                <w:lang w:val="sl-SI"/>
              </w:rPr>
            </w:pPr>
            <w:r w:rsidRPr="00CB7A67">
              <w:rPr>
                <w:rFonts w:ascii="Arial" w:hAnsi="Arial" w:cs="Arial"/>
                <w:b/>
                <w:lang w:val="sl-SI"/>
              </w:rPr>
              <w:t>OPIS UKREPA</w:t>
            </w:r>
          </w:p>
        </w:tc>
        <w:tc>
          <w:tcPr>
            <w:tcW w:w="3402" w:type="dxa"/>
            <w:tcBorders>
              <w:top w:val="single" w:sz="12" w:space="0" w:color="auto"/>
              <w:left w:val="single" w:sz="12" w:space="0" w:color="auto"/>
              <w:bottom w:val="single" w:sz="12" w:space="0" w:color="auto"/>
              <w:right w:val="single" w:sz="12" w:space="0" w:color="auto"/>
            </w:tcBorders>
            <w:shd w:val="clear" w:color="auto" w:fill="5AD8D2"/>
            <w:vAlign w:val="center"/>
          </w:tcPr>
          <w:p w14:paraId="24133EC1" w14:textId="77777777" w:rsidR="009822BA" w:rsidRPr="00CB7A67" w:rsidRDefault="009822BA" w:rsidP="00D90FA8">
            <w:pPr>
              <w:jc w:val="center"/>
              <w:rPr>
                <w:rFonts w:ascii="Arial" w:hAnsi="Arial" w:cs="Arial"/>
                <w:b/>
                <w:lang w:val="sl-SI"/>
              </w:rPr>
            </w:pPr>
            <w:r w:rsidRPr="00CB7A67">
              <w:rPr>
                <w:rFonts w:ascii="Arial" w:hAnsi="Arial" w:cs="Arial"/>
                <w:b/>
                <w:lang w:val="sl-SI"/>
              </w:rPr>
              <w:t>OPIS BLAGA</w:t>
            </w:r>
          </w:p>
        </w:tc>
        <w:tc>
          <w:tcPr>
            <w:tcW w:w="1984" w:type="dxa"/>
            <w:tcBorders>
              <w:top w:val="single" w:sz="12" w:space="0" w:color="auto"/>
              <w:left w:val="single" w:sz="12" w:space="0" w:color="auto"/>
              <w:bottom w:val="single" w:sz="12" w:space="0" w:color="auto"/>
              <w:right w:val="single" w:sz="12" w:space="0" w:color="auto"/>
            </w:tcBorders>
            <w:shd w:val="clear" w:color="auto" w:fill="5AD8D2"/>
            <w:vAlign w:val="center"/>
          </w:tcPr>
          <w:p w14:paraId="115B3D7F" w14:textId="77777777" w:rsidR="009822BA" w:rsidRPr="00CB7A67" w:rsidRDefault="009822BA" w:rsidP="00D90FA8">
            <w:pPr>
              <w:jc w:val="center"/>
              <w:rPr>
                <w:rFonts w:ascii="Arial" w:hAnsi="Arial" w:cs="Arial"/>
                <w:b/>
                <w:lang w:val="sl-SI"/>
              </w:rPr>
            </w:pPr>
            <w:r w:rsidRPr="00CB7A67">
              <w:rPr>
                <w:rFonts w:ascii="Arial" w:hAnsi="Arial" w:cs="Arial"/>
                <w:b/>
                <w:lang w:val="sl-SI"/>
              </w:rPr>
              <w:t>OZNAKA TARIC/KN</w:t>
            </w:r>
          </w:p>
        </w:tc>
        <w:tc>
          <w:tcPr>
            <w:tcW w:w="1399" w:type="dxa"/>
            <w:tcBorders>
              <w:top w:val="single" w:sz="12" w:space="0" w:color="auto"/>
              <w:left w:val="single" w:sz="12" w:space="0" w:color="auto"/>
              <w:bottom w:val="single" w:sz="12" w:space="0" w:color="auto"/>
              <w:right w:val="single" w:sz="12" w:space="0" w:color="auto"/>
            </w:tcBorders>
            <w:shd w:val="clear" w:color="auto" w:fill="5AD8D2"/>
            <w:vAlign w:val="center"/>
          </w:tcPr>
          <w:p w14:paraId="7452DA45" w14:textId="77777777" w:rsidR="009822BA" w:rsidRPr="00CB7A67" w:rsidRDefault="009822BA" w:rsidP="00D90FA8">
            <w:pPr>
              <w:jc w:val="center"/>
              <w:rPr>
                <w:rFonts w:ascii="Arial" w:hAnsi="Arial" w:cs="Arial"/>
                <w:b/>
                <w:lang w:val="sl-SI"/>
              </w:rPr>
            </w:pPr>
            <w:r w:rsidRPr="00CB7A67">
              <w:rPr>
                <w:rFonts w:ascii="Arial" w:hAnsi="Arial" w:cs="Arial"/>
                <w:b/>
                <w:lang w:val="sl-SI"/>
              </w:rPr>
              <w:t>POREKLO</w:t>
            </w:r>
          </w:p>
        </w:tc>
        <w:tc>
          <w:tcPr>
            <w:tcW w:w="2693" w:type="dxa"/>
            <w:tcBorders>
              <w:top w:val="single" w:sz="12" w:space="0" w:color="auto"/>
              <w:left w:val="single" w:sz="12" w:space="0" w:color="auto"/>
              <w:bottom w:val="single" w:sz="12" w:space="0" w:color="auto"/>
              <w:right w:val="single" w:sz="12" w:space="0" w:color="auto"/>
            </w:tcBorders>
            <w:shd w:val="clear" w:color="auto" w:fill="5AD8D2"/>
            <w:vAlign w:val="center"/>
          </w:tcPr>
          <w:p w14:paraId="298C7E8E" w14:textId="77777777" w:rsidR="009822BA" w:rsidRPr="00CB7A67" w:rsidRDefault="009822BA" w:rsidP="00D90FA8">
            <w:pPr>
              <w:jc w:val="center"/>
              <w:rPr>
                <w:rFonts w:ascii="Arial" w:hAnsi="Arial" w:cs="Arial"/>
                <w:b/>
                <w:lang w:val="sl-SI"/>
              </w:rPr>
            </w:pPr>
            <w:r w:rsidRPr="00CB7A67">
              <w:rPr>
                <w:rFonts w:ascii="Arial" w:hAnsi="Arial" w:cs="Arial"/>
                <w:b/>
                <w:lang w:val="sl-SI"/>
              </w:rPr>
              <w:t>NASLOV IN ŠT. UREDBE/OBVESTILA</w:t>
            </w:r>
          </w:p>
        </w:tc>
        <w:tc>
          <w:tcPr>
            <w:tcW w:w="1437" w:type="dxa"/>
            <w:tcBorders>
              <w:top w:val="single" w:sz="12" w:space="0" w:color="auto"/>
              <w:left w:val="single" w:sz="12" w:space="0" w:color="auto"/>
              <w:bottom w:val="single" w:sz="12" w:space="0" w:color="auto"/>
              <w:right w:val="single" w:sz="12" w:space="0" w:color="auto"/>
            </w:tcBorders>
            <w:shd w:val="clear" w:color="auto" w:fill="5AD8D2"/>
            <w:vAlign w:val="center"/>
          </w:tcPr>
          <w:p w14:paraId="0DDFE03C" w14:textId="77777777" w:rsidR="009822BA" w:rsidRPr="00CB7A67" w:rsidRDefault="009822BA" w:rsidP="00D90FA8">
            <w:pPr>
              <w:jc w:val="center"/>
              <w:rPr>
                <w:rFonts w:ascii="Arial" w:hAnsi="Arial" w:cs="Arial"/>
                <w:b/>
                <w:lang w:val="sl-SI"/>
              </w:rPr>
            </w:pPr>
            <w:r w:rsidRPr="00CB7A67">
              <w:rPr>
                <w:rFonts w:ascii="Arial" w:hAnsi="Arial" w:cs="Arial"/>
                <w:b/>
                <w:lang w:val="sl-SI"/>
              </w:rPr>
              <w:t>DATUM ZAČETKA</w:t>
            </w:r>
          </w:p>
        </w:tc>
        <w:tc>
          <w:tcPr>
            <w:tcW w:w="1965" w:type="dxa"/>
            <w:tcBorders>
              <w:top w:val="single" w:sz="12" w:space="0" w:color="auto"/>
              <w:left w:val="single" w:sz="12" w:space="0" w:color="auto"/>
              <w:bottom w:val="single" w:sz="12" w:space="0" w:color="auto"/>
              <w:right w:val="single" w:sz="12" w:space="0" w:color="auto"/>
            </w:tcBorders>
            <w:shd w:val="clear" w:color="auto" w:fill="5AD8D2"/>
            <w:vAlign w:val="center"/>
          </w:tcPr>
          <w:p w14:paraId="60AA1EAF" w14:textId="77777777" w:rsidR="009822BA" w:rsidRPr="00CB7A67" w:rsidRDefault="009822BA" w:rsidP="00D90FA8">
            <w:pPr>
              <w:jc w:val="center"/>
              <w:rPr>
                <w:rFonts w:ascii="Arial" w:hAnsi="Arial" w:cs="Arial"/>
                <w:b/>
                <w:lang w:val="sl-SI"/>
              </w:rPr>
            </w:pPr>
            <w:r w:rsidRPr="00CB7A67">
              <w:rPr>
                <w:rFonts w:ascii="Arial" w:hAnsi="Arial" w:cs="Arial"/>
                <w:b/>
                <w:lang w:val="sl-SI"/>
              </w:rPr>
              <w:t>OPOMBA</w:t>
            </w:r>
          </w:p>
        </w:tc>
      </w:tr>
      <w:tr w:rsidR="009F067D" w:rsidRPr="00DB215F" w14:paraId="7EAB4972"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0F92E856" w14:textId="205DEE86" w:rsidR="009F067D" w:rsidRPr="009F067D" w:rsidRDefault="002F72C9" w:rsidP="009F067D">
            <w:pPr>
              <w:rPr>
                <w:rFonts w:ascii="Arial" w:hAnsi="Arial" w:cs="Arial"/>
                <w:bCs/>
                <w:color w:val="C00000"/>
                <w:sz w:val="22"/>
                <w:szCs w:val="22"/>
                <w:lang w:val="sl-SI"/>
              </w:rPr>
            </w:pPr>
            <w:r>
              <w:rPr>
                <w:rFonts w:ascii="Arial" w:hAnsi="Arial" w:cs="Arial"/>
                <w:bCs/>
                <w:color w:val="C00000"/>
                <w:sz w:val="22"/>
                <w:szCs w:val="22"/>
                <w:lang w:val="sl-SI"/>
              </w:rPr>
              <w:t>d</w:t>
            </w:r>
            <w:r w:rsidR="009F067D" w:rsidRPr="009F067D">
              <w:rPr>
                <w:rFonts w:ascii="Arial" w:hAnsi="Arial" w:cs="Arial"/>
                <w:bCs/>
                <w:color w:val="C00000"/>
                <w:sz w:val="22"/>
                <w:szCs w:val="22"/>
                <w:lang w:val="sl-SI"/>
              </w:rPr>
              <w:t>okončna izravnalna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11E7DF52" w14:textId="0D99B978" w:rsidR="009F067D" w:rsidRPr="009F067D" w:rsidRDefault="002F72C9" w:rsidP="009F067D">
            <w:pPr>
              <w:rPr>
                <w:rFonts w:ascii="Arial" w:hAnsi="Arial" w:cs="Arial"/>
                <w:bCs/>
                <w:color w:val="C00000"/>
                <w:sz w:val="22"/>
                <w:szCs w:val="22"/>
                <w:lang w:val="sl-SI"/>
              </w:rPr>
            </w:pPr>
            <w:r>
              <w:rPr>
                <w:rFonts w:ascii="Arial" w:hAnsi="Arial" w:cs="Arial"/>
                <w:bCs/>
                <w:color w:val="C00000"/>
                <w:sz w:val="22"/>
                <w:szCs w:val="22"/>
                <w:lang w:val="sl-SI"/>
              </w:rPr>
              <w:t>M</w:t>
            </w:r>
            <w:r w:rsidR="009F067D" w:rsidRPr="009F067D">
              <w:rPr>
                <w:rFonts w:ascii="Arial" w:hAnsi="Arial" w:cs="Arial"/>
                <w:bCs/>
                <w:color w:val="C00000"/>
                <w:sz w:val="22"/>
                <w:szCs w:val="22"/>
                <w:lang w:val="sl-SI"/>
              </w:rPr>
              <w:t>onoalkilni estri maščobnih kislin in/ali parafinskega plinskega olja, pridobljeni s sintezo in/ali hidrotretiranjem, nefosilnega izvora, v čisti obliki ali mešanici</w:t>
            </w:r>
            <w:r>
              <w:rPr>
                <w:rFonts w:ascii="Arial" w:hAnsi="Arial" w:cs="Arial"/>
                <w:bCs/>
                <w:color w:val="C00000"/>
                <w:sz w:val="22"/>
                <w:szCs w:val="22"/>
                <w:lang w:val="sl-SI"/>
              </w:rPr>
              <w:t>.</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130E9C54" w14:textId="77777777" w:rsidR="009F067D" w:rsidRPr="009F067D" w:rsidRDefault="009F067D" w:rsidP="009F067D">
            <w:pPr>
              <w:jc w:val="right"/>
              <w:rPr>
                <w:rFonts w:ascii="Arial" w:hAnsi="Arial" w:cs="Arial"/>
                <w:bCs/>
                <w:color w:val="C00000"/>
                <w:sz w:val="22"/>
                <w:szCs w:val="22"/>
                <w:lang w:val="sl-SI"/>
              </w:rPr>
            </w:pPr>
            <w:r w:rsidRPr="009F067D">
              <w:rPr>
                <w:rFonts w:ascii="Arial" w:hAnsi="Arial" w:cs="Arial"/>
                <w:bCs/>
                <w:color w:val="C00000"/>
                <w:sz w:val="22"/>
                <w:szCs w:val="22"/>
                <w:lang w:val="sl-SI"/>
              </w:rPr>
              <w:t xml:space="preserve">1516 20 98 21, 1516 20 98 29, 1516 20 98 33, 1518 00 91 21, 1518 00 91 29, 1518 00 91 33, 1518 00 95 21, 1518 00 99 21, 1518 00 99 29, 1518 00 91 33, 2710 19 42 21, 2710 19 42 29, 2710 19 44 21, 2710 19 44 29, 2710 19 44 33, 2710 19 46 21, 2710 19 46 29, 2710 19 46 33, 2710 19 47 21, 2710 19 47 29, 2710 19 47 33, 2710 20 11, </w:t>
            </w:r>
          </w:p>
          <w:p w14:paraId="07EF2723" w14:textId="77777777" w:rsidR="009F067D" w:rsidRPr="009F067D" w:rsidRDefault="009F067D" w:rsidP="009F067D">
            <w:pPr>
              <w:jc w:val="right"/>
              <w:rPr>
                <w:rFonts w:ascii="Arial" w:hAnsi="Arial" w:cs="Arial"/>
                <w:bCs/>
                <w:color w:val="C00000"/>
                <w:sz w:val="22"/>
                <w:szCs w:val="22"/>
                <w:lang w:val="sl-SI"/>
              </w:rPr>
            </w:pPr>
            <w:r w:rsidRPr="009F067D">
              <w:rPr>
                <w:rFonts w:ascii="Arial" w:hAnsi="Arial" w:cs="Arial"/>
                <w:bCs/>
                <w:color w:val="C00000"/>
                <w:sz w:val="22"/>
                <w:szCs w:val="22"/>
                <w:lang w:val="sl-SI"/>
              </w:rPr>
              <w:t xml:space="preserve">2710 20 16, </w:t>
            </w:r>
          </w:p>
          <w:p w14:paraId="7D831911" w14:textId="77777777" w:rsidR="009F067D" w:rsidRPr="009F067D" w:rsidRDefault="009F067D" w:rsidP="009F067D">
            <w:pPr>
              <w:jc w:val="right"/>
              <w:rPr>
                <w:rFonts w:ascii="Arial" w:hAnsi="Arial" w:cs="Arial"/>
                <w:bCs/>
                <w:color w:val="C00000"/>
                <w:sz w:val="22"/>
                <w:szCs w:val="22"/>
                <w:lang w:val="sl-SI"/>
              </w:rPr>
            </w:pPr>
            <w:r w:rsidRPr="009F067D">
              <w:rPr>
                <w:rFonts w:ascii="Arial" w:hAnsi="Arial" w:cs="Arial"/>
                <w:bCs/>
                <w:color w:val="C00000"/>
                <w:sz w:val="22"/>
                <w:szCs w:val="22"/>
                <w:lang w:val="sl-SI"/>
              </w:rPr>
              <w:lastRenderedPageBreak/>
              <w:t xml:space="preserve">3824 99 92 10, 3824 99 92 14, 3824 99 92 17, 3826 00 10, </w:t>
            </w:r>
          </w:p>
          <w:p w14:paraId="076F097C" w14:textId="7CBD195E" w:rsidR="009F067D" w:rsidRPr="009F067D" w:rsidRDefault="009F067D" w:rsidP="009F067D">
            <w:pPr>
              <w:jc w:val="right"/>
              <w:rPr>
                <w:rFonts w:ascii="Arial" w:hAnsi="Arial" w:cs="Arial"/>
                <w:bCs/>
                <w:color w:val="C00000"/>
                <w:sz w:val="22"/>
                <w:szCs w:val="22"/>
                <w:lang w:val="sl-SI"/>
              </w:rPr>
            </w:pPr>
            <w:r w:rsidRPr="009F067D">
              <w:rPr>
                <w:rFonts w:ascii="Arial" w:hAnsi="Arial" w:cs="Arial"/>
                <w:bCs/>
                <w:color w:val="C00000"/>
                <w:sz w:val="22"/>
                <w:szCs w:val="22"/>
                <w:lang w:val="sl-SI"/>
              </w:rPr>
              <w:t>3826 00 90 11, 3826 00 90 19, 3826 00 90 33.</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49CB9278" w14:textId="5A981EB9" w:rsidR="009F067D" w:rsidRPr="009F067D" w:rsidRDefault="009F067D" w:rsidP="009F067D">
            <w:pPr>
              <w:jc w:val="right"/>
              <w:rPr>
                <w:rFonts w:ascii="Arial" w:hAnsi="Arial" w:cs="Arial"/>
                <w:bCs/>
                <w:color w:val="C00000"/>
                <w:sz w:val="22"/>
                <w:szCs w:val="22"/>
                <w:lang w:val="sl-SI"/>
              </w:rPr>
            </w:pPr>
            <w:r w:rsidRPr="009F067D">
              <w:rPr>
                <w:rFonts w:ascii="Arial" w:hAnsi="Arial" w:cs="Arial"/>
                <w:bCs/>
                <w:color w:val="C00000"/>
                <w:sz w:val="22"/>
                <w:szCs w:val="22"/>
                <w:lang w:val="sl-SI"/>
              </w:rPr>
              <w:lastRenderedPageBreak/>
              <w:t>Argentina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21BED6D1" w14:textId="1E046A64" w:rsidR="009F067D" w:rsidRPr="002F72C9" w:rsidRDefault="009F067D" w:rsidP="009F067D">
            <w:pPr>
              <w:rPr>
                <w:rFonts w:ascii="Arial" w:hAnsi="Arial" w:cs="Arial"/>
                <w:bCs/>
                <w:color w:val="C00000"/>
                <w:sz w:val="22"/>
                <w:szCs w:val="22"/>
                <w:lang w:val="sl-SI"/>
              </w:rPr>
            </w:pPr>
            <w:hyperlink r:id="rId8" w:history="1">
              <w:r w:rsidRPr="009F067D">
                <w:rPr>
                  <w:rStyle w:val="Hiperpovezava"/>
                  <w:rFonts w:ascii="Arial" w:hAnsi="Arial" w:cs="Arial"/>
                  <w:bCs/>
                  <w:color w:val="C00000"/>
                  <w:sz w:val="22"/>
                  <w:szCs w:val="22"/>
                  <w:lang w:val="sl-SI"/>
                </w:rPr>
                <w:t>IZVEDBENA UREDBA KOMISIJE (EU) 2025/835 z dne 5. maja 2025 o uvedbi dokončne izravnalne dajatve na uvoz biodizla s poreklom iz Argentine po pregledu zaradi izteka ukrepov v skladu s členom 18 Uredbe (EU) 2016/1037 Evropskega parlamenta in Sveta</w:t>
              </w:r>
              <w:r w:rsidR="002F72C9">
                <w:rPr>
                  <w:rStyle w:val="Hiperpovezava"/>
                  <w:rFonts w:ascii="Arial" w:hAnsi="Arial" w:cs="Arial"/>
                  <w:bCs/>
                  <w:color w:val="C00000"/>
                  <w:sz w:val="22"/>
                  <w:szCs w:val="22"/>
                  <w:lang w:val="sl-SI"/>
                </w:rPr>
                <w:t xml:space="preserve">, </w:t>
              </w:r>
              <w:r w:rsidRPr="009F067D">
                <w:rPr>
                  <w:rStyle w:val="Hiperpovezava"/>
                  <w:rFonts w:ascii="Arial" w:hAnsi="Arial" w:cs="Arial"/>
                  <w:bCs/>
                  <w:color w:val="C00000"/>
                  <w:sz w:val="22"/>
                  <w:szCs w:val="22"/>
                  <w:lang w:val="sl-SI"/>
                </w:rPr>
                <w:t>(L/2025/835)</w:t>
              </w:r>
            </w:hyperlink>
            <w:r w:rsidR="002F72C9">
              <w:rPr>
                <w:rFonts w:ascii="Arial" w:hAnsi="Arial" w:cs="Arial"/>
                <w:bCs/>
                <w:color w:val="C00000"/>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3143E5DF" w14:textId="54C85E44" w:rsidR="009F067D" w:rsidRPr="009F067D" w:rsidRDefault="009F067D" w:rsidP="009F067D">
            <w:pPr>
              <w:rPr>
                <w:rFonts w:ascii="Arial" w:hAnsi="Arial" w:cs="Arial"/>
                <w:bCs/>
                <w:color w:val="C00000"/>
                <w:sz w:val="22"/>
                <w:szCs w:val="22"/>
                <w:lang w:val="sl-SI"/>
              </w:rPr>
            </w:pPr>
            <w:r w:rsidRPr="009F067D">
              <w:rPr>
                <w:rFonts w:ascii="Arial" w:hAnsi="Arial" w:cs="Arial"/>
                <w:bCs/>
                <w:color w:val="C00000"/>
                <w:sz w:val="22"/>
                <w:szCs w:val="22"/>
                <w:lang w:val="sl-SI"/>
              </w:rPr>
              <w:t>7.5.2025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4D65C9A" w14:textId="77777777" w:rsidR="009F067D" w:rsidRPr="009F067D" w:rsidRDefault="009F067D" w:rsidP="009F067D">
            <w:pPr>
              <w:rPr>
                <w:rFonts w:ascii="Arial" w:hAnsi="Arial" w:cs="Arial"/>
                <w:bCs/>
                <w:color w:val="C00000"/>
                <w:sz w:val="22"/>
                <w:szCs w:val="22"/>
                <w:lang w:val="sl-SI"/>
              </w:rPr>
            </w:pPr>
          </w:p>
        </w:tc>
      </w:tr>
      <w:tr w:rsidR="009F067D" w:rsidRPr="00B36563" w14:paraId="41A9AE76"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004247EA" w14:textId="35ADD29D" w:rsidR="009F067D" w:rsidRPr="009F067D" w:rsidRDefault="002F72C9" w:rsidP="009F067D">
            <w:pPr>
              <w:rPr>
                <w:rFonts w:ascii="Arial" w:hAnsi="Arial" w:cs="Arial"/>
                <w:bCs/>
                <w:color w:val="C00000"/>
                <w:sz w:val="22"/>
                <w:szCs w:val="22"/>
                <w:lang w:val="sl-SI"/>
              </w:rPr>
            </w:pPr>
            <w:r>
              <w:rPr>
                <w:rFonts w:ascii="Arial" w:hAnsi="Arial" w:cs="Arial"/>
                <w:bCs/>
                <w:color w:val="C00000"/>
                <w:sz w:val="22"/>
                <w:szCs w:val="22"/>
                <w:lang w:val="sl-SI"/>
              </w:rPr>
              <w:t>z</w:t>
            </w:r>
            <w:r w:rsidR="009F067D" w:rsidRPr="009F067D">
              <w:rPr>
                <w:rFonts w:ascii="Arial" w:hAnsi="Arial" w:cs="Arial"/>
                <w:bCs/>
                <w:color w:val="C00000"/>
                <w:sz w:val="22"/>
                <w:szCs w:val="22"/>
                <w:lang w:val="sl-SI"/>
              </w:rPr>
              <w:t>ačasna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09CD8E23" w14:textId="7AC697E4" w:rsidR="009F067D" w:rsidRPr="009F067D" w:rsidRDefault="002F72C9" w:rsidP="009F067D">
            <w:pPr>
              <w:rPr>
                <w:rFonts w:ascii="Arial" w:hAnsi="Arial" w:cs="Arial"/>
                <w:bCs/>
                <w:color w:val="C00000"/>
                <w:sz w:val="22"/>
                <w:szCs w:val="22"/>
                <w:lang w:val="sl-SI"/>
              </w:rPr>
            </w:pPr>
            <w:r>
              <w:rPr>
                <w:rFonts w:ascii="Arial" w:hAnsi="Arial" w:cs="Arial"/>
                <w:bCs/>
                <w:color w:val="C00000"/>
                <w:sz w:val="22"/>
                <w:szCs w:val="22"/>
                <w:lang w:val="sl-SI"/>
              </w:rPr>
              <w:t>G</w:t>
            </w:r>
            <w:r w:rsidR="009F067D" w:rsidRPr="009F067D">
              <w:rPr>
                <w:rFonts w:ascii="Arial" w:hAnsi="Arial" w:cs="Arial"/>
                <w:bCs/>
                <w:color w:val="C00000"/>
                <w:sz w:val="22"/>
                <w:szCs w:val="22"/>
                <w:lang w:val="sl-SI"/>
              </w:rPr>
              <w:t>lioksilna kislina (ki se običajno uvršča pod številko Službe za izmenjavo kemijskih izvlečkov (CAS) 298-12-4 ali 6000-59-5), s čistoto suhe snovi 95 mas. % ali več, v trdni obliki ali v obliki vodne raztopine s koncentracijo nad 40 mas. %</w:t>
            </w:r>
            <w:r>
              <w:rPr>
                <w:rFonts w:ascii="Arial" w:hAnsi="Arial" w:cs="Arial"/>
                <w:bCs/>
                <w:color w:val="C00000"/>
                <w:sz w:val="22"/>
                <w:szCs w:val="22"/>
                <w:lang w:val="sl-SI"/>
              </w:rPr>
              <w:t>.</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2DD29C0D" w14:textId="51109B3A" w:rsidR="009F067D" w:rsidRPr="009F067D" w:rsidRDefault="009F067D" w:rsidP="009F067D">
            <w:pPr>
              <w:jc w:val="right"/>
              <w:rPr>
                <w:rFonts w:ascii="Arial" w:hAnsi="Arial" w:cs="Arial"/>
                <w:bCs/>
                <w:color w:val="C00000"/>
                <w:sz w:val="22"/>
                <w:szCs w:val="22"/>
                <w:lang w:val="sl-SI"/>
              </w:rPr>
            </w:pPr>
            <w:r w:rsidRPr="009F067D">
              <w:rPr>
                <w:rFonts w:ascii="Arial" w:hAnsi="Arial" w:cs="Arial"/>
                <w:bCs/>
                <w:color w:val="C00000"/>
                <w:sz w:val="22"/>
                <w:szCs w:val="22"/>
                <w:lang w:val="sl-SI"/>
              </w:rPr>
              <w:t>2918 30 00 13</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03B95D95" w14:textId="051FDD5C" w:rsidR="009F067D" w:rsidRPr="009F067D" w:rsidRDefault="009F067D" w:rsidP="009F067D">
            <w:pPr>
              <w:jc w:val="right"/>
              <w:rPr>
                <w:rFonts w:ascii="Arial" w:hAnsi="Arial" w:cs="Arial"/>
                <w:bCs/>
                <w:color w:val="C00000"/>
                <w:sz w:val="22"/>
                <w:szCs w:val="22"/>
                <w:lang w:val="sl-SI"/>
              </w:rPr>
            </w:pPr>
            <w:r w:rsidRPr="009F067D">
              <w:rPr>
                <w:rFonts w:ascii="Arial" w:hAnsi="Arial" w:cs="Arial"/>
                <w:bCs/>
                <w:color w:val="C00000"/>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7947D090" w14:textId="327BCB5E" w:rsidR="009F067D" w:rsidRPr="009F067D" w:rsidRDefault="009F067D" w:rsidP="009F067D">
            <w:pPr>
              <w:rPr>
                <w:rFonts w:ascii="Arial" w:hAnsi="Arial" w:cs="Arial"/>
                <w:bCs/>
                <w:color w:val="C00000"/>
                <w:sz w:val="22"/>
                <w:szCs w:val="22"/>
              </w:rPr>
            </w:pPr>
            <w:hyperlink r:id="rId9" w:history="1">
              <w:r w:rsidRPr="009F067D">
                <w:rPr>
                  <w:rStyle w:val="Hiperpovezava"/>
                  <w:rFonts w:ascii="Arial" w:hAnsi="Arial" w:cs="Arial"/>
                  <w:bCs/>
                  <w:color w:val="C00000"/>
                  <w:sz w:val="22"/>
                  <w:szCs w:val="22"/>
                  <w:lang w:val="sl-SI"/>
                </w:rPr>
                <w:t>Popravek Izvedbene uredbe Komisije (EU) 2025/591 z dne 21. marca 2025 o uvedbi začasne dajatve na uvoz glioksilne kisline s poreklom iz Ljudske republike Kitajske. (L/2025/90358)</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3192C0B" w14:textId="5235B0C9" w:rsidR="009F067D" w:rsidRPr="009F067D" w:rsidRDefault="009F067D" w:rsidP="009F067D">
            <w:pPr>
              <w:rPr>
                <w:rFonts w:ascii="Arial" w:hAnsi="Arial" w:cs="Arial"/>
                <w:bCs/>
                <w:color w:val="C00000"/>
                <w:sz w:val="22"/>
                <w:szCs w:val="22"/>
                <w:lang w:val="sl-SI"/>
              </w:rPr>
            </w:pPr>
            <w:r w:rsidRPr="009F067D">
              <w:rPr>
                <w:rFonts w:ascii="Arial" w:hAnsi="Arial" w:cs="Arial"/>
                <w:bCs/>
                <w:color w:val="C00000"/>
                <w:sz w:val="22"/>
                <w:szCs w:val="22"/>
                <w:lang w:val="sl-SI"/>
              </w:rPr>
              <w:t>25.3.2025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755C33E3" w14:textId="187705FB" w:rsidR="00B36563" w:rsidRDefault="009F067D" w:rsidP="000B1592">
            <w:pPr>
              <w:rPr>
                <w:rFonts w:ascii="Arial" w:hAnsi="Arial" w:cs="Arial"/>
                <w:bCs/>
                <w:color w:val="C00000"/>
                <w:sz w:val="22"/>
                <w:szCs w:val="22"/>
                <w:lang w:val="sl-SI"/>
              </w:rPr>
            </w:pPr>
            <w:r w:rsidRPr="009F067D">
              <w:rPr>
                <w:rFonts w:ascii="Arial" w:hAnsi="Arial" w:cs="Arial"/>
                <w:bCs/>
                <w:color w:val="C00000"/>
                <w:sz w:val="22"/>
                <w:szCs w:val="22"/>
                <w:lang w:val="sl-SI"/>
              </w:rPr>
              <w:t>Popravek besedila:</w:t>
            </w:r>
            <w:r w:rsidR="000B1592">
              <w:rPr>
                <w:rFonts w:ascii="Arial" w:hAnsi="Arial" w:cs="Arial"/>
                <w:bCs/>
                <w:color w:val="C00000"/>
                <w:sz w:val="22"/>
                <w:szCs w:val="22"/>
                <w:lang w:val="sl-SI"/>
              </w:rPr>
              <w:t xml:space="preserve"> </w:t>
            </w:r>
            <w:r w:rsidR="00B36563">
              <w:rPr>
                <w:rFonts w:ascii="Arial" w:hAnsi="Arial" w:cs="Arial"/>
                <w:bCs/>
                <w:color w:val="C00000"/>
                <w:sz w:val="22"/>
                <w:szCs w:val="22"/>
                <w:lang w:val="sl-SI"/>
              </w:rPr>
              <w:t>1 s</w:t>
            </w:r>
            <w:r w:rsidRPr="009F067D">
              <w:rPr>
                <w:rFonts w:ascii="Arial" w:hAnsi="Arial" w:cs="Arial"/>
                <w:bCs/>
                <w:color w:val="C00000"/>
                <w:sz w:val="22"/>
                <w:szCs w:val="22"/>
                <w:lang w:val="sl-SI"/>
              </w:rPr>
              <w:t xml:space="preserve">tran , </w:t>
            </w:r>
          </w:p>
          <w:p w14:paraId="7B612781" w14:textId="37DC9F58" w:rsidR="00B36563" w:rsidRDefault="00B36563" w:rsidP="000B1592">
            <w:pPr>
              <w:rPr>
                <w:rFonts w:ascii="Arial" w:hAnsi="Arial" w:cs="Arial"/>
                <w:bCs/>
                <w:color w:val="C00000"/>
                <w:sz w:val="22"/>
                <w:szCs w:val="22"/>
                <w:lang w:val="sl-SI"/>
              </w:rPr>
            </w:pPr>
            <w:r>
              <w:rPr>
                <w:rFonts w:ascii="Arial" w:hAnsi="Arial" w:cs="Arial"/>
                <w:bCs/>
                <w:color w:val="C00000"/>
                <w:sz w:val="22"/>
                <w:szCs w:val="22"/>
                <w:lang w:val="sl-SI"/>
              </w:rPr>
              <w:t xml:space="preserve">1.2 </w:t>
            </w:r>
            <w:r w:rsidR="009F067D" w:rsidRPr="009F067D">
              <w:rPr>
                <w:rFonts w:ascii="Arial" w:hAnsi="Arial" w:cs="Arial"/>
                <w:bCs/>
                <w:color w:val="C00000"/>
                <w:sz w:val="22"/>
                <w:szCs w:val="22"/>
                <w:lang w:val="sl-SI"/>
              </w:rPr>
              <w:t>oddelek</w:t>
            </w:r>
            <w:r w:rsidR="000B1592">
              <w:rPr>
                <w:rFonts w:ascii="Arial" w:hAnsi="Arial" w:cs="Arial"/>
                <w:bCs/>
                <w:color w:val="C00000"/>
                <w:sz w:val="22"/>
                <w:szCs w:val="22"/>
                <w:lang w:val="sl-SI"/>
              </w:rPr>
              <w:t>;</w:t>
            </w:r>
            <w:r w:rsidR="009F067D" w:rsidRPr="009F067D">
              <w:rPr>
                <w:rFonts w:ascii="Arial" w:hAnsi="Arial" w:cs="Arial"/>
                <w:bCs/>
                <w:color w:val="C00000"/>
                <w:sz w:val="22"/>
                <w:szCs w:val="22"/>
                <w:lang w:val="sl-SI"/>
              </w:rPr>
              <w:t xml:space="preserve"> </w:t>
            </w:r>
          </w:p>
          <w:p w14:paraId="07BB90AB" w14:textId="0E9580B3" w:rsidR="009F067D" w:rsidRPr="000B1592" w:rsidRDefault="00B36563" w:rsidP="000B1592">
            <w:pPr>
              <w:pStyle w:val="Odstavekseznama"/>
              <w:numPr>
                <w:ilvl w:val="0"/>
                <w:numId w:val="3"/>
              </w:numPr>
              <w:ind w:left="36" w:hanging="283"/>
              <w:rPr>
                <w:rFonts w:ascii="Arial" w:hAnsi="Arial" w:cs="Arial"/>
                <w:bCs/>
                <w:color w:val="C00000"/>
                <w:sz w:val="22"/>
                <w:szCs w:val="22"/>
                <w:lang w:val="sl-SI"/>
              </w:rPr>
            </w:pPr>
            <w:r w:rsidRPr="00B36563">
              <w:rPr>
                <w:rFonts w:ascii="Arial" w:hAnsi="Arial" w:cs="Arial"/>
                <w:bCs/>
                <w:color w:val="C00000"/>
                <w:sz w:val="22"/>
                <w:szCs w:val="22"/>
                <w:lang w:val="sl-SI"/>
              </w:rPr>
              <w:t>50 s</w:t>
            </w:r>
            <w:r w:rsidR="009F067D" w:rsidRPr="00B36563">
              <w:rPr>
                <w:rFonts w:ascii="Arial" w:hAnsi="Arial" w:cs="Arial"/>
                <w:bCs/>
                <w:color w:val="C00000"/>
                <w:sz w:val="22"/>
                <w:szCs w:val="22"/>
                <w:lang w:val="sl-SI"/>
              </w:rPr>
              <w:t xml:space="preserve">tran, </w:t>
            </w:r>
            <w:r w:rsidRPr="00B36563">
              <w:rPr>
                <w:rFonts w:ascii="Arial" w:hAnsi="Arial" w:cs="Arial"/>
                <w:bCs/>
                <w:color w:val="C00000"/>
                <w:sz w:val="22"/>
                <w:szCs w:val="22"/>
                <w:lang w:val="sl-SI"/>
              </w:rPr>
              <w:t xml:space="preserve">3 </w:t>
            </w:r>
            <w:r w:rsidR="009F067D" w:rsidRPr="00B36563">
              <w:rPr>
                <w:rFonts w:ascii="Arial" w:hAnsi="Arial" w:cs="Arial"/>
                <w:bCs/>
                <w:color w:val="C00000"/>
                <w:sz w:val="22"/>
                <w:szCs w:val="22"/>
                <w:lang w:val="sl-SI"/>
              </w:rPr>
              <w:t xml:space="preserve">člen, </w:t>
            </w:r>
            <w:r w:rsidRPr="00B36563">
              <w:rPr>
                <w:rFonts w:ascii="Arial" w:hAnsi="Arial" w:cs="Arial"/>
                <w:bCs/>
                <w:color w:val="C00000"/>
                <w:sz w:val="22"/>
                <w:szCs w:val="22"/>
                <w:lang w:val="sl-SI"/>
              </w:rPr>
              <w:t xml:space="preserve">1 </w:t>
            </w:r>
            <w:r w:rsidR="009F067D" w:rsidRPr="00B36563">
              <w:rPr>
                <w:rFonts w:ascii="Arial" w:hAnsi="Arial" w:cs="Arial"/>
                <w:bCs/>
                <w:color w:val="C00000"/>
                <w:sz w:val="22"/>
                <w:szCs w:val="22"/>
                <w:lang w:val="sl-SI"/>
              </w:rPr>
              <w:t>odstavek</w:t>
            </w:r>
            <w:r w:rsidR="000B1592">
              <w:rPr>
                <w:rFonts w:ascii="Arial" w:hAnsi="Arial" w:cs="Arial"/>
                <w:bCs/>
                <w:color w:val="C00000"/>
                <w:sz w:val="22"/>
                <w:szCs w:val="22"/>
                <w:lang w:val="sl-SI"/>
              </w:rPr>
              <w:t>;</w:t>
            </w:r>
            <w:r w:rsidR="009F067D" w:rsidRPr="000B1592">
              <w:rPr>
                <w:rFonts w:ascii="Arial" w:hAnsi="Arial" w:cs="Arial"/>
                <w:bCs/>
                <w:color w:val="C00000"/>
                <w:sz w:val="22"/>
                <w:szCs w:val="22"/>
                <w:lang w:val="sl-SI"/>
              </w:rPr>
              <w:br/>
            </w:r>
            <w:r w:rsidRPr="000B1592">
              <w:rPr>
                <w:rFonts w:ascii="Arial" w:hAnsi="Arial" w:cs="Arial"/>
                <w:bCs/>
                <w:color w:val="C00000"/>
                <w:sz w:val="22"/>
                <w:szCs w:val="22"/>
                <w:lang w:val="sl-SI"/>
              </w:rPr>
              <w:t>51 s</w:t>
            </w:r>
            <w:r w:rsidR="009F067D" w:rsidRPr="000B1592">
              <w:rPr>
                <w:rFonts w:ascii="Arial" w:hAnsi="Arial" w:cs="Arial"/>
                <w:bCs/>
                <w:color w:val="C00000"/>
                <w:sz w:val="22"/>
                <w:szCs w:val="22"/>
                <w:lang w:val="sl-SI"/>
              </w:rPr>
              <w:t>tran, PRILOGA</w:t>
            </w:r>
            <w:r w:rsidR="000B1592" w:rsidRPr="000B1592">
              <w:rPr>
                <w:rFonts w:ascii="Arial" w:hAnsi="Arial" w:cs="Arial"/>
                <w:bCs/>
                <w:color w:val="C00000"/>
                <w:sz w:val="22"/>
                <w:szCs w:val="22"/>
                <w:lang w:val="sl-SI"/>
              </w:rPr>
              <w:t>.</w:t>
            </w:r>
          </w:p>
        </w:tc>
      </w:tr>
      <w:tr w:rsidR="009F067D" w:rsidRPr="00DB215F" w14:paraId="626AC985"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29FA02B9" w14:textId="42555A2D" w:rsidR="009F067D" w:rsidRPr="00DB215F" w:rsidRDefault="009F067D" w:rsidP="009F067D">
            <w:pPr>
              <w:rPr>
                <w:rFonts w:ascii="Arial" w:hAnsi="Arial" w:cs="Arial"/>
                <w:bCs/>
                <w:color w:val="000000" w:themeColor="text1"/>
                <w:sz w:val="22"/>
                <w:szCs w:val="22"/>
                <w:lang w:val="sl-SI"/>
              </w:rPr>
            </w:pPr>
            <w:r w:rsidRPr="00DB215F">
              <w:rPr>
                <w:rFonts w:ascii="Arial" w:hAnsi="Arial" w:cs="Arial"/>
                <w:bCs/>
                <w:color w:val="000000" w:themeColor="text1"/>
                <w:sz w:val="22"/>
                <w:szCs w:val="22"/>
                <w:lang w:val="sl-SI"/>
              </w:rPr>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77473F55" w14:textId="234C504E" w:rsidR="009F067D" w:rsidRPr="00DB215F" w:rsidRDefault="009F067D" w:rsidP="009F067D">
            <w:pPr>
              <w:rPr>
                <w:rFonts w:ascii="Arial" w:hAnsi="Arial" w:cs="Arial"/>
                <w:bCs/>
                <w:color w:val="000000" w:themeColor="text1"/>
                <w:sz w:val="22"/>
                <w:szCs w:val="22"/>
                <w:lang w:val="sl-SI"/>
              </w:rPr>
            </w:pPr>
            <w:r w:rsidRPr="00DB215F">
              <w:rPr>
                <w:rFonts w:ascii="Arial" w:hAnsi="Arial" w:cs="Arial"/>
                <w:bCs/>
                <w:color w:val="000000" w:themeColor="text1"/>
                <w:sz w:val="22"/>
                <w:szCs w:val="22"/>
                <w:lang w:val="sl-SI"/>
              </w:rPr>
              <w:t>Monoalkilni estri maščobnih kislin in/ali parafinskih plinskih olj, pridobljeni s sintezo in/ali hidrotretiranjem, nefosilnega izvora, splošno znani kot „biodizel“, v čisti obliki ali mešanici, razen trajnostnih letalskih goriv, ki izpolnjujejo zahteve standardne specifikacije ASTM7566-22 za letalska turbinska goriva, ki vsebujejo sintetizirane ogljikovodike.</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2072988F" w14:textId="77777777" w:rsidR="009F067D" w:rsidRDefault="009F067D" w:rsidP="009F067D">
            <w:pPr>
              <w:jc w:val="right"/>
              <w:rPr>
                <w:rFonts w:ascii="Arial" w:hAnsi="Arial" w:cs="Arial"/>
                <w:bCs/>
                <w:color w:val="000000" w:themeColor="text1"/>
                <w:sz w:val="22"/>
                <w:szCs w:val="22"/>
                <w:lang w:val="sl-SI"/>
              </w:rPr>
            </w:pPr>
            <w:r w:rsidRPr="00DB215F">
              <w:rPr>
                <w:rFonts w:ascii="Arial" w:hAnsi="Arial" w:cs="Arial"/>
                <w:bCs/>
                <w:color w:val="000000" w:themeColor="text1"/>
                <w:sz w:val="22"/>
                <w:szCs w:val="22"/>
                <w:lang w:val="sl-SI"/>
              </w:rPr>
              <w:t xml:space="preserve">1516 20 98 21, 1516 20 98 22, 1516 20 98 23, 1516 20 98 29, 1516 20 98 31, 1516 20 98 32, 1516 20 98 39, 1518 00 91 21, 1518 00 91 22, 1518 00 91 23, 1518 00 91 29, 1518 00 91 31, 1518 00 91 32, 1518 00 91 39, 1518 00 95 10, 1518 00 95 11, 1518 00 95 19, 1518 00 99 21, 1518 00 99 22, 1518 00 99 23, </w:t>
            </w:r>
            <w:r w:rsidRPr="00DB215F">
              <w:rPr>
                <w:rFonts w:ascii="Arial" w:hAnsi="Arial" w:cs="Arial"/>
                <w:bCs/>
                <w:color w:val="000000" w:themeColor="text1"/>
                <w:sz w:val="22"/>
                <w:szCs w:val="22"/>
                <w:lang w:val="sl-SI"/>
              </w:rPr>
              <w:lastRenderedPageBreak/>
              <w:t xml:space="preserve">1518 00 99 29, 1518 00 99 31, 1518 00 99 32, 1518 00 99 39, 2710 19 42 21, 2710 19 42 22, 2710 19 42 23, 2710 19 42 29, 2710 19 44 21, 2710 19 44 22, 2710 19 44 23, 2710 19 44 29, 2710 19 44 31, 2710 19 44 32, 2710 19 44 39, 2710 19 46 21, 2710 19 46 22, 2710 19 46 23, 2710 19 46 29, 2710 19 46 31, 2710 19 46 32, 2710 19 46 39, 2710 19 47 21, 2710 19 47 22, 2710 19 47 23, 2710 19 47 29, 2710 19 47 31, 2710 19 47 32, 2710 19 47 39, 2710 20 11, </w:t>
            </w:r>
          </w:p>
          <w:p w14:paraId="081568AC" w14:textId="77777777" w:rsidR="009F067D" w:rsidRDefault="009F067D" w:rsidP="009F067D">
            <w:pPr>
              <w:jc w:val="right"/>
              <w:rPr>
                <w:rFonts w:ascii="Arial" w:hAnsi="Arial" w:cs="Arial"/>
                <w:bCs/>
                <w:color w:val="000000" w:themeColor="text1"/>
                <w:sz w:val="22"/>
                <w:szCs w:val="22"/>
                <w:lang w:val="sl-SI"/>
              </w:rPr>
            </w:pPr>
            <w:r w:rsidRPr="00DB215F">
              <w:rPr>
                <w:rFonts w:ascii="Arial" w:hAnsi="Arial" w:cs="Arial"/>
                <w:bCs/>
                <w:color w:val="000000" w:themeColor="text1"/>
                <w:sz w:val="22"/>
                <w:szCs w:val="22"/>
                <w:lang w:val="sl-SI"/>
              </w:rPr>
              <w:t xml:space="preserve">2710 20 16, </w:t>
            </w:r>
          </w:p>
          <w:p w14:paraId="6D7323A1" w14:textId="77777777" w:rsidR="009F067D" w:rsidRDefault="009F067D" w:rsidP="009F067D">
            <w:pPr>
              <w:jc w:val="right"/>
              <w:rPr>
                <w:rFonts w:ascii="Arial" w:hAnsi="Arial" w:cs="Arial"/>
                <w:bCs/>
                <w:color w:val="000000" w:themeColor="text1"/>
                <w:sz w:val="22"/>
                <w:szCs w:val="22"/>
                <w:lang w:val="sl-SI"/>
              </w:rPr>
            </w:pPr>
            <w:r w:rsidRPr="00DB215F">
              <w:rPr>
                <w:rFonts w:ascii="Arial" w:hAnsi="Arial" w:cs="Arial"/>
                <w:bCs/>
                <w:color w:val="000000" w:themeColor="text1"/>
                <w:sz w:val="22"/>
                <w:szCs w:val="22"/>
                <w:lang w:val="sl-SI"/>
              </w:rPr>
              <w:t xml:space="preserve">3824 99 92 10, 3824 99 92 11, 3824 99 92 13, 3824 99 92 14, </w:t>
            </w:r>
            <w:r w:rsidRPr="00DB215F">
              <w:rPr>
                <w:rFonts w:ascii="Arial" w:hAnsi="Arial" w:cs="Arial"/>
                <w:bCs/>
                <w:color w:val="000000" w:themeColor="text1"/>
                <w:sz w:val="22"/>
                <w:szCs w:val="22"/>
                <w:lang w:val="sl-SI"/>
              </w:rPr>
              <w:lastRenderedPageBreak/>
              <w:t xml:space="preserve">3824 99 92 15, 3824 99 92 16, 3824 99 92 19, 3826 00 10, </w:t>
            </w:r>
          </w:p>
          <w:p w14:paraId="03558EB4" w14:textId="385D46D5" w:rsidR="009F067D" w:rsidRPr="00DB215F" w:rsidRDefault="009F067D" w:rsidP="009F067D">
            <w:pPr>
              <w:jc w:val="right"/>
              <w:rPr>
                <w:rFonts w:ascii="Arial" w:hAnsi="Arial" w:cs="Arial"/>
                <w:bCs/>
                <w:color w:val="000000" w:themeColor="text1"/>
                <w:sz w:val="22"/>
                <w:szCs w:val="22"/>
                <w:lang w:val="sl-SI"/>
              </w:rPr>
            </w:pPr>
            <w:r w:rsidRPr="00DB215F">
              <w:rPr>
                <w:rFonts w:ascii="Arial" w:hAnsi="Arial" w:cs="Arial"/>
                <w:bCs/>
                <w:color w:val="000000" w:themeColor="text1"/>
                <w:sz w:val="22"/>
                <w:szCs w:val="22"/>
                <w:lang w:val="sl-SI"/>
              </w:rPr>
              <w:t>3826 00 90 11, 3826 00 90 12, 3826 00 90 13, 3826 00 90 19, 3826 00 90 31, 3826 00 90 32, 3826 00 90 39.</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04503562" w14:textId="7014DBA0" w:rsidR="009F067D" w:rsidRPr="00DB215F" w:rsidRDefault="009F067D" w:rsidP="009F067D">
            <w:pPr>
              <w:jc w:val="right"/>
              <w:rPr>
                <w:rFonts w:ascii="Arial" w:hAnsi="Arial" w:cs="Arial"/>
                <w:bCs/>
                <w:color w:val="000000" w:themeColor="text1"/>
                <w:sz w:val="22"/>
                <w:szCs w:val="22"/>
                <w:lang w:val="sl-SI"/>
              </w:rPr>
            </w:pPr>
            <w:r w:rsidRPr="00DB215F">
              <w:rPr>
                <w:rFonts w:ascii="Arial" w:hAnsi="Arial" w:cs="Arial"/>
                <w:bCs/>
                <w:color w:val="000000" w:themeColor="text1"/>
                <w:sz w:val="22"/>
                <w:szCs w:val="22"/>
                <w:lang w:val="sl-SI"/>
              </w:rPr>
              <w:lastRenderedPageBreak/>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141CA79A" w14:textId="430E88D1" w:rsidR="009F067D" w:rsidRPr="00DB215F" w:rsidRDefault="009F067D" w:rsidP="009F067D">
            <w:pPr>
              <w:rPr>
                <w:rFonts w:ascii="Arial" w:hAnsi="Arial" w:cs="Arial"/>
                <w:bCs/>
                <w:color w:val="000000" w:themeColor="text1"/>
                <w:sz w:val="22"/>
                <w:szCs w:val="22"/>
                <w:lang w:val="sl-SI"/>
              </w:rPr>
            </w:pPr>
            <w:hyperlink r:id="rId10" w:history="1">
              <w:r w:rsidRPr="00DB215F">
                <w:rPr>
                  <w:rStyle w:val="Hiperpovezava"/>
                  <w:rFonts w:ascii="Arial" w:hAnsi="Arial" w:cs="Arial"/>
                  <w:bCs/>
                  <w:color w:val="000000" w:themeColor="text1"/>
                  <w:sz w:val="22"/>
                  <w:szCs w:val="22"/>
                  <w:lang w:val="sl-SI"/>
                </w:rPr>
                <w:t>IZVEDBENA UREDBA KOMISIJE (EU) 2025/826 z dne 29. aprila 2025 o popravku Izvedbene uredbe (EU) 2025/261 o uvedbi dokončne protidampinške dajatve na uvoz biodizla s poreklom iz Ljudske republike Kitajske, (L/2025/826)</w:t>
              </w:r>
            </w:hyperlink>
            <w:r w:rsidRPr="00DB215F">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A567EDC" w14:textId="3C4F1452" w:rsidR="009F067D" w:rsidRPr="00DB215F" w:rsidRDefault="009F067D" w:rsidP="009F067D">
            <w:pPr>
              <w:rPr>
                <w:rFonts w:ascii="Arial" w:hAnsi="Arial" w:cs="Arial"/>
                <w:bCs/>
                <w:color w:val="000000" w:themeColor="text1"/>
                <w:sz w:val="22"/>
                <w:szCs w:val="22"/>
                <w:lang w:val="sl-SI"/>
              </w:rPr>
            </w:pPr>
            <w:r w:rsidRPr="00DB215F">
              <w:rPr>
                <w:rFonts w:ascii="Arial" w:hAnsi="Arial" w:cs="Arial"/>
                <w:bCs/>
                <w:color w:val="000000" w:themeColor="text1"/>
                <w:sz w:val="22"/>
                <w:szCs w:val="22"/>
                <w:lang w:val="sl-SI"/>
              </w:rPr>
              <w:t>1.5.2025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4AC87E9B" w14:textId="77777777" w:rsidR="009F067D" w:rsidRPr="00DB215F" w:rsidRDefault="009F067D" w:rsidP="009F067D">
            <w:pPr>
              <w:rPr>
                <w:rFonts w:ascii="Arial" w:hAnsi="Arial" w:cs="Arial"/>
                <w:bCs/>
                <w:color w:val="000000" w:themeColor="text1"/>
                <w:sz w:val="22"/>
                <w:szCs w:val="22"/>
                <w:lang w:val="sl-SI"/>
              </w:rPr>
            </w:pPr>
            <w:r w:rsidRPr="00DB215F">
              <w:rPr>
                <w:rFonts w:ascii="Arial" w:hAnsi="Arial" w:cs="Arial"/>
                <w:bCs/>
                <w:color w:val="000000" w:themeColor="text1"/>
                <w:sz w:val="22"/>
                <w:szCs w:val="22"/>
                <w:lang w:val="sl-SI"/>
              </w:rPr>
              <w:t>Popravi se 1. člen , 1. odstavek, Izvedbene uredbe (EU) 2025/261</w:t>
            </w:r>
          </w:p>
          <w:p w14:paraId="1044B233" w14:textId="77777777" w:rsidR="009F067D" w:rsidRPr="00DB215F" w:rsidRDefault="009F067D" w:rsidP="009F067D">
            <w:pPr>
              <w:rPr>
                <w:rFonts w:ascii="Arial" w:hAnsi="Arial" w:cs="Arial"/>
                <w:bCs/>
                <w:color w:val="000000" w:themeColor="text1"/>
                <w:sz w:val="22"/>
                <w:szCs w:val="22"/>
                <w:lang w:val="sl-SI"/>
              </w:rPr>
            </w:pPr>
            <w:r w:rsidRPr="00DB215F">
              <w:rPr>
                <w:rFonts w:ascii="Arial" w:hAnsi="Arial" w:cs="Arial"/>
                <w:bCs/>
                <w:color w:val="000000" w:themeColor="text1"/>
                <w:sz w:val="22"/>
                <w:szCs w:val="22"/>
                <w:lang w:val="sl-SI"/>
              </w:rPr>
              <w:br/>
              <w:t xml:space="preserve">K oznakam KN 2710 19 11 , 2710 19 15 , 2710 19 21 , 2710 19 25 in 2710 19 29, </w:t>
            </w:r>
          </w:p>
          <w:p w14:paraId="534D9570" w14:textId="08ADD803" w:rsidR="009F067D" w:rsidRPr="00DB215F" w:rsidRDefault="009F067D" w:rsidP="009F067D">
            <w:pPr>
              <w:rPr>
                <w:rFonts w:ascii="Arial" w:hAnsi="Arial" w:cs="Arial"/>
                <w:bCs/>
                <w:color w:val="000000" w:themeColor="text1"/>
                <w:sz w:val="22"/>
                <w:szCs w:val="22"/>
                <w:lang w:val="sl-SI"/>
              </w:rPr>
            </w:pPr>
            <w:r w:rsidRPr="00DB215F">
              <w:rPr>
                <w:rFonts w:ascii="Arial" w:hAnsi="Arial" w:cs="Arial"/>
                <w:bCs/>
                <w:color w:val="000000" w:themeColor="text1"/>
                <w:sz w:val="22"/>
                <w:szCs w:val="22"/>
                <w:lang w:val="sl-SI"/>
              </w:rPr>
              <w:t>se doda dodatna oznaka TARIC 89FT.</w:t>
            </w:r>
          </w:p>
        </w:tc>
      </w:tr>
      <w:tr w:rsidR="009F067D" w:rsidRPr="00FC6D3B" w14:paraId="6F2E6FF8"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313A7DB4" w14:textId="1B3F4309" w:rsidR="009F067D" w:rsidRPr="00FC6D3B" w:rsidRDefault="009F067D" w:rsidP="009F067D">
            <w:pPr>
              <w:rPr>
                <w:rFonts w:ascii="Arial" w:hAnsi="Arial" w:cs="Arial"/>
                <w:bCs/>
                <w:color w:val="000000" w:themeColor="text1"/>
                <w:sz w:val="22"/>
                <w:szCs w:val="22"/>
                <w:lang w:val="sl-SI"/>
              </w:rPr>
            </w:pPr>
            <w:r w:rsidRPr="00FC6D3B">
              <w:rPr>
                <w:rFonts w:ascii="Arial" w:hAnsi="Arial" w:cs="Arial"/>
                <w:bCs/>
                <w:color w:val="000000" w:themeColor="text1"/>
                <w:sz w:val="22"/>
                <w:szCs w:val="22"/>
                <w:lang w:val="sl-SI"/>
              </w:rPr>
              <w:lastRenderedPageBreak/>
              <w:t>dokončna izravnalna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2BF53291" w14:textId="0B12472B" w:rsidR="009F067D" w:rsidRPr="00FC6D3B" w:rsidRDefault="009F067D" w:rsidP="009F067D">
            <w:pPr>
              <w:rPr>
                <w:rFonts w:ascii="Arial" w:hAnsi="Arial" w:cs="Arial"/>
                <w:bCs/>
                <w:color w:val="000000" w:themeColor="text1"/>
                <w:sz w:val="22"/>
                <w:szCs w:val="22"/>
                <w:lang w:val="sl-SI"/>
              </w:rPr>
            </w:pPr>
            <w:r w:rsidRPr="00FC6D3B">
              <w:rPr>
                <w:rFonts w:ascii="Arial" w:hAnsi="Arial" w:cs="Arial"/>
                <w:bCs/>
                <w:color w:val="000000" w:themeColor="text1"/>
                <w:sz w:val="22"/>
                <w:szCs w:val="22"/>
                <w:lang w:val="sl-SI"/>
              </w:rPr>
              <w:t>Aluminijasta kolesa motornih vozil iz tarifnih številk HS 8701 do 8705 , s priborom ali brez, z nameščenimi pnevmatikami ali brez.</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78A1A5C9" w14:textId="4CFF603E" w:rsidR="009F067D" w:rsidRPr="00FC6D3B" w:rsidRDefault="009F067D" w:rsidP="009F067D">
            <w:pPr>
              <w:jc w:val="right"/>
              <w:rPr>
                <w:rFonts w:ascii="Arial" w:hAnsi="Arial" w:cs="Arial"/>
                <w:bCs/>
                <w:color w:val="000000" w:themeColor="text1"/>
                <w:sz w:val="22"/>
                <w:szCs w:val="22"/>
                <w:lang w:val="sl-SI"/>
              </w:rPr>
            </w:pPr>
            <w:r w:rsidRPr="00FC6D3B">
              <w:rPr>
                <w:rFonts w:ascii="Arial" w:hAnsi="Arial" w:cs="Arial"/>
                <w:bCs/>
                <w:color w:val="000000" w:themeColor="text1"/>
                <w:sz w:val="22"/>
                <w:szCs w:val="22"/>
                <w:lang w:val="sl-SI"/>
              </w:rPr>
              <w:t>8708 70 10 15, 8708 70 10 50, 8708 70 50 15, 8708 70 50 50.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6C620A4D" w14:textId="7C1BFCA4" w:rsidR="009F067D" w:rsidRPr="00FC6D3B" w:rsidRDefault="009F067D" w:rsidP="009F067D">
            <w:pPr>
              <w:jc w:val="right"/>
              <w:rPr>
                <w:rFonts w:ascii="Arial" w:hAnsi="Arial" w:cs="Arial"/>
                <w:bCs/>
                <w:color w:val="000000" w:themeColor="text1"/>
                <w:sz w:val="22"/>
                <w:szCs w:val="22"/>
                <w:lang w:val="sl-SI"/>
              </w:rPr>
            </w:pPr>
            <w:r w:rsidRPr="00FC6D3B">
              <w:rPr>
                <w:rFonts w:ascii="Arial" w:hAnsi="Arial" w:cs="Arial"/>
                <w:bCs/>
                <w:color w:val="000000" w:themeColor="text1"/>
                <w:sz w:val="22"/>
                <w:szCs w:val="22"/>
                <w:lang w:val="sl-SI"/>
              </w:rPr>
              <w:t>Maroko</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08321699" w14:textId="5D321003" w:rsidR="009F067D" w:rsidRPr="00FC6D3B" w:rsidRDefault="009F067D" w:rsidP="009F067D">
            <w:pPr>
              <w:rPr>
                <w:rFonts w:ascii="Arial" w:hAnsi="Arial" w:cs="Arial"/>
                <w:bCs/>
                <w:color w:val="000000" w:themeColor="text1"/>
                <w:sz w:val="22"/>
                <w:szCs w:val="22"/>
                <w:lang w:val="sl-SI"/>
              </w:rPr>
            </w:pPr>
            <w:hyperlink r:id="rId11" w:history="1">
              <w:r w:rsidRPr="00FC6D3B">
                <w:rPr>
                  <w:rStyle w:val="Hiperpovezava"/>
                  <w:rFonts w:ascii="Arial" w:hAnsi="Arial" w:cs="Arial"/>
                  <w:bCs/>
                  <w:color w:val="000000" w:themeColor="text1"/>
                  <w:sz w:val="22"/>
                  <w:szCs w:val="22"/>
                  <w:lang w:val="sl-SI"/>
                </w:rPr>
                <w:t>IZVEDBENA UREDBA KOMISIJE (EU) 2025/828 z dne 28. aprila 2025 o popravku Izvedbene uredbe Komisije (EU) 2025/500 o uvedbi dokončnih izravnalnih dajatev na uvoz nekaterih aluminijastih koles s poreklom iz Maroka, (L/2025/828)</w:t>
              </w:r>
            </w:hyperlink>
            <w:r w:rsidRPr="00FC6D3B">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0499B158" w14:textId="2B1B083B" w:rsidR="009F067D" w:rsidRPr="00FC6D3B" w:rsidRDefault="009F067D" w:rsidP="009F067D">
            <w:pPr>
              <w:rPr>
                <w:rFonts w:ascii="Arial" w:hAnsi="Arial" w:cs="Arial"/>
                <w:bCs/>
                <w:color w:val="000000" w:themeColor="text1"/>
                <w:sz w:val="22"/>
                <w:szCs w:val="22"/>
                <w:lang w:val="sl-SI"/>
              </w:rPr>
            </w:pPr>
            <w:r w:rsidRPr="00FC6D3B">
              <w:rPr>
                <w:rFonts w:ascii="Arial" w:hAnsi="Arial" w:cs="Arial"/>
                <w:bCs/>
                <w:color w:val="000000" w:themeColor="text1"/>
                <w:sz w:val="22"/>
                <w:szCs w:val="22"/>
                <w:lang w:val="sl-SI"/>
              </w:rPr>
              <w:t>30.4.2025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7BB91921" w14:textId="77777777" w:rsidR="009F067D" w:rsidRPr="00FC6D3B" w:rsidRDefault="009F067D" w:rsidP="009F067D">
            <w:pPr>
              <w:rPr>
                <w:rFonts w:ascii="Arial" w:hAnsi="Arial" w:cs="Arial"/>
                <w:bCs/>
                <w:color w:val="000000" w:themeColor="text1"/>
                <w:sz w:val="22"/>
                <w:szCs w:val="22"/>
                <w:lang w:val="sl-SI"/>
              </w:rPr>
            </w:pPr>
            <w:r w:rsidRPr="00FC6D3B">
              <w:rPr>
                <w:rFonts w:ascii="Arial" w:hAnsi="Arial" w:cs="Arial"/>
                <w:bCs/>
                <w:color w:val="000000" w:themeColor="text1"/>
                <w:sz w:val="22"/>
                <w:szCs w:val="22"/>
                <w:lang w:val="sl-SI"/>
              </w:rPr>
              <w:t>Sprememba stopenj dokončne izravnalne dajatve.</w:t>
            </w:r>
          </w:p>
          <w:p w14:paraId="17353492" w14:textId="649D259E" w:rsidR="009F067D" w:rsidRPr="00FC6D3B" w:rsidRDefault="009F067D" w:rsidP="009F067D">
            <w:pPr>
              <w:rPr>
                <w:rFonts w:ascii="Arial" w:hAnsi="Arial" w:cs="Arial"/>
                <w:bCs/>
                <w:color w:val="000000" w:themeColor="text1"/>
                <w:sz w:val="22"/>
                <w:szCs w:val="22"/>
                <w:lang w:val="sl-SI"/>
              </w:rPr>
            </w:pPr>
            <w:r w:rsidRPr="00FC6D3B">
              <w:rPr>
                <w:rFonts w:ascii="Arial" w:hAnsi="Arial" w:cs="Arial"/>
                <w:bCs/>
                <w:color w:val="000000" w:themeColor="text1"/>
                <w:sz w:val="22"/>
                <w:szCs w:val="22"/>
                <w:lang w:val="sl-SI"/>
              </w:rPr>
              <w:br/>
              <w:t>Člen 1(5) se uporablja od 15.3.2025.</w:t>
            </w:r>
          </w:p>
        </w:tc>
      </w:tr>
      <w:tr w:rsidR="009F067D" w:rsidRPr="00DB215F" w14:paraId="14129D17"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1FBDB44B" w14:textId="0A9713D9" w:rsidR="009F067D" w:rsidRPr="00FC6D3B" w:rsidRDefault="009F067D" w:rsidP="009F067D">
            <w:pPr>
              <w:rPr>
                <w:rFonts w:ascii="Arial" w:hAnsi="Arial" w:cs="Arial"/>
                <w:bCs/>
                <w:color w:val="000000" w:themeColor="text1"/>
                <w:sz w:val="22"/>
                <w:szCs w:val="22"/>
                <w:lang w:val="sl-SI"/>
              </w:rPr>
            </w:pPr>
            <w:r w:rsidRPr="00FC6D3B">
              <w:rPr>
                <w:rFonts w:ascii="Arial" w:hAnsi="Arial" w:cs="Arial"/>
                <w:bCs/>
                <w:color w:val="000000" w:themeColor="text1"/>
                <w:sz w:val="22"/>
                <w:szCs w:val="22"/>
                <w:lang w:val="sl-SI"/>
              </w:rPr>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4BBA55FF" w14:textId="386F4061" w:rsidR="009F067D" w:rsidRPr="00FC6D3B" w:rsidRDefault="009F067D" w:rsidP="009F067D">
            <w:pPr>
              <w:rPr>
                <w:rFonts w:ascii="Arial" w:hAnsi="Arial" w:cs="Arial"/>
                <w:bCs/>
                <w:color w:val="000000" w:themeColor="text1"/>
                <w:sz w:val="22"/>
                <w:szCs w:val="22"/>
                <w:lang w:val="sl-SI"/>
              </w:rPr>
            </w:pPr>
            <w:r w:rsidRPr="00FC6D3B">
              <w:rPr>
                <w:rFonts w:ascii="Arial" w:hAnsi="Arial" w:cs="Arial"/>
                <w:bCs/>
                <w:color w:val="000000" w:themeColor="text1"/>
                <w:sz w:val="22"/>
                <w:szCs w:val="22"/>
                <w:lang w:val="sl-SI"/>
              </w:rPr>
              <w:t>Monoalkilni estri maščobnih kislin in/ali parafinskih plinskih olj, pridobljeni s sintezo in/ali hidrotretiranjem, nefosilnega izvora, splošno znani kot „biodizel“, v čisti obliki ali mešanici, razen trajnostnih letalskih goriv, ki izpolnjujejo zahteve standardne specifikacije ASTM7566-22 za letalska turbinska goriva, ki vsebujejo sintetizirane ogljikovodike</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2294B07A" w14:textId="77777777" w:rsidR="009F067D" w:rsidRPr="00FC6D3B" w:rsidRDefault="009F067D" w:rsidP="009F067D">
            <w:pPr>
              <w:jc w:val="right"/>
              <w:rPr>
                <w:rFonts w:ascii="Arial" w:hAnsi="Arial" w:cs="Arial"/>
                <w:bCs/>
                <w:color w:val="000000" w:themeColor="text1"/>
                <w:sz w:val="22"/>
                <w:szCs w:val="22"/>
                <w:lang w:val="sl-SI"/>
              </w:rPr>
            </w:pPr>
            <w:r w:rsidRPr="00FC6D3B">
              <w:rPr>
                <w:rFonts w:ascii="Arial" w:hAnsi="Arial" w:cs="Arial"/>
                <w:bCs/>
                <w:color w:val="000000" w:themeColor="text1"/>
                <w:sz w:val="22"/>
                <w:szCs w:val="22"/>
                <w:lang w:val="sl-SI"/>
              </w:rPr>
              <w:t xml:space="preserve">1516 20 98 21, 1516 20 98 22, 1516 20 98 23, 1516 20 98 29, 1516 20 98 31, 1516 20 98 32, 1516 20 98 39, 1518 00 91 21, 1518 00 91 22, 1518 00 91 23, 1518 00 91 29, 1518 00 91 31, </w:t>
            </w:r>
            <w:r w:rsidRPr="00FC6D3B">
              <w:rPr>
                <w:rFonts w:ascii="Arial" w:hAnsi="Arial" w:cs="Arial"/>
                <w:bCs/>
                <w:color w:val="000000" w:themeColor="text1"/>
                <w:sz w:val="22"/>
                <w:szCs w:val="22"/>
                <w:lang w:val="sl-SI"/>
              </w:rPr>
              <w:lastRenderedPageBreak/>
              <w:t xml:space="preserve">1518 00 91 32, 1518 00 91 39, 1518 00 95 10, 1518 00 95 11, 1518 00 95 19, 1518 00 99 21, 1518 00 99 22, 1518 00 99 23, 1518 00 99 29, 1518 00 99 31, 1518 00 99 32, 1518 00 99 39, 2710 19 42 21, 2710 19 42 22, 2710 19 42 23, 2710 19 42 29, 2710 19 44 21, 2710 19 44 22, 2710 19 44 23, 2710 19 44 29, 2710 19 44 31, 2710 19 44 32, 2710 19 44 39, 2710 19 46 21, 2710 19 46 22, 2710 19 46 23, 2710 19 46 29, 2710 19 46 31, 2710 19 46 32, 2710 19 46 39, 2710 19 47 21, 2710 19 47 22, 2710 19 47 23, 2710 19 47 29, 2710 19 47 31, </w:t>
            </w:r>
            <w:r w:rsidRPr="00FC6D3B">
              <w:rPr>
                <w:rFonts w:ascii="Arial" w:hAnsi="Arial" w:cs="Arial"/>
                <w:bCs/>
                <w:color w:val="000000" w:themeColor="text1"/>
                <w:sz w:val="22"/>
                <w:szCs w:val="22"/>
                <w:lang w:val="sl-SI"/>
              </w:rPr>
              <w:lastRenderedPageBreak/>
              <w:t xml:space="preserve">2710 19 47 32, 2710 19 47 39, 2710 20 11, </w:t>
            </w:r>
          </w:p>
          <w:p w14:paraId="4DF1E509" w14:textId="77777777" w:rsidR="009F067D" w:rsidRPr="00FC6D3B" w:rsidRDefault="009F067D" w:rsidP="009F067D">
            <w:pPr>
              <w:jc w:val="right"/>
              <w:rPr>
                <w:rFonts w:ascii="Arial" w:hAnsi="Arial" w:cs="Arial"/>
                <w:bCs/>
                <w:color w:val="000000" w:themeColor="text1"/>
                <w:sz w:val="22"/>
                <w:szCs w:val="22"/>
                <w:lang w:val="sl-SI"/>
              </w:rPr>
            </w:pPr>
            <w:r w:rsidRPr="00FC6D3B">
              <w:rPr>
                <w:rFonts w:ascii="Arial" w:hAnsi="Arial" w:cs="Arial"/>
                <w:bCs/>
                <w:color w:val="000000" w:themeColor="text1"/>
                <w:sz w:val="22"/>
                <w:szCs w:val="22"/>
                <w:lang w:val="sl-SI"/>
              </w:rPr>
              <w:t xml:space="preserve">2710 20 16, </w:t>
            </w:r>
          </w:p>
          <w:p w14:paraId="102A9CED" w14:textId="77777777" w:rsidR="009F067D" w:rsidRPr="00FC6D3B" w:rsidRDefault="009F067D" w:rsidP="009F067D">
            <w:pPr>
              <w:jc w:val="right"/>
              <w:rPr>
                <w:rFonts w:ascii="Arial" w:hAnsi="Arial" w:cs="Arial"/>
                <w:bCs/>
                <w:color w:val="000000" w:themeColor="text1"/>
                <w:sz w:val="22"/>
                <w:szCs w:val="22"/>
                <w:lang w:val="sl-SI"/>
              </w:rPr>
            </w:pPr>
            <w:r w:rsidRPr="00FC6D3B">
              <w:rPr>
                <w:rFonts w:ascii="Arial" w:hAnsi="Arial" w:cs="Arial"/>
                <w:bCs/>
                <w:color w:val="000000" w:themeColor="text1"/>
                <w:sz w:val="22"/>
                <w:szCs w:val="22"/>
                <w:lang w:val="sl-SI"/>
              </w:rPr>
              <w:t xml:space="preserve">3824 99 92 10, 3824 99 92 11, 3824 99 92 13, 3824 99 92 14, 3824 99 92 15, 3824 99 92 16, 3824 99 92 19, 3826 00 10, </w:t>
            </w:r>
          </w:p>
          <w:p w14:paraId="4681ECAE" w14:textId="720A4CA0" w:rsidR="009F067D" w:rsidRPr="00FC6D3B" w:rsidRDefault="009F067D" w:rsidP="009F067D">
            <w:pPr>
              <w:jc w:val="right"/>
              <w:rPr>
                <w:rFonts w:ascii="Arial" w:hAnsi="Arial" w:cs="Arial"/>
                <w:bCs/>
                <w:color w:val="000000" w:themeColor="text1"/>
                <w:sz w:val="22"/>
                <w:szCs w:val="22"/>
                <w:lang w:val="sl-SI"/>
              </w:rPr>
            </w:pPr>
            <w:r w:rsidRPr="00FC6D3B">
              <w:rPr>
                <w:rFonts w:ascii="Arial" w:hAnsi="Arial" w:cs="Arial"/>
                <w:bCs/>
                <w:color w:val="000000" w:themeColor="text1"/>
                <w:sz w:val="22"/>
                <w:szCs w:val="22"/>
                <w:lang w:val="sl-SI"/>
              </w:rPr>
              <w:t>3826 00 90 11, 3826 00 90 12, 3826 00 90 13, 3826 00 90 19, 3826 00 90 31, 3826 00 90 32, 3826 00 90 39.</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0161AF46" w14:textId="015CFD42" w:rsidR="009F067D" w:rsidRPr="00FC6D3B" w:rsidRDefault="009F067D" w:rsidP="009F067D">
            <w:pPr>
              <w:jc w:val="right"/>
              <w:rPr>
                <w:rFonts w:ascii="Arial" w:hAnsi="Arial" w:cs="Arial"/>
                <w:bCs/>
                <w:color w:val="000000" w:themeColor="text1"/>
                <w:sz w:val="22"/>
                <w:szCs w:val="22"/>
                <w:lang w:val="sl-SI"/>
              </w:rPr>
            </w:pPr>
            <w:r w:rsidRPr="00FC6D3B">
              <w:rPr>
                <w:rFonts w:ascii="Arial" w:hAnsi="Arial" w:cs="Arial"/>
                <w:bCs/>
                <w:color w:val="000000" w:themeColor="text1"/>
                <w:sz w:val="22"/>
                <w:szCs w:val="22"/>
                <w:lang w:val="sl-SI"/>
              </w:rPr>
              <w:lastRenderedPageBreak/>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1B8DBEAA" w14:textId="787F298E" w:rsidR="009F067D" w:rsidRPr="00FC6D3B" w:rsidRDefault="009F067D" w:rsidP="009F067D">
            <w:pPr>
              <w:rPr>
                <w:rFonts w:ascii="Arial" w:hAnsi="Arial" w:cs="Arial"/>
                <w:bCs/>
                <w:color w:val="000000" w:themeColor="text1"/>
                <w:sz w:val="22"/>
                <w:szCs w:val="22"/>
                <w:lang w:val="sl-SI"/>
              </w:rPr>
            </w:pPr>
            <w:hyperlink r:id="rId12" w:history="1">
              <w:r w:rsidRPr="00FC6D3B">
                <w:rPr>
                  <w:rStyle w:val="Hiperpovezava"/>
                  <w:rFonts w:ascii="Arial" w:hAnsi="Arial" w:cs="Arial"/>
                  <w:bCs/>
                  <w:color w:val="000000" w:themeColor="text1"/>
                  <w:sz w:val="22"/>
                  <w:szCs w:val="22"/>
                  <w:lang w:val="sl-SI"/>
                </w:rPr>
                <w:t>Popravek Izvedbene uredbe Komisije (EU) 2025/261 z dne 10. februarja 2025 o uvedbi dokončne protidampinške dajatve na uvoz biodizla s poreklom iz Ljudske republike Kitajske, (L/2025/90344)</w:t>
              </w:r>
            </w:hyperlink>
            <w:r w:rsidRPr="00FC6D3B">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7D83602" w14:textId="497FE8B1" w:rsidR="009F067D" w:rsidRPr="00FC6D3B" w:rsidRDefault="009F067D" w:rsidP="009F067D">
            <w:pPr>
              <w:rPr>
                <w:rFonts w:ascii="Arial" w:hAnsi="Arial" w:cs="Arial"/>
                <w:bCs/>
                <w:color w:val="000000" w:themeColor="text1"/>
                <w:sz w:val="22"/>
                <w:szCs w:val="22"/>
                <w:lang w:val="sl-SI"/>
              </w:rPr>
            </w:pPr>
            <w:r w:rsidRPr="00FC6D3B">
              <w:rPr>
                <w:rFonts w:ascii="Arial" w:hAnsi="Arial" w:cs="Arial"/>
                <w:bCs/>
                <w:color w:val="000000" w:themeColor="text1"/>
                <w:sz w:val="22"/>
                <w:szCs w:val="22"/>
                <w:lang w:val="sl-SI"/>
              </w:rPr>
              <w:t>12.2.2025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12E142B" w14:textId="77777777" w:rsidR="009F067D" w:rsidRPr="00FC6D3B" w:rsidRDefault="009F067D" w:rsidP="009F067D">
            <w:pPr>
              <w:rPr>
                <w:rFonts w:ascii="Arial" w:hAnsi="Arial" w:cs="Arial"/>
                <w:bCs/>
                <w:color w:val="000000" w:themeColor="text1"/>
                <w:sz w:val="22"/>
                <w:szCs w:val="22"/>
                <w:lang w:val="sl-SI"/>
              </w:rPr>
            </w:pPr>
            <w:r w:rsidRPr="00FC6D3B">
              <w:rPr>
                <w:rFonts w:ascii="Arial" w:hAnsi="Arial" w:cs="Arial"/>
                <w:bCs/>
                <w:color w:val="000000" w:themeColor="text1"/>
                <w:sz w:val="22"/>
                <w:szCs w:val="22"/>
                <w:lang w:val="sl-SI"/>
              </w:rPr>
              <w:t xml:space="preserve">Sprememba besedila </w:t>
            </w:r>
          </w:p>
          <w:p w14:paraId="469FD3D0" w14:textId="77777777" w:rsidR="009F067D" w:rsidRPr="00FC6D3B" w:rsidRDefault="009F067D" w:rsidP="009F067D">
            <w:pPr>
              <w:rPr>
                <w:rFonts w:ascii="Arial" w:hAnsi="Arial" w:cs="Arial"/>
                <w:bCs/>
                <w:color w:val="000000" w:themeColor="text1"/>
                <w:sz w:val="22"/>
                <w:szCs w:val="22"/>
                <w:lang w:val="sl-SI"/>
              </w:rPr>
            </w:pPr>
            <w:r w:rsidRPr="00FC6D3B">
              <w:rPr>
                <w:rFonts w:ascii="Arial" w:hAnsi="Arial" w:cs="Arial"/>
                <w:bCs/>
                <w:color w:val="000000" w:themeColor="text1"/>
                <w:sz w:val="22"/>
                <w:szCs w:val="22"/>
                <w:lang w:val="sl-SI"/>
              </w:rPr>
              <w:t xml:space="preserve">na strani 45, </w:t>
            </w:r>
          </w:p>
          <w:p w14:paraId="2C9CBD30" w14:textId="7FC86A38" w:rsidR="009F067D" w:rsidRPr="00FC6D3B" w:rsidRDefault="009F067D" w:rsidP="009F067D">
            <w:pPr>
              <w:rPr>
                <w:rFonts w:ascii="Arial" w:hAnsi="Arial" w:cs="Arial"/>
                <w:bCs/>
                <w:color w:val="000000" w:themeColor="text1"/>
                <w:sz w:val="22"/>
                <w:szCs w:val="22"/>
                <w:lang w:val="sl-SI"/>
              </w:rPr>
            </w:pPr>
            <w:r w:rsidRPr="00FC6D3B">
              <w:rPr>
                <w:rFonts w:ascii="Arial" w:hAnsi="Arial" w:cs="Arial"/>
                <w:bCs/>
                <w:color w:val="000000" w:themeColor="text1"/>
                <w:sz w:val="22"/>
                <w:szCs w:val="22"/>
                <w:lang w:val="sl-SI"/>
              </w:rPr>
              <w:t>člen 1(1)</w:t>
            </w:r>
          </w:p>
        </w:tc>
      </w:tr>
      <w:tr w:rsidR="009F067D" w:rsidRPr="00DB215F" w14:paraId="52792888"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6ABE84E4" w14:textId="77777777" w:rsidR="009F067D" w:rsidRPr="00FE02A1" w:rsidRDefault="009F067D" w:rsidP="009F067D">
            <w:pPr>
              <w:rPr>
                <w:rFonts w:ascii="Arial" w:hAnsi="Arial" w:cs="Arial"/>
                <w:bCs/>
                <w:color w:val="000000" w:themeColor="text1"/>
                <w:sz w:val="22"/>
                <w:szCs w:val="22"/>
                <w:lang w:val="sl-SI"/>
              </w:rPr>
            </w:pPr>
            <w:r w:rsidRPr="00FE02A1">
              <w:rPr>
                <w:rFonts w:ascii="Arial" w:hAnsi="Arial" w:cs="Arial"/>
                <w:bCs/>
                <w:color w:val="000000" w:themeColor="text1"/>
                <w:sz w:val="22"/>
                <w:szCs w:val="22"/>
                <w:lang w:val="sl-SI"/>
              </w:rPr>
              <w:lastRenderedPageBreak/>
              <w:t xml:space="preserve">registracija </w:t>
            </w:r>
          </w:p>
          <w:p w14:paraId="7271531F" w14:textId="24A861D9" w:rsidR="009F067D" w:rsidRPr="00FE02A1" w:rsidRDefault="009F067D" w:rsidP="009F067D">
            <w:pPr>
              <w:rPr>
                <w:rFonts w:ascii="Arial" w:hAnsi="Arial" w:cs="Arial"/>
                <w:bCs/>
                <w:color w:val="000000" w:themeColor="text1"/>
                <w:sz w:val="22"/>
                <w:szCs w:val="22"/>
                <w:lang w:val="sl-SI"/>
              </w:rPr>
            </w:pPr>
            <w:r w:rsidRPr="00FE02A1">
              <w:rPr>
                <w:rFonts w:ascii="Arial" w:hAnsi="Arial" w:cs="Arial"/>
                <w:bCs/>
                <w:color w:val="000000" w:themeColor="text1"/>
                <w:sz w:val="22"/>
                <w:szCs w:val="22"/>
                <w:lang w:val="sl-SI"/>
              </w:rPr>
              <w:t>uvoza</w:t>
            </w:r>
          </w:p>
          <w:p w14:paraId="026BF5CA" w14:textId="6C210428" w:rsidR="009F067D" w:rsidRPr="00FE02A1" w:rsidRDefault="009F067D" w:rsidP="009F067D">
            <w:pPr>
              <w:rPr>
                <w:rFonts w:ascii="Arial" w:hAnsi="Arial" w:cs="Arial"/>
                <w:bCs/>
                <w:color w:val="000000" w:themeColor="text1"/>
                <w:sz w:val="22"/>
                <w:szCs w:val="22"/>
                <w:lang w:val="sl-SI"/>
              </w:rPr>
            </w:pPr>
            <w:r w:rsidRPr="00FE02A1">
              <w:rPr>
                <w:rFonts w:ascii="Arial" w:hAnsi="Arial" w:cs="Arial"/>
                <w:bCs/>
                <w:color w:val="000000" w:themeColor="text1"/>
                <w:sz w:val="22"/>
                <w:szCs w:val="22"/>
                <w:lang w:val="sl-SI"/>
              </w:rPr>
              <w:br/>
              <w:t>dokončna protidampinška dajatev</w:t>
            </w:r>
          </w:p>
          <w:p w14:paraId="68592332" w14:textId="0313D9F3" w:rsidR="009F067D" w:rsidRPr="00FE02A1" w:rsidRDefault="009F067D" w:rsidP="009F067D">
            <w:pPr>
              <w:rPr>
                <w:rFonts w:ascii="Arial" w:hAnsi="Arial" w:cs="Arial"/>
                <w:bCs/>
                <w:color w:val="000000" w:themeColor="text1"/>
                <w:sz w:val="22"/>
                <w:szCs w:val="22"/>
                <w:lang w:val="sl-SI"/>
              </w:rPr>
            </w:pPr>
            <w:r w:rsidRPr="00FE02A1">
              <w:rPr>
                <w:rFonts w:ascii="Arial" w:hAnsi="Arial" w:cs="Arial"/>
                <w:bCs/>
                <w:color w:val="000000" w:themeColor="text1"/>
                <w:sz w:val="22"/>
                <w:szCs w:val="22"/>
                <w:lang w:val="sl-SI"/>
              </w:rPr>
              <w:br/>
              <w:t>dokončna izravnalna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3EA8154C" w14:textId="2CFFC4E5" w:rsidR="009F067D" w:rsidRPr="00FE02A1" w:rsidRDefault="009F067D" w:rsidP="009F067D">
            <w:pPr>
              <w:rPr>
                <w:rFonts w:ascii="Arial" w:hAnsi="Arial" w:cs="Arial"/>
                <w:bCs/>
                <w:color w:val="000000" w:themeColor="text1"/>
                <w:sz w:val="22"/>
                <w:szCs w:val="22"/>
                <w:lang w:val="sl-SI"/>
              </w:rPr>
            </w:pPr>
            <w:r w:rsidRPr="00FE02A1">
              <w:rPr>
                <w:rFonts w:ascii="Arial" w:hAnsi="Arial" w:cs="Arial"/>
                <w:bCs/>
                <w:color w:val="000000" w:themeColor="text1"/>
                <w:sz w:val="22"/>
                <w:szCs w:val="22"/>
                <w:lang w:val="sl-SI"/>
              </w:rPr>
              <w:t xml:space="preserve">Oprema za mobilni dostop, namenjena za dviganje oseb, samovozna, z delovno višino najmanj šest metrov ali več, in predhodno sestavljeni deli ali za sestavljanje pripravljeni deli, ki vključujejo (1) okvir, (2) vrtljivo glavo ali vrtljive plošče, (3) ploščad ali košare, (4) dvižni mehanizem za opremo za mobilni dostop (vključno z rokami (teleskopskimi in/ali zgibnimi, s pomoli ali brez njih) za dvigala s teleskopsko roko, dvigala z zgibno roko ali navpična stebrna dvigala in </w:t>
            </w:r>
            <w:r w:rsidRPr="00FE02A1">
              <w:rPr>
                <w:rFonts w:ascii="Arial" w:hAnsi="Arial" w:cs="Arial"/>
                <w:bCs/>
                <w:color w:val="000000" w:themeColor="text1"/>
                <w:sz w:val="22"/>
                <w:szCs w:val="22"/>
                <w:lang w:val="sl-SI"/>
              </w:rPr>
              <w:lastRenderedPageBreak/>
              <w:t>škarjastimi rokami za škarjasta dvigala), razen posameznih sestavnih delov opreme, če so predloženi ločeno, in razen opreme za dviganje oseb, nameščene na vozila iz poglavij 86 in 87 harmoniziranega sistema.</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5145E02C" w14:textId="2AE4E11D" w:rsidR="009F067D" w:rsidRPr="00FE02A1" w:rsidRDefault="009F067D" w:rsidP="009F067D">
            <w:pPr>
              <w:jc w:val="right"/>
              <w:rPr>
                <w:rFonts w:ascii="Arial" w:hAnsi="Arial" w:cs="Arial"/>
                <w:bCs/>
                <w:color w:val="000000" w:themeColor="text1"/>
                <w:sz w:val="22"/>
                <w:szCs w:val="22"/>
                <w:lang w:val="sl-SI"/>
              </w:rPr>
            </w:pPr>
            <w:r w:rsidRPr="00FE02A1">
              <w:rPr>
                <w:rFonts w:ascii="Arial" w:hAnsi="Arial" w:cs="Arial"/>
                <w:bCs/>
                <w:color w:val="000000" w:themeColor="text1"/>
                <w:sz w:val="22"/>
                <w:szCs w:val="22"/>
                <w:lang w:val="sl-SI"/>
              </w:rPr>
              <w:lastRenderedPageBreak/>
              <w:t>8427 10 10 10, 8427 20 19 10, 8428 90 90 20, 8431 20 00 60, 8431 39 00 10.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00B5D07B" w14:textId="299CD095" w:rsidR="009F067D" w:rsidRPr="00FE02A1" w:rsidRDefault="009F067D" w:rsidP="009F067D">
            <w:pPr>
              <w:jc w:val="right"/>
              <w:rPr>
                <w:rFonts w:ascii="Arial" w:hAnsi="Arial" w:cs="Arial"/>
                <w:bCs/>
                <w:color w:val="000000" w:themeColor="text1"/>
                <w:sz w:val="22"/>
                <w:szCs w:val="22"/>
                <w:lang w:val="sl-SI"/>
              </w:rPr>
            </w:pPr>
            <w:r w:rsidRPr="00FE02A1">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5A0B9FA7" w14:textId="1BABEB3F" w:rsidR="009F067D" w:rsidRPr="00FE02A1" w:rsidRDefault="009F067D" w:rsidP="009F067D">
            <w:pPr>
              <w:rPr>
                <w:rFonts w:ascii="Arial" w:hAnsi="Arial" w:cs="Arial"/>
                <w:bCs/>
                <w:color w:val="000000" w:themeColor="text1"/>
                <w:sz w:val="22"/>
                <w:szCs w:val="22"/>
                <w:lang w:val="sl-SI"/>
              </w:rPr>
            </w:pPr>
            <w:hyperlink r:id="rId13" w:history="1">
              <w:r w:rsidRPr="00FE02A1">
                <w:rPr>
                  <w:rStyle w:val="Hiperpovezava"/>
                  <w:rFonts w:ascii="Arial" w:hAnsi="Arial" w:cs="Arial"/>
                  <w:bCs/>
                  <w:color w:val="000000" w:themeColor="text1"/>
                  <w:sz w:val="22"/>
                  <w:szCs w:val="22"/>
                  <w:lang w:val="sl-SI"/>
                </w:rPr>
                <w:t xml:space="preserve">IZVEDBENA UREDBA KOMISIJE (EU) 2025/796 z dne 24. aprila 2025 o uvedbi dokončne izravnalne dajatve na uvoz opreme za mobilni dostop s poreklom iz Ljudske republike Kitajske in spremembi Izvedbene uredbe (EU) 2025/45 o uvedbi dokončne protidampinške dajatve na uvoz opreme za mobilni dostop s poreklom iz Ljudske </w:t>
              </w:r>
              <w:r w:rsidRPr="00FE02A1">
                <w:rPr>
                  <w:rStyle w:val="Hiperpovezava"/>
                  <w:rFonts w:ascii="Arial" w:hAnsi="Arial" w:cs="Arial"/>
                  <w:bCs/>
                  <w:color w:val="000000" w:themeColor="text1"/>
                  <w:sz w:val="22"/>
                  <w:szCs w:val="22"/>
                  <w:lang w:val="sl-SI"/>
                </w:rPr>
                <w:lastRenderedPageBreak/>
                <w:t>republike Kitajske, (L/2025/796)</w:t>
              </w:r>
            </w:hyperlink>
            <w:r w:rsidRPr="00FE02A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0AF8A084" w14:textId="4C5A5E30" w:rsidR="009F067D" w:rsidRPr="00FE02A1" w:rsidRDefault="009F067D" w:rsidP="009F067D">
            <w:pPr>
              <w:rPr>
                <w:rFonts w:ascii="Arial" w:hAnsi="Arial" w:cs="Arial"/>
                <w:bCs/>
                <w:color w:val="000000" w:themeColor="text1"/>
                <w:sz w:val="22"/>
                <w:szCs w:val="22"/>
                <w:lang w:val="sl-SI"/>
              </w:rPr>
            </w:pPr>
            <w:r w:rsidRPr="00FE02A1">
              <w:rPr>
                <w:rFonts w:ascii="Arial" w:hAnsi="Arial" w:cs="Arial"/>
                <w:bCs/>
                <w:color w:val="000000" w:themeColor="text1"/>
                <w:sz w:val="22"/>
                <w:szCs w:val="22"/>
                <w:lang w:val="sl-SI"/>
              </w:rPr>
              <w:lastRenderedPageBreak/>
              <w:t>26.4.2025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800CC8F" w14:textId="77777777" w:rsidR="009F067D" w:rsidRPr="00FE02A1" w:rsidRDefault="009F067D" w:rsidP="009F067D">
            <w:pPr>
              <w:rPr>
                <w:rFonts w:ascii="Arial" w:hAnsi="Arial" w:cs="Arial"/>
                <w:bCs/>
                <w:color w:val="000000" w:themeColor="text1"/>
                <w:sz w:val="22"/>
                <w:szCs w:val="22"/>
                <w:lang w:val="sl-SI"/>
              </w:rPr>
            </w:pPr>
            <w:r w:rsidRPr="00FE02A1">
              <w:rPr>
                <w:rFonts w:ascii="Arial" w:hAnsi="Arial" w:cs="Arial"/>
                <w:bCs/>
                <w:color w:val="000000" w:themeColor="text1"/>
                <w:sz w:val="22"/>
                <w:szCs w:val="22"/>
                <w:lang w:val="sl-SI"/>
              </w:rPr>
              <w:t>Registracija uvoza se ustavi.</w:t>
            </w:r>
          </w:p>
          <w:p w14:paraId="12B35E93" w14:textId="77777777" w:rsidR="009F067D" w:rsidRPr="00FE02A1" w:rsidRDefault="009F067D" w:rsidP="009F067D">
            <w:pPr>
              <w:rPr>
                <w:rFonts w:ascii="Arial" w:hAnsi="Arial" w:cs="Arial"/>
                <w:bCs/>
                <w:color w:val="000000" w:themeColor="text1"/>
                <w:sz w:val="22"/>
                <w:szCs w:val="22"/>
                <w:lang w:val="sl-SI"/>
              </w:rPr>
            </w:pPr>
          </w:p>
          <w:p w14:paraId="5CED7A89" w14:textId="77777777" w:rsidR="009F067D" w:rsidRPr="00FE02A1" w:rsidRDefault="009F067D" w:rsidP="009F067D">
            <w:pPr>
              <w:rPr>
                <w:rFonts w:ascii="Arial" w:hAnsi="Arial" w:cs="Arial"/>
                <w:bCs/>
                <w:color w:val="000000" w:themeColor="text1"/>
                <w:sz w:val="22"/>
                <w:szCs w:val="22"/>
                <w:lang w:val="sl-SI"/>
              </w:rPr>
            </w:pPr>
            <w:r w:rsidRPr="00FE02A1">
              <w:rPr>
                <w:rFonts w:ascii="Arial" w:hAnsi="Arial" w:cs="Arial"/>
                <w:bCs/>
                <w:color w:val="000000" w:themeColor="text1"/>
                <w:sz w:val="22"/>
                <w:szCs w:val="22"/>
                <w:lang w:val="sl-SI"/>
              </w:rPr>
              <w:t>Za registrirani uvoz ne bo nobena dokončna izravnalna dajatev obračunana za nazaj.</w:t>
            </w:r>
          </w:p>
          <w:p w14:paraId="7F329488" w14:textId="063FE980" w:rsidR="009F067D" w:rsidRPr="00FE02A1" w:rsidRDefault="009F067D" w:rsidP="009F067D">
            <w:pPr>
              <w:rPr>
                <w:rFonts w:ascii="Arial" w:hAnsi="Arial" w:cs="Arial"/>
                <w:bCs/>
                <w:color w:val="000000" w:themeColor="text1"/>
                <w:sz w:val="22"/>
                <w:szCs w:val="22"/>
                <w:lang w:val="sl-SI"/>
              </w:rPr>
            </w:pPr>
            <w:r w:rsidRPr="00FE02A1">
              <w:rPr>
                <w:rFonts w:ascii="Arial" w:hAnsi="Arial" w:cs="Arial"/>
                <w:bCs/>
                <w:color w:val="000000" w:themeColor="text1"/>
                <w:sz w:val="22"/>
                <w:szCs w:val="22"/>
                <w:lang w:val="sl-SI"/>
              </w:rPr>
              <w:br/>
              <w:t xml:space="preserve">Izvedbena uredba (EU) 2025/45 o uvedbi dokončne </w:t>
            </w:r>
            <w:r w:rsidRPr="00FE02A1">
              <w:rPr>
                <w:rFonts w:ascii="Arial" w:hAnsi="Arial" w:cs="Arial"/>
                <w:bCs/>
                <w:color w:val="000000" w:themeColor="text1"/>
                <w:sz w:val="22"/>
                <w:szCs w:val="22"/>
                <w:lang w:val="sl-SI"/>
              </w:rPr>
              <w:lastRenderedPageBreak/>
              <w:t>protidampinške dajatve na uvoz opreme za mobilni dostop s poreklom iz Kitajske se spremeni.</w:t>
            </w:r>
          </w:p>
        </w:tc>
      </w:tr>
      <w:tr w:rsidR="009F067D" w:rsidRPr="00F72046" w14:paraId="19905553"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06263AB6" w14:textId="77777777" w:rsidR="009F067D" w:rsidRPr="00FE02A1" w:rsidRDefault="009F067D" w:rsidP="009F067D">
            <w:pPr>
              <w:rPr>
                <w:rFonts w:ascii="Arial" w:hAnsi="Arial" w:cs="Arial"/>
                <w:bCs/>
                <w:color w:val="000000" w:themeColor="text1"/>
                <w:sz w:val="22"/>
                <w:szCs w:val="22"/>
                <w:lang w:val="sl-SI"/>
              </w:rPr>
            </w:pPr>
            <w:r w:rsidRPr="00FE02A1">
              <w:rPr>
                <w:rFonts w:ascii="Arial" w:hAnsi="Arial" w:cs="Arial"/>
                <w:bCs/>
                <w:color w:val="000000" w:themeColor="text1"/>
                <w:sz w:val="22"/>
                <w:szCs w:val="22"/>
                <w:lang w:val="sl-SI"/>
              </w:rPr>
              <w:lastRenderedPageBreak/>
              <w:t xml:space="preserve">registracija </w:t>
            </w:r>
          </w:p>
          <w:p w14:paraId="3CD5FC79" w14:textId="77777777" w:rsidR="009F067D" w:rsidRPr="00FE02A1" w:rsidRDefault="009F067D" w:rsidP="009F067D">
            <w:pPr>
              <w:rPr>
                <w:rFonts w:ascii="Arial" w:hAnsi="Arial" w:cs="Arial"/>
                <w:bCs/>
                <w:color w:val="000000" w:themeColor="text1"/>
                <w:sz w:val="22"/>
                <w:szCs w:val="22"/>
                <w:lang w:val="sl-SI"/>
              </w:rPr>
            </w:pPr>
            <w:r w:rsidRPr="00FE02A1">
              <w:rPr>
                <w:rFonts w:ascii="Arial" w:hAnsi="Arial" w:cs="Arial"/>
                <w:bCs/>
                <w:color w:val="000000" w:themeColor="text1"/>
                <w:sz w:val="22"/>
                <w:szCs w:val="22"/>
                <w:lang w:val="sl-SI"/>
              </w:rPr>
              <w:t>uvoza</w:t>
            </w:r>
            <w:r w:rsidRPr="00FE02A1">
              <w:rPr>
                <w:rFonts w:ascii="Arial" w:hAnsi="Arial" w:cs="Arial"/>
                <w:bCs/>
                <w:color w:val="000000" w:themeColor="text1"/>
                <w:sz w:val="22"/>
                <w:szCs w:val="22"/>
                <w:lang w:val="sl-SI"/>
              </w:rPr>
              <w:br/>
            </w:r>
          </w:p>
          <w:p w14:paraId="52F9A08E" w14:textId="77777777" w:rsidR="009F067D" w:rsidRPr="00FE02A1" w:rsidRDefault="009F067D" w:rsidP="009F067D">
            <w:pPr>
              <w:rPr>
                <w:rFonts w:ascii="Arial" w:hAnsi="Arial" w:cs="Arial"/>
                <w:bCs/>
                <w:color w:val="000000" w:themeColor="text1"/>
                <w:sz w:val="22"/>
                <w:szCs w:val="22"/>
                <w:lang w:val="sl-SI"/>
              </w:rPr>
            </w:pPr>
          </w:p>
          <w:p w14:paraId="5A8F43C2" w14:textId="611E92AE" w:rsidR="009F067D" w:rsidRPr="00FE02A1" w:rsidRDefault="009F067D" w:rsidP="009F067D">
            <w:pPr>
              <w:rPr>
                <w:rFonts w:ascii="Arial" w:hAnsi="Arial" w:cs="Arial"/>
                <w:bCs/>
                <w:color w:val="000000" w:themeColor="text1"/>
                <w:sz w:val="22"/>
                <w:szCs w:val="22"/>
                <w:lang w:val="sl-SI"/>
              </w:rPr>
            </w:pPr>
            <w:r w:rsidRPr="00FE02A1">
              <w:rPr>
                <w:rFonts w:ascii="Arial" w:hAnsi="Arial" w:cs="Arial"/>
                <w:bCs/>
                <w:color w:val="000000" w:themeColor="text1"/>
                <w:sz w:val="22"/>
                <w:szCs w:val="22"/>
                <w:lang w:val="sl-SI"/>
              </w:rPr>
              <w:t>začasna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452757C5" w14:textId="051686C1" w:rsidR="009F067D" w:rsidRPr="00FE02A1" w:rsidRDefault="009F067D" w:rsidP="009F067D">
            <w:pPr>
              <w:rPr>
                <w:rFonts w:ascii="Arial" w:hAnsi="Arial" w:cs="Arial"/>
                <w:bCs/>
                <w:color w:val="000000" w:themeColor="text1"/>
                <w:sz w:val="22"/>
                <w:szCs w:val="22"/>
                <w:lang w:val="sl-SI"/>
              </w:rPr>
            </w:pPr>
            <w:r w:rsidRPr="00FE02A1">
              <w:rPr>
                <w:rFonts w:ascii="Arial" w:hAnsi="Arial" w:cs="Arial"/>
                <w:bCs/>
                <w:color w:val="000000" w:themeColor="text1"/>
                <w:sz w:val="22"/>
                <w:szCs w:val="22"/>
                <w:lang w:val="sl-SI"/>
              </w:rPr>
              <w:t>Nekatere vrste jeklenih plošč gosenice, s pritrjenimi gumijastimi oblogami ali brez njih, sestavljene v gosenično verigo ali ne, dolžine največ 3000 mm, ki se uporabljajo na strojih, ki se trenutno uvrščajo pod tarifne številke 8426 , 8429 ali 8430 , ali transportnih trakovih, ki se trenutno uvrščajo pod tarifno številko 8428.</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115F08CB" w14:textId="1111CCCB" w:rsidR="009F067D" w:rsidRPr="00FE02A1" w:rsidRDefault="009F067D" w:rsidP="009F067D">
            <w:pPr>
              <w:jc w:val="right"/>
              <w:rPr>
                <w:rFonts w:ascii="Arial" w:hAnsi="Arial" w:cs="Arial"/>
                <w:bCs/>
                <w:color w:val="000000" w:themeColor="text1"/>
                <w:sz w:val="22"/>
                <w:szCs w:val="22"/>
                <w:lang w:val="sl-SI"/>
              </w:rPr>
            </w:pPr>
            <w:r w:rsidRPr="00FE02A1">
              <w:rPr>
                <w:rFonts w:ascii="Arial" w:hAnsi="Arial" w:cs="Arial"/>
                <w:bCs/>
                <w:color w:val="000000" w:themeColor="text1"/>
                <w:sz w:val="22"/>
                <w:szCs w:val="22"/>
                <w:lang w:val="sl-SI"/>
              </w:rPr>
              <w:t>8431 39 00 21, 8431 39 00 25, 8431 39 00 26, 8431 39 00 29, 8431 49 20 11, 8431 49 20 15, 8431 49 20 16, 8431 49 20 19, 8431 49 80 11, 8431 49 80 15, 8431 49 80 16, 8431 49 80 19.</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05E120A0" w14:textId="72EA5345" w:rsidR="009F067D" w:rsidRPr="00FE02A1" w:rsidRDefault="009F067D" w:rsidP="009F067D">
            <w:pPr>
              <w:jc w:val="right"/>
              <w:rPr>
                <w:rFonts w:ascii="Arial" w:hAnsi="Arial" w:cs="Arial"/>
                <w:bCs/>
                <w:color w:val="000000" w:themeColor="text1"/>
                <w:sz w:val="22"/>
                <w:szCs w:val="22"/>
                <w:lang w:val="sl-SI"/>
              </w:rPr>
            </w:pPr>
            <w:r w:rsidRPr="00FE02A1">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28AD5B8A" w14:textId="4451B6EE" w:rsidR="009F067D" w:rsidRPr="00FE02A1" w:rsidRDefault="009F067D" w:rsidP="009F067D">
            <w:pPr>
              <w:rPr>
                <w:rFonts w:ascii="Arial" w:hAnsi="Arial" w:cs="Arial"/>
                <w:bCs/>
                <w:color w:val="000000" w:themeColor="text1"/>
                <w:sz w:val="22"/>
                <w:szCs w:val="22"/>
                <w:lang w:val="sl-SI"/>
              </w:rPr>
            </w:pPr>
            <w:hyperlink r:id="rId14" w:history="1">
              <w:r w:rsidRPr="00FE02A1">
                <w:rPr>
                  <w:rStyle w:val="Hiperpovezava"/>
                  <w:rFonts w:ascii="Arial" w:hAnsi="Arial" w:cs="Arial"/>
                  <w:bCs/>
                  <w:color w:val="000000" w:themeColor="text1"/>
                  <w:sz w:val="22"/>
                  <w:szCs w:val="22"/>
                  <w:lang w:val="sl-SI"/>
                </w:rPr>
                <w:t>IZVEDBENA UREDBA KOMISIJE (EU) 2025/780 z dne 16. aprila 2025 o uvedbi začasne protidampinške dajatve na uvoz jeklenih plošč gosenice s poreklom iz Ljudske republike Kitajske, (L/2025/780)</w:t>
              </w:r>
            </w:hyperlink>
            <w:r w:rsidRPr="00FE02A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D9D8691" w14:textId="1047E89C" w:rsidR="009F067D" w:rsidRPr="00FE02A1" w:rsidRDefault="009F067D" w:rsidP="009F067D">
            <w:pPr>
              <w:rPr>
                <w:rFonts w:ascii="Arial" w:hAnsi="Arial" w:cs="Arial"/>
                <w:bCs/>
                <w:color w:val="000000" w:themeColor="text1"/>
                <w:sz w:val="22"/>
                <w:szCs w:val="22"/>
                <w:lang w:val="sl-SI"/>
              </w:rPr>
            </w:pPr>
            <w:r w:rsidRPr="00FE02A1">
              <w:rPr>
                <w:rFonts w:ascii="Arial" w:hAnsi="Arial" w:cs="Arial"/>
                <w:bCs/>
                <w:color w:val="000000" w:themeColor="text1"/>
                <w:sz w:val="22"/>
                <w:szCs w:val="22"/>
                <w:lang w:val="sl-SI"/>
              </w:rPr>
              <w:t>23.4.2025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F401C74" w14:textId="31B35CAC" w:rsidR="009F067D" w:rsidRPr="00FE02A1" w:rsidRDefault="009F067D" w:rsidP="009F067D">
            <w:pPr>
              <w:rPr>
                <w:rFonts w:ascii="Arial" w:hAnsi="Arial" w:cs="Arial"/>
                <w:bCs/>
                <w:color w:val="000000" w:themeColor="text1"/>
                <w:sz w:val="22"/>
                <w:szCs w:val="22"/>
                <w:lang w:val="sl-SI"/>
              </w:rPr>
            </w:pPr>
            <w:r w:rsidRPr="00FE02A1">
              <w:rPr>
                <w:rFonts w:ascii="Arial" w:hAnsi="Arial" w:cs="Arial"/>
                <w:bCs/>
                <w:color w:val="000000" w:themeColor="text1"/>
                <w:sz w:val="22"/>
                <w:szCs w:val="22"/>
                <w:lang w:val="sl-SI"/>
              </w:rPr>
              <w:t>Registracija uvoza se ustavi.</w:t>
            </w:r>
          </w:p>
        </w:tc>
      </w:tr>
      <w:tr w:rsidR="009F067D" w:rsidRPr="00DB215F" w14:paraId="112C54DA"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4B8F8DB4" w14:textId="730C7C2A" w:rsidR="009F067D" w:rsidRPr="00742651" w:rsidRDefault="009F067D" w:rsidP="009F067D">
            <w:pPr>
              <w:rPr>
                <w:rFonts w:ascii="Arial" w:hAnsi="Arial" w:cs="Arial"/>
                <w:bCs/>
                <w:color w:val="000000" w:themeColor="text1"/>
                <w:sz w:val="22"/>
                <w:szCs w:val="22"/>
                <w:lang w:val="sl-SI"/>
              </w:rPr>
            </w:pPr>
            <w:r w:rsidRPr="00742651">
              <w:rPr>
                <w:rFonts w:ascii="Arial" w:hAnsi="Arial" w:cs="Arial"/>
                <w:bCs/>
                <w:color w:val="000000" w:themeColor="text1"/>
                <w:sz w:val="22"/>
                <w:szCs w:val="22"/>
                <w:lang w:val="sl-SI"/>
              </w:rPr>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449884CC" w14:textId="5D9C4733" w:rsidR="009F067D" w:rsidRPr="00742651" w:rsidRDefault="009F067D" w:rsidP="009F067D">
            <w:pPr>
              <w:rPr>
                <w:rFonts w:ascii="Arial" w:hAnsi="Arial" w:cs="Arial"/>
                <w:bCs/>
                <w:color w:val="000000" w:themeColor="text1"/>
                <w:sz w:val="22"/>
                <w:szCs w:val="22"/>
                <w:lang w:val="sl-SI"/>
              </w:rPr>
            </w:pPr>
            <w:r w:rsidRPr="00742651">
              <w:rPr>
                <w:rFonts w:ascii="Arial" w:hAnsi="Arial" w:cs="Arial"/>
                <w:bCs/>
                <w:color w:val="000000" w:themeColor="text1"/>
                <w:sz w:val="22"/>
                <w:szCs w:val="22"/>
                <w:lang w:val="sl-SI"/>
              </w:rPr>
              <w:t>Izdelki iz aluminija, ploščato valjani, legirani ali ne, nadalje obdelani ali ne, brez podlage, brez notranjih slojev iz drugega materiala,</w:t>
            </w:r>
          </w:p>
          <w:p w14:paraId="2A2B68B7" w14:textId="77777777" w:rsidR="009F067D" w:rsidRPr="00742651" w:rsidRDefault="009F067D" w:rsidP="009F067D">
            <w:pPr>
              <w:rPr>
                <w:rFonts w:ascii="Arial" w:hAnsi="Arial" w:cs="Arial"/>
                <w:bCs/>
                <w:color w:val="000000" w:themeColor="text1"/>
                <w:sz w:val="22"/>
                <w:szCs w:val="22"/>
                <w:lang w:val="sl-SI"/>
              </w:rPr>
            </w:pPr>
            <w:r w:rsidRPr="00742651">
              <w:rPr>
                <w:rFonts w:ascii="Arial" w:hAnsi="Arial" w:cs="Arial"/>
                <w:bCs/>
                <w:color w:val="000000" w:themeColor="text1"/>
                <w:sz w:val="22"/>
                <w:szCs w:val="22"/>
                <w:lang w:val="sl-SI"/>
              </w:rPr>
              <w:t>— v navitjih ali trakovih v navitjih, razrezani na pločevine ali v obliki kroga, debeline 0,2 mm ali več, vendar ne več kot 6 mm,</w:t>
            </w:r>
          </w:p>
          <w:p w14:paraId="5E5D0FD1" w14:textId="77777777" w:rsidR="009F067D" w:rsidRPr="00742651" w:rsidRDefault="009F067D" w:rsidP="009F067D">
            <w:pPr>
              <w:rPr>
                <w:rFonts w:ascii="Arial" w:hAnsi="Arial" w:cs="Arial"/>
                <w:bCs/>
                <w:color w:val="000000" w:themeColor="text1"/>
                <w:sz w:val="22"/>
                <w:szCs w:val="22"/>
                <w:lang w:val="sl-SI"/>
              </w:rPr>
            </w:pPr>
            <w:r w:rsidRPr="00742651">
              <w:rPr>
                <w:rFonts w:ascii="Arial" w:hAnsi="Arial" w:cs="Arial"/>
                <w:bCs/>
                <w:color w:val="000000" w:themeColor="text1"/>
                <w:sz w:val="22"/>
                <w:szCs w:val="22"/>
                <w:lang w:val="sl-SI"/>
              </w:rPr>
              <w:t>— v ploščah debeline več kot 6 mm,</w:t>
            </w:r>
          </w:p>
          <w:p w14:paraId="5D3C01F7" w14:textId="3334AEE0" w:rsidR="009F067D" w:rsidRPr="00742651" w:rsidRDefault="009F067D" w:rsidP="009F067D">
            <w:pPr>
              <w:rPr>
                <w:rFonts w:ascii="Arial" w:hAnsi="Arial" w:cs="Arial"/>
                <w:bCs/>
                <w:color w:val="000000" w:themeColor="text1"/>
                <w:sz w:val="22"/>
                <w:szCs w:val="22"/>
                <w:lang w:val="sl-SI"/>
              </w:rPr>
            </w:pPr>
            <w:r w:rsidRPr="00742651">
              <w:rPr>
                <w:rFonts w:ascii="Arial" w:hAnsi="Arial" w:cs="Arial"/>
                <w:bCs/>
                <w:color w:val="000000" w:themeColor="text1"/>
                <w:sz w:val="22"/>
                <w:szCs w:val="22"/>
                <w:lang w:val="sl-SI"/>
              </w:rPr>
              <w:t>— v navitjih ali trakovih v navitjih, debeline najmanj 0,03 mm, vendar manj kot 0,2 mm,</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622436D2" w14:textId="07259B13" w:rsidR="009F067D" w:rsidRPr="00742651" w:rsidRDefault="009F067D" w:rsidP="009F067D">
            <w:pPr>
              <w:jc w:val="right"/>
              <w:rPr>
                <w:rFonts w:ascii="Arial" w:hAnsi="Arial" w:cs="Arial"/>
                <w:bCs/>
                <w:color w:val="000000" w:themeColor="text1"/>
                <w:sz w:val="22"/>
                <w:szCs w:val="22"/>
                <w:lang w:val="sl-SI"/>
              </w:rPr>
            </w:pPr>
            <w:r w:rsidRPr="00742651">
              <w:rPr>
                <w:rFonts w:ascii="Arial" w:hAnsi="Arial" w:cs="Arial"/>
                <w:bCs/>
                <w:color w:val="000000" w:themeColor="text1"/>
                <w:sz w:val="22"/>
                <w:szCs w:val="22"/>
                <w:lang w:val="sl-SI"/>
              </w:rPr>
              <w:t xml:space="preserve">7606111025, 7606111086, 7606119125, 7606119186, 7606119325, 7606119386, 7606119925, 7606119986, 7606122025, 7606122088, 7606129225, 7606129293, 7606129925, 7606129986, 7606910025, </w:t>
            </w:r>
            <w:r w:rsidRPr="00742651">
              <w:rPr>
                <w:rFonts w:ascii="Arial" w:hAnsi="Arial" w:cs="Arial"/>
                <w:bCs/>
                <w:color w:val="000000" w:themeColor="text1"/>
                <w:sz w:val="22"/>
                <w:szCs w:val="22"/>
                <w:lang w:val="sl-SI"/>
              </w:rPr>
              <w:lastRenderedPageBreak/>
              <w:t>7606910086, 7606920025, 7606920092, 7607119048, 7607119051, 7607119053, 7607119065, 7607119073, 7607119075, 7607119077, 7607119091, 7607119093, 7607199075, 7607199094.</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22580B2E" w14:textId="48BAD742" w:rsidR="009F067D" w:rsidRPr="00742651" w:rsidRDefault="009F067D" w:rsidP="009F067D">
            <w:pPr>
              <w:jc w:val="right"/>
              <w:rPr>
                <w:rFonts w:ascii="Arial" w:hAnsi="Arial" w:cs="Arial"/>
                <w:bCs/>
                <w:color w:val="000000" w:themeColor="text1"/>
                <w:sz w:val="22"/>
                <w:szCs w:val="22"/>
                <w:lang w:val="sl-SI"/>
              </w:rPr>
            </w:pPr>
            <w:r w:rsidRPr="00742651">
              <w:rPr>
                <w:rFonts w:ascii="Arial" w:hAnsi="Arial" w:cs="Arial"/>
                <w:bCs/>
                <w:color w:val="000000" w:themeColor="text1"/>
                <w:sz w:val="22"/>
                <w:szCs w:val="22"/>
                <w:lang w:val="sl-SI"/>
              </w:rPr>
              <w:lastRenderedPageBreak/>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26B1A4FA" w14:textId="667DF099" w:rsidR="009F067D" w:rsidRPr="00742651" w:rsidRDefault="009F067D" w:rsidP="009F067D">
            <w:pPr>
              <w:rPr>
                <w:rFonts w:ascii="Arial" w:hAnsi="Arial" w:cs="Arial"/>
                <w:bCs/>
                <w:color w:val="000000" w:themeColor="text1"/>
                <w:sz w:val="22"/>
                <w:szCs w:val="22"/>
                <w:lang w:val="sl-SI"/>
              </w:rPr>
            </w:pPr>
            <w:hyperlink r:id="rId15" w:history="1">
              <w:r w:rsidRPr="00742651">
                <w:rPr>
                  <w:rStyle w:val="Hiperpovezava"/>
                  <w:rFonts w:ascii="Arial" w:hAnsi="Arial" w:cs="Arial"/>
                  <w:bCs/>
                  <w:color w:val="000000" w:themeColor="text1"/>
                  <w:sz w:val="22"/>
                  <w:szCs w:val="22"/>
                  <w:lang w:val="sl-SI"/>
                </w:rPr>
                <w:t>Popravek Izvedbene uredbe Komisije (EU) 2021/1784 z dne 8. oktobra 2021 o uvedbi dokončne protidampinške dajatve na uvoz ploščato valjanih izdelkov iz aluminija s poreklom iz Ljudske republike Kitajske, (L/2025/90342)</w:t>
              </w:r>
            </w:hyperlink>
            <w:r w:rsidRPr="0074265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0812C651" w14:textId="45BFA90C" w:rsidR="009F067D" w:rsidRPr="00742651" w:rsidRDefault="009F067D" w:rsidP="009F067D">
            <w:pPr>
              <w:rPr>
                <w:rFonts w:ascii="Arial" w:hAnsi="Arial" w:cs="Arial"/>
                <w:bCs/>
                <w:color w:val="000000" w:themeColor="text1"/>
                <w:sz w:val="22"/>
                <w:szCs w:val="22"/>
                <w:lang w:val="sl-SI"/>
              </w:rPr>
            </w:pPr>
            <w:r w:rsidRPr="00742651">
              <w:rPr>
                <w:rFonts w:ascii="Arial" w:hAnsi="Arial" w:cs="Arial"/>
                <w:bCs/>
                <w:color w:val="000000" w:themeColor="text1"/>
                <w:sz w:val="22"/>
                <w:szCs w:val="22"/>
                <w:lang w:val="sl-SI"/>
              </w:rPr>
              <w:t>12.10.2021</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34ECD71" w14:textId="64C51157" w:rsidR="009F067D" w:rsidRPr="00742651" w:rsidRDefault="009F067D" w:rsidP="009F067D">
            <w:pPr>
              <w:rPr>
                <w:rFonts w:ascii="Arial" w:hAnsi="Arial" w:cs="Arial"/>
                <w:bCs/>
                <w:color w:val="000000" w:themeColor="text1"/>
                <w:sz w:val="22"/>
                <w:szCs w:val="22"/>
                <w:lang w:val="sl-SI"/>
              </w:rPr>
            </w:pPr>
            <w:r w:rsidRPr="00742651">
              <w:rPr>
                <w:rFonts w:ascii="Arial" w:hAnsi="Arial" w:cs="Arial"/>
                <w:bCs/>
                <w:color w:val="000000" w:themeColor="text1"/>
                <w:sz w:val="22"/>
                <w:szCs w:val="22"/>
                <w:lang w:val="sl-SI"/>
              </w:rPr>
              <w:t>Popravek besedila na strani 94, člen 1(1), uvodno besedilo.</w:t>
            </w:r>
          </w:p>
        </w:tc>
      </w:tr>
      <w:tr w:rsidR="009F067D" w:rsidRPr="00DB215F" w14:paraId="5760C979"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7A844A1F" w14:textId="77777777"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t>dokončna izravnalna dajatev</w:t>
            </w:r>
          </w:p>
          <w:p w14:paraId="0083A4F0" w14:textId="77777777"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br/>
              <w:t xml:space="preserve">registracija </w:t>
            </w:r>
          </w:p>
          <w:p w14:paraId="58C98089" w14:textId="29997E01"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t>uvoza</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750DFC07" w14:textId="294BE840"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t>Nekatere šarenke (Oncorhynchus mykiss):</w:t>
            </w:r>
          </w:p>
          <w:p w14:paraId="348A87AA" w14:textId="77777777"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t>— žive mase 1,2 kg ali manj posamezno ali</w:t>
            </w:r>
          </w:p>
          <w:p w14:paraId="4183469F" w14:textId="77777777"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t>— sveže, ohlajene, zamrznjene in/ali dimljene:</w:t>
            </w:r>
          </w:p>
          <w:p w14:paraId="64390EA3" w14:textId="77777777"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t>— v obliki cele ribe (z glavo), s škrgami ali brez njih, z drobovjem ali brez njega, mase 1,2 kg ali manj posamezno, ali</w:t>
            </w:r>
          </w:p>
          <w:p w14:paraId="7BF36AFD" w14:textId="77777777"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t>— brez glave, s škrgami ali brez njih, z drobovjem ali brez njega, mase 1 kg ali manj posamezno, ali</w:t>
            </w:r>
          </w:p>
          <w:p w14:paraId="4554FD42" w14:textId="6202ECAC"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t>— v obliki filetov mase 400 g ali manj posamezno.</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68849F9F" w14:textId="253E6312" w:rsidR="009F067D" w:rsidRPr="000F1247" w:rsidRDefault="009F067D" w:rsidP="009F067D">
            <w:pPr>
              <w:jc w:val="right"/>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t>0301 91 90 11, 0302 11 80 11, 0303 14 90 11, 0304 42 90 10, 0304 82 90 10, 0305 43 00 11, 1604 19 10 11.</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42EC7E03" w14:textId="229D4297" w:rsidR="009F067D" w:rsidRPr="000F1247" w:rsidRDefault="009F067D" w:rsidP="009F067D">
            <w:pPr>
              <w:jc w:val="right"/>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t>Turčija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05AB1E79" w14:textId="63A28B33" w:rsidR="009F067D" w:rsidRPr="000F1247" w:rsidRDefault="009F067D" w:rsidP="009F067D">
            <w:pPr>
              <w:rPr>
                <w:rFonts w:ascii="Arial" w:hAnsi="Arial" w:cs="Arial"/>
                <w:bCs/>
                <w:color w:val="000000" w:themeColor="text1"/>
                <w:sz w:val="22"/>
                <w:szCs w:val="22"/>
                <w:lang w:val="sl-SI"/>
              </w:rPr>
            </w:pPr>
            <w:hyperlink r:id="rId16" w:history="1">
              <w:r w:rsidRPr="000F1247">
                <w:rPr>
                  <w:rStyle w:val="Hiperpovezava"/>
                  <w:rFonts w:ascii="Arial" w:hAnsi="Arial" w:cs="Arial"/>
                  <w:bCs/>
                  <w:color w:val="000000" w:themeColor="text1"/>
                  <w:sz w:val="22"/>
                  <w:szCs w:val="22"/>
                  <w:lang w:val="sl-SI"/>
                </w:rPr>
                <w:t>IZVEDBENA UREDBA KOMISIJE (EU) 2025/719 z dne 14. aprila 2025 o registraciji uvoza nekaterih šarenk s poreklom iz Turčije po ponovnem začetku preiskave za izvršitev sodbe z dne 5. februarja 2025 v zadevi T-122/23 v zvezi z Izvedbeno uredbo Komisije (EU), 2022/2390.(L/2025/719)</w:t>
              </w:r>
            </w:hyperlink>
            <w:r w:rsidRPr="000F1247">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0BCB238" w14:textId="3DCFFF90"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t>16.4.2025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FCECAAB" w14:textId="77777777"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t>Registracija se zaključi 9 mesecev po datumu začetka veljavnosti te uredbe.</w:t>
            </w:r>
          </w:p>
          <w:p w14:paraId="320DD2E8" w14:textId="6B41E77F"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br/>
            </w:r>
          </w:p>
        </w:tc>
      </w:tr>
      <w:tr w:rsidR="009F067D" w:rsidRPr="00DB215F" w14:paraId="574C9EAF"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0799EE85" w14:textId="6CD77221"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t>dokončna izravnalna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197F6E8B" w14:textId="77777777"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t>nekatere šarenke (Oncorhynchus mykiss):</w:t>
            </w:r>
          </w:p>
          <w:p w14:paraId="48C07DAC" w14:textId="77777777"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t>— žive mase 1,2 kg ali manj posamezno ali</w:t>
            </w:r>
          </w:p>
          <w:p w14:paraId="1BA20BA6" w14:textId="77777777"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lastRenderedPageBreak/>
              <w:t>— sveže, ohlajene, zamrznjene in/ali dimljene:</w:t>
            </w:r>
          </w:p>
          <w:p w14:paraId="32A5A2D1" w14:textId="77777777"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t>— v obliki cele ribe (z glavo), s škrgami ali brez njih, z drobovjem ali brez njega, mase 1,2 kg ali manj posamezno, ali</w:t>
            </w:r>
          </w:p>
          <w:p w14:paraId="1763F8A8" w14:textId="77777777"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t>— brez glave, s škrgami ali brez njih, z drobovjem ali brez njega, mase 1 kg ali manj posamezno, ali</w:t>
            </w:r>
          </w:p>
          <w:p w14:paraId="3760214F" w14:textId="3E623E33"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t>— v obliki filetov mase 400 g ali manj posamezno.</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7DEAA7FD" w14:textId="20424065" w:rsidR="009F067D" w:rsidRPr="000F1247" w:rsidRDefault="009F067D" w:rsidP="009F067D">
            <w:pPr>
              <w:jc w:val="right"/>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lastRenderedPageBreak/>
              <w:t xml:space="preserve">0301 91 90 11, 0302 11 80 11, 0303 14 90 11, 0304 42 90 10, 0304 82 90 10, </w:t>
            </w:r>
            <w:r w:rsidRPr="000F1247">
              <w:rPr>
                <w:rFonts w:ascii="Arial" w:hAnsi="Arial" w:cs="Arial"/>
                <w:bCs/>
                <w:color w:val="000000" w:themeColor="text1"/>
                <w:sz w:val="22"/>
                <w:szCs w:val="22"/>
                <w:lang w:val="sl-SI"/>
              </w:rPr>
              <w:lastRenderedPageBreak/>
              <w:t>0305 43 00 11, 1604 19 10 11.</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2E3BA260" w14:textId="1F03A519" w:rsidR="009F067D" w:rsidRPr="000F1247" w:rsidRDefault="009F067D" w:rsidP="009F067D">
            <w:pPr>
              <w:jc w:val="right"/>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lastRenderedPageBreak/>
              <w:t>Turčija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40D11451" w14:textId="504A1555" w:rsidR="009F067D" w:rsidRPr="000F1247" w:rsidRDefault="009F067D" w:rsidP="009F067D">
            <w:pPr>
              <w:rPr>
                <w:rFonts w:ascii="Arial" w:hAnsi="Arial" w:cs="Arial"/>
                <w:bCs/>
                <w:color w:val="000000" w:themeColor="text1"/>
                <w:sz w:val="22"/>
                <w:szCs w:val="22"/>
                <w:lang w:val="sl-SI"/>
              </w:rPr>
            </w:pPr>
            <w:hyperlink r:id="rId17" w:history="1">
              <w:r w:rsidRPr="000F1247">
                <w:rPr>
                  <w:rStyle w:val="Hiperpovezava"/>
                  <w:rFonts w:ascii="Arial" w:hAnsi="Arial" w:cs="Arial"/>
                  <w:bCs/>
                  <w:color w:val="000000" w:themeColor="text1"/>
                  <w:sz w:val="22"/>
                  <w:szCs w:val="22"/>
                  <w:lang w:val="sl-SI"/>
                </w:rPr>
                <w:t xml:space="preserve">Obvestilo o ponovnem začetku preiskave po sodbi z dne 5. februarja 2025 v zadevi T-122/23 glede Izvedbene uredbe </w:t>
              </w:r>
              <w:r w:rsidRPr="000F1247">
                <w:rPr>
                  <w:rStyle w:val="Hiperpovezava"/>
                  <w:rFonts w:ascii="Arial" w:hAnsi="Arial" w:cs="Arial"/>
                  <w:bCs/>
                  <w:color w:val="000000" w:themeColor="text1"/>
                  <w:sz w:val="22"/>
                  <w:szCs w:val="22"/>
                  <w:lang w:val="sl-SI"/>
                </w:rPr>
                <w:lastRenderedPageBreak/>
                <w:t>Komisije (EU) 2022/2390 o spremembi dokončne izravnalne dajatve, uvedene z Izvedbeno uredbo (EU) 2021/823 na uvoz nekaterih šarenk s poreklom iz Turčije po delnem vmesnem pregledu v skladu s členom 19 Uredbe (EU) 2016/1037 Evropskega parlamenta in Sveta, (C/2025/2264)</w:t>
              </w:r>
            </w:hyperlink>
            <w:r w:rsidRPr="000F1247">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3005404B" w14:textId="070E529E"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lastRenderedPageBreak/>
              <w:t>15.4.2025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49A5415" w14:textId="4F3BA628"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t xml:space="preserve">Od 16. aprila 2025 do rezultatov ponovnega pregleda se </w:t>
            </w:r>
            <w:r w:rsidRPr="000F1247">
              <w:rPr>
                <w:rFonts w:ascii="Arial" w:hAnsi="Arial" w:cs="Arial"/>
                <w:bCs/>
                <w:color w:val="000000" w:themeColor="text1"/>
                <w:sz w:val="22"/>
                <w:szCs w:val="22"/>
                <w:lang w:val="sl-SI"/>
              </w:rPr>
              <w:lastRenderedPageBreak/>
              <w:t>začasno ustavi obveznost končne izravnalne dajatve.</w:t>
            </w:r>
          </w:p>
          <w:p w14:paraId="5480410E" w14:textId="4F985FBA" w:rsidR="009F067D" w:rsidRPr="000F1247" w:rsidRDefault="009F067D" w:rsidP="009F067D">
            <w:pPr>
              <w:rPr>
                <w:rFonts w:ascii="Arial" w:hAnsi="Arial" w:cs="Arial"/>
                <w:bCs/>
                <w:color w:val="000000" w:themeColor="text1"/>
                <w:sz w:val="22"/>
                <w:szCs w:val="22"/>
                <w:lang w:val="sl-SI"/>
              </w:rPr>
            </w:pPr>
            <w:r w:rsidRPr="000F1247">
              <w:rPr>
                <w:rFonts w:ascii="Arial" w:hAnsi="Arial" w:cs="Arial"/>
                <w:bCs/>
                <w:color w:val="000000" w:themeColor="text1"/>
                <w:sz w:val="22"/>
                <w:szCs w:val="22"/>
                <w:lang w:val="sl-SI"/>
              </w:rPr>
              <w:t>Komisija nacionalne carinske organe poziva, naj počakajo na izid te preiskave, preden odločijo o morebitnem zahtevku za povračilo izravnalnih dajatev.</w:t>
            </w:r>
          </w:p>
        </w:tc>
      </w:tr>
      <w:tr w:rsidR="009F067D" w:rsidRPr="00DB215F" w14:paraId="3650D689"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05BA7221" w14:textId="755D811E" w:rsidR="009F067D" w:rsidRPr="004641DB" w:rsidRDefault="009F067D" w:rsidP="009F067D">
            <w:pPr>
              <w:rPr>
                <w:rFonts w:ascii="Arial" w:hAnsi="Arial" w:cs="Arial"/>
                <w:bCs/>
                <w:color w:val="000000" w:themeColor="text1"/>
                <w:sz w:val="22"/>
                <w:szCs w:val="22"/>
                <w:lang w:val="sl-SI"/>
              </w:rPr>
            </w:pPr>
            <w:r w:rsidRPr="004641DB">
              <w:rPr>
                <w:rFonts w:ascii="Arial" w:hAnsi="Arial" w:cs="Arial"/>
                <w:bCs/>
                <w:color w:val="000000" w:themeColor="text1"/>
                <w:sz w:val="22"/>
                <w:szCs w:val="22"/>
                <w:lang w:val="sl-SI"/>
              </w:rPr>
              <w:lastRenderedPageBreak/>
              <w:t>registracija uvoza</w:t>
            </w:r>
          </w:p>
          <w:p w14:paraId="0F2E6C28" w14:textId="77777777" w:rsidR="009F067D" w:rsidRPr="004641DB" w:rsidRDefault="009F067D" w:rsidP="009F067D">
            <w:pPr>
              <w:rPr>
                <w:rFonts w:ascii="Arial" w:hAnsi="Arial" w:cs="Arial"/>
                <w:bCs/>
                <w:color w:val="000000" w:themeColor="text1"/>
                <w:sz w:val="22"/>
                <w:szCs w:val="22"/>
                <w:lang w:val="sl-SI"/>
              </w:rPr>
            </w:pPr>
          </w:p>
          <w:p w14:paraId="2EC82FD4" w14:textId="73246ED9" w:rsidR="009F067D" w:rsidRPr="004641DB" w:rsidRDefault="009F067D" w:rsidP="009F067D">
            <w:pPr>
              <w:rPr>
                <w:rFonts w:ascii="Arial" w:hAnsi="Arial" w:cs="Arial"/>
                <w:bCs/>
                <w:color w:val="000000" w:themeColor="text1"/>
                <w:sz w:val="22"/>
                <w:szCs w:val="22"/>
                <w:lang w:val="sl-SI"/>
              </w:rPr>
            </w:pPr>
            <w:r w:rsidRPr="004641DB">
              <w:rPr>
                <w:rFonts w:ascii="Arial" w:hAnsi="Arial" w:cs="Arial"/>
                <w:bCs/>
                <w:color w:val="000000" w:themeColor="text1"/>
                <w:sz w:val="22"/>
                <w:szCs w:val="22"/>
                <w:lang w:val="sl-SI"/>
              </w:rPr>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50DF92C2" w14:textId="7D21F802" w:rsidR="009F067D" w:rsidRPr="004641DB" w:rsidRDefault="009F067D" w:rsidP="009F067D">
            <w:pPr>
              <w:rPr>
                <w:rFonts w:ascii="Arial" w:hAnsi="Arial" w:cs="Arial"/>
                <w:bCs/>
                <w:color w:val="000000" w:themeColor="text1"/>
                <w:sz w:val="22"/>
                <w:szCs w:val="22"/>
                <w:lang w:val="sl-SI"/>
              </w:rPr>
            </w:pPr>
            <w:r w:rsidRPr="004641DB">
              <w:rPr>
                <w:rFonts w:ascii="Arial" w:hAnsi="Arial" w:cs="Arial"/>
                <w:bCs/>
                <w:color w:val="000000" w:themeColor="text1"/>
                <w:sz w:val="22"/>
                <w:szCs w:val="22"/>
                <w:lang w:val="sl-SI"/>
              </w:rPr>
              <w:t>Mononatrijev glutamat</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2C0E05E7" w14:textId="0ACE2E13" w:rsidR="009F067D" w:rsidRPr="004641DB" w:rsidRDefault="009F067D" w:rsidP="009F067D">
            <w:pPr>
              <w:jc w:val="right"/>
              <w:rPr>
                <w:rFonts w:ascii="Arial" w:hAnsi="Arial" w:cs="Arial"/>
                <w:bCs/>
                <w:color w:val="000000" w:themeColor="text1"/>
                <w:sz w:val="22"/>
                <w:szCs w:val="22"/>
                <w:lang w:val="sl-SI"/>
              </w:rPr>
            </w:pPr>
            <w:r w:rsidRPr="004641DB">
              <w:rPr>
                <w:rFonts w:ascii="Arial" w:hAnsi="Arial" w:cs="Arial"/>
                <w:bCs/>
                <w:color w:val="000000" w:themeColor="text1"/>
                <w:sz w:val="22"/>
                <w:szCs w:val="22"/>
                <w:lang w:val="sl-SI"/>
              </w:rPr>
              <w:t>2922 42 00 15</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31053833" w14:textId="22CA4288" w:rsidR="009F067D" w:rsidRPr="004641DB" w:rsidRDefault="009F067D" w:rsidP="009F067D">
            <w:pPr>
              <w:jc w:val="right"/>
              <w:rPr>
                <w:rFonts w:ascii="Arial" w:hAnsi="Arial" w:cs="Arial"/>
                <w:bCs/>
                <w:color w:val="000000" w:themeColor="text1"/>
                <w:sz w:val="22"/>
                <w:szCs w:val="22"/>
                <w:lang w:val="sl-SI"/>
              </w:rPr>
            </w:pPr>
            <w:r w:rsidRPr="004641DB">
              <w:rPr>
                <w:rFonts w:ascii="Arial" w:hAnsi="Arial" w:cs="Arial"/>
                <w:bCs/>
                <w:color w:val="000000" w:themeColor="text1"/>
                <w:sz w:val="22"/>
                <w:szCs w:val="22"/>
                <w:lang w:val="sl-SI"/>
              </w:rPr>
              <w:t>Poslano iz: Malezije</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3049C8BB" w14:textId="43042357" w:rsidR="009F067D" w:rsidRPr="004641DB" w:rsidRDefault="009F067D" w:rsidP="009F067D">
            <w:pPr>
              <w:rPr>
                <w:rFonts w:ascii="Arial" w:hAnsi="Arial" w:cs="Arial"/>
                <w:bCs/>
                <w:color w:val="000000" w:themeColor="text1"/>
                <w:sz w:val="22"/>
                <w:szCs w:val="22"/>
                <w:lang w:val="sl-SI"/>
              </w:rPr>
            </w:pPr>
            <w:hyperlink r:id="rId18" w:history="1">
              <w:r w:rsidRPr="004641DB">
                <w:rPr>
                  <w:rStyle w:val="Hiperpovezava"/>
                  <w:rFonts w:ascii="Arial" w:hAnsi="Arial" w:cs="Arial"/>
                  <w:bCs/>
                  <w:color w:val="000000" w:themeColor="text1"/>
                  <w:sz w:val="22"/>
                  <w:szCs w:val="22"/>
                  <w:lang w:val="sl-SI"/>
                </w:rPr>
                <w:t xml:space="preserve">IZVEDBENA UREDBA KOMISIJE (EU) 2025/698 z dne 10. aprila 2025 o razširitvi dokončne protidampinške dajatve, uvedene z Izvedbeno uredbo Komisije (EU) 2021/633 na uvoz mononatrijevega glutamata s poreklom iz Ljudske republike Kitajske, na uvoz mononatrijevega glutamata, poslanega iz Malezije, ne glede na to, ali je deklariran kot izdelek s poreklom iz </w:t>
              </w:r>
              <w:r w:rsidRPr="004641DB">
                <w:rPr>
                  <w:rStyle w:val="Hiperpovezava"/>
                  <w:rFonts w:ascii="Arial" w:hAnsi="Arial" w:cs="Arial"/>
                  <w:bCs/>
                  <w:color w:val="000000" w:themeColor="text1"/>
                  <w:sz w:val="22"/>
                  <w:szCs w:val="22"/>
                  <w:lang w:val="sl-SI"/>
                </w:rPr>
                <w:lastRenderedPageBreak/>
                <w:t>Malezije ali ne, (L/2025/698)</w:t>
              </w:r>
            </w:hyperlink>
            <w:r w:rsidRPr="004641DB">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9A67D5C" w14:textId="41901BD1" w:rsidR="009F067D" w:rsidRPr="004641DB" w:rsidRDefault="009F067D" w:rsidP="009F067D">
            <w:pPr>
              <w:rPr>
                <w:rFonts w:ascii="Arial" w:hAnsi="Arial" w:cs="Arial"/>
                <w:bCs/>
                <w:color w:val="000000" w:themeColor="text1"/>
                <w:sz w:val="22"/>
                <w:szCs w:val="22"/>
                <w:lang w:val="sl-SI"/>
              </w:rPr>
            </w:pPr>
            <w:r w:rsidRPr="004641DB">
              <w:rPr>
                <w:rFonts w:ascii="Arial" w:hAnsi="Arial" w:cs="Arial"/>
                <w:bCs/>
                <w:color w:val="000000" w:themeColor="text1"/>
                <w:sz w:val="22"/>
                <w:szCs w:val="22"/>
                <w:lang w:val="sl-SI"/>
              </w:rPr>
              <w:lastRenderedPageBreak/>
              <w:t>12.4.2025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323FA94" w14:textId="5087EFE6" w:rsidR="009F067D" w:rsidRPr="004641DB" w:rsidRDefault="009F067D" w:rsidP="009F067D">
            <w:pPr>
              <w:rPr>
                <w:rFonts w:ascii="Arial" w:hAnsi="Arial" w:cs="Arial"/>
                <w:bCs/>
                <w:color w:val="000000" w:themeColor="text1"/>
                <w:sz w:val="22"/>
                <w:szCs w:val="22"/>
                <w:lang w:val="sl-SI"/>
              </w:rPr>
            </w:pPr>
            <w:r w:rsidRPr="004641DB">
              <w:rPr>
                <w:rFonts w:ascii="Arial" w:hAnsi="Arial" w:cs="Arial"/>
                <w:bCs/>
                <w:color w:val="000000" w:themeColor="text1"/>
                <w:sz w:val="22"/>
                <w:szCs w:val="22"/>
                <w:lang w:val="sl-SI"/>
              </w:rPr>
              <w:t>Dajatev, razširjena z odstavkoma 1 in 2 tega člena, se pobere za uvoz, registriran v skladu s členom 2 Izvedbene uredbe (EU) 2024/1976.</w:t>
            </w:r>
          </w:p>
        </w:tc>
      </w:tr>
      <w:tr w:rsidR="009F067D" w:rsidRPr="00DB215F" w14:paraId="6A367DC8"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3E90CF7D" w14:textId="0F893D86" w:rsidR="009F067D" w:rsidRPr="00417AC4" w:rsidRDefault="009F067D" w:rsidP="009F067D">
            <w:pPr>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registracija uvoza</w:t>
            </w:r>
            <w:r w:rsidRPr="00417AC4">
              <w:rPr>
                <w:rFonts w:ascii="Arial" w:hAnsi="Arial" w:cs="Arial"/>
                <w:bCs/>
                <w:color w:val="000000" w:themeColor="text1"/>
                <w:sz w:val="22"/>
                <w:szCs w:val="22"/>
                <w:lang w:val="sl-SI"/>
              </w:rPr>
              <w:br/>
              <w:t>začasna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1F09FA86" w14:textId="77777777" w:rsidR="009F067D" w:rsidRPr="00417AC4" w:rsidRDefault="009F067D" w:rsidP="009F067D">
            <w:pPr>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Nekateri valjani ploščati izdelki iz železa, nelegiranega jekla ali drugega legiranega jekla, v kolobarjih ali ne (vključno z „razrezanimi izdelki“ in „ozkimi trakovi“), vroče valjani, brez nadaljnje obdelave, neplatirani, neprevlečeni in neprekriti.</w:t>
            </w:r>
          </w:p>
          <w:p w14:paraId="5CDCAD09" w14:textId="77777777" w:rsidR="009F067D" w:rsidRPr="00417AC4" w:rsidRDefault="009F067D" w:rsidP="009F067D">
            <w:pPr>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Izključeni so:</w:t>
            </w:r>
          </w:p>
          <w:p w14:paraId="18E7219E" w14:textId="77777777" w:rsidR="009F067D" w:rsidRPr="00417AC4" w:rsidRDefault="009F067D" w:rsidP="009F067D">
            <w:pPr>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(1) izdelki iz nerjavnega jekla in zrnato usmerjeni izdelki iz silicijevega jekla za elektropločevine;</w:t>
            </w:r>
          </w:p>
          <w:p w14:paraId="76015AB9" w14:textId="77777777" w:rsidR="009F067D" w:rsidRPr="00417AC4" w:rsidRDefault="009F067D" w:rsidP="009F067D">
            <w:pPr>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(2) izdelki iz orodnega jekla in hitroreznega jekla;</w:t>
            </w:r>
          </w:p>
          <w:p w14:paraId="2D02717B" w14:textId="77777777" w:rsidR="009F067D" w:rsidRPr="00417AC4" w:rsidRDefault="009F067D" w:rsidP="009F067D">
            <w:pPr>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(3) izdelki, ki niso v kolobarjih, brez reliefnega vzorca, debeline več kot 10 mm in širine 600 mm ali več; in</w:t>
            </w:r>
          </w:p>
          <w:p w14:paraId="5474BC42" w14:textId="51C84257" w:rsidR="009F067D" w:rsidRPr="00417AC4" w:rsidRDefault="009F067D" w:rsidP="009F067D">
            <w:pPr>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(4) izdelki, ki niso v kolobarjih, brez reliefnih vzorcev, debeline 4,75 mm ali več, toda ne več kot 10 mm, in širine 2 050 mm ali več</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0AA5E876" w14:textId="77777777" w:rsidR="009F067D" w:rsidRPr="00417AC4" w:rsidRDefault="009F067D" w:rsidP="009F067D">
            <w:pPr>
              <w:jc w:val="right"/>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 xml:space="preserve">7208 10 00, </w:t>
            </w:r>
          </w:p>
          <w:p w14:paraId="19D3BD14" w14:textId="77777777" w:rsidR="009F067D" w:rsidRPr="00417AC4" w:rsidRDefault="009F067D" w:rsidP="009F067D">
            <w:pPr>
              <w:jc w:val="right"/>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 xml:space="preserve">7208 25 00, </w:t>
            </w:r>
          </w:p>
          <w:p w14:paraId="6B09634F" w14:textId="77777777" w:rsidR="009F067D" w:rsidRPr="00417AC4" w:rsidRDefault="009F067D" w:rsidP="009F067D">
            <w:pPr>
              <w:jc w:val="right"/>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 xml:space="preserve">7208 26 00, </w:t>
            </w:r>
          </w:p>
          <w:p w14:paraId="6233ACA2" w14:textId="77777777" w:rsidR="009F067D" w:rsidRPr="00417AC4" w:rsidRDefault="009F067D" w:rsidP="009F067D">
            <w:pPr>
              <w:jc w:val="right"/>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 xml:space="preserve">7208 27 00, </w:t>
            </w:r>
          </w:p>
          <w:p w14:paraId="7372A215" w14:textId="77777777" w:rsidR="009F067D" w:rsidRPr="00417AC4" w:rsidRDefault="009F067D" w:rsidP="009F067D">
            <w:pPr>
              <w:jc w:val="right"/>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 xml:space="preserve">7208 36 00, </w:t>
            </w:r>
          </w:p>
          <w:p w14:paraId="0FC0FAAA" w14:textId="77777777" w:rsidR="009F067D" w:rsidRPr="00417AC4" w:rsidRDefault="009F067D" w:rsidP="009F067D">
            <w:pPr>
              <w:jc w:val="right"/>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 xml:space="preserve">7208 37 00, </w:t>
            </w:r>
          </w:p>
          <w:p w14:paraId="795D091F" w14:textId="77777777" w:rsidR="009F067D" w:rsidRPr="00417AC4" w:rsidRDefault="009F067D" w:rsidP="009F067D">
            <w:pPr>
              <w:jc w:val="right"/>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 xml:space="preserve">7208 38 00, </w:t>
            </w:r>
          </w:p>
          <w:p w14:paraId="0133E167" w14:textId="77777777" w:rsidR="009F067D" w:rsidRPr="00417AC4" w:rsidRDefault="009F067D" w:rsidP="009F067D">
            <w:pPr>
              <w:jc w:val="right"/>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 xml:space="preserve">7208 39 00, </w:t>
            </w:r>
          </w:p>
          <w:p w14:paraId="3E5AD8B3" w14:textId="77777777" w:rsidR="009F067D" w:rsidRPr="00417AC4" w:rsidRDefault="009F067D" w:rsidP="009F067D">
            <w:pPr>
              <w:jc w:val="right"/>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 xml:space="preserve">7208 40 00, </w:t>
            </w:r>
          </w:p>
          <w:p w14:paraId="3E383248" w14:textId="77777777" w:rsidR="009F067D" w:rsidRPr="00417AC4" w:rsidRDefault="009F067D" w:rsidP="009F067D">
            <w:pPr>
              <w:jc w:val="right"/>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 xml:space="preserve">7208 52 10, </w:t>
            </w:r>
          </w:p>
          <w:p w14:paraId="0CEDBEA3" w14:textId="77777777" w:rsidR="009F067D" w:rsidRPr="00417AC4" w:rsidRDefault="009F067D" w:rsidP="009F067D">
            <w:pPr>
              <w:jc w:val="right"/>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 xml:space="preserve">7208 52 99, </w:t>
            </w:r>
          </w:p>
          <w:p w14:paraId="17B73BD3" w14:textId="77777777" w:rsidR="009F067D" w:rsidRPr="00417AC4" w:rsidRDefault="009F067D" w:rsidP="009F067D">
            <w:pPr>
              <w:jc w:val="right"/>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 xml:space="preserve">7208 53 10, </w:t>
            </w:r>
          </w:p>
          <w:p w14:paraId="6B7EC180" w14:textId="77777777" w:rsidR="009F067D" w:rsidRPr="00417AC4" w:rsidRDefault="009F067D" w:rsidP="009F067D">
            <w:pPr>
              <w:jc w:val="right"/>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 xml:space="preserve">7208 53 90, </w:t>
            </w:r>
          </w:p>
          <w:p w14:paraId="78D24003" w14:textId="77777777" w:rsidR="009F067D" w:rsidRPr="00417AC4" w:rsidRDefault="009F067D" w:rsidP="009F067D">
            <w:pPr>
              <w:jc w:val="right"/>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 xml:space="preserve">7208 54 00, </w:t>
            </w:r>
          </w:p>
          <w:p w14:paraId="34EE9E50" w14:textId="77777777" w:rsidR="009F067D" w:rsidRPr="00417AC4" w:rsidRDefault="009F067D" w:rsidP="009F067D">
            <w:pPr>
              <w:jc w:val="right"/>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 xml:space="preserve">7211 13 00, </w:t>
            </w:r>
          </w:p>
          <w:p w14:paraId="413C3A34" w14:textId="77777777" w:rsidR="009F067D" w:rsidRPr="00417AC4" w:rsidRDefault="009F067D" w:rsidP="009F067D">
            <w:pPr>
              <w:jc w:val="right"/>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 xml:space="preserve">7211 14 00, </w:t>
            </w:r>
          </w:p>
          <w:p w14:paraId="3E91C03F" w14:textId="77777777" w:rsidR="009F067D" w:rsidRPr="00417AC4" w:rsidRDefault="009F067D" w:rsidP="009F067D">
            <w:pPr>
              <w:jc w:val="right"/>
              <w:rPr>
                <w:rFonts w:ascii="Arial" w:hAnsi="Arial" w:cs="Arial"/>
                <w:bCs/>
                <w:color w:val="000000" w:themeColor="text1"/>
                <w:sz w:val="22"/>
                <w:szCs w:val="22"/>
              </w:rPr>
            </w:pPr>
            <w:r w:rsidRPr="00417AC4">
              <w:rPr>
                <w:rFonts w:ascii="Arial" w:hAnsi="Arial" w:cs="Arial"/>
                <w:bCs/>
                <w:color w:val="000000" w:themeColor="text1"/>
                <w:sz w:val="22"/>
                <w:szCs w:val="22"/>
                <w:lang w:val="sl-SI"/>
              </w:rPr>
              <w:t>7211 19 00,</w:t>
            </w:r>
            <w:r w:rsidRPr="00417AC4">
              <w:rPr>
                <w:rFonts w:ascii="Arial" w:hAnsi="Arial" w:cs="Arial"/>
                <w:bCs/>
                <w:color w:val="000000" w:themeColor="text1"/>
                <w:sz w:val="22"/>
                <w:szCs w:val="22"/>
              </w:rPr>
              <w:t xml:space="preserve"> </w:t>
            </w:r>
          </w:p>
          <w:p w14:paraId="7889052E" w14:textId="77777777" w:rsidR="009F067D" w:rsidRPr="00417AC4" w:rsidRDefault="009F067D" w:rsidP="009F067D">
            <w:pPr>
              <w:jc w:val="right"/>
              <w:rPr>
                <w:rFonts w:ascii="Arial" w:hAnsi="Arial" w:cs="Arial"/>
                <w:bCs/>
                <w:color w:val="000000" w:themeColor="text1"/>
                <w:sz w:val="22"/>
                <w:szCs w:val="22"/>
              </w:rPr>
            </w:pPr>
            <w:r w:rsidRPr="00417AC4">
              <w:rPr>
                <w:rFonts w:ascii="Arial" w:hAnsi="Arial" w:cs="Arial"/>
                <w:bCs/>
                <w:color w:val="000000" w:themeColor="text1"/>
                <w:sz w:val="22"/>
                <w:szCs w:val="22"/>
                <w:lang w:val="sl-SI"/>
              </w:rPr>
              <w:t>7225 19 10 90, 7225 30 90,</w:t>
            </w:r>
            <w:r w:rsidRPr="00417AC4">
              <w:rPr>
                <w:rFonts w:ascii="Arial" w:hAnsi="Arial" w:cs="Arial"/>
                <w:bCs/>
                <w:color w:val="000000" w:themeColor="text1"/>
                <w:sz w:val="22"/>
                <w:szCs w:val="22"/>
              </w:rPr>
              <w:t xml:space="preserve"> </w:t>
            </w:r>
          </w:p>
          <w:p w14:paraId="3B989CD0" w14:textId="77777777" w:rsidR="009F067D" w:rsidRPr="00417AC4" w:rsidRDefault="009F067D" w:rsidP="009F067D">
            <w:pPr>
              <w:jc w:val="right"/>
              <w:rPr>
                <w:rFonts w:ascii="Arial" w:hAnsi="Arial" w:cs="Arial"/>
                <w:bCs/>
                <w:color w:val="000000" w:themeColor="text1"/>
                <w:sz w:val="22"/>
                <w:szCs w:val="22"/>
              </w:rPr>
            </w:pPr>
            <w:r w:rsidRPr="00417AC4">
              <w:rPr>
                <w:rFonts w:ascii="Arial" w:hAnsi="Arial" w:cs="Arial"/>
                <w:bCs/>
                <w:color w:val="000000" w:themeColor="text1"/>
                <w:sz w:val="22"/>
                <w:szCs w:val="22"/>
                <w:lang w:val="sl-SI"/>
              </w:rPr>
              <w:t>7225 40 60 90, 7225 40 90,</w:t>
            </w:r>
            <w:r w:rsidRPr="00417AC4">
              <w:rPr>
                <w:rFonts w:ascii="Arial" w:hAnsi="Arial" w:cs="Arial"/>
                <w:bCs/>
                <w:color w:val="000000" w:themeColor="text1"/>
                <w:sz w:val="22"/>
                <w:szCs w:val="22"/>
              </w:rPr>
              <w:t xml:space="preserve"> </w:t>
            </w:r>
          </w:p>
          <w:p w14:paraId="68C4AF00" w14:textId="77777777" w:rsidR="009F067D" w:rsidRPr="00417AC4" w:rsidRDefault="009F067D" w:rsidP="009F067D">
            <w:pPr>
              <w:jc w:val="right"/>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 xml:space="preserve">7226 19 10 91, 7226 19 10 95, 7226 91 91, </w:t>
            </w:r>
          </w:p>
          <w:p w14:paraId="1D67259E" w14:textId="5C7A923A" w:rsidR="009F067D" w:rsidRPr="00417AC4" w:rsidRDefault="009F067D" w:rsidP="009F067D">
            <w:pPr>
              <w:jc w:val="right"/>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7226 91 99.</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191AD89F" w14:textId="6548A53E" w:rsidR="009F067D" w:rsidRPr="00417AC4" w:rsidRDefault="009F067D" w:rsidP="009F067D">
            <w:pPr>
              <w:jc w:val="right"/>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Egipt, Japonska, Vietnam.</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35F50469" w14:textId="2EF82420" w:rsidR="009F067D" w:rsidRPr="00417AC4" w:rsidRDefault="009F067D" w:rsidP="009F067D">
            <w:pPr>
              <w:rPr>
                <w:color w:val="000000" w:themeColor="text1"/>
                <w:lang w:val="sl-SI"/>
              </w:rPr>
            </w:pPr>
            <w:hyperlink r:id="rId19" w:history="1">
              <w:r w:rsidRPr="00417AC4">
                <w:rPr>
                  <w:rStyle w:val="Hiperpovezava"/>
                  <w:rFonts w:ascii="Arial" w:hAnsi="Arial" w:cs="Arial"/>
                  <w:bCs/>
                  <w:color w:val="000000" w:themeColor="text1"/>
                  <w:sz w:val="22"/>
                  <w:szCs w:val="22"/>
                  <w:lang w:val="sl-SI"/>
                </w:rPr>
                <w:t>IZVEDBENA UREDBA KOMISIJE (EU) 2025/670 z dne 4. aprila 2025 o uvedbi začasne protidampinške dajatve na uvoz nekaterih vroče valjanih ploščatih izdelkov iz železa, nelegiranega jekla ali drugega legiranega jekla s poreklom iz Egipta, Japonske in Vietnama. (L/2025/670)</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3B6EFE9" w14:textId="008EA8FC" w:rsidR="009F067D" w:rsidRPr="00417AC4" w:rsidRDefault="009F067D" w:rsidP="009F067D">
            <w:pPr>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8.4.2025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C1E8739" w14:textId="7BF5785A" w:rsidR="009F067D" w:rsidRPr="00417AC4" w:rsidRDefault="009F067D" w:rsidP="009F067D">
            <w:pPr>
              <w:rPr>
                <w:rFonts w:ascii="Arial" w:hAnsi="Arial" w:cs="Arial"/>
                <w:bCs/>
                <w:color w:val="000000" w:themeColor="text1"/>
                <w:sz w:val="22"/>
                <w:szCs w:val="22"/>
                <w:lang w:val="sl-SI"/>
              </w:rPr>
            </w:pPr>
            <w:r w:rsidRPr="00417AC4">
              <w:rPr>
                <w:rFonts w:ascii="Arial" w:hAnsi="Arial" w:cs="Arial"/>
                <w:bCs/>
                <w:color w:val="000000" w:themeColor="text1"/>
                <w:sz w:val="22"/>
                <w:szCs w:val="22"/>
                <w:lang w:val="sl-SI"/>
              </w:rPr>
              <w:t>Registracija uvoza se ustavi. Člen 1 te uredbe se uporablja 6 mesecev.</w:t>
            </w:r>
          </w:p>
        </w:tc>
      </w:tr>
      <w:tr w:rsidR="009F067D" w:rsidRPr="00DB215F" w14:paraId="5B8C90E1"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3AEFCC48" w14:textId="308B57D6" w:rsidR="009F067D" w:rsidRPr="00D170C4" w:rsidRDefault="009F067D" w:rsidP="009F067D">
            <w:pPr>
              <w:rPr>
                <w:rFonts w:ascii="Arial" w:hAnsi="Arial" w:cs="Arial"/>
                <w:bCs/>
                <w:color w:val="000000" w:themeColor="text1"/>
                <w:sz w:val="22"/>
                <w:szCs w:val="22"/>
                <w:lang w:val="sl-SI"/>
              </w:rPr>
            </w:pPr>
            <w:r w:rsidRPr="00D170C4">
              <w:rPr>
                <w:rFonts w:ascii="Arial" w:hAnsi="Arial" w:cs="Arial"/>
                <w:bCs/>
                <w:color w:val="000000" w:themeColor="text1"/>
                <w:sz w:val="22"/>
                <w:szCs w:val="22"/>
                <w:lang w:val="sl-SI"/>
              </w:rPr>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6F89519C" w14:textId="77777777" w:rsidR="009F067D" w:rsidRPr="00D170C4" w:rsidRDefault="009F067D" w:rsidP="009F067D">
            <w:pPr>
              <w:rPr>
                <w:rFonts w:ascii="Arial" w:hAnsi="Arial" w:cs="Arial"/>
                <w:bCs/>
                <w:color w:val="000000" w:themeColor="text1"/>
                <w:sz w:val="22"/>
                <w:szCs w:val="22"/>
                <w:lang w:val="sl-SI"/>
              </w:rPr>
            </w:pPr>
            <w:r w:rsidRPr="00D170C4">
              <w:rPr>
                <w:rFonts w:ascii="Arial" w:hAnsi="Arial" w:cs="Arial"/>
                <w:bCs/>
                <w:color w:val="000000" w:themeColor="text1"/>
                <w:sz w:val="22"/>
                <w:szCs w:val="22"/>
                <w:lang w:val="sl-SI"/>
              </w:rPr>
              <w:t xml:space="preserve">Tkane in/ali šivane tkanine iz rovinga in/ali preje iz brezkončnih steklenih vlaken, </w:t>
            </w:r>
          </w:p>
          <w:p w14:paraId="1C7CAFD0" w14:textId="7DC451F6" w:rsidR="009F067D" w:rsidRPr="00D170C4" w:rsidRDefault="009F067D" w:rsidP="009F067D">
            <w:pPr>
              <w:rPr>
                <w:rFonts w:ascii="Arial" w:hAnsi="Arial" w:cs="Arial"/>
                <w:bCs/>
                <w:color w:val="000000" w:themeColor="text1"/>
                <w:sz w:val="22"/>
                <w:szCs w:val="22"/>
                <w:lang w:val="sl-SI"/>
              </w:rPr>
            </w:pPr>
            <w:r w:rsidRPr="00D170C4">
              <w:rPr>
                <w:rFonts w:ascii="Arial" w:hAnsi="Arial" w:cs="Arial"/>
                <w:bCs/>
                <w:color w:val="000000" w:themeColor="text1"/>
                <w:sz w:val="22"/>
                <w:szCs w:val="22"/>
                <w:lang w:val="sl-SI"/>
              </w:rPr>
              <w:t xml:space="preserve">z drugimi elementi ali brez njih, razen izdelkov, ki so impregnirani ali predhodno impregnirani, in razen tkanin z odprto mrežno strukturo z </w:t>
            </w:r>
            <w:r w:rsidRPr="00D170C4">
              <w:rPr>
                <w:rFonts w:ascii="Arial" w:hAnsi="Arial" w:cs="Arial"/>
                <w:bCs/>
                <w:color w:val="000000" w:themeColor="text1"/>
                <w:sz w:val="22"/>
                <w:szCs w:val="22"/>
                <w:lang w:val="sl-SI"/>
              </w:rPr>
              <w:lastRenderedPageBreak/>
              <w:t>velikostjo celice več kot 1,8 mm po dolžini in širini ter težo več kot 35 g/m</w:t>
            </w:r>
            <w:r w:rsidRPr="00D170C4">
              <w:rPr>
                <w:rFonts w:ascii="Arial" w:hAnsi="Arial" w:cs="Arial"/>
                <w:bCs/>
                <w:color w:val="000000" w:themeColor="text1"/>
                <w:sz w:val="22"/>
                <w:szCs w:val="22"/>
                <w:vertAlign w:val="superscript"/>
                <w:lang w:val="sl-SI"/>
              </w:rPr>
              <w:t>2</w:t>
            </w:r>
            <w:r w:rsidRPr="00D170C4">
              <w:rPr>
                <w:rFonts w:ascii="Arial" w:hAnsi="Arial" w:cs="Arial"/>
                <w:bCs/>
                <w:color w:val="000000" w:themeColor="text1"/>
                <w:sz w:val="22"/>
                <w:szCs w:val="22"/>
                <w:lang w:val="sl-SI"/>
              </w:rPr>
              <w:t>.</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7671873D" w14:textId="25CC1623" w:rsidR="009F067D" w:rsidRPr="00D170C4" w:rsidRDefault="009F067D" w:rsidP="009F067D">
            <w:pPr>
              <w:jc w:val="right"/>
              <w:rPr>
                <w:rFonts w:ascii="Arial" w:hAnsi="Arial" w:cs="Arial"/>
                <w:bCs/>
                <w:color w:val="000000" w:themeColor="text1"/>
                <w:sz w:val="22"/>
                <w:szCs w:val="22"/>
                <w:lang w:val="sl-SI"/>
              </w:rPr>
            </w:pPr>
            <w:r w:rsidRPr="00D170C4">
              <w:rPr>
                <w:rFonts w:ascii="Arial" w:hAnsi="Arial" w:cs="Arial"/>
                <w:bCs/>
                <w:color w:val="000000" w:themeColor="text1"/>
                <w:sz w:val="22"/>
                <w:szCs w:val="22"/>
                <w:lang w:val="sl-SI"/>
              </w:rPr>
              <w:lastRenderedPageBreak/>
              <w:t xml:space="preserve">7019 61 00 81, 7019 61 00 83, 7019 61 00 84, 7019 62 10 81, 7019 62 10 83, 7019 62 10 84, 7019 62 90 81, 7019 62 90 83, </w:t>
            </w:r>
            <w:r w:rsidRPr="00D170C4">
              <w:rPr>
                <w:rFonts w:ascii="Arial" w:hAnsi="Arial" w:cs="Arial"/>
                <w:bCs/>
                <w:color w:val="000000" w:themeColor="text1"/>
                <w:sz w:val="22"/>
                <w:szCs w:val="22"/>
                <w:lang w:val="sl-SI"/>
              </w:rPr>
              <w:lastRenderedPageBreak/>
              <w:t>7019 62 90 84, 7019 63 00 81, 7019 63 00 83, 7019 63 00 84, 7019 64 00 81, 7019 64 00 83, 7019 64 00 84, 7019 65 00 81, 7019 65 00 83, 7019 65 00 84, 7019 66 00 81, 7019 66 00 83, 7019 66 00 84, 7019 69 10 81, 7019 69 10 83, 7019 69 90 84, 7019 69 90 81, 7019 69 90 83, 7019 90 00 81, 7019 90 00 81, 7019 90 00 83, 7019 90 00 84.</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7C5E36B4" w14:textId="217A168E" w:rsidR="009F067D" w:rsidRPr="00D170C4" w:rsidRDefault="009F067D" w:rsidP="009F067D">
            <w:pPr>
              <w:jc w:val="right"/>
              <w:rPr>
                <w:rFonts w:ascii="Arial" w:hAnsi="Arial" w:cs="Arial"/>
                <w:bCs/>
                <w:color w:val="000000" w:themeColor="text1"/>
                <w:sz w:val="22"/>
                <w:szCs w:val="22"/>
                <w:lang w:val="sl-SI"/>
              </w:rPr>
            </w:pPr>
            <w:r w:rsidRPr="00D170C4">
              <w:rPr>
                <w:rFonts w:ascii="Arial" w:hAnsi="Arial" w:cs="Arial"/>
                <w:bCs/>
                <w:color w:val="000000" w:themeColor="text1"/>
                <w:sz w:val="22"/>
                <w:szCs w:val="22"/>
                <w:lang w:val="sl-SI"/>
              </w:rPr>
              <w:lastRenderedPageBreak/>
              <w:t>Egipt, 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456587DC" w14:textId="5661673E" w:rsidR="009F067D" w:rsidRPr="00D170C4" w:rsidRDefault="009F067D" w:rsidP="009F067D">
            <w:pPr>
              <w:rPr>
                <w:rFonts w:ascii="Arial" w:hAnsi="Arial" w:cs="Arial"/>
                <w:bCs/>
                <w:color w:val="000000" w:themeColor="text1"/>
                <w:sz w:val="22"/>
                <w:szCs w:val="22"/>
                <w:lang w:val="sl-SI"/>
              </w:rPr>
            </w:pPr>
            <w:hyperlink r:id="rId20" w:history="1">
              <w:r w:rsidRPr="00D170C4">
                <w:rPr>
                  <w:rStyle w:val="Hiperpovezava"/>
                  <w:rFonts w:ascii="Arial" w:hAnsi="Arial" w:cs="Arial"/>
                  <w:bCs/>
                  <w:color w:val="000000" w:themeColor="text1"/>
                  <w:sz w:val="22"/>
                  <w:szCs w:val="22"/>
                  <w:lang w:val="sl-SI"/>
                </w:rPr>
                <w:t xml:space="preserve">Obvestilo o začetku pregleda zaradi izteka protidampinških ukrepov, ki se uporabljajo za uvoz nekaterih tkanih in/ali šivanih tkanin iz steklenih vlaken s poreklom iz Ljudske </w:t>
              </w:r>
              <w:r w:rsidRPr="00D170C4">
                <w:rPr>
                  <w:rStyle w:val="Hiperpovezava"/>
                  <w:rFonts w:ascii="Arial" w:hAnsi="Arial" w:cs="Arial"/>
                  <w:bCs/>
                  <w:color w:val="000000" w:themeColor="text1"/>
                  <w:sz w:val="22"/>
                  <w:szCs w:val="22"/>
                  <w:lang w:val="sl-SI"/>
                </w:rPr>
                <w:lastRenderedPageBreak/>
                <w:t>republike Kitajske in Egipta, (C/2025/2022)</w:t>
              </w:r>
            </w:hyperlink>
            <w:r w:rsidRPr="00D170C4">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319CF1F" w14:textId="5B49185D" w:rsidR="009F067D" w:rsidRPr="00D170C4" w:rsidRDefault="009F067D" w:rsidP="009F067D">
            <w:pPr>
              <w:rPr>
                <w:rFonts w:ascii="Arial" w:hAnsi="Arial" w:cs="Arial"/>
                <w:bCs/>
                <w:color w:val="000000" w:themeColor="text1"/>
                <w:sz w:val="22"/>
                <w:szCs w:val="22"/>
                <w:lang w:val="sl-SI"/>
              </w:rPr>
            </w:pPr>
            <w:r w:rsidRPr="00D170C4">
              <w:rPr>
                <w:rFonts w:ascii="Arial" w:hAnsi="Arial" w:cs="Arial"/>
                <w:bCs/>
                <w:color w:val="000000" w:themeColor="text1"/>
                <w:sz w:val="22"/>
                <w:szCs w:val="22"/>
                <w:lang w:val="sl-SI"/>
              </w:rPr>
              <w:lastRenderedPageBreak/>
              <w:t>3.4.2025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702BCE0C" w14:textId="1E389C60" w:rsidR="009F067D" w:rsidRPr="00D170C4" w:rsidRDefault="009F067D" w:rsidP="009F067D">
            <w:pPr>
              <w:rPr>
                <w:rFonts w:ascii="Arial" w:hAnsi="Arial" w:cs="Arial"/>
                <w:bCs/>
                <w:color w:val="000000" w:themeColor="text1"/>
                <w:sz w:val="22"/>
                <w:szCs w:val="22"/>
                <w:lang w:val="sl-SI"/>
              </w:rPr>
            </w:pPr>
            <w:r w:rsidRPr="00D170C4">
              <w:rPr>
                <w:rFonts w:ascii="Arial" w:hAnsi="Arial" w:cs="Arial"/>
                <w:bCs/>
                <w:color w:val="000000" w:themeColor="text1"/>
                <w:sz w:val="22"/>
                <w:szCs w:val="22"/>
                <w:lang w:val="sl-SI"/>
              </w:rPr>
              <w:t>Preiskava se običajno zaključi v 12 mesecih, vendar ne pozneje kot v 15 mesecih po objavi tega obvestila.</w:t>
            </w:r>
          </w:p>
        </w:tc>
      </w:tr>
      <w:tr w:rsidR="009F067D" w:rsidRPr="00DB215F" w14:paraId="218D10BC"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1B2453F6" w14:textId="77777777" w:rsidR="009F067D" w:rsidRPr="00E10E90" w:rsidRDefault="009F067D" w:rsidP="009F067D">
            <w:pPr>
              <w:rPr>
                <w:rFonts w:ascii="Arial" w:hAnsi="Arial" w:cs="Arial"/>
                <w:bCs/>
                <w:sz w:val="22"/>
                <w:szCs w:val="22"/>
                <w:lang w:val="sl-SI"/>
              </w:rPr>
            </w:pPr>
            <w:r w:rsidRPr="00E10E90">
              <w:rPr>
                <w:rFonts w:ascii="Arial" w:hAnsi="Arial" w:cs="Arial"/>
                <w:bCs/>
                <w:sz w:val="22"/>
                <w:szCs w:val="22"/>
                <w:lang w:val="sl-SI"/>
              </w:rPr>
              <w:t xml:space="preserve">registracija </w:t>
            </w:r>
          </w:p>
          <w:p w14:paraId="54BA61F5" w14:textId="11C05908" w:rsidR="009F067D" w:rsidRPr="00E10E90" w:rsidRDefault="009F067D" w:rsidP="009F067D">
            <w:pPr>
              <w:rPr>
                <w:rFonts w:ascii="Arial" w:hAnsi="Arial" w:cs="Arial"/>
                <w:bCs/>
                <w:sz w:val="22"/>
                <w:szCs w:val="22"/>
                <w:lang w:val="sl-SI"/>
              </w:rPr>
            </w:pPr>
            <w:r w:rsidRPr="00E10E90">
              <w:rPr>
                <w:rFonts w:ascii="Arial" w:hAnsi="Arial" w:cs="Arial"/>
                <w:bCs/>
                <w:sz w:val="22"/>
                <w:szCs w:val="22"/>
                <w:lang w:val="sl-SI"/>
              </w:rPr>
              <w:t>uvoza</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0D4CC54E" w14:textId="677432F4" w:rsidR="009F067D" w:rsidRPr="00E10E90" w:rsidRDefault="009F067D" w:rsidP="009F067D">
            <w:pPr>
              <w:rPr>
                <w:rFonts w:ascii="Arial" w:hAnsi="Arial" w:cs="Arial"/>
                <w:bCs/>
                <w:sz w:val="22"/>
                <w:szCs w:val="22"/>
                <w:lang w:val="sl-SI"/>
              </w:rPr>
            </w:pPr>
            <w:r w:rsidRPr="00E10E90">
              <w:rPr>
                <w:rFonts w:ascii="Arial" w:hAnsi="Arial" w:cs="Arial"/>
                <w:bCs/>
                <w:sz w:val="22"/>
                <w:szCs w:val="22"/>
                <w:lang w:val="sl-SI"/>
              </w:rPr>
              <w:t xml:space="preserve">Visokotlačne brezšivne jeklenke za komprimirani ali utekočinjeni plin, izdelane iz jekla, vseh premerov in prostornin, z navojem ali brez, ne glede na notranjo prevleko ali platiranje, ne glede na zunanjo zaključno obdelavo in obliko, ne glede na to, ali je v jeklenke vstavljen plinski meh ali ne, ne glede na to, ali so jeklenke opremljene z ventilom, vratnim obročem, nožnim obročem ali cevmi, ne </w:t>
            </w:r>
            <w:r w:rsidRPr="00E10E90">
              <w:rPr>
                <w:rFonts w:ascii="Arial" w:hAnsi="Arial" w:cs="Arial"/>
                <w:bCs/>
                <w:sz w:val="22"/>
                <w:szCs w:val="22"/>
                <w:lang w:val="sl-SI"/>
              </w:rPr>
              <w:lastRenderedPageBreak/>
              <w:t>glede na to, ali so skupaj povezane v snop ali ne.</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5539F7E2" w14:textId="5460DE58" w:rsidR="009F067D" w:rsidRPr="00E10E90" w:rsidRDefault="009F067D" w:rsidP="009F067D">
            <w:pPr>
              <w:jc w:val="right"/>
              <w:rPr>
                <w:rFonts w:ascii="Arial" w:hAnsi="Arial" w:cs="Arial"/>
                <w:bCs/>
                <w:sz w:val="22"/>
                <w:szCs w:val="22"/>
                <w:lang w:val="sl-SI"/>
              </w:rPr>
            </w:pPr>
            <w:r w:rsidRPr="00E10E90">
              <w:rPr>
                <w:rFonts w:ascii="Arial" w:hAnsi="Arial" w:cs="Arial"/>
                <w:bCs/>
                <w:sz w:val="22"/>
                <w:szCs w:val="22"/>
                <w:lang w:val="sl-SI"/>
              </w:rPr>
              <w:lastRenderedPageBreak/>
              <w:t>7311 00 11 15, 7311 00 11 80, 7311 00 13 15, 7311 00 13 80, 7311 00 19 15, 7311 00 19 80, 7311 00 30 15, 7311 00 30 80, 8424 10 00 11, 8424 10 00 21.</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2BE77BEF" w14:textId="233EA6BE" w:rsidR="009F067D" w:rsidRPr="00E10E90" w:rsidRDefault="009F067D" w:rsidP="009F067D">
            <w:pPr>
              <w:jc w:val="right"/>
              <w:rPr>
                <w:rFonts w:ascii="Arial" w:hAnsi="Arial" w:cs="Arial"/>
                <w:bCs/>
                <w:sz w:val="22"/>
                <w:szCs w:val="22"/>
                <w:lang w:val="sl-SI"/>
              </w:rPr>
            </w:pPr>
            <w:r w:rsidRPr="00E10E90">
              <w:rPr>
                <w:rFonts w:ascii="Arial" w:hAnsi="Arial" w:cs="Arial"/>
                <w:bCs/>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6A8A49B4" w14:textId="3F98431D" w:rsidR="009F067D" w:rsidRPr="00E10E90" w:rsidRDefault="009F067D" w:rsidP="009F067D">
            <w:pPr>
              <w:rPr>
                <w:rFonts w:ascii="Arial" w:hAnsi="Arial" w:cs="Arial"/>
                <w:bCs/>
                <w:sz w:val="22"/>
                <w:szCs w:val="22"/>
                <w:lang w:val="sl-SI"/>
              </w:rPr>
            </w:pPr>
            <w:hyperlink r:id="rId21" w:history="1">
              <w:r w:rsidRPr="00E10E90">
                <w:rPr>
                  <w:rStyle w:val="Hiperpovezava"/>
                  <w:rFonts w:ascii="Arial" w:hAnsi="Arial" w:cs="Arial"/>
                  <w:bCs/>
                  <w:color w:val="auto"/>
                  <w:sz w:val="22"/>
                  <w:szCs w:val="22"/>
                  <w:lang w:val="sl-SI"/>
                </w:rPr>
                <w:t>IZVEDBENA UREDBA KOMISIJE (EU) 2025/531 z dne 24. marca 2025 o obvezni registraciji uvoza visokotlačnih brezšivnih jeklenk s poreklom iz Ljudske republike Kitajske, (L/2025/531)</w:t>
              </w:r>
            </w:hyperlink>
            <w:r w:rsidRPr="00E10E90">
              <w:rPr>
                <w:rFonts w:ascii="Arial" w:hAnsi="Arial" w:cs="Arial"/>
                <w:bCs/>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63A5BFA" w14:textId="61015CA1" w:rsidR="009F067D" w:rsidRPr="00E10E90" w:rsidRDefault="009F067D" w:rsidP="009F067D">
            <w:pPr>
              <w:rPr>
                <w:rFonts w:ascii="Arial" w:hAnsi="Arial" w:cs="Arial"/>
                <w:bCs/>
                <w:sz w:val="22"/>
                <w:szCs w:val="22"/>
                <w:lang w:val="sl-SI"/>
              </w:rPr>
            </w:pPr>
            <w:r w:rsidRPr="00E10E90">
              <w:rPr>
                <w:rFonts w:ascii="Arial" w:hAnsi="Arial" w:cs="Arial"/>
                <w:bCs/>
                <w:sz w:val="22"/>
                <w:szCs w:val="22"/>
                <w:lang w:val="sl-SI"/>
              </w:rPr>
              <w:t>26.3.2025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30656D5" w14:textId="77777777" w:rsidR="009F067D" w:rsidRPr="00E10E90" w:rsidRDefault="009F067D" w:rsidP="009F067D">
            <w:pPr>
              <w:rPr>
                <w:rFonts w:ascii="Arial" w:hAnsi="Arial" w:cs="Arial"/>
                <w:bCs/>
                <w:sz w:val="22"/>
                <w:szCs w:val="22"/>
                <w:lang w:val="sl-SI"/>
              </w:rPr>
            </w:pPr>
            <w:r w:rsidRPr="00E10E90">
              <w:rPr>
                <w:rFonts w:ascii="Arial" w:hAnsi="Arial" w:cs="Arial"/>
                <w:bCs/>
                <w:sz w:val="22"/>
                <w:szCs w:val="22"/>
                <w:lang w:val="sl-SI"/>
              </w:rPr>
              <w:t xml:space="preserve">Obveznost registracije preneha </w:t>
            </w:r>
          </w:p>
          <w:p w14:paraId="17E75AA4" w14:textId="4F538AF2" w:rsidR="009F067D" w:rsidRPr="00E10E90" w:rsidRDefault="009F067D" w:rsidP="009F067D">
            <w:pPr>
              <w:rPr>
                <w:rFonts w:ascii="Arial" w:hAnsi="Arial" w:cs="Arial"/>
                <w:bCs/>
                <w:sz w:val="22"/>
                <w:szCs w:val="22"/>
                <w:lang w:val="sl-SI"/>
              </w:rPr>
            </w:pPr>
            <w:r w:rsidRPr="00E10E90">
              <w:rPr>
                <w:rFonts w:ascii="Arial" w:hAnsi="Arial" w:cs="Arial"/>
                <w:bCs/>
                <w:sz w:val="22"/>
                <w:szCs w:val="22"/>
                <w:lang w:val="sl-SI"/>
              </w:rPr>
              <w:t>9 mesecev po datumu začetka veljavnosti te uredbe.</w:t>
            </w:r>
          </w:p>
        </w:tc>
      </w:tr>
      <w:tr w:rsidR="009F067D" w:rsidRPr="000A368C" w14:paraId="0B1341CB"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59AA5A2B" w14:textId="518137CD" w:rsidR="009F067D" w:rsidRPr="00E10E90" w:rsidRDefault="009F067D" w:rsidP="009F067D">
            <w:pPr>
              <w:rPr>
                <w:rFonts w:ascii="Arial" w:hAnsi="Arial" w:cs="Arial"/>
                <w:bCs/>
                <w:sz w:val="22"/>
                <w:szCs w:val="22"/>
                <w:lang w:val="sl-SI"/>
              </w:rPr>
            </w:pPr>
            <w:r w:rsidRPr="00E10E90">
              <w:rPr>
                <w:rFonts w:ascii="Arial" w:hAnsi="Arial" w:cs="Arial"/>
                <w:bCs/>
                <w:sz w:val="22"/>
                <w:szCs w:val="22"/>
                <w:lang w:val="sl-SI"/>
              </w:rPr>
              <w:t>začasna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7752192E" w14:textId="41EA98D4" w:rsidR="009F067D" w:rsidRPr="00E10E90" w:rsidRDefault="009F067D" w:rsidP="009F067D">
            <w:pPr>
              <w:rPr>
                <w:rFonts w:ascii="Arial" w:hAnsi="Arial" w:cs="Arial"/>
                <w:bCs/>
                <w:sz w:val="22"/>
                <w:szCs w:val="22"/>
                <w:lang w:val="sl-SI"/>
              </w:rPr>
            </w:pPr>
            <w:r w:rsidRPr="00E10E90">
              <w:rPr>
                <w:rFonts w:ascii="Arial" w:hAnsi="Arial" w:cs="Arial"/>
                <w:bCs/>
                <w:sz w:val="22"/>
                <w:szCs w:val="22"/>
                <w:lang w:val="sl-SI"/>
              </w:rPr>
              <w:t>Glioksilna kislina (CAS 298-12-4 ali 6000-59-5), s čistoto suhe snovi 95 mas. % ali več, v trdni obliki ali v obliki vodne raztopine s koncentracijo nad 40 mas. %.</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239CF9B1" w14:textId="722869A9" w:rsidR="009F067D" w:rsidRPr="00E10E90" w:rsidRDefault="009F067D" w:rsidP="009F067D">
            <w:pPr>
              <w:jc w:val="right"/>
              <w:rPr>
                <w:rFonts w:ascii="Arial" w:hAnsi="Arial" w:cs="Arial"/>
                <w:bCs/>
                <w:sz w:val="22"/>
                <w:szCs w:val="22"/>
                <w:lang w:val="sl-SI"/>
              </w:rPr>
            </w:pPr>
            <w:r w:rsidRPr="00E10E90">
              <w:rPr>
                <w:rFonts w:ascii="Arial" w:hAnsi="Arial" w:cs="Arial"/>
                <w:bCs/>
                <w:sz w:val="22"/>
                <w:szCs w:val="22"/>
                <w:lang w:val="sl-SI"/>
              </w:rPr>
              <w:t>2918 30 00 13</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5823B811" w14:textId="136A6BDD" w:rsidR="009F067D" w:rsidRPr="00E10E90" w:rsidRDefault="009F067D" w:rsidP="009F067D">
            <w:pPr>
              <w:jc w:val="right"/>
              <w:rPr>
                <w:rFonts w:ascii="Arial" w:hAnsi="Arial" w:cs="Arial"/>
                <w:bCs/>
                <w:sz w:val="22"/>
                <w:szCs w:val="22"/>
                <w:lang w:val="sl-SI"/>
              </w:rPr>
            </w:pPr>
            <w:r w:rsidRPr="00E10E90">
              <w:rPr>
                <w:rFonts w:ascii="Arial" w:hAnsi="Arial" w:cs="Arial"/>
                <w:bCs/>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6D5949ED" w14:textId="6262D088" w:rsidR="009F067D" w:rsidRPr="00E10E90" w:rsidRDefault="009F067D" w:rsidP="009F067D">
            <w:pPr>
              <w:rPr>
                <w:rFonts w:ascii="Arial" w:hAnsi="Arial" w:cs="Arial"/>
                <w:bCs/>
                <w:sz w:val="22"/>
                <w:szCs w:val="22"/>
                <w:lang w:val="sl-SI"/>
              </w:rPr>
            </w:pPr>
            <w:hyperlink r:id="rId22" w:history="1">
              <w:r w:rsidRPr="00E10E90">
                <w:rPr>
                  <w:rStyle w:val="Hiperpovezava"/>
                  <w:rFonts w:ascii="Arial" w:hAnsi="Arial" w:cs="Arial"/>
                  <w:bCs/>
                  <w:color w:val="auto"/>
                  <w:sz w:val="22"/>
                  <w:szCs w:val="22"/>
                  <w:lang w:val="sl-SI"/>
                </w:rPr>
                <w:t>IZVEDBENA UREDBA KOMISIJE (EU) 2025/591 z dne 21 marca 2025 o uvedbi začasne dajatve na uvoz glioksilne kisline s poreklom iz Ljudske republike Kitajske, (L/2025/591)</w:t>
              </w:r>
            </w:hyperlink>
            <w:r w:rsidRPr="00E10E90">
              <w:rPr>
                <w:rFonts w:ascii="Arial" w:hAnsi="Arial" w:cs="Arial"/>
                <w:bCs/>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575FC91" w14:textId="6BDDC075" w:rsidR="009F067D" w:rsidRPr="00E10E90" w:rsidRDefault="009F067D" w:rsidP="009F067D">
            <w:pPr>
              <w:rPr>
                <w:rFonts w:ascii="Arial" w:hAnsi="Arial" w:cs="Arial"/>
                <w:bCs/>
                <w:sz w:val="22"/>
                <w:szCs w:val="22"/>
                <w:lang w:val="sl-SI"/>
              </w:rPr>
            </w:pPr>
            <w:r w:rsidRPr="00E10E90">
              <w:rPr>
                <w:rFonts w:ascii="Arial" w:hAnsi="Arial" w:cs="Arial"/>
                <w:bCs/>
                <w:sz w:val="22"/>
                <w:szCs w:val="22"/>
                <w:lang w:val="sl-SI"/>
              </w:rPr>
              <w:t>25.3.2025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48CDB906" w14:textId="77777777" w:rsidR="009F067D" w:rsidRPr="00E10E90" w:rsidRDefault="009F067D" w:rsidP="009F067D">
            <w:pPr>
              <w:rPr>
                <w:rFonts w:ascii="Arial" w:hAnsi="Arial" w:cs="Arial"/>
                <w:bCs/>
                <w:sz w:val="22"/>
                <w:szCs w:val="22"/>
                <w:lang w:val="sl-SI"/>
              </w:rPr>
            </w:pPr>
            <w:r w:rsidRPr="00E10E90">
              <w:rPr>
                <w:rFonts w:ascii="Arial" w:hAnsi="Arial" w:cs="Arial"/>
                <w:bCs/>
                <w:sz w:val="22"/>
                <w:szCs w:val="22"/>
                <w:lang w:val="sl-SI"/>
              </w:rPr>
              <w:t xml:space="preserve">Registracija </w:t>
            </w:r>
          </w:p>
          <w:p w14:paraId="6A66F6B4" w14:textId="03E6D032" w:rsidR="009F067D" w:rsidRPr="00E10E90" w:rsidRDefault="009F067D" w:rsidP="009F067D">
            <w:pPr>
              <w:rPr>
                <w:rFonts w:ascii="Arial" w:hAnsi="Arial" w:cs="Arial"/>
                <w:bCs/>
                <w:sz w:val="22"/>
                <w:szCs w:val="22"/>
                <w:lang w:val="sl-SI"/>
              </w:rPr>
            </w:pPr>
            <w:r w:rsidRPr="00E10E90">
              <w:rPr>
                <w:rFonts w:ascii="Arial" w:hAnsi="Arial" w:cs="Arial"/>
                <w:bCs/>
                <w:sz w:val="22"/>
                <w:szCs w:val="22"/>
                <w:lang w:val="sl-SI"/>
              </w:rPr>
              <w:t>uvoza se ustavi.</w:t>
            </w:r>
          </w:p>
        </w:tc>
      </w:tr>
      <w:tr w:rsidR="009F067D" w:rsidRPr="00DB215F" w14:paraId="1B352E41"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247572C6" w14:textId="597A31C3" w:rsidR="009F067D" w:rsidRPr="008E7111" w:rsidRDefault="009F067D" w:rsidP="009F067D">
            <w:pPr>
              <w:rPr>
                <w:rFonts w:ascii="Arial" w:hAnsi="Arial" w:cs="Arial"/>
                <w:bCs/>
                <w:color w:val="000000" w:themeColor="text1"/>
                <w:sz w:val="22"/>
                <w:szCs w:val="22"/>
                <w:lang w:val="sl-SI"/>
              </w:rPr>
            </w:pPr>
            <w:r w:rsidRPr="008E7111">
              <w:rPr>
                <w:rFonts w:ascii="Arial" w:hAnsi="Arial" w:cs="Arial"/>
                <w:bCs/>
                <w:color w:val="000000" w:themeColor="text1"/>
                <w:sz w:val="22"/>
                <w:szCs w:val="22"/>
                <w:lang w:val="sl-SI"/>
              </w:rPr>
              <w:t>registracija uvoza</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48C0E5F4" w14:textId="02ADF2A1" w:rsidR="009F067D" w:rsidRPr="008E7111" w:rsidRDefault="009F067D" w:rsidP="009F067D">
            <w:pPr>
              <w:rPr>
                <w:rFonts w:ascii="Arial" w:hAnsi="Arial" w:cs="Arial"/>
                <w:bCs/>
                <w:color w:val="000000" w:themeColor="text1"/>
                <w:sz w:val="22"/>
                <w:szCs w:val="22"/>
                <w:lang w:val="sl-SI"/>
              </w:rPr>
            </w:pPr>
            <w:r w:rsidRPr="008E7111">
              <w:rPr>
                <w:rFonts w:ascii="Arial" w:hAnsi="Arial" w:cs="Arial"/>
                <w:bCs/>
                <w:color w:val="000000" w:themeColor="text1"/>
                <w:sz w:val="22"/>
                <w:szCs w:val="22"/>
                <w:lang w:val="sl-SI"/>
              </w:rPr>
              <w:t>Sveče vseh vrst in podobni izdelki</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2B429B2E" w14:textId="4E449201" w:rsidR="009F067D" w:rsidRPr="008E7111" w:rsidRDefault="009F067D" w:rsidP="009F067D">
            <w:pPr>
              <w:jc w:val="right"/>
              <w:rPr>
                <w:rFonts w:ascii="Arial" w:hAnsi="Arial" w:cs="Arial"/>
                <w:bCs/>
                <w:color w:val="000000" w:themeColor="text1"/>
                <w:sz w:val="22"/>
                <w:szCs w:val="22"/>
                <w:lang w:val="sl-SI"/>
              </w:rPr>
            </w:pPr>
            <w:r w:rsidRPr="008E7111">
              <w:rPr>
                <w:rFonts w:ascii="Arial" w:hAnsi="Arial" w:cs="Arial"/>
                <w:bCs/>
                <w:color w:val="000000" w:themeColor="text1"/>
                <w:sz w:val="22"/>
                <w:szCs w:val="22"/>
                <w:lang w:val="sl-SI"/>
              </w:rPr>
              <w:t>3406 00 00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35480FE0" w14:textId="37A202EF" w:rsidR="009F067D" w:rsidRPr="008E7111" w:rsidRDefault="009F067D" w:rsidP="009F067D">
            <w:pPr>
              <w:jc w:val="right"/>
              <w:rPr>
                <w:rFonts w:ascii="Arial" w:hAnsi="Arial" w:cs="Arial"/>
                <w:bCs/>
                <w:color w:val="000000" w:themeColor="text1"/>
                <w:sz w:val="22"/>
                <w:szCs w:val="22"/>
                <w:lang w:val="sl-SI"/>
              </w:rPr>
            </w:pPr>
            <w:r w:rsidRPr="008E7111">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2895C7E3" w14:textId="210C8ABB" w:rsidR="009F067D" w:rsidRPr="008E7111" w:rsidRDefault="009F067D" w:rsidP="009F067D">
            <w:pPr>
              <w:rPr>
                <w:rFonts w:ascii="Arial" w:hAnsi="Arial" w:cs="Arial"/>
                <w:bCs/>
                <w:color w:val="000000" w:themeColor="text1"/>
                <w:sz w:val="22"/>
                <w:szCs w:val="22"/>
                <w:lang w:val="sl-SI"/>
              </w:rPr>
            </w:pPr>
            <w:hyperlink r:id="rId23" w:history="1">
              <w:r w:rsidRPr="008E7111">
                <w:rPr>
                  <w:rStyle w:val="Hiperpovezava"/>
                  <w:rFonts w:ascii="Arial" w:hAnsi="Arial" w:cs="Arial"/>
                  <w:bCs/>
                  <w:color w:val="000000" w:themeColor="text1"/>
                  <w:sz w:val="22"/>
                  <w:szCs w:val="22"/>
                  <w:lang w:val="sl-SI"/>
                </w:rPr>
                <w:t>IZVEDBENA UREDBA KOMISIJE (EU) 2025/511 z dne 20. marca 2025 o obvezni registraciji uvoza sveč vseh vrst in podobnih izdelkov s poreklom iz Ljudske republike Kitajske, (L/2025/511)</w:t>
              </w:r>
            </w:hyperlink>
            <w:r w:rsidRPr="008E711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5221C32" w14:textId="7DB4D44E" w:rsidR="009F067D" w:rsidRPr="008E7111" w:rsidRDefault="009F067D" w:rsidP="009F067D">
            <w:pPr>
              <w:rPr>
                <w:rFonts w:ascii="Arial" w:hAnsi="Arial" w:cs="Arial"/>
                <w:bCs/>
                <w:color w:val="000000" w:themeColor="text1"/>
                <w:sz w:val="22"/>
                <w:szCs w:val="22"/>
                <w:lang w:val="sl-SI"/>
              </w:rPr>
            </w:pPr>
            <w:r w:rsidRPr="008E7111">
              <w:rPr>
                <w:rFonts w:ascii="Arial" w:hAnsi="Arial" w:cs="Arial"/>
                <w:bCs/>
                <w:color w:val="000000" w:themeColor="text1"/>
                <w:sz w:val="22"/>
                <w:szCs w:val="22"/>
                <w:lang w:val="sl-SI"/>
              </w:rPr>
              <w:t>22.3.2025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23458FF" w14:textId="77777777" w:rsidR="009F067D" w:rsidRPr="008E7111" w:rsidRDefault="009F067D" w:rsidP="009F067D">
            <w:pPr>
              <w:rPr>
                <w:rFonts w:ascii="Arial" w:hAnsi="Arial" w:cs="Arial"/>
                <w:bCs/>
                <w:color w:val="000000" w:themeColor="text1"/>
                <w:sz w:val="22"/>
                <w:szCs w:val="22"/>
                <w:lang w:val="sl-SI"/>
              </w:rPr>
            </w:pPr>
            <w:r w:rsidRPr="008E7111">
              <w:rPr>
                <w:rFonts w:ascii="Arial" w:hAnsi="Arial" w:cs="Arial"/>
                <w:bCs/>
                <w:color w:val="000000" w:themeColor="text1"/>
                <w:sz w:val="22"/>
                <w:szCs w:val="22"/>
                <w:lang w:val="sl-SI"/>
              </w:rPr>
              <w:t xml:space="preserve">Obveznost registracije preneha </w:t>
            </w:r>
          </w:p>
          <w:p w14:paraId="58A05DA3" w14:textId="7932F029" w:rsidR="009F067D" w:rsidRPr="008E7111" w:rsidRDefault="009F067D" w:rsidP="009F067D">
            <w:pPr>
              <w:rPr>
                <w:rFonts w:ascii="Arial" w:hAnsi="Arial" w:cs="Arial"/>
                <w:bCs/>
                <w:color w:val="000000" w:themeColor="text1"/>
                <w:sz w:val="22"/>
                <w:szCs w:val="22"/>
                <w:lang w:val="sl-SI"/>
              </w:rPr>
            </w:pPr>
            <w:r w:rsidRPr="008E7111">
              <w:rPr>
                <w:rFonts w:ascii="Arial" w:hAnsi="Arial" w:cs="Arial"/>
                <w:bCs/>
                <w:color w:val="000000" w:themeColor="text1"/>
                <w:sz w:val="22"/>
                <w:szCs w:val="22"/>
                <w:lang w:val="sl-SI"/>
              </w:rPr>
              <w:t>9 mesecev po datumu začetka veljavnosti te uredbe.</w:t>
            </w:r>
          </w:p>
        </w:tc>
      </w:tr>
      <w:tr w:rsidR="009F067D" w:rsidRPr="00DB215F" w14:paraId="64F4C0A7"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5F5AB784" w14:textId="2475462F" w:rsidR="009F067D" w:rsidRPr="008E7111" w:rsidRDefault="009F067D" w:rsidP="009F067D">
            <w:pPr>
              <w:rPr>
                <w:rFonts w:ascii="Arial" w:hAnsi="Arial" w:cs="Arial"/>
                <w:bCs/>
                <w:color w:val="000000" w:themeColor="text1"/>
                <w:sz w:val="22"/>
                <w:szCs w:val="22"/>
                <w:lang w:val="sl-SI"/>
              </w:rPr>
            </w:pPr>
            <w:r w:rsidRPr="008E7111">
              <w:rPr>
                <w:rFonts w:ascii="Arial" w:hAnsi="Arial" w:cs="Arial"/>
                <w:bCs/>
                <w:color w:val="000000" w:themeColor="text1"/>
                <w:sz w:val="22"/>
                <w:szCs w:val="22"/>
                <w:lang w:val="sl-SI"/>
              </w:rPr>
              <w:t>začasna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363F1932" w14:textId="1E950F0C" w:rsidR="009F067D" w:rsidRPr="008E7111" w:rsidRDefault="009F067D" w:rsidP="009F067D">
            <w:pPr>
              <w:rPr>
                <w:rFonts w:ascii="Arial" w:hAnsi="Arial" w:cs="Arial"/>
                <w:bCs/>
                <w:color w:val="000000" w:themeColor="text1"/>
                <w:sz w:val="22"/>
                <w:szCs w:val="22"/>
                <w:lang w:val="sl-SI"/>
              </w:rPr>
            </w:pPr>
            <w:r w:rsidRPr="008E7111">
              <w:rPr>
                <w:rFonts w:ascii="Arial" w:hAnsi="Arial" w:cs="Arial"/>
                <w:bCs/>
                <w:color w:val="000000" w:themeColor="text1"/>
                <w:sz w:val="22"/>
                <w:szCs w:val="22"/>
                <w:lang w:val="sl-SI"/>
              </w:rPr>
              <w:t>Sestavljene plošče za oblaganje tal, večplastne, iz lesa, razen plošč iz bambusa ali vsaj z vrhnjim slojem (nosilnim slojem) iz bambusa in plošč za mozaična tla.</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2DB66FA1" w14:textId="7428EC1D" w:rsidR="009F067D" w:rsidRPr="008E7111" w:rsidRDefault="009F067D" w:rsidP="009F067D">
            <w:pPr>
              <w:jc w:val="right"/>
              <w:rPr>
                <w:rFonts w:ascii="Arial" w:hAnsi="Arial" w:cs="Arial"/>
                <w:bCs/>
                <w:color w:val="000000" w:themeColor="text1"/>
                <w:sz w:val="22"/>
                <w:szCs w:val="22"/>
                <w:lang w:val="sl-SI"/>
              </w:rPr>
            </w:pPr>
            <w:r w:rsidRPr="008E7111">
              <w:rPr>
                <w:rFonts w:ascii="Arial" w:hAnsi="Arial" w:cs="Arial"/>
                <w:bCs/>
                <w:color w:val="000000" w:themeColor="text1"/>
                <w:sz w:val="22"/>
                <w:szCs w:val="22"/>
                <w:lang w:val="sl-SI"/>
              </w:rPr>
              <w:t>4418 75 00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4AE52C82" w14:textId="60F709F2" w:rsidR="009F067D" w:rsidRPr="008E7111" w:rsidRDefault="009F067D" w:rsidP="009F067D">
            <w:pPr>
              <w:jc w:val="right"/>
              <w:rPr>
                <w:rFonts w:ascii="Arial" w:hAnsi="Arial" w:cs="Arial"/>
                <w:bCs/>
                <w:color w:val="000000" w:themeColor="text1"/>
                <w:sz w:val="22"/>
                <w:szCs w:val="22"/>
                <w:lang w:val="sl-SI"/>
              </w:rPr>
            </w:pPr>
            <w:r w:rsidRPr="008E7111">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00457B09" w14:textId="2664E437" w:rsidR="009F067D" w:rsidRPr="008E7111" w:rsidRDefault="009F067D" w:rsidP="009F067D">
            <w:pPr>
              <w:rPr>
                <w:rStyle w:val="Hiperpovezava"/>
                <w:rFonts w:ascii="Arial" w:hAnsi="Arial" w:cs="Arial"/>
                <w:bCs/>
                <w:color w:val="000000" w:themeColor="text1"/>
                <w:sz w:val="22"/>
                <w:szCs w:val="22"/>
                <w:lang w:val="sl-SI"/>
              </w:rPr>
            </w:pPr>
            <w:r w:rsidRPr="008E7111">
              <w:rPr>
                <w:rFonts w:ascii="Arial" w:hAnsi="Arial" w:cs="Arial"/>
                <w:bCs/>
                <w:color w:val="000000" w:themeColor="text1"/>
                <w:sz w:val="22"/>
                <w:szCs w:val="22"/>
                <w:lang w:val="sl-SI"/>
              </w:rPr>
              <w:fldChar w:fldCharType="begin"/>
            </w:r>
            <w:r w:rsidRPr="008E7111">
              <w:rPr>
                <w:rFonts w:ascii="Arial" w:hAnsi="Arial" w:cs="Arial"/>
                <w:bCs/>
                <w:color w:val="000000" w:themeColor="text1"/>
                <w:sz w:val="22"/>
                <w:szCs w:val="22"/>
                <w:lang w:val="sl-SI"/>
              </w:rPr>
              <w:instrText>HYPERLINK "https://eur-lex.europa.eu/legal-content/SL/TXT/?uri=OJ:L_202590258"</w:instrText>
            </w:r>
            <w:r w:rsidRPr="008E7111">
              <w:rPr>
                <w:rFonts w:ascii="Arial" w:hAnsi="Arial" w:cs="Arial"/>
                <w:bCs/>
                <w:color w:val="000000" w:themeColor="text1"/>
                <w:sz w:val="22"/>
                <w:szCs w:val="22"/>
                <w:lang w:val="sl-SI"/>
              </w:rPr>
            </w:r>
            <w:r w:rsidRPr="008E7111">
              <w:rPr>
                <w:rFonts w:ascii="Arial" w:hAnsi="Arial" w:cs="Arial"/>
                <w:bCs/>
                <w:color w:val="000000" w:themeColor="text1"/>
                <w:sz w:val="22"/>
                <w:szCs w:val="22"/>
                <w:lang w:val="sl-SI"/>
              </w:rPr>
              <w:fldChar w:fldCharType="separate"/>
            </w:r>
            <w:r w:rsidRPr="008E7111">
              <w:rPr>
                <w:rStyle w:val="Hiperpovezava"/>
                <w:rFonts w:ascii="Arial" w:hAnsi="Arial" w:cs="Arial"/>
                <w:bCs/>
                <w:color w:val="000000" w:themeColor="text1"/>
                <w:sz w:val="22"/>
                <w:szCs w:val="22"/>
                <w:lang w:val="sl-SI"/>
              </w:rPr>
              <w:t xml:space="preserve">Popravek Izvedbene uredbe Komisije (EU) 2025/78 z dne 15. januarja 2025 o uvedbi začasne protidampinške dajatve na uvoz večplastnih lesenih talnih oblog s poreklom iz Ljudske republike Kitajske, </w:t>
            </w:r>
          </w:p>
          <w:p w14:paraId="54E959D5" w14:textId="576F1441" w:rsidR="009F067D" w:rsidRPr="008E7111" w:rsidRDefault="009F067D" w:rsidP="009F067D">
            <w:pPr>
              <w:rPr>
                <w:rFonts w:ascii="Arial" w:hAnsi="Arial" w:cs="Arial"/>
                <w:bCs/>
                <w:color w:val="000000" w:themeColor="text1"/>
                <w:sz w:val="22"/>
                <w:szCs w:val="22"/>
              </w:rPr>
            </w:pPr>
            <w:r w:rsidRPr="008E7111">
              <w:rPr>
                <w:rStyle w:val="Hiperpovezava"/>
                <w:rFonts w:ascii="Arial" w:hAnsi="Arial" w:cs="Arial"/>
                <w:bCs/>
                <w:color w:val="000000" w:themeColor="text1"/>
                <w:sz w:val="22"/>
                <w:szCs w:val="22"/>
                <w:lang w:val="sl-SI"/>
              </w:rPr>
              <w:t>(L/2025/90258)</w:t>
            </w:r>
            <w:r w:rsidRPr="008E7111">
              <w:rPr>
                <w:rFonts w:ascii="Arial" w:hAnsi="Arial" w:cs="Arial"/>
                <w:bCs/>
                <w:color w:val="000000" w:themeColor="text1"/>
                <w:sz w:val="22"/>
                <w:szCs w:val="22"/>
                <w:lang w:val="sl-SI"/>
              </w:rPr>
              <w:fldChar w:fldCharType="end"/>
            </w:r>
            <w:r w:rsidRPr="008E711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7281BB8" w14:textId="4A5497FC" w:rsidR="009F067D" w:rsidRPr="008E7111" w:rsidRDefault="009F067D" w:rsidP="009F067D">
            <w:pPr>
              <w:rPr>
                <w:rFonts w:ascii="Arial" w:hAnsi="Arial" w:cs="Arial"/>
                <w:bCs/>
                <w:color w:val="000000" w:themeColor="text1"/>
                <w:sz w:val="22"/>
                <w:szCs w:val="22"/>
                <w:lang w:val="sl-SI"/>
              </w:rPr>
            </w:pPr>
            <w:r w:rsidRPr="008E7111">
              <w:rPr>
                <w:rFonts w:ascii="Arial" w:hAnsi="Arial" w:cs="Arial"/>
                <w:bCs/>
                <w:color w:val="000000" w:themeColor="text1"/>
                <w:sz w:val="22"/>
                <w:szCs w:val="22"/>
                <w:lang w:val="sl-SI"/>
              </w:rPr>
              <w:t>21.3.2025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78BC256D" w14:textId="0E1B4B8F" w:rsidR="009F067D" w:rsidRPr="008E7111" w:rsidRDefault="009F067D" w:rsidP="009F067D">
            <w:pPr>
              <w:rPr>
                <w:rFonts w:ascii="Arial" w:hAnsi="Arial" w:cs="Arial"/>
                <w:bCs/>
                <w:color w:val="000000" w:themeColor="text1"/>
                <w:sz w:val="22"/>
                <w:szCs w:val="22"/>
                <w:lang w:val="sl-SI"/>
              </w:rPr>
            </w:pPr>
            <w:r w:rsidRPr="008E7111">
              <w:rPr>
                <w:rFonts w:ascii="Arial" w:hAnsi="Arial" w:cs="Arial"/>
                <w:bCs/>
                <w:color w:val="000000" w:themeColor="text1"/>
                <w:sz w:val="22"/>
                <w:szCs w:val="22"/>
                <w:lang w:val="sl-SI"/>
              </w:rPr>
              <w:t>Sprememba besedila člena 1(3) na strani 57.</w:t>
            </w:r>
          </w:p>
        </w:tc>
      </w:tr>
      <w:tr w:rsidR="009F067D" w:rsidRPr="00DB215F" w14:paraId="76B6863D"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1B9FA28A" w14:textId="77777777" w:rsidR="009F067D" w:rsidRPr="000A368C" w:rsidRDefault="009F067D" w:rsidP="009F067D">
            <w:pPr>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t>začasna protidampinška dajatev</w:t>
            </w:r>
          </w:p>
          <w:p w14:paraId="5165829D" w14:textId="2CADB4A2" w:rsidR="009F067D" w:rsidRPr="000A368C" w:rsidRDefault="009F067D" w:rsidP="009F067D">
            <w:pPr>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lastRenderedPageBreak/>
              <w:br/>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3E50A97C" w14:textId="171ED9B6" w:rsidR="009F067D" w:rsidRPr="000A368C" w:rsidRDefault="009F067D" w:rsidP="009F067D">
            <w:pPr>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lastRenderedPageBreak/>
              <w:t xml:space="preserve">Preja iz steklenih vlaken, sukana ali ne, razen trakov iz </w:t>
            </w:r>
            <w:r w:rsidRPr="000A368C">
              <w:rPr>
                <w:rFonts w:ascii="Arial" w:hAnsi="Arial" w:cs="Arial"/>
                <w:bCs/>
                <w:color w:val="000000" w:themeColor="text1"/>
                <w:sz w:val="22"/>
                <w:szCs w:val="22"/>
                <w:lang w:val="sl-SI"/>
              </w:rPr>
              <w:lastRenderedPageBreak/>
              <w:t>steklenih vlaken, vrvi iz steklenih vlaken in rezanih niti.</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3782DBD4" w14:textId="07F192FF" w:rsidR="009F067D" w:rsidRPr="000A368C" w:rsidRDefault="009F067D" w:rsidP="009F067D">
            <w:pPr>
              <w:jc w:val="right"/>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lastRenderedPageBreak/>
              <w:t xml:space="preserve">7019 13 00 10, 7019 13 00 15, 7019 13 00 20, </w:t>
            </w:r>
            <w:r w:rsidRPr="000A368C">
              <w:rPr>
                <w:rFonts w:ascii="Arial" w:hAnsi="Arial" w:cs="Arial"/>
                <w:bCs/>
                <w:color w:val="000000" w:themeColor="text1"/>
                <w:sz w:val="22"/>
                <w:szCs w:val="22"/>
                <w:lang w:val="sl-SI"/>
              </w:rPr>
              <w:lastRenderedPageBreak/>
              <w:t>7019 13 00 25, 7019 13 00 30, 7019 13 00 50, 7019 13 00 87, 7019 13 00 94, 7019 19 00 30, 7019 19 00 85.</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32382F6E" w14:textId="59A0E5E0" w:rsidR="009F067D" w:rsidRPr="000A368C" w:rsidRDefault="009F067D" w:rsidP="009F067D">
            <w:pPr>
              <w:jc w:val="right"/>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lastRenderedPageBreak/>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30805984" w14:textId="3A081179" w:rsidR="009F067D" w:rsidRPr="000A368C" w:rsidRDefault="009F067D" w:rsidP="009F067D">
            <w:pPr>
              <w:rPr>
                <w:rFonts w:ascii="Arial" w:hAnsi="Arial" w:cs="Arial"/>
                <w:bCs/>
                <w:color w:val="000000" w:themeColor="text1"/>
                <w:sz w:val="22"/>
                <w:szCs w:val="22"/>
                <w:lang w:val="sl-SI"/>
              </w:rPr>
            </w:pPr>
            <w:hyperlink r:id="rId24" w:history="1">
              <w:r w:rsidRPr="000A368C">
                <w:rPr>
                  <w:rStyle w:val="Hiperpovezava"/>
                  <w:rFonts w:ascii="Arial" w:hAnsi="Arial" w:cs="Arial"/>
                  <w:bCs/>
                  <w:color w:val="000000" w:themeColor="text1"/>
                  <w:sz w:val="22"/>
                  <w:szCs w:val="22"/>
                  <w:lang w:val="sl-SI"/>
                </w:rPr>
                <w:t xml:space="preserve">IZVEDBENA UREDBA KOMISIJE (EU) 2025/501 z dne 18. </w:t>
              </w:r>
              <w:r w:rsidRPr="000A368C">
                <w:rPr>
                  <w:rStyle w:val="Hiperpovezava"/>
                  <w:rFonts w:ascii="Arial" w:hAnsi="Arial" w:cs="Arial"/>
                  <w:bCs/>
                  <w:color w:val="000000" w:themeColor="text1"/>
                  <w:sz w:val="22"/>
                  <w:szCs w:val="22"/>
                  <w:lang w:val="sl-SI"/>
                </w:rPr>
                <w:lastRenderedPageBreak/>
                <w:t>marca 2025 o uvedbi dokončne protidampinške dajatve in dokončnem pobiranju začasne dajatve, uvedene na uvoz preje iz steklenih vlaken s poreklom iz Ljudske republike Kitajske, (L/2025/501)</w:t>
              </w:r>
            </w:hyperlink>
            <w:r w:rsidRPr="000A368C">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46F6EC87" w14:textId="63CE096A" w:rsidR="009F067D" w:rsidRPr="000A368C" w:rsidRDefault="009F067D" w:rsidP="009F067D">
            <w:pPr>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lastRenderedPageBreak/>
              <w:t>20.3.2025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10BE0B4" w14:textId="77777777" w:rsidR="009F067D" w:rsidRPr="000A368C" w:rsidRDefault="009F067D" w:rsidP="009F067D">
            <w:pPr>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t xml:space="preserve">Zneski, zavarovani z začasno </w:t>
            </w:r>
            <w:r w:rsidRPr="000A368C">
              <w:rPr>
                <w:rFonts w:ascii="Arial" w:hAnsi="Arial" w:cs="Arial"/>
                <w:bCs/>
                <w:color w:val="000000" w:themeColor="text1"/>
                <w:sz w:val="22"/>
                <w:szCs w:val="22"/>
                <w:lang w:val="sl-SI"/>
              </w:rPr>
              <w:lastRenderedPageBreak/>
              <w:t xml:space="preserve">protidampinško dajatvijo se dokončno poberejo. </w:t>
            </w:r>
          </w:p>
          <w:p w14:paraId="09DCCD24" w14:textId="42FB8D20" w:rsidR="009F067D" w:rsidRPr="000A368C" w:rsidRDefault="009F067D" w:rsidP="009F067D">
            <w:pPr>
              <w:rPr>
                <w:rFonts w:ascii="Arial" w:hAnsi="Arial" w:cs="Arial"/>
                <w:bCs/>
                <w:color w:val="000000" w:themeColor="text1"/>
                <w:sz w:val="22"/>
                <w:szCs w:val="22"/>
                <w:lang w:val="sl-SI"/>
              </w:rPr>
            </w:pPr>
          </w:p>
        </w:tc>
      </w:tr>
      <w:tr w:rsidR="009F067D" w:rsidRPr="00DB215F" w14:paraId="36DD7242"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7154A498" w14:textId="0FBD371F" w:rsidR="009F067D" w:rsidRPr="000A368C" w:rsidRDefault="009F067D" w:rsidP="009F067D">
            <w:pPr>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lastRenderedPageBreak/>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573B56D9" w14:textId="6E7A58B2" w:rsidR="009F067D" w:rsidRPr="000A368C" w:rsidRDefault="009F067D" w:rsidP="009F067D">
            <w:pPr>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t>Trdna gnojila z vsebnostjo amonijevega nitrata, ki presega 80 mas. %.</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158E25BE" w14:textId="77777777" w:rsidR="009F067D" w:rsidRPr="000A368C" w:rsidRDefault="009F067D" w:rsidP="009F067D">
            <w:pPr>
              <w:jc w:val="right"/>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t xml:space="preserve">3102 29 00 10, 3102 30 90, </w:t>
            </w:r>
          </w:p>
          <w:p w14:paraId="10469521" w14:textId="77777777" w:rsidR="009F067D" w:rsidRPr="000A368C" w:rsidRDefault="009F067D" w:rsidP="009F067D">
            <w:pPr>
              <w:jc w:val="right"/>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t xml:space="preserve">3102 40 90, </w:t>
            </w:r>
          </w:p>
          <w:p w14:paraId="1A7FB7F3" w14:textId="094AA91E" w:rsidR="009F067D" w:rsidRPr="000A368C" w:rsidRDefault="009F067D" w:rsidP="009F067D">
            <w:pPr>
              <w:jc w:val="right"/>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t xml:space="preserve">3102 60 00 10, 3102 90 00 10, 3105 10 00 10, 3105 10 00 20, 3105 10 00 30, 3105 10 00 40, 3105 10 00 50, 3105 20 10 30, 3105 20 10 40, 3105 20 10 50, 3105 20 10 60, 3105 51 00 10, 3105 51 00 20, 3105 51 00 30, 3105 51 00 40, 3105 59 00 10, 3105 59 00 20, 3105 59 00 30, 3105 59 00 40, 3105 90 20 30, 3105 90 20 40, 3105 90 20 50, </w:t>
            </w:r>
            <w:r w:rsidRPr="000A368C">
              <w:rPr>
                <w:rFonts w:ascii="Arial" w:hAnsi="Arial" w:cs="Arial"/>
                <w:bCs/>
                <w:color w:val="000000" w:themeColor="text1"/>
                <w:sz w:val="22"/>
                <w:szCs w:val="22"/>
                <w:lang w:val="sl-SI"/>
              </w:rPr>
              <w:lastRenderedPageBreak/>
              <w:t>3105 90 20 60, 3602 00 00 10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30C09515" w14:textId="2E67903D" w:rsidR="009F067D" w:rsidRPr="000A368C" w:rsidRDefault="009F067D" w:rsidP="009F067D">
            <w:pPr>
              <w:jc w:val="right"/>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lastRenderedPageBreak/>
              <w:t>Rusija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67241C1F" w14:textId="2EFFCA78" w:rsidR="009F067D" w:rsidRPr="000A368C" w:rsidRDefault="009F067D" w:rsidP="009F067D">
            <w:pPr>
              <w:rPr>
                <w:rFonts w:ascii="Arial" w:hAnsi="Arial" w:cs="Arial"/>
                <w:bCs/>
                <w:color w:val="000000" w:themeColor="text1"/>
                <w:sz w:val="22"/>
                <w:szCs w:val="22"/>
                <w:lang w:val="sl-SI"/>
              </w:rPr>
            </w:pPr>
            <w:hyperlink r:id="rId25" w:history="1">
              <w:r w:rsidRPr="000A368C">
                <w:rPr>
                  <w:rStyle w:val="Hiperpovezava"/>
                  <w:rFonts w:ascii="Arial" w:hAnsi="Arial" w:cs="Arial"/>
                  <w:bCs/>
                  <w:color w:val="000000" w:themeColor="text1"/>
                  <w:sz w:val="22"/>
                  <w:szCs w:val="22"/>
                  <w:lang w:val="sl-SI"/>
                </w:rPr>
                <w:t>Obvestilo o bližnjem izteku nekaterih protidampinških ukrepov, (C/2025/1686)</w:t>
              </w:r>
            </w:hyperlink>
            <w:r w:rsidRPr="000A368C">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F57B4C4" w14:textId="07AF2696" w:rsidR="009F067D" w:rsidRPr="000A368C" w:rsidRDefault="009F067D" w:rsidP="009F067D">
            <w:pPr>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t>19.3.2025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9739C30" w14:textId="77777777" w:rsidR="009F067D" w:rsidRPr="000A368C" w:rsidRDefault="009F067D" w:rsidP="009F067D">
            <w:pPr>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t xml:space="preserve">Ukrep se izteče </w:t>
            </w:r>
          </w:p>
          <w:p w14:paraId="12BEA570" w14:textId="7B6B2B93" w:rsidR="009F067D" w:rsidRPr="000A368C" w:rsidRDefault="009F067D" w:rsidP="009F067D">
            <w:pPr>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t>ob polnoči 17.12.2025.</w:t>
            </w:r>
          </w:p>
        </w:tc>
      </w:tr>
      <w:tr w:rsidR="009F067D" w:rsidRPr="00DB215F" w14:paraId="6F174F31"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2EE9BF8F" w14:textId="649AB281" w:rsidR="009F067D" w:rsidRPr="000A368C" w:rsidRDefault="009F067D" w:rsidP="009F067D">
            <w:pPr>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t>začetek protidampinškega postopka</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58668B51" w14:textId="3AEA0872" w:rsidR="009F067D" w:rsidRPr="000A368C" w:rsidRDefault="009F067D" w:rsidP="009F067D">
            <w:pPr>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t>Fosforna kislina v trdni ali tekoči obliki (vodni raztopini), imenovana tudi fosfonska kislina, ki se običajno uvršča pod številki Službe za izvlečke o kemikalijah (CAS) 13598-36-2 in 10294-56-1.</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70FB8F5E" w14:textId="1DBEE7EA" w:rsidR="009F067D" w:rsidRPr="000A368C" w:rsidRDefault="009F067D" w:rsidP="009F067D">
            <w:pPr>
              <w:jc w:val="right"/>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t>2811 19 80 60.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7DB80D65" w14:textId="76034EC6" w:rsidR="009F067D" w:rsidRPr="000A368C" w:rsidRDefault="009F067D" w:rsidP="009F067D">
            <w:pPr>
              <w:jc w:val="right"/>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18E6CC76" w14:textId="2E13B047" w:rsidR="009F067D" w:rsidRPr="000A368C" w:rsidRDefault="009F067D" w:rsidP="009F067D">
            <w:pPr>
              <w:rPr>
                <w:rFonts w:ascii="Arial" w:hAnsi="Arial" w:cs="Arial"/>
                <w:bCs/>
                <w:color w:val="000000" w:themeColor="text1"/>
                <w:sz w:val="22"/>
                <w:szCs w:val="22"/>
                <w:lang w:val="sl-SI"/>
              </w:rPr>
            </w:pPr>
            <w:hyperlink r:id="rId26" w:history="1">
              <w:r w:rsidRPr="000A368C">
                <w:rPr>
                  <w:rStyle w:val="Hiperpovezava"/>
                  <w:rFonts w:ascii="Arial" w:hAnsi="Arial" w:cs="Arial"/>
                  <w:bCs/>
                  <w:color w:val="000000" w:themeColor="text1"/>
                  <w:sz w:val="22"/>
                  <w:szCs w:val="22"/>
                  <w:lang w:val="sl-SI"/>
                </w:rPr>
                <w:t>Obvestilo o začetku protidampinškega postopka za uvoz fosforne kisline s poreklom iz Ljudske republike Kitajske, (C/2025/1687)</w:t>
              </w:r>
            </w:hyperlink>
            <w:r w:rsidRPr="000A368C">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93E8C94" w14:textId="1AE99CDC" w:rsidR="009F067D" w:rsidRPr="000A368C" w:rsidRDefault="009F067D" w:rsidP="009F067D">
            <w:pPr>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t>19.3.2025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486BAF47" w14:textId="77777777" w:rsidR="009F067D" w:rsidRPr="000A368C" w:rsidRDefault="009F067D" w:rsidP="009F067D">
            <w:pPr>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t xml:space="preserve">Preiskava se zaključi v 1 letu, vendar ne pozneje kot v 14 mesecih po objavi tega obvestila. </w:t>
            </w:r>
          </w:p>
          <w:p w14:paraId="5A8E0475" w14:textId="77777777" w:rsidR="009F067D" w:rsidRPr="000A368C" w:rsidRDefault="009F067D" w:rsidP="009F067D">
            <w:pPr>
              <w:rPr>
                <w:rFonts w:ascii="Arial" w:hAnsi="Arial" w:cs="Arial"/>
                <w:bCs/>
                <w:color w:val="000000" w:themeColor="text1"/>
                <w:sz w:val="22"/>
                <w:szCs w:val="22"/>
                <w:lang w:val="sl-SI"/>
              </w:rPr>
            </w:pPr>
          </w:p>
          <w:p w14:paraId="6C6CFE1C" w14:textId="48917319" w:rsidR="009F067D" w:rsidRPr="000A368C" w:rsidRDefault="009F067D" w:rsidP="009F067D">
            <w:pPr>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t>Predvideva se, da bo tekom preiskave uveden tudi ukrep registracije uvoz.</w:t>
            </w:r>
          </w:p>
          <w:p w14:paraId="3DEE7AF1" w14:textId="77777777" w:rsidR="009F067D" w:rsidRPr="000A368C" w:rsidRDefault="009F067D" w:rsidP="009F067D">
            <w:pPr>
              <w:rPr>
                <w:rFonts w:ascii="Arial" w:hAnsi="Arial" w:cs="Arial"/>
                <w:bCs/>
                <w:color w:val="000000" w:themeColor="text1"/>
                <w:sz w:val="22"/>
                <w:szCs w:val="22"/>
                <w:lang w:val="sl-SI"/>
              </w:rPr>
            </w:pPr>
          </w:p>
          <w:p w14:paraId="673E72F7" w14:textId="77777777" w:rsidR="009F067D" w:rsidRPr="000A368C" w:rsidRDefault="009F067D" w:rsidP="009F067D">
            <w:pPr>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t xml:space="preserve">Začasni ukrepi se lahko uvedejo najpozneje v </w:t>
            </w:r>
          </w:p>
          <w:p w14:paraId="2D3A1FBD" w14:textId="77777777" w:rsidR="009F067D" w:rsidRPr="000A368C" w:rsidRDefault="009F067D" w:rsidP="009F067D">
            <w:pPr>
              <w:rPr>
                <w:rFonts w:ascii="Arial" w:hAnsi="Arial" w:cs="Arial"/>
                <w:bCs/>
                <w:color w:val="000000" w:themeColor="text1"/>
                <w:sz w:val="22"/>
                <w:szCs w:val="22"/>
                <w:lang w:val="sl-SI"/>
              </w:rPr>
            </w:pPr>
            <w:r w:rsidRPr="000A368C">
              <w:rPr>
                <w:rFonts w:ascii="Arial" w:hAnsi="Arial" w:cs="Arial"/>
                <w:bCs/>
                <w:color w:val="000000" w:themeColor="text1"/>
                <w:sz w:val="22"/>
                <w:szCs w:val="22"/>
                <w:lang w:val="sl-SI"/>
              </w:rPr>
              <w:t>7 mesecih, nikakor pa ne pozneje kot 8 mesecev po objavi tega obvestila.</w:t>
            </w:r>
          </w:p>
          <w:p w14:paraId="1EEA9A38" w14:textId="77777777" w:rsidR="009F067D" w:rsidRPr="000A368C" w:rsidRDefault="009F067D" w:rsidP="009F067D">
            <w:pPr>
              <w:rPr>
                <w:rFonts w:ascii="Arial" w:hAnsi="Arial" w:cs="Arial"/>
                <w:bCs/>
                <w:color w:val="000000" w:themeColor="text1"/>
                <w:sz w:val="22"/>
                <w:szCs w:val="22"/>
                <w:lang w:val="sl-SI"/>
              </w:rPr>
            </w:pPr>
          </w:p>
          <w:p w14:paraId="1FA3EF12" w14:textId="46CA065C" w:rsidR="009F067D" w:rsidRPr="000A368C" w:rsidRDefault="009F067D" w:rsidP="009F067D">
            <w:pPr>
              <w:rPr>
                <w:rFonts w:ascii="Arial" w:hAnsi="Arial" w:cs="Arial"/>
                <w:bCs/>
                <w:color w:val="000000" w:themeColor="text1"/>
                <w:sz w:val="22"/>
                <w:szCs w:val="22"/>
                <w:lang w:val="sl-SI"/>
              </w:rPr>
            </w:pPr>
          </w:p>
        </w:tc>
      </w:tr>
      <w:tr w:rsidR="009F067D" w:rsidRPr="00DB215F" w14:paraId="382E591B"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029F5590" w14:textId="77777777" w:rsidR="009F067D" w:rsidRPr="007F1ACB" w:rsidRDefault="009F067D" w:rsidP="009F067D">
            <w:pPr>
              <w:rPr>
                <w:rFonts w:ascii="Arial" w:hAnsi="Arial" w:cs="Arial"/>
                <w:bCs/>
                <w:color w:val="000000" w:themeColor="text1"/>
                <w:sz w:val="22"/>
                <w:szCs w:val="22"/>
                <w:lang w:val="sl-SI"/>
              </w:rPr>
            </w:pPr>
            <w:r w:rsidRPr="007F1ACB">
              <w:rPr>
                <w:rFonts w:ascii="Arial" w:hAnsi="Arial" w:cs="Arial"/>
                <w:bCs/>
                <w:color w:val="000000" w:themeColor="text1"/>
                <w:sz w:val="22"/>
                <w:szCs w:val="22"/>
                <w:lang w:val="sl-SI"/>
              </w:rPr>
              <w:t xml:space="preserve">registracija </w:t>
            </w:r>
          </w:p>
          <w:p w14:paraId="59BE271E" w14:textId="34E9A658" w:rsidR="009F067D" w:rsidRPr="007F1ACB" w:rsidRDefault="009F067D" w:rsidP="009F067D">
            <w:pPr>
              <w:rPr>
                <w:rFonts w:ascii="Arial" w:hAnsi="Arial" w:cs="Arial"/>
                <w:bCs/>
                <w:color w:val="000000" w:themeColor="text1"/>
                <w:sz w:val="22"/>
                <w:szCs w:val="22"/>
                <w:lang w:val="sl-SI"/>
              </w:rPr>
            </w:pPr>
            <w:r w:rsidRPr="007F1ACB">
              <w:rPr>
                <w:rFonts w:ascii="Arial" w:hAnsi="Arial" w:cs="Arial"/>
                <w:bCs/>
                <w:color w:val="000000" w:themeColor="text1"/>
                <w:sz w:val="22"/>
                <w:szCs w:val="22"/>
                <w:lang w:val="sl-SI"/>
              </w:rPr>
              <w:t>uvoza</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6EEF81B6" w14:textId="265106B6" w:rsidR="009F067D" w:rsidRPr="007F1ACB" w:rsidRDefault="009F067D" w:rsidP="009F067D">
            <w:pPr>
              <w:rPr>
                <w:rFonts w:ascii="Arial" w:hAnsi="Arial" w:cs="Arial"/>
                <w:bCs/>
                <w:color w:val="000000" w:themeColor="text1"/>
                <w:sz w:val="22"/>
                <w:szCs w:val="22"/>
                <w:lang w:val="sl-SI"/>
              </w:rPr>
            </w:pPr>
            <w:r w:rsidRPr="007F1ACB">
              <w:rPr>
                <w:rFonts w:ascii="Arial" w:hAnsi="Arial" w:cs="Arial"/>
                <w:bCs/>
                <w:color w:val="000000" w:themeColor="text1"/>
                <w:sz w:val="22"/>
                <w:szCs w:val="22"/>
                <w:lang w:val="sl-SI"/>
              </w:rPr>
              <w:t>Barijev karbonat z vsebnostjo stroncija več kot 0,07 mas. % in vsebnostjo žvepla več kot 0,0015 mas. %, v obliki prahu, stisnjenih granul ali žganih granul.</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75501ED2" w14:textId="77777777" w:rsidR="009F067D" w:rsidRPr="007F1ACB" w:rsidRDefault="009F067D" w:rsidP="009F067D">
            <w:pPr>
              <w:jc w:val="right"/>
              <w:rPr>
                <w:rFonts w:ascii="Arial" w:hAnsi="Arial" w:cs="Arial"/>
                <w:bCs/>
                <w:color w:val="000000" w:themeColor="text1"/>
                <w:sz w:val="22"/>
                <w:szCs w:val="22"/>
                <w:lang w:val="sl-SI"/>
              </w:rPr>
            </w:pPr>
            <w:r w:rsidRPr="007F1ACB">
              <w:rPr>
                <w:rFonts w:ascii="Arial" w:hAnsi="Arial" w:cs="Arial"/>
                <w:bCs/>
                <w:color w:val="000000" w:themeColor="text1"/>
                <w:sz w:val="22"/>
                <w:szCs w:val="22"/>
                <w:lang w:val="sl-SI"/>
              </w:rPr>
              <w:t>2836 60 00 10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1DBB5A4C" w14:textId="77777777" w:rsidR="009F067D" w:rsidRPr="007F1ACB" w:rsidRDefault="009F067D" w:rsidP="009F067D">
            <w:pPr>
              <w:jc w:val="right"/>
              <w:rPr>
                <w:rFonts w:ascii="Arial" w:hAnsi="Arial" w:cs="Arial"/>
                <w:bCs/>
                <w:color w:val="000000" w:themeColor="text1"/>
                <w:sz w:val="22"/>
                <w:szCs w:val="22"/>
                <w:lang w:val="sl-SI"/>
              </w:rPr>
            </w:pPr>
            <w:r w:rsidRPr="007F1ACB">
              <w:rPr>
                <w:rFonts w:ascii="Arial" w:hAnsi="Arial" w:cs="Arial"/>
                <w:bCs/>
                <w:color w:val="000000" w:themeColor="text1"/>
                <w:sz w:val="22"/>
                <w:szCs w:val="22"/>
                <w:lang w:val="sl-SI"/>
              </w:rPr>
              <w:t>Indija, 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3783E0C3" w14:textId="0D7B37C8" w:rsidR="009F067D" w:rsidRPr="007F1ACB" w:rsidRDefault="009F067D" w:rsidP="009F067D">
            <w:pPr>
              <w:rPr>
                <w:rFonts w:ascii="Arial" w:hAnsi="Arial" w:cs="Arial"/>
                <w:color w:val="000000" w:themeColor="text1"/>
                <w:sz w:val="22"/>
                <w:szCs w:val="22"/>
                <w:lang w:val="it-IT"/>
              </w:rPr>
            </w:pPr>
            <w:hyperlink r:id="rId27" w:history="1">
              <w:r w:rsidRPr="007F1ACB">
                <w:rPr>
                  <w:rStyle w:val="Hiperpovezava"/>
                  <w:rFonts w:ascii="Arial" w:hAnsi="Arial" w:cs="Arial"/>
                  <w:color w:val="000000" w:themeColor="text1"/>
                  <w:sz w:val="22"/>
                  <w:szCs w:val="22"/>
                  <w:lang w:val="sl-SI"/>
                </w:rPr>
                <w:t xml:space="preserve">IZVEDBENA UREDBA KOMISIJE (EU) 2025/482 z dne 14. marca 2025 o obvezni registraciji uvoza barijevega karbonata s poreklom iz Ljudske </w:t>
              </w:r>
              <w:r w:rsidRPr="007F1ACB">
                <w:rPr>
                  <w:rStyle w:val="Hiperpovezava"/>
                  <w:rFonts w:ascii="Arial" w:hAnsi="Arial" w:cs="Arial"/>
                  <w:color w:val="000000" w:themeColor="text1"/>
                  <w:sz w:val="22"/>
                  <w:szCs w:val="22"/>
                  <w:lang w:val="sl-SI"/>
                </w:rPr>
                <w:lastRenderedPageBreak/>
                <w:t xml:space="preserve">republike Kitajske in Indije. </w:t>
              </w:r>
              <w:r w:rsidRPr="007F1ACB">
                <w:rPr>
                  <w:rStyle w:val="Hiperpovezava"/>
                  <w:rFonts w:ascii="Arial" w:hAnsi="Arial" w:cs="Arial"/>
                  <w:color w:val="000000" w:themeColor="text1"/>
                  <w:sz w:val="22"/>
                  <w:szCs w:val="22"/>
                  <w:lang w:val="it-IT"/>
                </w:rPr>
                <w:t>(L/2025/482)</w:t>
              </w:r>
            </w:hyperlink>
            <w:r w:rsidRPr="007F1ACB">
              <w:rPr>
                <w:rFonts w:ascii="Arial" w:hAnsi="Arial" w:cs="Arial"/>
                <w:color w:val="000000" w:themeColor="text1"/>
                <w:sz w:val="22"/>
                <w:szCs w:val="22"/>
                <w:lang w:val="it-IT"/>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95279CC" w14:textId="77777777" w:rsidR="009F067D" w:rsidRPr="007F1ACB" w:rsidRDefault="009F067D" w:rsidP="009F067D">
            <w:pPr>
              <w:rPr>
                <w:rFonts w:ascii="Arial" w:hAnsi="Arial" w:cs="Arial"/>
                <w:bCs/>
                <w:color w:val="000000" w:themeColor="text1"/>
                <w:sz w:val="22"/>
                <w:szCs w:val="22"/>
                <w:lang w:val="sl-SI"/>
              </w:rPr>
            </w:pPr>
            <w:r w:rsidRPr="007F1ACB">
              <w:rPr>
                <w:rFonts w:ascii="Arial" w:hAnsi="Arial" w:cs="Arial"/>
                <w:bCs/>
                <w:color w:val="000000" w:themeColor="text1"/>
                <w:sz w:val="22"/>
                <w:szCs w:val="22"/>
                <w:lang w:val="sl-SI"/>
              </w:rPr>
              <w:lastRenderedPageBreak/>
              <w:t>18.3.2025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5933399" w14:textId="77777777" w:rsidR="009F067D" w:rsidRPr="007F1ACB" w:rsidRDefault="009F067D" w:rsidP="009F067D">
            <w:pPr>
              <w:rPr>
                <w:rFonts w:ascii="Arial" w:hAnsi="Arial" w:cs="Arial"/>
                <w:bCs/>
                <w:color w:val="000000" w:themeColor="text1"/>
                <w:sz w:val="22"/>
                <w:szCs w:val="22"/>
                <w:lang w:val="sl-SI"/>
              </w:rPr>
            </w:pPr>
            <w:r w:rsidRPr="007F1ACB">
              <w:rPr>
                <w:rFonts w:ascii="Arial" w:hAnsi="Arial" w:cs="Arial"/>
                <w:bCs/>
                <w:color w:val="000000" w:themeColor="text1"/>
                <w:sz w:val="22"/>
                <w:szCs w:val="22"/>
                <w:lang w:val="sl-SI"/>
              </w:rPr>
              <w:t xml:space="preserve">Obveznost registracije preneha </w:t>
            </w:r>
          </w:p>
          <w:p w14:paraId="4C176299" w14:textId="4B17A7F5" w:rsidR="009F067D" w:rsidRPr="007F1ACB" w:rsidRDefault="009F067D" w:rsidP="009F067D">
            <w:pPr>
              <w:rPr>
                <w:rFonts w:ascii="Arial" w:hAnsi="Arial" w:cs="Arial"/>
                <w:bCs/>
                <w:color w:val="000000" w:themeColor="text1"/>
                <w:sz w:val="22"/>
                <w:szCs w:val="22"/>
                <w:lang w:val="sl-SI"/>
              </w:rPr>
            </w:pPr>
            <w:r w:rsidRPr="007F1ACB">
              <w:rPr>
                <w:rFonts w:ascii="Arial" w:hAnsi="Arial" w:cs="Arial"/>
                <w:bCs/>
                <w:color w:val="000000" w:themeColor="text1"/>
                <w:sz w:val="22"/>
                <w:szCs w:val="22"/>
                <w:lang w:val="sl-SI"/>
              </w:rPr>
              <w:t>9 mesecev po datumu začetka veljavnosti te uredbe.</w:t>
            </w:r>
          </w:p>
        </w:tc>
      </w:tr>
      <w:tr w:rsidR="009F067D" w:rsidRPr="006920A6" w14:paraId="1FB28717"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69879701" w14:textId="5439A647" w:rsidR="009F067D" w:rsidRPr="00D71BE2" w:rsidRDefault="009F067D" w:rsidP="009F067D">
            <w:pPr>
              <w:rPr>
                <w:rFonts w:ascii="Arial" w:hAnsi="Arial" w:cs="Arial"/>
                <w:bCs/>
                <w:color w:val="000000" w:themeColor="text1"/>
                <w:sz w:val="22"/>
                <w:szCs w:val="22"/>
                <w:lang w:val="sl-SI"/>
              </w:rPr>
            </w:pPr>
            <w:r w:rsidRPr="00D71BE2">
              <w:rPr>
                <w:rFonts w:ascii="Arial" w:hAnsi="Arial" w:cs="Arial"/>
                <w:bCs/>
                <w:color w:val="000000" w:themeColor="text1"/>
                <w:sz w:val="22"/>
                <w:szCs w:val="22"/>
                <w:lang w:val="sl-SI"/>
              </w:rPr>
              <w:t>dokončna izravnalna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11B8DE5A" w14:textId="54E0981F" w:rsidR="009F067D" w:rsidRPr="00D71BE2" w:rsidRDefault="009F067D" w:rsidP="009F067D">
            <w:pPr>
              <w:rPr>
                <w:rFonts w:ascii="Arial" w:hAnsi="Arial" w:cs="Arial"/>
                <w:bCs/>
                <w:color w:val="000000" w:themeColor="text1"/>
                <w:sz w:val="22"/>
                <w:szCs w:val="22"/>
                <w:lang w:val="sl-SI"/>
              </w:rPr>
            </w:pPr>
            <w:r w:rsidRPr="00D71BE2">
              <w:rPr>
                <w:rFonts w:ascii="Arial" w:hAnsi="Arial" w:cs="Arial"/>
                <w:bCs/>
                <w:color w:val="000000" w:themeColor="text1"/>
                <w:sz w:val="22"/>
                <w:szCs w:val="22"/>
                <w:lang w:val="sl-SI"/>
              </w:rPr>
              <w:t>Aluminijasta kolesa motornih vozil iz tarifnih številk HS 8701 do 8705 , s priborom ali brez, z nameščenimi pnevmatikami ali brez.</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7C36E621" w14:textId="1DFC0F6D" w:rsidR="009F067D" w:rsidRPr="00D71BE2" w:rsidRDefault="009F067D" w:rsidP="009F067D">
            <w:pPr>
              <w:jc w:val="right"/>
              <w:rPr>
                <w:rFonts w:ascii="Arial" w:hAnsi="Arial" w:cs="Arial"/>
                <w:bCs/>
                <w:color w:val="000000" w:themeColor="text1"/>
                <w:sz w:val="22"/>
                <w:szCs w:val="22"/>
                <w:lang w:val="sl-SI"/>
              </w:rPr>
            </w:pPr>
            <w:r w:rsidRPr="00D71BE2">
              <w:rPr>
                <w:rFonts w:ascii="Arial" w:hAnsi="Arial" w:cs="Arial"/>
                <w:bCs/>
                <w:color w:val="000000" w:themeColor="text1"/>
                <w:sz w:val="22"/>
                <w:szCs w:val="22"/>
                <w:lang w:val="sl-SI"/>
              </w:rPr>
              <w:t>8708 70 10 15, 8708 70 10 50, 8708 70 50 15, 8708 70 50 50.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61276C1C" w14:textId="69E886B6" w:rsidR="009F067D" w:rsidRPr="00D71BE2" w:rsidRDefault="009F067D" w:rsidP="009F067D">
            <w:pPr>
              <w:jc w:val="right"/>
              <w:rPr>
                <w:rFonts w:ascii="Arial" w:hAnsi="Arial" w:cs="Arial"/>
                <w:bCs/>
                <w:color w:val="000000" w:themeColor="text1"/>
                <w:sz w:val="22"/>
                <w:szCs w:val="22"/>
                <w:lang w:val="sl-SI"/>
              </w:rPr>
            </w:pPr>
            <w:r w:rsidRPr="00D71BE2">
              <w:rPr>
                <w:rFonts w:ascii="Arial" w:hAnsi="Arial" w:cs="Arial"/>
                <w:bCs/>
                <w:color w:val="000000" w:themeColor="text1"/>
                <w:sz w:val="22"/>
                <w:szCs w:val="22"/>
                <w:lang w:val="sl-SI"/>
              </w:rPr>
              <w:t>Maroko</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406B4C35" w14:textId="3D3810CF" w:rsidR="009F067D" w:rsidRPr="00D71BE2" w:rsidRDefault="009F067D" w:rsidP="009F067D">
            <w:pPr>
              <w:rPr>
                <w:rFonts w:ascii="Arial" w:hAnsi="Arial" w:cs="Arial"/>
                <w:bCs/>
                <w:color w:val="000000" w:themeColor="text1"/>
                <w:sz w:val="22"/>
                <w:szCs w:val="22"/>
                <w:lang w:val="sl-SI"/>
              </w:rPr>
            </w:pPr>
            <w:hyperlink r:id="rId28" w:history="1">
              <w:r w:rsidRPr="00D71BE2">
                <w:rPr>
                  <w:rStyle w:val="Hiperpovezava"/>
                  <w:rFonts w:ascii="Arial" w:hAnsi="Arial" w:cs="Arial"/>
                  <w:bCs/>
                  <w:color w:val="000000" w:themeColor="text1"/>
                  <w:sz w:val="22"/>
                  <w:szCs w:val="22"/>
                  <w:lang w:val="sl-SI"/>
                </w:rPr>
                <w:t>IZVEDBENA UREDBA KOMISIJE (EU) 2025/500 z dne 13. marca 2025 o uvedbi dokončnih izravnalnih dajatev na uvoz nekaterih aluminijastih koles s poreklom iz Maroka, (L/2025/500)</w:t>
              </w:r>
            </w:hyperlink>
            <w:r w:rsidRPr="00D71BE2">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F576584" w14:textId="3D33BB44" w:rsidR="009F067D" w:rsidRPr="00D71BE2" w:rsidRDefault="009F067D" w:rsidP="009F067D">
            <w:pPr>
              <w:rPr>
                <w:rFonts w:ascii="Arial" w:hAnsi="Arial" w:cs="Arial"/>
                <w:bCs/>
                <w:color w:val="000000" w:themeColor="text1"/>
                <w:sz w:val="22"/>
                <w:szCs w:val="22"/>
                <w:lang w:val="sl-SI"/>
              </w:rPr>
            </w:pPr>
            <w:r w:rsidRPr="00D71BE2">
              <w:rPr>
                <w:rFonts w:ascii="Arial" w:hAnsi="Arial" w:cs="Arial"/>
                <w:bCs/>
                <w:color w:val="000000" w:themeColor="text1"/>
                <w:sz w:val="22"/>
                <w:szCs w:val="22"/>
                <w:lang w:val="sl-SI"/>
              </w:rPr>
              <w:t>15.3.2025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6DE781C" w14:textId="77777777" w:rsidR="009F067D" w:rsidRPr="00D71BE2" w:rsidRDefault="009F067D" w:rsidP="009F067D">
            <w:pPr>
              <w:rPr>
                <w:rFonts w:ascii="Arial" w:hAnsi="Arial" w:cs="Arial"/>
                <w:bCs/>
                <w:color w:val="000000" w:themeColor="text1"/>
                <w:sz w:val="22"/>
                <w:szCs w:val="22"/>
                <w:lang w:val="sl-SI"/>
              </w:rPr>
            </w:pPr>
          </w:p>
        </w:tc>
      </w:tr>
      <w:tr w:rsidR="009F067D" w:rsidRPr="00DB215F" w14:paraId="49AF5AF7"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3DC1D44C" w14:textId="151DF86C" w:rsidR="009F067D" w:rsidRPr="00D71BE2" w:rsidRDefault="009F067D" w:rsidP="009F067D">
            <w:pPr>
              <w:rPr>
                <w:rFonts w:ascii="Arial" w:hAnsi="Arial" w:cs="Arial"/>
                <w:bCs/>
                <w:color w:val="000000" w:themeColor="text1"/>
                <w:sz w:val="22"/>
                <w:szCs w:val="22"/>
                <w:lang w:val="sl-SI"/>
              </w:rPr>
            </w:pPr>
            <w:r w:rsidRPr="00D71BE2">
              <w:rPr>
                <w:rFonts w:ascii="Arial" w:hAnsi="Arial" w:cs="Arial"/>
                <w:bCs/>
                <w:color w:val="000000" w:themeColor="text1"/>
                <w:sz w:val="22"/>
                <w:szCs w:val="22"/>
                <w:lang w:val="sl-SI"/>
              </w:rPr>
              <w:t>začetek protidampinškega postopka</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581BBDE0" w14:textId="77777777" w:rsidR="009F067D" w:rsidRPr="00D71BE2" w:rsidRDefault="009F067D" w:rsidP="009F067D">
            <w:pPr>
              <w:rPr>
                <w:rFonts w:ascii="Arial" w:hAnsi="Arial" w:cs="Arial"/>
                <w:bCs/>
                <w:color w:val="000000" w:themeColor="text1"/>
                <w:sz w:val="22"/>
                <w:szCs w:val="22"/>
                <w:lang w:val="sl-SI"/>
              </w:rPr>
            </w:pPr>
            <w:r w:rsidRPr="00D71BE2">
              <w:rPr>
                <w:rFonts w:ascii="Arial" w:hAnsi="Arial" w:cs="Arial"/>
                <w:bCs/>
                <w:color w:val="000000" w:themeColor="text1"/>
                <w:sz w:val="22"/>
                <w:szCs w:val="22"/>
                <w:lang w:val="sl-SI"/>
              </w:rPr>
              <w:t xml:space="preserve">Adipinska kislina, znana tudi kot heksandiojska kislina, ki se uvršča pod številko Službe za izvlečke o kemikalijah </w:t>
            </w:r>
          </w:p>
          <w:p w14:paraId="4FFA2C65" w14:textId="006259CD" w:rsidR="009F067D" w:rsidRPr="00D71BE2" w:rsidRDefault="009F067D" w:rsidP="009F067D">
            <w:pPr>
              <w:rPr>
                <w:rFonts w:ascii="Arial" w:hAnsi="Arial" w:cs="Arial"/>
                <w:bCs/>
                <w:color w:val="000000" w:themeColor="text1"/>
                <w:sz w:val="22"/>
                <w:szCs w:val="22"/>
                <w:lang w:val="sl-SI"/>
              </w:rPr>
            </w:pPr>
            <w:r w:rsidRPr="00D71BE2">
              <w:rPr>
                <w:rFonts w:ascii="Arial" w:hAnsi="Arial" w:cs="Arial"/>
                <w:bCs/>
                <w:color w:val="000000" w:themeColor="text1"/>
                <w:sz w:val="22"/>
                <w:szCs w:val="22"/>
                <w:lang w:val="sl-SI"/>
              </w:rPr>
              <w:t>(tj. številko CAS) 124-04-9.</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4B85EECA" w14:textId="51D90C17" w:rsidR="009F067D" w:rsidRPr="00D71BE2" w:rsidRDefault="009F067D" w:rsidP="009F067D">
            <w:pPr>
              <w:jc w:val="right"/>
              <w:rPr>
                <w:rFonts w:ascii="Arial" w:hAnsi="Arial" w:cs="Arial"/>
                <w:bCs/>
                <w:color w:val="000000" w:themeColor="text1"/>
                <w:sz w:val="22"/>
                <w:szCs w:val="22"/>
                <w:lang w:val="sl-SI"/>
              </w:rPr>
            </w:pPr>
            <w:r w:rsidRPr="00D71BE2">
              <w:rPr>
                <w:rFonts w:ascii="Arial" w:hAnsi="Arial" w:cs="Arial"/>
                <w:bCs/>
                <w:color w:val="000000" w:themeColor="text1"/>
                <w:sz w:val="22"/>
                <w:szCs w:val="22"/>
                <w:lang w:val="sl-SI"/>
              </w:rPr>
              <w:t>2917 12 00 10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6C269BE3" w14:textId="0EB1A952" w:rsidR="009F067D" w:rsidRPr="00D71BE2" w:rsidRDefault="009F067D" w:rsidP="009F067D">
            <w:pPr>
              <w:jc w:val="right"/>
              <w:rPr>
                <w:rFonts w:ascii="Arial" w:hAnsi="Arial" w:cs="Arial"/>
                <w:bCs/>
                <w:color w:val="000000" w:themeColor="text1"/>
                <w:sz w:val="22"/>
                <w:szCs w:val="22"/>
                <w:lang w:val="sl-SI"/>
              </w:rPr>
            </w:pPr>
            <w:r w:rsidRPr="00D71BE2">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203751DF" w14:textId="24ADE734" w:rsidR="009F067D" w:rsidRPr="00D71BE2" w:rsidRDefault="009F067D" w:rsidP="009F067D">
            <w:pPr>
              <w:rPr>
                <w:rFonts w:ascii="Arial" w:hAnsi="Arial" w:cs="Arial"/>
                <w:bCs/>
                <w:color w:val="000000" w:themeColor="text1"/>
                <w:sz w:val="22"/>
                <w:szCs w:val="22"/>
                <w:lang w:val="sl-SI"/>
              </w:rPr>
            </w:pPr>
            <w:hyperlink r:id="rId29" w:history="1">
              <w:r w:rsidRPr="00D71BE2">
                <w:rPr>
                  <w:rStyle w:val="Hiperpovezava"/>
                  <w:rFonts w:ascii="Arial" w:hAnsi="Arial" w:cs="Arial"/>
                  <w:bCs/>
                  <w:color w:val="000000" w:themeColor="text1"/>
                  <w:sz w:val="22"/>
                  <w:szCs w:val="22"/>
                  <w:lang w:val="sl-SI"/>
                </w:rPr>
                <w:t>Obvestilo o začetku protidampinškega postopka za uvoz adipinske kisline s poreklom iz Ljudske republike Kitajske, (C/2025/1608)</w:t>
              </w:r>
            </w:hyperlink>
            <w:r w:rsidRPr="00D71BE2">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054C9BFA" w14:textId="75ECBA7D" w:rsidR="009F067D" w:rsidRPr="00D71BE2" w:rsidRDefault="009F067D" w:rsidP="009F067D">
            <w:pPr>
              <w:rPr>
                <w:rFonts w:ascii="Arial" w:hAnsi="Arial" w:cs="Arial"/>
                <w:bCs/>
                <w:color w:val="000000" w:themeColor="text1"/>
                <w:sz w:val="22"/>
                <w:szCs w:val="22"/>
                <w:lang w:val="sl-SI"/>
              </w:rPr>
            </w:pPr>
            <w:r w:rsidRPr="00D71BE2">
              <w:rPr>
                <w:rFonts w:ascii="Arial" w:hAnsi="Arial" w:cs="Arial"/>
                <w:bCs/>
                <w:color w:val="000000" w:themeColor="text1"/>
                <w:sz w:val="22"/>
                <w:szCs w:val="22"/>
                <w:lang w:val="sl-SI"/>
              </w:rPr>
              <w:t>14.3.2025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9C579BD" w14:textId="77777777" w:rsidR="009F067D" w:rsidRPr="00D71BE2" w:rsidRDefault="009F067D" w:rsidP="009F067D">
            <w:pPr>
              <w:rPr>
                <w:rFonts w:ascii="Arial" w:hAnsi="Arial" w:cs="Arial"/>
                <w:bCs/>
                <w:color w:val="000000" w:themeColor="text1"/>
                <w:sz w:val="22"/>
                <w:szCs w:val="22"/>
                <w:lang w:val="sl-SI"/>
              </w:rPr>
            </w:pPr>
            <w:r w:rsidRPr="00D71BE2">
              <w:rPr>
                <w:rFonts w:ascii="Arial" w:hAnsi="Arial" w:cs="Arial"/>
                <w:bCs/>
                <w:color w:val="000000" w:themeColor="text1"/>
                <w:sz w:val="22"/>
                <w:szCs w:val="22"/>
                <w:lang w:val="sl-SI"/>
              </w:rPr>
              <w:t>Komisija namerava uvesti registracijo uvoza adipinske kisline s poreklom iz zadevne države v zgodnji fazi te preiskave.</w:t>
            </w:r>
          </w:p>
          <w:p w14:paraId="50717A87" w14:textId="77777777" w:rsidR="009F067D" w:rsidRPr="00D71BE2" w:rsidRDefault="009F067D" w:rsidP="009F067D">
            <w:pPr>
              <w:rPr>
                <w:rFonts w:ascii="Arial" w:hAnsi="Arial" w:cs="Arial"/>
                <w:bCs/>
                <w:color w:val="000000" w:themeColor="text1"/>
                <w:sz w:val="22"/>
                <w:szCs w:val="22"/>
                <w:lang w:val="sl-SI"/>
              </w:rPr>
            </w:pPr>
            <w:r w:rsidRPr="00D71BE2">
              <w:rPr>
                <w:rFonts w:ascii="Arial" w:hAnsi="Arial" w:cs="Arial"/>
                <w:bCs/>
                <w:color w:val="000000" w:themeColor="text1"/>
                <w:sz w:val="22"/>
                <w:szCs w:val="22"/>
                <w:lang w:val="sl-SI"/>
              </w:rPr>
              <w:br/>
              <w:t xml:space="preserve">Preiskava se bo zaključila v 1 letu, vendar ne pozneje kot v 14 mesecih po objavi tega obvestila. </w:t>
            </w:r>
          </w:p>
          <w:p w14:paraId="577DA4F1" w14:textId="77777777" w:rsidR="009F067D" w:rsidRPr="00D71BE2" w:rsidRDefault="009F067D" w:rsidP="009F067D">
            <w:pPr>
              <w:rPr>
                <w:rFonts w:ascii="Arial" w:hAnsi="Arial" w:cs="Arial"/>
                <w:bCs/>
                <w:color w:val="000000" w:themeColor="text1"/>
                <w:sz w:val="22"/>
                <w:szCs w:val="22"/>
                <w:lang w:val="sl-SI"/>
              </w:rPr>
            </w:pPr>
          </w:p>
          <w:p w14:paraId="125FF4F3" w14:textId="77777777" w:rsidR="009F067D" w:rsidRPr="00D71BE2" w:rsidRDefault="009F067D" w:rsidP="009F067D">
            <w:pPr>
              <w:rPr>
                <w:rFonts w:ascii="Arial" w:hAnsi="Arial" w:cs="Arial"/>
                <w:bCs/>
                <w:color w:val="000000" w:themeColor="text1"/>
                <w:sz w:val="22"/>
                <w:szCs w:val="22"/>
                <w:lang w:val="sl-SI"/>
              </w:rPr>
            </w:pPr>
            <w:r w:rsidRPr="00D71BE2">
              <w:rPr>
                <w:rFonts w:ascii="Arial" w:hAnsi="Arial" w:cs="Arial"/>
                <w:bCs/>
                <w:color w:val="000000" w:themeColor="text1"/>
                <w:sz w:val="22"/>
                <w:szCs w:val="22"/>
                <w:lang w:val="sl-SI"/>
              </w:rPr>
              <w:t xml:space="preserve">Začasni ukrepi se lahko uvedejo najpozneje v </w:t>
            </w:r>
          </w:p>
          <w:p w14:paraId="67086FA1" w14:textId="0A2D9954" w:rsidR="009F067D" w:rsidRPr="00D71BE2" w:rsidRDefault="009F067D" w:rsidP="009F067D">
            <w:pPr>
              <w:rPr>
                <w:rFonts w:ascii="Arial" w:hAnsi="Arial" w:cs="Arial"/>
                <w:bCs/>
                <w:color w:val="000000" w:themeColor="text1"/>
                <w:sz w:val="22"/>
                <w:szCs w:val="22"/>
                <w:lang w:val="sl-SI"/>
              </w:rPr>
            </w:pPr>
            <w:r w:rsidRPr="00D71BE2">
              <w:rPr>
                <w:rFonts w:ascii="Arial" w:hAnsi="Arial" w:cs="Arial"/>
                <w:bCs/>
                <w:color w:val="000000" w:themeColor="text1"/>
                <w:sz w:val="22"/>
                <w:szCs w:val="22"/>
                <w:lang w:val="sl-SI"/>
              </w:rPr>
              <w:t xml:space="preserve">7 mesecih, nikakor pa ne pozneje kot 8 mesecev po </w:t>
            </w:r>
            <w:r w:rsidRPr="00D71BE2">
              <w:rPr>
                <w:rFonts w:ascii="Arial" w:hAnsi="Arial" w:cs="Arial"/>
                <w:bCs/>
                <w:color w:val="000000" w:themeColor="text1"/>
                <w:sz w:val="22"/>
                <w:szCs w:val="22"/>
                <w:lang w:val="sl-SI"/>
              </w:rPr>
              <w:lastRenderedPageBreak/>
              <w:t>objavi tega obvestila.</w:t>
            </w:r>
          </w:p>
        </w:tc>
      </w:tr>
      <w:tr w:rsidR="009F067D" w:rsidRPr="00DB215F" w14:paraId="421EB4A3"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0B48E612" w14:textId="70374076" w:rsidR="009F067D" w:rsidRPr="00D71BE2" w:rsidRDefault="009F067D" w:rsidP="009F067D">
            <w:pPr>
              <w:rPr>
                <w:rFonts w:ascii="Arial" w:hAnsi="Arial" w:cs="Arial"/>
                <w:bCs/>
                <w:color w:val="000000" w:themeColor="text1"/>
                <w:sz w:val="22"/>
                <w:szCs w:val="22"/>
              </w:rPr>
            </w:pPr>
            <w:r w:rsidRPr="00D71BE2">
              <w:rPr>
                <w:rFonts w:ascii="Arial" w:hAnsi="Arial" w:cs="Arial"/>
                <w:bCs/>
                <w:color w:val="000000" w:themeColor="text1"/>
                <w:sz w:val="22"/>
                <w:szCs w:val="22"/>
                <w:lang w:val="sl-SI"/>
              </w:rPr>
              <w:lastRenderedPageBreak/>
              <w:t>začasna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06AF015B" w14:textId="18527C22" w:rsidR="009F067D" w:rsidRPr="00D71BE2" w:rsidRDefault="009F067D" w:rsidP="009F067D">
            <w:pPr>
              <w:rPr>
                <w:rFonts w:ascii="Arial" w:hAnsi="Arial" w:cs="Arial"/>
                <w:bCs/>
                <w:color w:val="000000" w:themeColor="text1"/>
                <w:sz w:val="22"/>
                <w:szCs w:val="22"/>
                <w:lang w:val="sl-SI"/>
              </w:rPr>
            </w:pPr>
            <w:r w:rsidRPr="00D71BE2">
              <w:rPr>
                <w:rFonts w:ascii="Arial" w:hAnsi="Arial" w:cs="Arial"/>
                <w:bCs/>
                <w:color w:val="000000" w:themeColor="text1"/>
                <w:sz w:val="22"/>
                <w:szCs w:val="22"/>
                <w:lang w:val="sl-SI"/>
              </w:rPr>
              <w:t>Lizin in njegovi estri, njegove soli ter krmni dodatki z vsebnostjo suhe snovi 68 mas. % ali več, vendar ne več kot 80 mas. % l-lizin sulfata in ne več kot 32 mas. % drugih sestavin, kot so ogljikovi hidrati in druge aminokisline</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02D3B81C" w14:textId="10CE7DA0" w:rsidR="009F067D" w:rsidRPr="00D71BE2" w:rsidRDefault="009F067D" w:rsidP="009F067D">
            <w:pPr>
              <w:jc w:val="right"/>
              <w:rPr>
                <w:rFonts w:ascii="Arial" w:hAnsi="Arial" w:cs="Arial"/>
                <w:bCs/>
                <w:color w:val="000000" w:themeColor="text1"/>
                <w:sz w:val="22"/>
                <w:szCs w:val="22"/>
                <w:lang w:val="sl-SI"/>
              </w:rPr>
            </w:pPr>
            <w:r w:rsidRPr="00D71BE2">
              <w:rPr>
                <w:rFonts w:ascii="Arial" w:hAnsi="Arial" w:cs="Arial"/>
                <w:bCs/>
                <w:color w:val="000000" w:themeColor="text1"/>
                <w:sz w:val="22"/>
                <w:szCs w:val="22"/>
                <w:lang w:val="sl-SI"/>
              </w:rPr>
              <w:t>2309 90 31 41, 2309 90 31 49, 2309 90 96 41, 2309 90 96 49, 2922 41 00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0F4AB88E" w14:textId="4F5D3153" w:rsidR="009F067D" w:rsidRPr="00D71BE2" w:rsidRDefault="009F067D" w:rsidP="009F067D">
            <w:pPr>
              <w:jc w:val="right"/>
              <w:rPr>
                <w:rFonts w:ascii="Arial" w:hAnsi="Arial" w:cs="Arial"/>
                <w:bCs/>
                <w:color w:val="000000" w:themeColor="text1"/>
                <w:sz w:val="22"/>
                <w:szCs w:val="22"/>
                <w:lang w:val="sl-SI"/>
              </w:rPr>
            </w:pPr>
            <w:r w:rsidRPr="00D71BE2">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4096E3C6" w14:textId="2372E365" w:rsidR="009F067D" w:rsidRPr="00D71BE2" w:rsidRDefault="009F067D" w:rsidP="009F067D">
            <w:pPr>
              <w:rPr>
                <w:rFonts w:ascii="Arial" w:hAnsi="Arial" w:cs="Arial"/>
                <w:bCs/>
                <w:color w:val="000000" w:themeColor="text1"/>
                <w:sz w:val="22"/>
                <w:szCs w:val="22"/>
                <w:lang w:val="sl-SI"/>
              </w:rPr>
            </w:pPr>
            <w:hyperlink r:id="rId30" w:history="1">
              <w:r w:rsidRPr="00D71BE2">
                <w:rPr>
                  <w:rStyle w:val="Hiperpovezava"/>
                  <w:rFonts w:ascii="Arial" w:hAnsi="Arial" w:cs="Arial"/>
                  <w:bCs/>
                  <w:color w:val="000000" w:themeColor="text1"/>
                  <w:sz w:val="22"/>
                  <w:szCs w:val="22"/>
                  <w:lang w:val="sl-SI"/>
                </w:rPr>
                <w:t>popravek izvedbene uredbe komisije (eu) 2025/74 z dne 13. januarja 2025 o uvedbi začasne protidampinške dajatve na uvoz lizina s poreklom iz ljudske republike kitajske, (l/2025/90208)</w:t>
              </w:r>
            </w:hyperlink>
            <w:r w:rsidRPr="00D71BE2">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77ACF8A5" w14:textId="66DC457D" w:rsidR="009F067D" w:rsidRPr="00D71BE2" w:rsidRDefault="009F067D" w:rsidP="009F067D">
            <w:pPr>
              <w:rPr>
                <w:rFonts w:ascii="Arial" w:hAnsi="Arial" w:cs="Arial"/>
                <w:bCs/>
                <w:color w:val="000000" w:themeColor="text1"/>
                <w:sz w:val="22"/>
                <w:szCs w:val="22"/>
                <w:lang w:val="sl-SI"/>
              </w:rPr>
            </w:pPr>
            <w:r w:rsidRPr="00D71BE2">
              <w:rPr>
                <w:rFonts w:ascii="Arial" w:hAnsi="Arial" w:cs="Arial"/>
                <w:bCs/>
                <w:color w:val="000000" w:themeColor="text1"/>
                <w:sz w:val="22"/>
                <w:szCs w:val="22"/>
                <w:lang w:val="sl-SI"/>
              </w:rPr>
              <w:t>15.1.2025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41CBCA5A" w14:textId="6ED5115B" w:rsidR="009F067D" w:rsidRPr="00D71BE2" w:rsidRDefault="009F067D" w:rsidP="009F067D">
            <w:pPr>
              <w:rPr>
                <w:rFonts w:ascii="Arial" w:hAnsi="Arial" w:cs="Arial"/>
                <w:bCs/>
                <w:color w:val="000000" w:themeColor="text1"/>
                <w:sz w:val="22"/>
                <w:szCs w:val="22"/>
                <w:lang w:val="it-IT"/>
              </w:rPr>
            </w:pPr>
            <w:r w:rsidRPr="00D71BE2">
              <w:rPr>
                <w:rFonts w:ascii="Arial" w:hAnsi="Arial" w:cs="Arial"/>
                <w:bCs/>
                <w:color w:val="000000" w:themeColor="text1"/>
                <w:sz w:val="22"/>
                <w:szCs w:val="22"/>
                <w:lang w:val="sl-SI"/>
              </w:rPr>
              <w:t>Popravek imenovanja pri dodatni oznaki TARIC 89IK.</w:t>
            </w:r>
          </w:p>
        </w:tc>
      </w:tr>
      <w:tr w:rsidR="009F067D" w:rsidRPr="00840ADF" w14:paraId="178B024C"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76E04FA4" w14:textId="7CBBBEB6" w:rsidR="009F067D" w:rsidRPr="00066405" w:rsidRDefault="009F067D" w:rsidP="009F067D">
            <w:pPr>
              <w:rPr>
                <w:rFonts w:ascii="Arial" w:hAnsi="Arial" w:cs="Arial"/>
                <w:color w:val="000000" w:themeColor="text1"/>
                <w:sz w:val="22"/>
                <w:szCs w:val="22"/>
                <w:lang w:val="sl-SI"/>
              </w:rPr>
            </w:pPr>
            <w:r w:rsidRPr="00066405">
              <w:rPr>
                <w:rFonts w:ascii="Arial" w:hAnsi="Arial" w:cs="Arial"/>
                <w:color w:val="000000" w:themeColor="text1"/>
                <w:sz w:val="22"/>
                <w:szCs w:val="22"/>
              </w:rPr>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165C3DCB" w14:textId="11B92B3B" w:rsidR="009F067D" w:rsidRPr="00066405" w:rsidRDefault="009F067D" w:rsidP="009F067D">
            <w:pPr>
              <w:rPr>
                <w:rFonts w:ascii="Arial" w:hAnsi="Arial" w:cs="Arial"/>
                <w:color w:val="000000" w:themeColor="text1"/>
                <w:sz w:val="22"/>
                <w:szCs w:val="22"/>
                <w:lang w:val="sl-SI"/>
              </w:rPr>
            </w:pPr>
            <w:r w:rsidRPr="00066405">
              <w:rPr>
                <w:rFonts w:ascii="Arial" w:hAnsi="Arial" w:cs="Arial"/>
                <w:color w:val="000000" w:themeColor="text1"/>
                <w:sz w:val="22"/>
                <w:szCs w:val="22"/>
                <w:lang w:val="sl-SI"/>
              </w:rPr>
              <w:t>Kolesa s pedali, s pomožnim električnim motorjem.</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69A41CFC" w14:textId="77777777" w:rsidR="009F067D" w:rsidRPr="00066405" w:rsidRDefault="009F067D" w:rsidP="009F067D">
            <w:pPr>
              <w:jc w:val="right"/>
              <w:rPr>
                <w:rFonts w:ascii="Arial" w:hAnsi="Arial" w:cs="Arial"/>
                <w:color w:val="000000" w:themeColor="text1"/>
                <w:sz w:val="22"/>
                <w:szCs w:val="22"/>
                <w:lang w:val="sl-SI"/>
              </w:rPr>
            </w:pPr>
            <w:r w:rsidRPr="00066405">
              <w:rPr>
                <w:rFonts w:ascii="Arial" w:hAnsi="Arial" w:cs="Arial"/>
                <w:color w:val="000000" w:themeColor="text1"/>
                <w:sz w:val="22"/>
                <w:szCs w:val="22"/>
                <w:lang w:val="sl-SI"/>
              </w:rPr>
              <w:t>8711 60 10,</w:t>
            </w:r>
          </w:p>
          <w:p w14:paraId="6BBB47EB" w14:textId="57F8EA5A" w:rsidR="009F067D" w:rsidRPr="00066405" w:rsidRDefault="009F067D" w:rsidP="009F067D">
            <w:pPr>
              <w:jc w:val="right"/>
              <w:rPr>
                <w:rFonts w:ascii="Arial" w:hAnsi="Arial" w:cs="Arial"/>
                <w:color w:val="000000" w:themeColor="text1"/>
                <w:sz w:val="22"/>
                <w:szCs w:val="22"/>
                <w:lang w:val="sl-SI"/>
              </w:rPr>
            </w:pPr>
            <w:r w:rsidRPr="00066405">
              <w:rPr>
                <w:rFonts w:ascii="Arial" w:hAnsi="Arial" w:cs="Arial"/>
                <w:color w:val="000000" w:themeColor="text1"/>
                <w:sz w:val="22"/>
                <w:szCs w:val="22"/>
                <w:lang w:val="sl-SI"/>
              </w:rPr>
              <w:t>8711 60 90 10.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0AC304E6" w14:textId="034373BD" w:rsidR="009F067D" w:rsidRPr="00066405" w:rsidRDefault="009F067D" w:rsidP="009F067D">
            <w:pPr>
              <w:jc w:val="right"/>
              <w:rPr>
                <w:rFonts w:ascii="Arial" w:hAnsi="Arial" w:cs="Arial"/>
                <w:color w:val="000000" w:themeColor="text1"/>
                <w:sz w:val="22"/>
                <w:szCs w:val="22"/>
                <w:lang w:val="sl-SI"/>
              </w:rPr>
            </w:pPr>
            <w:r w:rsidRPr="00066405">
              <w:rPr>
                <w:rFonts w:ascii="Arial" w:hAnsi="Arial" w:cs="Arial"/>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4DBBC27F" w14:textId="77777777" w:rsidR="009F067D" w:rsidRPr="00066405" w:rsidRDefault="009F067D" w:rsidP="009F067D">
            <w:pPr>
              <w:rPr>
                <w:rStyle w:val="Hiperpovezava"/>
                <w:rFonts w:ascii="Arial" w:hAnsi="Arial" w:cs="Arial"/>
                <w:color w:val="000000" w:themeColor="text1"/>
                <w:sz w:val="22"/>
                <w:szCs w:val="22"/>
                <w:lang w:val="sl-SI"/>
              </w:rPr>
            </w:pPr>
            <w:r w:rsidRPr="00066405">
              <w:rPr>
                <w:rFonts w:ascii="Arial" w:hAnsi="Arial" w:cs="Arial"/>
                <w:color w:val="000000" w:themeColor="text1"/>
                <w:sz w:val="22"/>
                <w:szCs w:val="22"/>
                <w:lang w:val="sl-SI"/>
              </w:rPr>
              <w:fldChar w:fldCharType="begin"/>
            </w:r>
            <w:r w:rsidRPr="00066405">
              <w:rPr>
                <w:rFonts w:ascii="Arial" w:hAnsi="Arial" w:cs="Arial"/>
                <w:color w:val="000000" w:themeColor="text1"/>
                <w:sz w:val="22"/>
                <w:szCs w:val="22"/>
                <w:lang w:val="sl-SI"/>
              </w:rPr>
              <w:instrText>HYPERLINK "https://eur-lex.europa.eu/legal-content/SL/TXT/?uri=OJ:L_202500431"</w:instrText>
            </w:r>
            <w:r w:rsidRPr="00066405">
              <w:rPr>
                <w:rFonts w:ascii="Arial" w:hAnsi="Arial" w:cs="Arial"/>
                <w:color w:val="000000" w:themeColor="text1"/>
                <w:sz w:val="22"/>
                <w:szCs w:val="22"/>
                <w:lang w:val="sl-SI"/>
              </w:rPr>
            </w:r>
            <w:r w:rsidRPr="00066405">
              <w:rPr>
                <w:rFonts w:ascii="Arial" w:hAnsi="Arial" w:cs="Arial"/>
                <w:color w:val="000000" w:themeColor="text1"/>
                <w:sz w:val="22"/>
                <w:szCs w:val="22"/>
                <w:lang w:val="sl-SI"/>
              </w:rPr>
              <w:fldChar w:fldCharType="separate"/>
            </w:r>
            <w:r w:rsidRPr="00066405">
              <w:rPr>
                <w:rStyle w:val="Hiperpovezava"/>
                <w:rFonts w:ascii="Arial" w:hAnsi="Arial" w:cs="Arial"/>
                <w:color w:val="000000" w:themeColor="text1"/>
                <w:sz w:val="22"/>
                <w:szCs w:val="22"/>
                <w:lang w:val="sl-SI"/>
              </w:rPr>
              <w:t>IZVEDBENA UREDBA KOMISIJE (EU) 2025/431</w:t>
            </w:r>
          </w:p>
          <w:p w14:paraId="37215BC1" w14:textId="77777777" w:rsidR="009F067D" w:rsidRPr="00066405" w:rsidRDefault="009F067D" w:rsidP="009F067D">
            <w:pPr>
              <w:rPr>
                <w:rStyle w:val="Hiperpovezava"/>
                <w:rFonts w:ascii="Arial" w:hAnsi="Arial" w:cs="Arial"/>
                <w:color w:val="000000" w:themeColor="text1"/>
                <w:sz w:val="22"/>
                <w:szCs w:val="22"/>
                <w:lang w:val="sl-SI"/>
              </w:rPr>
            </w:pPr>
            <w:r w:rsidRPr="00066405">
              <w:rPr>
                <w:rStyle w:val="Hiperpovezava"/>
                <w:rFonts w:ascii="Arial" w:hAnsi="Arial" w:cs="Arial"/>
                <w:color w:val="000000" w:themeColor="text1"/>
                <w:sz w:val="22"/>
                <w:szCs w:val="22"/>
                <w:lang w:val="sl-SI"/>
              </w:rPr>
              <w:t>z dne 5. marca 2025</w:t>
            </w:r>
          </w:p>
          <w:p w14:paraId="15C9CEE3" w14:textId="1C92C56E" w:rsidR="009F067D" w:rsidRPr="00066405" w:rsidRDefault="009F067D" w:rsidP="009F067D">
            <w:pPr>
              <w:rPr>
                <w:rStyle w:val="Hiperpovezava"/>
                <w:rFonts w:ascii="Arial" w:hAnsi="Arial" w:cs="Arial"/>
                <w:color w:val="000000" w:themeColor="text1"/>
                <w:sz w:val="22"/>
                <w:szCs w:val="22"/>
                <w:lang w:val="sl-SI"/>
              </w:rPr>
            </w:pPr>
            <w:r w:rsidRPr="00066405">
              <w:rPr>
                <w:rStyle w:val="Hiperpovezava"/>
                <w:rFonts w:ascii="Arial" w:hAnsi="Arial" w:cs="Arial"/>
                <w:color w:val="000000" w:themeColor="text1"/>
                <w:sz w:val="22"/>
                <w:szCs w:val="22"/>
                <w:lang w:val="sl-SI"/>
              </w:rPr>
              <w:t>o popravku Izvedbene uredbe (EU) 2025/120 o uvedbi dokončne protidampinške dajatve na uvoz električnih koles s poreklom iz Ljudske republike Kitajske po pregledu zaradi izteka ukrepov v skladu s členom 11(2) Uredbe (EU) 2016/1036 Evropskega parlamenta in Sveta,</w:t>
            </w:r>
          </w:p>
          <w:p w14:paraId="7A1290C9" w14:textId="3A067D34" w:rsidR="009F067D" w:rsidRPr="00066405" w:rsidRDefault="009F067D" w:rsidP="009F067D">
            <w:pPr>
              <w:rPr>
                <w:rFonts w:ascii="Arial" w:hAnsi="Arial" w:cs="Arial"/>
                <w:color w:val="000000" w:themeColor="text1"/>
                <w:sz w:val="22"/>
                <w:szCs w:val="22"/>
                <w:lang w:val="sl-SI"/>
              </w:rPr>
            </w:pPr>
            <w:r w:rsidRPr="00066405">
              <w:rPr>
                <w:rStyle w:val="Hiperpovezava"/>
                <w:rFonts w:ascii="Arial" w:hAnsi="Arial" w:cs="Arial"/>
                <w:color w:val="000000" w:themeColor="text1"/>
                <w:sz w:val="22"/>
                <w:szCs w:val="22"/>
                <w:lang w:val="sl-SI"/>
              </w:rPr>
              <w:t>(L/2025/431)</w:t>
            </w:r>
            <w:r w:rsidRPr="00066405">
              <w:rPr>
                <w:rFonts w:ascii="Arial" w:hAnsi="Arial" w:cs="Arial"/>
                <w:color w:val="000000" w:themeColor="text1"/>
                <w:sz w:val="22"/>
                <w:szCs w:val="22"/>
                <w:lang w:val="sl-SI"/>
              </w:rPr>
              <w:fldChar w:fldCharType="end"/>
            </w:r>
            <w:r w:rsidRPr="00066405">
              <w:rPr>
                <w:rFonts w:ascii="Arial" w:hAnsi="Arial" w:cs="Arial"/>
                <w:color w:val="000000" w:themeColor="text1"/>
                <w:sz w:val="22"/>
                <w:szCs w:val="22"/>
                <w:lang w:val="sl-SI"/>
              </w:rPr>
              <w:t>.</w:t>
            </w:r>
          </w:p>
          <w:p w14:paraId="769FAF36" w14:textId="77777777" w:rsidR="009F067D" w:rsidRPr="00066405" w:rsidRDefault="009F067D" w:rsidP="009F067D">
            <w:pPr>
              <w:rPr>
                <w:rFonts w:ascii="Arial" w:hAnsi="Arial" w:cs="Arial"/>
                <w:color w:val="000000" w:themeColor="text1"/>
                <w:sz w:val="22"/>
                <w:szCs w:val="22"/>
              </w:rPr>
            </w:pP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711ABA4" w14:textId="3549634F" w:rsidR="009F067D" w:rsidRPr="00066405" w:rsidRDefault="009F067D" w:rsidP="009F067D">
            <w:pPr>
              <w:rPr>
                <w:rFonts w:ascii="Arial" w:hAnsi="Arial" w:cs="Arial"/>
                <w:color w:val="000000" w:themeColor="text1"/>
                <w:sz w:val="22"/>
                <w:szCs w:val="22"/>
                <w:lang w:val="sl-SI"/>
              </w:rPr>
            </w:pPr>
            <w:r w:rsidRPr="00066405">
              <w:rPr>
                <w:rFonts w:ascii="Arial" w:hAnsi="Arial" w:cs="Arial"/>
                <w:color w:val="000000" w:themeColor="text1"/>
                <w:sz w:val="22"/>
                <w:szCs w:val="22"/>
                <w:lang w:val="sl-SI"/>
              </w:rPr>
              <w:t>7.3.2025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B43687F" w14:textId="77777777" w:rsidR="009F067D" w:rsidRPr="00066405" w:rsidRDefault="009F067D" w:rsidP="009F067D">
            <w:pPr>
              <w:rPr>
                <w:rFonts w:ascii="Arial" w:hAnsi="Arial" w:cs="Arial"/>
                <w:color w:val="000000" w:themeColor="text1"/>
                <w:sz w:val="22"/>
                <w:szCs w:val="22"/>
                <w:lang w:val="it-IT"/>
              </w:rPr>
            </w:pPr>
            <w:r w:rsidRPr="00066405">
              <w:rPr>
                <w:rFonts w:ascii="Arial" w:hAnsi="Arial" w:cs="Arial"/>
                <w:color w:val="000000" w:themeColor="text1"/>
                <w:sz w:val="22"/>
                <w:szCs w:val="22"/>
                <w:lang w:val="it-IT"/>
              </w:rPr>
              <w:t xml:space="preserve">Nadomestita se prilogi I in II </w:t>
            </w:r>
          </w:p>
          <w:p w14:paraId="5B73A3F1" w14:textId="78EB059E" w:rsidR="009F067D" w:rsidRPr="00066405" w:rsidRDefault="009F067D" w:rsidP="009F067D">
            <w:pPr>
              <w:rPr>
                <w:rFonts w:ascii="Arial" w:hAnsi="Arial" w:cs="Arial"/>
                <w:color w:val="000000" w:themeColor="text1"/>
                <w:sz w:val="22"/>
                <w:szCs w:val="22"/>
                <w:lang w:val="it-IT"/>
              </w:rPr>
            </w:pPr>
            <w:r w:rsidRPr="00066405">
              <w:rPr>
                <w:rFonts w:ascii="Arial" w:hAnsi="Arial" w:cs="Arial"/>
                <w:color w:val="000000" w:themeColor="text1"/>
                <w:sz w:val="22"/>
                <w:szCs w:val="22"/>
                <w:lang w:val="it-IT"/>
              </w:rPr>
              <w:t>k uredbi (EU) 2025/120.</w:t>
            </w:r>
          </w:p>
          <w:p w14:paraId="6AC247A3" w14:textId="77777777" w:rsidR="009F067D" w:rsidRPr="00066405" w:rsidRDefault="009F067D" w:rsidP="009F067D">
            <w:pPr>
              <w:rPr>
                <w:rFonts w:ascii="Arial" w:hAnsi="Arial" w:cs="Arial"/>
                <w:color w:val="000000" w:themeColor="text1"/>
                <w:sz w:val="22"/>
                <w:szCs w:val="22"/>
                <w:lang w:val="it-IT"/>
              </w:rPr>
            </w:pPr>
          </w:p>
          <w:p w14:paraId="2BF2AAB1" w14:textId="2C03CEF6" w:rsidR="009F067D" w:rsidRPr="00066405" w:rsidRDefault="009F067D" w:rsidP="009F067D">
            <w:pPr>
              <w:rPr>
                <w:rFonts w:ascii="Arial" w:hAnsi="Arial" w:cs="Arial"/>
                <w:color w:val="000000" w:themeColor="text1"/>
                <w:sz w:val="22"/>
                <w:szCs w:val="22"/>
                <w:lang w:val="sl-SI"/>
              </w:rPr>
            </w:pPr>
            <w:r w:rsidRPr="00066405">
              <w:rPr>
                <w:rFonts w:ascii="Arial" w:hAnsi="Arial" w:cs="Arial"/>
                <w:color w:val="000000" w:themeColor="text1"/>
                <w:sz w:val="22"/>
                <w:szCs w:val="22"/>
                <w:lang w:val="it-IT"/>
              </w:rPr>
              <w:t>Uporablja se od 25.01.2025.</w:t>
            </w:r>
          </w:p>
        </w:tc>
      </w:tr>
      <w:tr w:rsidR="009F067D" w:rsidRPr="00DB215F" w14:paraId="799BE6B5"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3A3E36ED" w14:textId="0821DACC" w:rsidR="009F067D" w:rsidRPr="00066405" w:rsidRDefault="009F067D" w:rsidP="009F067D">
            <w:pPr>
              <w:rPr>
                <w:rFonts w:ascii="Arial" w:hAnsi="Arial" w:cs="Arial"/>
                <w:bCs/>
                <w:color w:val="000000" w:themeColor="text1"/>
                <w:sz w:val="22"/>
                <w:szCs w:val="22"/>
                <w:lang w:val="sl-SI"/>
              </w:rPr>
            </w:pPr>
            <w:r w:rsidRPr="00066405">
              <w:rPr>
                <w:rFonts w:ascii="Arial" w:hAnsi="Arial" w:cs="Arial"/>
                <w:bCs/>
                <w:color w:val="000000" w:themeColor="text1"/>
                <w:sz w:val="22"/>
                <w:szCs w:val="22"/>
                <w:lang w:val="sl-SI"/>
              </w:rPr>
              <w:t>začetek protidampinškega postopka</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7FCDF44A" w14:textId="4893A3F7" w:rsidR="009F067D" w:rsidRPr="00066405" w:rsidRDefault="009F067D" w:rsidP="009F067D">
            <w:pPr>
              <w:rPr>
                <w:rFonts w:ascii="Arial" w:hAnsi="Arial" w:cs="Arial"/>
                <w:bCs/>
                <w:color w:val="000000" w:themeColor="text1"/>
                <w:sz w:val="22"/>
                <w:szCs w:val="22"/>
                <w:lang w:val="sl-SI"/>
              </w:rPr>
            </w:pPr>
            <w:r w:rsidRPr="00066405">
              <w:rPr>
                <w:rFonts w:ascii="Arial" w:hAnsi="Arial" w:cs="Arial"/>
                <w:bCs/>
                <w:color w:val="000000" w:themeColor="text1"/>
                <w:sz w:val="22"/>
                <w:szCs w:val="22"/>
                <w:lang w:val="sl-SI"/>
              </w:rPr>
              <w:t xml:space="preserve">Vezane lesene plošče, ki so sestavljene samo iz lesenih listov (razen iz bambusa), katerih posamezna debelina ne presega 6 mm, z obema </w:t>
            </w:r>
            <w:r w:rsidRPr="00066405">
              <w:rPr>
                <w:rFonts w:ascii="Arial" w:hAnsi="Arial" w:cs="Arial"/>
                <w:bCs/>
                <w:color w:val="000000" w:themeColor="text1"/>
                <w:sz w:val="22"/>
                <w:szCs w:val="22"/>
                <w:lang w:val="sl-SI"/>
              </w:rPr>
              <w:lastRenderedPageBreak/>
              <w:t>zunanjima slojema iz lesa iglavcev, prevlečene ali površinsko prekrite ali ne.</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1B21C50E" w14:textId="0E7F8456" w:rsidR="009F067D" w:rsidRPr="00066405" w:rsidRDefault="009F067D" w:rsidP="009F067D">
            <w:pPr>
              <w:jc w:val="right"/>
              <w:rPr>
                <w:rFonts w:ascii="Arial" w:hAnsi="Arial" w:cs="Arial"/>
                <w:bCs/>
                <w:color w:val="000000" w:themeColor="text1"/>
                <w:sz w:val="22"/>
                <w:szCs w:val="22"/>
                <w:lang w:val="sl-SI"/>
              </w:rPr>
            </w:pPr>
            <w:r w:rsidRPr="00066405">
              <w:rPr>
                <w:rFonts w:ascii="Arial" w:hAnsi="Arial" w:cs="Arial"/>
                <w:bCs/>
                <w:color w:val="000000" w:themeColor="text1"/>
                <w:sz w:val="22"/>
                <w:szCs w:val="22"/>
                <w:lang w:val="sl-SI"/>
              </w:rPr>
              <w:lastRenderedPageBreak/>
              <w:t>4412 39 00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79915B76" w14:textId="4D048FD0" w:rsidR="009F067D" w:rsidRPr="00066405" w:rsidRDefault="009F067D" w:rsidP="009F067D">
            <w:pPr>
              <w:jc w:val="center"/>
              <w:rPr>
                <w:rFonts w:ascii="Arial" w:hAnsi="Arial" w:cs="Arial"/>
                <w:bCs/>
                <w:color w:val="000000" w:themeColor="text1"/>
                <w:sz w:val="22"/>
                <w:szCs w:val="22"/>
                <w:lang w:val="sl-SI"/>
              </w:rPr>
            </w:pPr>
            <w:r w:rsidRPr="00066405">
              <w:rPr>
                <w:rFonts w:ascii="Arial" w:hAnsi="Arial" w:cs="Arial"/>
                <w:bCs/>
                <w:color w:val="000000" w:themeColor="text1"/>
                <w:sz w:val="22"/>
                <w:szCs w:val="22"/>
                <w:lang w:val="sl-SI"/>
              </w:rPr>
              <w:t>Brazilija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586EB29B" w14:textId="121547ED" w:rsidR="009F067D" w:rsidRPr="00066405" w:rsidRDefault="009F067D" w:rsidP="009F067D">
            <w:pPr>
              <w:rPr>
                <w:rFonts w:ascii="Arial" w:hAnsi="Arial" w:cs="Arial"/>
                <w:bCs/>
                <w:color w:val="000000" w:themeColor="text1"/>
                <w:sz w:val="22"/>
                <w:szCs w:val="22"/>
                <w:lang w:val="sl-SI"/>
              </w:rPr>
            </w:pPr>
            <w:hyperlink r:id="rId31" w:history="1">
              <w:r w:rsidRPr="00066405">
                <w:rPr>
                  <w:rStyle w:val="Hiperpovezava"/>
                  <w:rFonts w:ascii="Arial" w:hAnsi="Arial" w:cs="Arial"/>
                  <w:bCs/>
                  <w:color w:val="000000" w:themeColor="text1"/>
                  <w:sz w:val="22"/>
                  <w:szCs w:val="22"/>
                  <w:lang w:val="sl-SI"/>
                </w:rPr>
                <w:t xml:space="preserve">Obvestilo o začetku protidampinškega postopka za uvoz vezanih lesenih plošč iz lesa iglavcev s poreklom </w:t>
              </w:r>
              <w:r w:rsidRPr="00066405">
                <w:rPr>
                  <w:rStyle w:val="Hiperpovezava"/>
                  <w:rFonts w:ascii="Arial" w:hAnsi="Arial" w:cs="Arial"/>
                  <w:bCs/>
                  <w:color w:val="000000" w:themeColor="text1"/>
                  <w:sz w:val="22"/>
                  <w:szCs w:val="22"/>
                  <w:lang w:val="sl-SI"/>
                </w:rPr>
                <w:lastRenderedPageBreak/>
                <w:t>iz Brazilije, (C/2025/1490)</w:t>
              </w:r>
            </w:hyperlink>
            <w:r w:rsidRPr="00066405">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9C6BE26" w14:textId="0ACB6FE9" w:rsidR="009F067D" w:rsidRPr="00066405" w:rsidRDefault="009F067D" w:rsidP="009F067D">
            <w:pPr>
              <w:rPr>
                <w:rFonts w:ascii="Arial" w:hAnsi="Arial" w:cs="Arial"/>
                <w:bCs/>
                <w:color w:val="000000" w:themeColor="text1"/>
                <w:sz w:val="22"/>
                <w:szCs w:val="22"/>
                <w:lang w:val="sl-SI"/>
              </w:rPr>
            </w:pPr>
            <w:r w:rsidRPr="00066405">
              <w:rPr>
                <w:rFonts w:ascii="Arial" w:hAnsi="Arial" w:cs="Arial"/>
                <w:bCs/>
                <w:color w:val="000000" w:themeColor="text1"/>
                <w:sz w:val="22"/>
                <w:szCs w:val="22"/>
                <w:lang w:val="sl-SI"/>
              </w:rPr>
              <w:lastRenderedPageBreak/>
              <w:t>6.3.2025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4943213F" w14:textId="77777777" w:rsidR="009F067D" w:rsidRPr="00066405" w:rsidRDefault="009F067D" w:rsidP="009F067D">
            <w:pPr>
              <w:rPr>
                <w:rFonts w:ascii="Arial" w:hAnsi="Arial" w:cs="Arial"/>
                <w:bCs/>
                <w:color w:val="000000" w:themeColor="text1"/>
                <w:sz w:val="22"/>
                <w:szCs w:val="22"/>
                <w:lang w:val="sl-SI"/>
              </w:rPr>
            </w:pPr>
            <w:r w:rsidRPr="00066405">
              <w:rPr>
                <w:rFonts w:ascii="Arial" w:hAnsi="Arial" w:cs="Arial"/>
                <w:bCs/>
                <w:color w:val="000000" w:themeColor="text1"/>
                <w:sz w:val="22"/>
                <w:szCs w:val="22"/>
                <w:lang w:val="sl-SI"/>
              </w:rPr>
              <w:t xml:space="preserve">Preiskava se običajno zaključi v enem letu, vendar ne pozneje kot v </w:t>
            </w:r>
          </w:p>
          <w:p w14:paraId="75C556F0" w14:textId="77777777" w:rsidR="009F067D" w:rsidRPr="00066405" w:rsidRDefault="009F067D" w:rsidP="009F067D">
            <w:pPr>
              <w:rPr>
                <w:rFonts w:ascii="Arial" w:hAnsi="Arial" w:cs="Arial"/>
                <w:bCs/>
                <w:color w:val="000000" w:themeColor="text1"/>
                <w:sz w:val="22"/>
                <w:szCs w:val="22"/>
                <w:lang w:val="sl-SI"/>
              </w:rPr>
            </w:pPr>
            <w:r w:rsidRPr="00066405">
              <w:rPr>
                <w:rFonts w:ascii="Arial" w:hAnsi="Arial" w:cs="Arial"/>
                <w:bCs/>
                <w:color w:val="000000" w:themeColor="text1"/>
                <w:sz w:val="22"/>
                <w:szCs w:val="22"/>
                <w:lang w:val="sl-SI"/>
              </w:rPr>
              <w:lastRenderedPageBreak/>
              <w:t>14 mesecih po objavi tega obvestila.</w:t>
            </w:r>
          </w:p>
          <w:p w14:paraId="2C36B6BE" w14:textId="77777777" w:rsidR="009F067D" w:rsidRPr="00066405" w:rsidRDefault="009F067D" w:rsidP="009F067D">
            <w:pPr>
              <w:rPr>
                <w:rFonts w:ascii="Arial" w:hAnsi="Arial" w:cs="Arial"/>
                <w:bCs/>
                <w:color w:val="000000" w:themeColor="text1"/>
                <w:sz w:val="22"/>
                <w:szCs w:val="22"/>
                <w:lang w:val="sl-SI"/>
              </w:rPr>
            </w:pPr>
            <w:r w:rsidRPr="00066405">
              <w:rPr>
                <w:rFonts w:ascii="Arial" w:hAnsi="Arial" w:cs="Arial"/>
                <w:bCs/>
                <w:color w:val="000000" w:themeColor="text1"/>
                <w:sz w:val="22"/>
                <w:szCs w:val="22"/>
                <w:lang w:val="sl-SI"/>
              </w:rPr>
              <w:br/>
              <w:t xml:space="preserve">Začasni ukrepi se lahko uvedejo najpozneje v </w:t>
            </w:r>
          </w:p>
          <w:p w14:paraId="7028A709" w14:textId="77777777" w:rsidR="009F067D" w:rsidRPr="00066405" w:rsidRDefault="009F067D" w:rsidP="009F067D">
            <w:pPr>
              <w:rPr>
                <w:rFonts w:ascii="Arial" w:hAnsi="Arial" w:cs="Arial"/>
                <w:bCs/>
                <w:color w:val="000000" w:themeColor="text1"/>
                <w:sz w:val="22"/>
                <w:szCs w:val="22"/>
                <w:lang w:val="sl-SI"/>
              </w:rPr>
            </w:pPr>
            <w:r w:rsidRPr="00066405">
              <w:rPr>
                <w:rFonts w:ascii="Arial" w:hAnsi="Arial" w:cs="Arial"/>
                <w:bCs/>
                <w:color w:val="000000" w:themeColor="text1"/>
                <w:sz w:val="22"/>
                <w:szCs w:val="22"/>
                <w:lang w:val="sl-SI"/>
              </w:rPr>
              <w:t>7 mesecih, nikakor pa ne pozneje kot 8 mesecev po objavi tega obvestila.</w:t>
            </w:r>
          </w:p>
          <w:p w14:paraId="4879897A" w14:textId="3AEB4E53" w:rsidR="009F067D" w:rsidRPr="00066405" w:rsidRDefault="009F067D" w:rsidP="009F067D">
            <w:pPr>
              <w:rPr>
                <w:rFonts w:ascii="Arial" w:hAnsi="Arial" w:cs="Arial"/>
                <w:bCs/>
                <w:color w:val="000000" w:themeColor="text1"/>
                <w:sz w:val="22"/>
                <w:szCs w:val="22"/>
                <w:lang w:val="sl-SI"/>
              </w:rPr>
            </w:pPr>
            <w:r w:rsidRPr="00066405">
              <w:rPr>
                <w:rFonts w:ascii="Arial" w:hAnsi="Arial" w:cs="Arial"/>
                <w:bCs/>
                <w:color w:val="000000" w:themeColor="text1"/>
                <w:sz w:val="22"/>
                <w:szCs w:val="22"/>
                <w:lang w:val="sl-SI"/>
              </w:rPr>
              <w:br/>
              <w:t>Komisija namerava carinskim organom dati navodila, naj registrirajo uvoz v zgodnji fazi te preiskave.</w:t>
            </w:r>
          </w:p>
        </w:tc>
      </w:tr>
      <w:tr w:rsidR="009F067D" w:rsidRPr="00DB215F" w14:paraId="435CCE3E"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788A1734" w14:textId="77777777" w:rsidR="009F067D" w:rsidRPr="00480F57" w:rsidRDefault="009F067D" w:rsidP="009F067D">
            <w:pPr>
              <w:rPr>
                <w:rFonts w:ascii="Arial" w:hAnsi="Arial" w:cs="Arial"/>
                <w:bCs/>
                <w:color w:val="000000" w:themeColor="text1"/>
                <w:sz w:val="22"/>
                <w:szCs w:val="22"/>
                <w:lang w:val="sl-SI"/>
              </w:rPr>
            </w:pPr>
            <w:r w:rsidRPr="00480F57">
              <w:rPr>
                <w:rFonts w:ascii="Arial" w:hAnsi="Arial" w:cs="Arial"/>
                <w:bCs/>
                <w:color w:val="000000" w:themeColor="text1"/>
                <w:sz w:val="22"/>
                <w:szCs w:val="22"/>
                <w:lang w:val="sl-SI"/>
              </w:rPr>
              <w:lastRenderedPageBreak/>
              <w:t xml:space="preserve">registracija </w:t>
            </w:r>
          </w:p>
          <w:p w14:paraId="021423C8" w14:textId="2653D11D" w:rsidR="009F067D" w:rsidRPr="00480F57" w:rsidRDefault="009F067D" w:rsidP="009F067D">
            <w:pPr>
              <w:rPr>
                <w:rFonts w:ascii="Arial" w:hAnsi="Arial" w:cs="Arial"/>
                <w:bCs/>
                <w:color w:val="000000" w:themeColor="text1"/>
                <w:sz w:val="22"/>
                <w:szCs w:val="22"/>
                <w:lang w:val="sl-SI"/>
              </w:rPr>
            </w:pPr>
            <w:r w:rsidRPr="00480F57">
              <w:rPr>
                <w:rFonts w:ascii="Arial" w:hAnsi="Arial" w:cs="Arial"/>
                <w:bCs/>
                <w:color w:val="000000" w:themeColor="text1"/>
                <w:sz w:val="22"/>
                <w:szCs w:val="22"/>
                <w:lang w:val="sl-SI"/>
              </w:rPr>
              <w:t>uvoza</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12E6BA10" w14:textId="77777777" w:rsidR="009F067D" w:rsidRPr="00480F57" w:rsidRDefault="009F067D" w:rsidP="009F067D">
            <w:pPr>
              <w:rPr>
                <w:rFonts w:ascii="Arial" w:hAnsi="Arial" w:cs="Arial"/>
                <w:bCs/>
                <w:color w:val="000000" w:themeColor="text1"/>
                <w:sz w:val="22"/>
                <w:szCs w:val="22"/>
                <w:lang w:val="sl-SI"/>
              </w:rPr>
            </w:pPr>
            <w:r w:rsidRPr="00480F57">
              <w:rPr>
                <w:rFonts w:ascii="Arial" w:hAnsi="Arial" w:cs="Arial"/>
                <w:bCs/>
                <w:color w:val="000000" w:themeColor="text1"/>
                <w:sz w:val="22"/>
                <w:szCs w:val="22"/>
                <w:lang w:val="sl-SI"/>
              </w:rPr>
              <w:t xml:space="preserve">Akrilonitril-butadien-stirenske smole, tj. termoplastični kopolimer, sestavljen iz akrilonitrila, butadiena in stirena v različnih razmerjih, ne glede na barvo ali kakršne koli druge fizikalne ali mehanske lastnosti, ne glede na to, ali so nadalje obdelane ali obdelane za pridobitev specifičnih dodatnih fizikalnih lastnosti, s številko </w:t>
            </w:r>
          </w:p>
          <w:p w14:paraId="59AD6B5F" w14:textId="387CB687" w:rsidR="009F067D" w:rsidRPr="00480F57" w:rsidRDefault="009F067D" w:rsidP="009F067D">
            <w:pPr>
              <w:rPr>
                <w:rFonts w:ascii="Arial" w:hAnsi="Arial" w:cs="Arial"/>
                <w:bCs/>
                <w:color w:val="000000" w:themeColor="text1"/>
                <w:sz w:val="22"/>
                <w:szCs w:val="22"/>
                <w:lang w:val="sl-SI"/>
              </w:rPr>
            </w:pPr>
            <w:r w:rsidRPr="00480F57">
              <w:rPr>
                <w:rFonts w:ascii="Arial" w:hAnsi="Arial" w:cs="Arial"/>
                <w:bCs/>
                <w:color w:val="000000" w:themeColor="text1"/>
                <w:sz w:val="22"/>
                <w:szCs w:val="22"/>
                <w:lang w:val="sl-SI"/>
              </w:rPr>
              <w:t>CAS 9003-56-9.</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6CFD12CC" w14:textId="55F61658" w:rsidR="009F067D" w:rsidRPr="00480F57" w:rsidRDefault="009F067D" w:rsidP="009F067D">
            <w:pPr>
              <w:jc w:val="right"/>
              <w:rPr>
                <w:rFonts w:ascii="Arial" w:hAnsi="Arial" w:cs="Arial"/>
                <w:bCs/>
                <w:color w:val="000000" w:themeColor="text1"/>
                <w:sz w:val="22"/>
                <w:szCs w:val="22"/>
                <w:lang w:val="sl-SI"/>
              </w:rPr>
            </w:pPr>
            <w:r w:rsidRPr="00480F57">
              <w:rPr>
                <w:rFonts w:ascii="Arial" w:hAnsi="Arial" w:cs="Arial"/>
                <w:bCs/>
                <w:color w:val="000000" w:themeColor="text1"/>
                <w:sz w:val="22"/>
                <w:szCs w:val="22"/>
                <w:lang w:val="sl-SI"/>
              </w:rPr>
              <w:t>3903 30 00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43C7138C" w14:textId="5CC4222E" w:rsidR="009F067D" w:rsidRPr="00480F57" w:rsidRDefault="009F067D" w:rsidP="009F067D">
            <w:pPr>
              <w:jc w:val="center"/>
              <w:rPr>
                <w:rFonts w:ascii="Arial" w:hAnsi="Arial" w:cs="Arial"/>
                <w:bCs/>
                <w:color w:val="000000" w:themeColor="text1"/>
                <w:sz w:val="22"/>
                <w:szCs w:val="22"/>
                <w:lang w:val="sl-SI"/>
              </w:rPr>
            </w:pPr>
            <w:r w:rsidRPr="00480F57">
              <w:rPr>
                <w:rFonts w:ascii="Arial" w:hAnsi="Arial" w:cs="Arial"/>
                <w:bCs/>
                <w:color w:val="000000" w:themeColor="text1"/>
                <w:sz w:val="22"/>
                <w:szCs w:val="22"/>
                <w:lang w:val="sl-SI"/>
              </w:rPr>
              <w:t>Koreja, Tajvan</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4745AA04" w14:textId="10034597" w:rsidR="009F067D" w:rsidRPr="00480F57" w:rsidRDefault="009F067D" w:rsidP="009F067D">
            <w:pPr>
              <w:rPr>
                <w:rFonts w:ascii="Arial" w:hAnsi="Arial" w:cs="Arial"/>
                <w:bCs/>
                <w:color w:val="000000" w:themeColor="text1"/>
                <w:sz w:val="22"/>
                <w:szCs w:val="22"/>
                <w:lang w:val="sl-SI"/>
              </w:rPr>
            </w:pPr>
            <w:hyperlink r:id="rId32" w:history="1">
              <w:r w:rsidRPr="00480F57">
                <w:rPr>
                  <w:rStyle w:val="Hiperpovezava"/>
                  <w:rFonts w:ascii="Arial" w:hAnsi="Arial" w:cs="Arial"/>
                  <w:bCs/>
                  <w:color w:val="000000" w:themeColor="text1"/>
                  <w:sz w:val="22"/>
                  <w:szCs w:val="22"/>
                  <w:lang w:val="sl-SI"/>
                </w:rPr>
                <w:t>IZVEDBENA UREDBA KOMISIJE (EU) 2025/412 z dne 3. marca 2025 o obvezni registraciji uvoza akrilonitril-butadien-stirenskih smol s poreklom iz Republike Koreje in Tajvana, (L/2025/412)</w:t>
              </w:r>
            </w:hyperlink>
            <w:r w:rsidRPr="00480F57">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6983238" w14:textId="64C51AEA" w:rsidR="009F067D" w:rsidRPr="00480F57" w:rsidRDefault="009F067D" w:rsidP="009F067D">
            <w:pPr>
              <w:rPr>
                <w:rFonts w:ascii="Arial" w:hAnsi="Arial" w:cs="Arial"/>
                <w:bCs/>
                <w:color w:val="000000" w:themeColor="text1"/>
                <w:sz w:val="22"/>
                <w:szCs w:val="22"/>
                <w:lang w:val="sl-SI"/>
              </w:rPr>
            </w:pPr>
            <w:r w:rsidRPr="00480F57">
              <w:rPr>
                <w:rFonts w:ascii="Arial" w:hAnsi="Arial" w:cs="Arial"/>
                <w:bCs/>
                <w:color w:val="000000" w:themeColor="text1"/>
                <w:sz w:val="22"/>
                <w:szCs w:val="22"/>
                <w:lang w:val="sl-SI"/>
              </w:rPr>
              <w:t>5.3.2025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B87AF76" w14:textId="77777777" w:rsidR="009F067D" w:rsidRPr="00480F57" w:rsidRDefault="009F067D" w:rsidP="009F067D">
            <w:pPr>
              <w:rPr>
                <w:rFonts w:ascii="Arial" w:hAnsi="Arial" w:cs="Arial"/>
                <w:bCs/>
                <w:color w:val="000000" w:themeColor="text1"/>
                <w:sz w:val="22"/>
                <w:szCs w:val="22"/>
                <w:lang w:val="sl-SI"/>
              </w:rPr>
            </w:pPr>
            <w:r w:rsidRPr="00480F57">
              <w:rPr>
                <w:rFonts w:ascii="Arial" w:hAnsi="Arial" w:cs="Arial"/>
                <w:bCs/>
                <w:color w:val="000000" w:themeColor="text1"/>
                <w:sz w:val="22"/>
                <w:szCs w:val="22"/>
                <w:lang w:val="sl-SI"/>
              </w:rPr>
              <w:t xml:space="preserve">Obveznost registracije preneha </w:t>
            </w:r>
          </w:p>
          <w:p w14:paraId="27CB7539" w14:textId="68915C1D" w:rsidR="009F067D" w:rsidRPr="00480F57" w:rsidRDefault="009F067D" w:rsidP="009F067D">
            <w:pPr>
              <w:rPr>
                <w:rFonts w:ascii="Arial" w:hAnsi="Arial" w:cs="Arial"/>
                <w:bCs/>
                <w:color w:val="000000" w:themeColor="text1"/>
                <w:sz w:val="22"/>
                <w:szCs w:val="22"/>
                <w:lang w:val="sl-SI"/>
              </w:rPr>
            </w:pPr>
            <w:r w:rsidRPr="00480F57">
              <w:rPr>
                <w:rFonts w:ascii="Arial" w:hAnsi="Arial" w:cs="Arial"/>
                <w:bCs/>
                <w:color w:val="000000" w:themeColor="text1"/>
                <w:sz w:val="22"/>
                <w:szCs w:val="22"/>
                <w:lang w:val="sl-SI"/>
              </w:rPr>
              <w:t>9 mesecev po datumu začetka veljavnosti te uredbe.</w:t>
            </w:r>
          </w:p>
        </w:tc>
      </w:tr>
      <w:tr w:rsidR="009F067D" w:rsidRPr="00DB215F" w14:paraId="094BAFE6"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7E622000" w14:textId="79C3AA82" w:rsidR="009F067D" w:rsidRPr="001B0336" w:rsidRDefault="009F067D" w:rsidP="009F067D">
            <w:pPr>
              <w:rPr>
                <w:rFonts w:ascii="Arial" w:hAnsi="Arial" w:cs="Arial"/>
                <w:bCs/>
                <w:color w:val="000000" w:themeColor="text1"/>
                <w:sz w:val="22"/>
                <w:szCs w:val="22"/>
                <w:lang w:val="sl-SI"/>
              </w:rPr>
            </w:pPr>
            <w:r w:rsidRPr="001B0336">
              <w:rPr>
                <w:rFonts w:ascii="Arial" w:hAnsi="Arial" w:cs="Arial"/>
                <w:bCs/>
                <w:color w:val="000000" w:themeColor="text1"/>
                <w:sz w:val="22"/>
                <w:szCs w:val="22"/>
                <w:lang w:val="sl-SI"/>
              </w:rPr>
              <w:lastRenderedPageBreak/>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41B5C8DB" w14:textId="2BECE68B" w:rsidR="009F067D" w:rsidRPr="001B0336" w:rsidRDefault="009F067D" w:rsidP="009F067D">
            <w:pPr>
              <w:rPr>
                <w:rFonts w:ascii="Arial" w:hAnsi="Arial" w:cs="Arial"/>
                <w:bCs/>
                <w:color w:val="000000" w:themeColor="text1"/>
                <w:sz w:val="22"/>
                <w:szCs w:val="22"/>
                <w:lang w:val="sl-SI"/>
              </w:rPr>
            </w:pPr>
            <w:r w:rsidRPr="001B0336">
              <w:rPr>
                <w:rFonts w:ascii="Arial" w:hAnsi="Arial" w:cs="Arial"/>
                <w:bCs/>
                <w:color w:val="000000" w:themeColor="text1"/>
                <w:sz w:val="22"/>
                <w:szCs w:val="22"/>
                <w:lang w:val="sl-SI"/>
              </w:rPr>
              <w:t>Jeklena kolesa za prevoz po cesti, s priborom ali brez, z nameščenimi pnevmatikami ali brez, zasnovana za:</w:t>
            </w:r>
          </w:p>
          <w:p w14:paraId="75E74BAD" w14:textId="77777777" w:rsidR="009F067D" w:rsidRPr="001B0336" w:rsidRDefault="009F067D" w:rsidP="009F067D">
            <w:pPr>
              <w:rPr>
                <w:rFonts w:ascii="Arial" w:hAnsi="Arial" w:cs="Arial"/>
                <w:bCs/>
                <w:color w:val="000000" w:themeColor="text1"/>
                <w:sz w:val="22"/>
                <w:szCs w:val="22"/>
                <w:lang w:val="sl-SI"/>
              </w:rPr>
            </w:pPr>
            <w:r w:rsidRPr="001B0336">
              <w:rPr>
                <w:rFonts w:ascii="Arial" w:hAnsi="Arial" w:cs="Arial"/>
                <w:bCs/>
                <w:color w:val="000000" w:themeColor="text1"/>
                <w:sz w:val="22"/>
                <w:szCs w:val="22"/>
                <w:lang w:val="sl-SI"/>
              </w:rPr>
              <w:t>— cestne vlačilce,</w:t>
            </w:r>
          </w:p>
          <w:p w14:paraId="454F2F0C" w14:textId="77777777" w:rsidR="009F067D" w:rsidRPr="001B0336" w:rsidRDefault="009F067D" w:rsidP="009F067D">
            <w:pPr>
              <w:rPr>
                <w:rFonts w:ascii="Arial" w:hAnsi="Arial" w:cs="Arial"/>
                <w:bCs/>
                <w:color w:val="000000" w:themeColor="text1"/>
                <w:sz w:val="22"/>
                <w:szCs w:val="22"/>
                <w:lang w:val="sl-SI"/>
              </w:rPr>
            </w:pPr>
            <w:r w:rsidRPr="001B0336">
              <w:rPr>
                <w:rFonts w:ascii="Arial" w:hAnsi="Arial" w:cs="Arial"/>
                <w:bCs/>
                <w:color w:val="000000" w:themeColor="text1"/>
                <w:sz w:val="22"/>
                <w:szCs w:val="22"/>
                <w:lang w:val="sl-SI"/>
              </w:rPr>
              <w:t>— motorna vozila za prevoz oseb in/ali blaga,</w:t>
            </w:r>
          </w:p>
          <w:p w14:paraId="09CCBB4D" w14:textId="77777777" w:rsidR="009F067D" w:rsidRPr="001B0336" w:rsidRDefault="009F067D" w:rsidP="009F067D">
            <w:pPr>
              <w:rPr>
                <w:rFonts w:ascii="Arial" w:hAnsi="Arial" w:cs="Arial"/>
                <w:bCs/>
                <w:color w:val="000000" w:themeColor="text1"/>
                <w:sz w:val="22"/>
                <w:szCs w:val="22"/>
                <w:lang w:val="sl-SI"/>
              </w:rPr>
            </w:pPr>
            <w:r w:rsidRPr="001B0336">
              <w:rPr>
                <w:rFonts w:ascii="Arial" w:hAnsi="Arial" w:cs="Arial"/>
                <w:bCs/>
                <w:color w:val="000000" w:themeColor="text1"/>
                <w:sz w:val="22"/>
                <w:szCs w:val="22"/>
                <w:lang w:val="sl-SI"/>
              </w:rPr>
              <w:t>— motorna vozila za posebne namene (na primer gasilska vozila, vozila za škropljenje ali posipavanje),</w:t>
            </w:r>
          </w:p>
          <w:p w14:paraId="15729EA2" w14:textId="3A551DB1" w:rsidR="009F067D" w:rsidRPr="001B0336" w:rsidRDefault="009F067D" w:rsidP="009F067D">
            <w:pPr>
              <w:rPr>
                <w:rFonts w:ascii="Arial" w:hAnsi="Arial" w:cs="Arial"/>
                <w:bCs/>
                <w:color w:val="000000" w:themeColor="text1"/>
                <w:sz w:val="22"/>
                <w:szCs w:val="22"/>
                <w:lang w:val="sl-SI"/>
              </w:rPr>
            </w:pPr>
            <w:r w:rsidRPr="001B0336">
              <w:rPr>
                <w:rFonts w:ascii="Arial" w:hAnsi="Arial" w:cs="Arial"/>
                <w:bCs/>
                <w:color w:val="000000" w:themeColor="text1"/>
                <w:sz w:val="22"/>
                <w:szCs w:val="22"/>
                <w:lang w:val="sl-SI"/>
              </w:rPr>
              <w:t>— priklopnike ali polpriklopnike, brez mehanskega pogona, za zgoraj navedena vozila.</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693C5F6D" w14:textId="680D31DA" w:rsidR="009F067D" w:rsidRPr="001B0336" w:rsidRDefault="009F067D" w:rsidP="009F067D">
            <w:pPr>
              <w:jc w:val="right"/>
              <w:rPr>
                <w:rFonts w:ascii="Arial" w:hAnsi="Arial" w:cs="Arial"/>
                <w:bCs/>
                <w:color w:val="000000" w:themeColor="text1"/>
                <w:sz w:val="22"/>
                <w:szCs w:val="22"/>
                <w:lang w:val="sl-SI"/>
              </w:rPr>
            </w:pPr>
            <w:r w:rsidRPr="001B0336">
              <w:rPr>
                <w:rFonts w:ascii="Arial" w:hAnsi="Arial" w:cs="Arial"/>
                <w:bCs/>
                <w:color w:val="000000" w:themeColor="text1"/>
                <w:sz w:val="22"/>
                <w:szCs w:val="22"/>
                <w:lang w:val="sl-SI"/>
              </w:rPr>
              <w:t>8708 70 10 80, 8708 70 10 85, 8708 70 99 20, 8708 70 99 80, 8716 90 90 95, 8716 90 90 97.</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4C25C9BD" w14:textId="5D3E7746" w:rsidR="009F067D" w:rsidRPr="001B0336" w:rsidRDefault="009F067D" w:rsidP="009F067D">
            <w:pPr>
              <w:jc w:val="center"/>
              <w:rPr>
                <w:rFonts w:ascii="Arial" w:hAnsi="Arial" w:cs="Arial"/>
                <w:bCs/>
                <w:color w:val="000000" w:themeColor="text1"/>
                <w:sz w:val="22"/>
                <w:szCs w:val="22"/>
                <w:lang w:val="sl-SI"/>
              </w:rPr>
            </w:pPr>
            <w:r w:rsidRPr="001B0336">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60B93C23" w14:textId="13F73D1E" w:rsidR="009F067D" w:rsidRPr="001B0336" w:rsidRDefault="009F067D" w:rsidP="009F067D">
            <w:pPr>
              <w:rPr>
                <w:rFonts w:ascii="Arial" w:hAnsi="Arial" w:cs="Arial"/>
                <w:bCs/>
                <w:color w:val="000000" w:themeColor="text1"/>
                <w:sz w:val="22"/>
                <w:szCs w:val="22"/>
                <w:lang w:val="sl-SI"/>
              </w:rPr>
            </w:pPr>
            <w:hyperlink r:id="rId33" w:history="1">
              <w:r w:rsidRPr="001B0336">
                <w:rPr>
                  <w:rStyle w:val="Hiperpovezava"/>
                  <w:rFonts w:ascii="Arial" w:hAnsi="Arial" w:cs="Arial"/>
                  <w:bCs/>
                  <w:color w:val="000000" w:themeColor="text1"/>
                  <w:sz w:val="22"/>
                  <w:szCs w:val="22"/>
                  <w:lang w:val="sl-SI"/>
                </w:rPr>
                <w:t>Obvestilo o začetku pregleda zaradi izteka protidampinških ukrepov, ki se uporabljajo za uvoz jeklenih koles s poreklom iz Ljudske republike Kitajske, (C/2025/1461)</w:t>
              </w:r>
            </w:hyperlink>
            <w:r w:rsidRPr="001B0336">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3D44FACF" w14:textId="06BE2E9B" w:rsidR="009F067D" w:rsidRPr="001B0336" w:rsidRDefault="009F067D" w:rsidP="009F067D">
            <w:pPr>
              <w:rPr>
                <w:rFonts w:ascii="Arial" w:hAnsi="Arial" w:cs="Arial"/>
                <w:bCs/>
                <w:color w:val="000000" w:themeColor="text1"/>
                <w:sz w:val="22"/>
                <w:szCs w:val="22"/>
                <w:lang w:val="sl-SI"/>
              </w:rPr>
            </w:pPr>
            <w:r w:rsidRPr="001B0336">
              <w:rPr>
                <w:rFonts w:ascii="Arial" w:hAnsi="Arial" w:cs="Arial"/>
                <w:bCs/>
                <w:color w:val="000000" w:themeColor="text1"/>
                <w:sz w:val="22"/>
                <w:szCs w:val="22"/>
                <w:lang w:val="sl-SI"/>
              </w:rPr>
              <w:t>3.3.2025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A56A6DA" w14:textId="490E928D" w:rsidR="009F067D" w:rsidRPr="001B0336" w:rsidRDefault="009F067D" w:rsidP="009F067D">
            <w:pPr>
              <w:rPr>
                <w:rFonts w:ascii="Arial" w:hAnsi="Arial" w:cs="Arial"/>
                <w:bCs/>
                <w:color w:val="000000" w:themeColor="text1"/>
                <w:sz w:val="22"/>
                <w:szCs w:val="22"/>
                <w:lang w:val="sl-SI"/>
              </w:rPr>
            </w:pPr>
            <w:r w:rsidRPr="001B0336">
              <w:rPr>
                <w:rFonts w:ascii="Arial" w:hAnsi="Arial" w:cs="Arial"/>
                <w:bCs/>
                <w:color w:val="000000" w:themeColor="text1"/>
                <w:sz w:val="22"/>
                <w:szCs w:val="22"/>
                <w:lang w:val="sl-SI"/>
              </w:rPr>
              <w:t>Preiskava se običajno zaključi v 12 mesecih, vendar ne pozneje kot v 15 mesecih po objavi tega obvestila.</w:t>
            </w:r>
          </w:p>
        </w:tc>
      </w:tr>
      <w:tr w:rsidR="009F067D" w:rsidRPr="000B1FDE" w14:paraId="1F5383C3"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37076C35" w14:textId="77777777" w:rsidR="009F067D" w:rsidRPr="00821159" w:rsidRDefault="009F067D" w:rsidP="009F067D">
            <w:pPr>
              <w:rPr>
                <w:rFonts w:ascii="Arial" w:hAnsi="Arial" w:cs="Arial"/>
                <w:bCs/>
                <w:color w:val="000000" w:themeColor="text1"/>
                <w:sz w:val="22"/>
                <w:szCs w:val="22"/>
                <w:lang w:val="sl-SI"/>
              </w:rPr>
            </w:pPr>
            <w:r w:rsidRPr="00821159">
              <w:rPr>
                <w:rFonts w:ascii="Arial" w:hAnsi="Arial" w:cs="Arial"/>
                <w:bCs/>
                <w:color w:val="000000" w:themeColor="text1"/>
                <w:sz w:val="22"/>
                <w:szCs w:val="22"/>
                <w:lang w:val="sl-SI"/>
              </w:rPr>
              <w:t xml:space="preserve">registracija </w:t>
            </w:r>
          </w:p>
          <w:p w14:paraId="48D791D8" w14:textId="77777777" w:rsidR="009F067D" w:rsidRPr="00821159" w:rsidRDefault="009F067D" w:rsidP="009F067D">
            <w:pPr>
              <w:rPr>
                <w:rFonts w:ascii="Arial" w:hAnsi="Arial" w:cs="Arial"/>
                <w:bCs/>
                <w:color w:val="000000" w:themeColor="text1"/>
                <w:sz w:val="22"/>
                <w:szCs w:val="22"/>
                <w:lang w:val="sl-SI"/>
              </w:rPr>
            </w:pPr>
            <w:r w:rsidRPr="00821159">
              <w:rPr>
                <w:rFonts w:ascii="Arial" w:hAnsi="Arial" w:cs="Arial"/>
                <w:bCs/>
                <w:color w:val="000000" w:themeColor="text1"/>
                <w:sz w:val="22"/>
                <w:szCs w:val="22"/>
                <w:lang w:val="sl-SI"/>
              </w:rPr>
              <w:t>uvoza</w:t>
            </w:r>
            <w:r w:rsidRPr="00821159">
              <w:rPr>
                <w:rFonts w:ascii="Arial" w:hAnsi="Arial" w:cs="Arial"/>
                <w:bCs/>
                <w:color w:val="000000" w:themeColor="text1"/>
                <w:sz w:val="22"/>
                <w:szCs w:val="22"/>
                <w:lang w:val="sl-SI"/>
              </w:rPr>
              <w:br/>
            </w:r>
          </w:p>
          <w:p w14:paraId="4AD5ABA6" w14:textId="22A9A6CF" w:rsidR="009F067D" w:rsidRPr="00821159" w:rsidRDefault="009F067D" w:rsidP="009F067D">
            <w:pPr>
              <w:rPr>
                <w:rFonts w:ascii="Arial" w:hAnsi="Arial" w:cs="Arial"/>
                <w:bCs/>
                <w:color w:val="000000" w:themeColor="text1"/>
                <w:sz w:val="22"/>
                <w:szCs w:val="22"/>
                <w:lang w:val="sl-SI"/>
              </w:rPr>
            </w:pPr>
            <w:r w:rsidRPr="00821159">
              <w:rPr>
                <w:rFonts w:ascii="Arial" w:hAnsi="Arial" w:cs="Arial"/>
                <w:bCs/>
                <w:color w:val="000000" w:themeColor="text1"/>
                <w:sz w:val="22"/>
                <w:szCs w:val="22"/>
                <w:lang w:val="sl-SI"/>
              </w:rPr>
              <w:t>začasna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108F52CF" w14:textId="77777777" w:rsidR="009F067D" w:rsidRPr="00821159" w:rsidRDefault="009F067D" w:rsidP="009F067D">
            <w:pPr>
              <w:rPr>
                <w:rFonts w:ascii="Arial" w:hAnsi="Arial" w:cs="Arial"/>
                <w:bCs/>
                <w:color w:val="000000" w:themeColor="text1"/>
                <w:sz w:val="22"/>
                <w:szCs w:val="22"/>
                <w:lang w:val="sl-SI"/>
              </w:rPr>
            </w:pPr>
            <w:r w:rsidRPr="00821159">
              <w:rPr>
                <w:rFonts w:ascii="Arial" w:hAnsi="Arial" w:cs="Arial"/>
                <w:bCs/>
                <w:color w:val="000000" w:themeColor="text1"/>
                <w:sz w:val="22"/>
                <w:szCs w:val="22"/>
                <w:lang w:val="sl-SI"/>
              </w:rPr>
              <w:t xml:space="preserve">Izdelki, ki vsebujejo več kot </w:t>
            </w:r>
          </w:p>
          <w:p w14:paraId="0226DD58" w14:textId="65687E7A" w:rsidR="009F067D" w:rsidRPr="00821159" w:rsidRDefault="009F067D" w:rsidP="009F067D">
            <w:pPr>
              <w:rPr>
                <w:rFonts w:ascii="Arial" w:hAnsi="Arial" w:cs="Arial"/>
                <w:bCs/>
                <w:color w:val="000000" w:themeColor="text1"/>
                <w:sz w:val="22"/>
                <w:szCs w:val="22"/>
                <w:lang w:val="sl-SI"/>
              </w:rPr>
            </w:pPr>
            <w:r w:rsidRPr="00821159">
              <w:rPr>
                <w:rFonts w:ascii="Arial" w:hAnsi="Arial" w:cs="Arial"/>
                <w:bCs/>
                <w:color w:val="000000" w:themeColor="text1"/>
                <w:sz w:val="22"/>
                <w:szCs w:val="22"/>
                <w:lang w:val="sl-SI"/>
              </w:rPr>
              <w:t>35 mas. % epoksi smol, znanih tudi kot epoksidne smole ali poliepoksidi, ki so polimeri ali predpolimeri, ki vsebujejo reaktivne epoksi skupine, na osnovi epiklorohidrina in alifatske ali aromatske alkoholne sestavine (kot je BPA), v trdni, poltrdni ali tekoči obliki, vseh kategorij, razredov čistosti, molekulskih mas ali molekulskih struktur, ne glede na to, ali vsebujejo modifikatorje, sredstva za strjevanje ali aditive ali ne, če sredstva za strjevanje niso kemično reagirala tako, da so strdila epoksi smolo ali jo pretvorila v drug izdelek, ki ne vsebuje več epoksi skupin.</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28062ADF" w14:textId="561ED6F9" w:rsidR="009F067D" w:rsidRPr="00821159" w:rsidRDefault="009F067D" w:rsidP="009F067D">
            <w:pPr>
              <w:jc w:val="right"/>
              <w:rPr>
                <w:rFonts w:ascii="Arial" w:hAnsi="Arial" w:cs="Arial"/>
                <w:bCs/>
                <w:color w:val="000000" w:themeColor="text1"/>
                <w:sz w:val="22"/>
                <w:szCs w:val="22"/>
                <w:lang w:val="sl-SI"/>
              </w:rPr>
            </w:pPr>
            <w:r w:rsidRPr="00821159">
              <w:rPr>
                <w:rFonts w:ascii="Arial" w:hAnsi="Arial" w:cs="Arial"/>
                <w:bCs/>
                <w:color w:val="000000" w:themeColor="text1"/>
                <w:sz w:val="22"/>
                <w:szCs w:val="22"/>
                <w:lang w:val="sl-SI"/>
              </w:rPr>
              <w:t>2910 90 00 05, 3824 99 92 96, 3824 99 93 10, 3907 30 00 05, 3907 30 00 20, 3907 30 00 80.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0FA785CF" w14:textId="7829ECCA" w:rsidR="009F067D" w:rsidRPr="00821159" w:rsidRDefault="009F067D" w:rsidP="009F067D">
            <w:pPr>
              <w:jc w:val="center"/>
              <w:rPr>
                <w:rFonts w:ascii="Arial" w:hAnsi="Arial" w:cs="Arial"/>
                <w:bCs/>
                <w:color w:val="000000" w:themeColor="text1"/>
                <w:sz w:val="22"/>
                <w:szCs w:val="22"/>
                <w:lang w:val="sl-SI"/>
              </w:rPr>
            </w:pPr>
            <w:r w:rsidRPr="00821159">
              <w:rPr>
                <w:rFonts w:ascii="Arial" w:hAnsi="Arial" w:cs="Arial"/>
                <w:bCs/>
                <w:color w:val="000000" w:themeColor="text1"/>
                <w:sz w:val="22"/>
                <w:szCs w:val="22"/>
                <w:lang w:val="sl-SI"/>
              </w:rPr>
              <w:t>Kitajska, Tajska, Tajvan</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28C503AF" w14:textId="12894C47" w:rsidR="009F067D" w:rsidRPr="00821159" w:rsidRDefault="009F067D" w:rsidP="009F067D">
            <w:pPr>
              <w:rPr>
                <w:rFonts w:ascii="Arial" w:hAnsi="Arial" w:cs="Arial"/>
                <w:bCs/>
                <w:color w:val="000000" w:themeColor="text1"/>
                <w:sz w:val="22"/>
                <w:szCs w:val="22"/>
                <w:lang w:val="sl-SI"/>
              </w:rPr>
            </w:pPr>
            <w:hyperlink r:id="rId34" w:history="1">
              <w:r w:rsidRPr="00821159">
                <w:rPr>
                  <w:rStyle w:val="Hiperpovezava"/>
                  <w:rFonts w:ascii="Arial" w:hAnsi="Arial" w:cs="Arial"/>
                  <w:bCs/>
                  <w:color w:val="000000" w:themeColor="text1"/>
                  <w:sz w:val="22"/>
                  <w:szCs w:val="22"/>
                  <w:lang w:val="sl-SI"/>
                </w:rPr>
                <w:t>IZVEDBENA UREDBA KOMISIJE (EU) 2025/393 z dne 26. februarja 2025 o uvedbi začasne protidampinške dajatve na uvoz epoksi smol s poreklom iz Ljudske republike Kitajske, Tajvana in Tajske, (L/2025/393)</w:t>
              </w:r>
            </w:hyperlink>
            <w:r w:rsidRPr="00821159">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92B0DDE" w14:textId="4470DE23" w:rsidR="009F067D" w:rsidRPr="00821159" w:rsidRDefault="009F067D" w:rsidP="009F067D">
            <w:pPr>
              <w:rPr>
                <w:rFonts w:ascii="Arial" w:hAnsi="Arial" w:cs="Arial"/>
                <w:bCs/>
                <w:color w:val="000000" w:themeColor="text1"/>
                <w:sz w:val="22"/>
                <w:szCs w:val="22"/>
                <w:lang w:val="sl-SI"/>
              </w:rPr>
            </w:pPr>
            <w:r w:rsidRPr="00821159">
              <w:rPr>
                <w:rFonts w:ascii="Arial" w:hAnsi="Arial" w:cs="Arial"/>
                <w:bCs/>
                <w:color w:val="000000" w:themeColor="text1"/>
                <w:sz w:val="22"/>
                <w:szCs w:val="22"/>
                <w:lang w:val="sl-SI"/>
              </w:rPr>
              <w:t>28.2.2025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6EBE0AF" w14:textId="02042FC6" w:rsidR="009F067D" w:rsidRPr="00821159" w:rsidRDefault="009F067D" w:rsidP="009F067D">
            <w:pPr>
              <w:rPr>
                <w:rFonts w:ascii="Arial" w:hAnsi="Arial" w:cs="Arial"/>
                <w:bCs/>
                <w:color w:val="000000" w:themeColor="text1"/>
                <w:sz w:val="22"/>
                <w:szCs w:val="22"/>
                <w:lang w:val="sl-SI"/>
              </w:rPr>
            </w:pPr>
            <w:r w:rsidRPr="00821159">
              <w:rPr>
                <w:rFonts w:ascii="Arial" w:hAnsi="Arial" w:cs="Arial"/>
                <w:bCs/>
                <w:color w:val="000000" w:themeColor="text1"/>
                <w:sz w:val="22"/>
                <w:szCs w:val="22"/>
                <w:lang w:val="sl-SI"/>
              </w:rPr>
              <w:t>Registracija uvoza blaga se ustavi.</w:t>
            </w:r>
          </w:p>
          <w:p w14:paraId="73BFC773" w14:textId="383FE974" w:rsidR="009F067D" w:rsidRPr="00821159" w:rsidRDefault="009F067D" w:rsidP="009F067D">
            <w:pPr>
              <w:rPr>
                <w:rFonts w:ascii="Arial" w:hAnsi="Arial" w:cs="Arial"/>
                <w:bCs/>
                <w:color w:val="000000" w:themeColor="text1"/>
                <w:sz w:val="22"/>
                <w:szCs w:val="22"/>
                <w:lang w:val="sl-SI"/>
              </w:rPr>
            </w:pPr>
            <w:r w:rsidRPr="00821159">
              <w:rPr>
                <w:rFonts w:ascii="Arial" w:hAnsi="Arial" w:cs="Arial"/>
                <w:bCs/>
                <w:color w:val="000000" w:themeColor="text1"/>
                <w:sz w:val="22"/>
                <w:szCs w:val="22"/>
                <w:lang w:val="sl-SI"/>
              </w:rPr>
              <w:br/>
              <w:t>Člen 1 te uredbe se uporablja šest mesecev.</w:t>
            </w:r>
          </w:p>
        </w:tc>
      </w:tr>
      <w:tr w:rsidR="009F067D" w:rsidRPr="00DB215F" w14:paraId="194B1839"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0AD11142" w14:textId="42EFE398" w:rsidR="009F067D" w:rsidRPr="000B1FDE" w:rsidRDefault="009F067D" w:rsidP="009F067D">
            <w:pPr>
              <w:rPr>
                <w:rFonts w:ascii="Arial" w:hAnsi="Arial" w:cs="Arial"/>
                <w:bCs/>
                <w:color w:val="000000" w:themeColor="text1"/>
                <w:sz w:val="22"/>
                <w:szCs w:val="22"/>
                <w:lang w:val="sl-SI"/>
              </w:rPr>
            </w:pPr>
            <w:r w:rsidRPr="000B1FDE">
              <w:rPr>
                <w:rFonts w:ascii="Arial" w:hAnsi="Arial" w:cs="Arial"/>
                <w:bCs/>
                <w:color w:val="000000" w:themeColor="text1"/>
                <w:sz w:val="22"/>
                <w:szCs w:val="22"/>
                <w:lang w:val="sl-SI"/>
              </w:rPr>
              <w:lastRenderedPageBreak/>
              <w:t>začetek protidampinškega postopka</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6B2920FF" w14:textId="47D0DDDF" w:rsidR="009F067D" w:rsidRPr="000B1FDE" w:rsidRDefault="009F067D" w:rsidP="009F067D">
            <w:pPr>
              <w:rPr>
                <w:rFonts w:ascii="Arial" w:hAnsi="Arial" w:cs="Arial"/>
                <w:bCs/>
                <w:color w:val="000000" w:themeColor="text1"/>
                <w:sz w:val="22"/>
                <w:szCs w:val="22"/>
                <w:lang w:val="sl-SI"/>
              </w:rPr>
            </w:pPr>
            <w:r w:rsidRPr="000B1FDE">
              <w:rPr>
                <w:rFonts w:ascii="Arial" w:hAnsi="Arial" w:cs="Arial"/>
                <w:bCs/>
                <w:color w:val="000000" w:themeColor="text1"/>
                <w:sz w:val="22"/>
                <w:szCs w:val="22"/>
                <w:lang w:val="sl-SI"/>
              </w:rPr>
              <w:t>Nekateri izdelki iz litega železa z lamelnim grafitom (siva litina) ali litega železa s kroglastim grafitom (nodularna litina) in njihovi deli, ki se uporabljajo za:</w:t>
            </w:r>
            <w:r w:rsidRPr="000B1FDE">
              <w:rPr>
                <w:rFonts w:ascii="Arial" w:hAnsi="Arial" w:cs="Arial"/>
                <w:bCs/>
                <w:color w:val="000000" w:themeColor="text1"/>
                <w:sz w:val="22"/>
                <w:szCs w:val="22"/>
                <w:lang w:val="sl-SI"/>
              </w:rPr>
              <w:br/>
              <w:t>— pokritje površinskih ali podpovršinskih sistemov in/ali odprtine površinskih ali podpovršinskih sistemov ter</w:t>
            </w:r>
          </w:p>
          <w:p w14:paraId="23E3C72E" w14:textId="77777777" w:rsidR="009F067D" w:rsidRPr="000B1FDE" w:rsidRDefault="009F067D" w:rsidP="009F067D">
            <w:pPr>
              <w:rPr>
                <w:rFonts w:ascii="Arial" w:hAnsi="Arial" w:cs="Arial"/>
                <w:bCs/>
                <w:color w:val="000000" w:themeColor="text1"/>
                <w:sz w:val="22"/>
                <w:szCs w:val="22"/>
                <w:lang w:val="sl-SI"/>
              </w:rPr>
            </w:pPr>
            <w:r w:rsidRPr="000B1FDE">
              <w:rPr>
                <w:rFonts w:ascii="Arial" w:hAnsi="Arial" w:cs="Arial"/>
                <w:bCs/>
                <w:color w:val="000000" w:themeColor="text1"/>
                <w:sz w:val="22"/>
                <w:szCs w:val="22"/>
                <w:lang w:val="sl-SI"/>
              </w:rPr>
              <w:t>— dostop do površinskih ali podpovršinskih sistemov in/ali pogled do površinskih ali podpovršinskih sistemov.</w:t>
            </w:r>
          </w:p>
          <w:p w14:paraId="118FB53F" w14:textId="77777777" w:rsidR="009F067D" w:rsidRPr="000B1FDE" w:rsidRDefault="009F067D" w:rsidP="009F067D">
            <w:pPr>
              <w:rPr>
                <w:rFonts w:ascii="Arial" w:hAnsi="Arial" w:cs="Arial"/>
                <w:bCs/>
                <w:color w:val="000000" w:themeColor="text1"/>
                <w:sz w:val="22"/>
                <w:szCs w:val="22"/>
                <w:lang w:val="sl-SI"/>
              </w:rPr>
            </w:pP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5128E211" w14:textId="745D02F4" w:rsidR="009F067D" w:rsidRPr="000B1FDE" w:rsidRDefault="009F067D" w:rsidP="009F067D">
            <w:pPr>
              <w:jc w:val="right"/>
              <w:rPr>
                <w:rFonts w:ascii="Arial" w:hAnsi="Arial" w:cs="Arial"/>
                <w:bCs/>
                <w:color w:val="000000" w:themeColor="text1"/>
                <w:sz w:val="22"/>
                <w:szCs w:val="22"/>
                <w:lang w:val="sl-SI"/>
              </w:rPr>
            </w:pPr>
            <w:r w:rsidRPr="000B1FDE">
              <w:rPr>
                <w:rFonts w:ascii="Arial" w:hAnsi="Arial" w:cs="Arial"/>
                <w:bCs/>
                <w:color w:val="000000" w:themeColor="text1"/>
                <w:sz w:val="22"/>
                <w:szCs w:val="22"/>
                <w:lang w:val="sl-SI"/>
              </w:rPr>
              <w:t>7325 10 00 31, 7325 99 10 60.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28757826" w14:textId="2F474347" w:rsidR="009F067D" w:rsidRPr="000B1FDE" w:rsidRDefault="009F067D" w:rsidP="009F067D">
            <w:pPr>
              <w:jc w:val="center"/>
              <w:rPr>
                <w:rFonts w:ascii="Arial" w:hAnsi="Arial" w:cs="Arial"/>
                <w:bCs/>
                <w:color w:val="000000" w:themeColor="text1"/>
                <w:sz w:val="22"/>
                <w:szCs w:val="22"/>
                <w:lang w:val="sl-SI"/>
              </w:rPr>
            </w:pPr>
            <w:r w:rsidRPr="000B1FDE">
              <w:rPr>
                <w:rFonts w:ascii="Arial" w:hAnsi="Arial" w:cs="Arial"/>
                <w:bCs/>
                <w:color w:val="000000" w:themeColor="text1"/>
                <w:sz w:val="22"/>
                <w:szCs w:val="22"/>
                <w:lang w:val="sl-SI"/>
              </w:rPr>
              <w:t>Indija, Turčija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3D8F18B4" w14:textId="08A580B0" w:rsidR="009F067D" w:rsidRPr="000B1FDE" w:rsidRDefault="009F067D" w:rsidP="009F067D">
            <w:pPr>
              <w:rPr>
                <w:rFonts w:ascii="Arial" w:hAnsi="Arial" w:cs="Arial"/>
                <w:bCs/>
                <w:color w:val="000000" w:themeColor="text1"/>
                <w:sz w:val="22"/>
                <w:szCs w:val="22"/>
                <w:lang w:val="sl-SI"/>
              </w:rPr>
            </w:pPr>
            <w:hyperlink r:id="rId35" w:history="1">
              <w:r w:rsidRPr="000B1FDE">
                <w:rPr>
                  <w:rStyle w:val="Hiperpovezava"/>
                  <w:rFonts w:ascii="Arial" w:hAnsi="Arial" w:cs="Arial"/>
                  <w:bCs/>
                  <w:color w:val="000000" w:themeColor="text1"/>
                  <w:sz w:val="22"/>
                  <w:szCs w:val="22"/>
                  <w:lang w:val="sl-SI"/>
                </w:rPr>
                <w:t>Obvestilo o začetku protidampinškega postopka za uvoz nekaterih izdelkov iz litega železa s poreklom iz Indije in Turčije, (C/2025/1276)</w:t>
              </w:r>
            </w:hyperlink>
            <w:r w:rsidRPr="000B1FDE">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35B3957F" w14:textId="2475C141" w:rsidR="009F067D" w:rsidRPr="000B1FDE" w:rsidRDefault="009F067D" w:rsidP="009F067D">
            <w:pPr>
              <w:rPr>
                <w:rFonts w:ascii="Arial" w:hAnsi="Arial" w:cs="Arial"/>
                <w:bCs/>
                <w:color w:val="000000" w:themeColor="text1"/>
                <w:sz w:val="22"/>
                <w:szCs w:val="22"/>
                <w:lang w:val="sl-SI"/>
              </w:rPr>
            </w:pPr>
            <w:r w:rsidRPr="000B1FDE">
              <w:rPr>
                <w:rFonts w:ascii="Arial" w:hAnsi="Arial" w:cs="Arial"/>
                <w:bCs/>
                <w:color w:val="000000" w:themeColor="text1"/>
                <w:sz w:val="22"/>
                <w:szCs w:val="22"/>
                <w:lang w:val="sl-SI"/>
              </w:rPr>
              <w:t>26.2.2025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0467892" w14:textId="77777777" w:rsidR="009F067D" w:rsidRPr="000B1FDE" w:rsidRDefault="009F067D" w:rsidP="009F067D">
            <w:pPr>
              <w:rPr>
                <w:rFonts w:ascii="Arial" w:hAnsi="Arial" w:cs="Arial"/>
                <w:bCs/>
                <w:color w:val="000000" w:themeColor="text1"/>
                <w:sz w:val="22"/>
                <w:szCs w:val="22"/>
                <w:lang w:val="sl-SI"/>
              </w:rPr>
            </w:pPr>
            <w:r w:rsidRPr="000B1FDE">
              <w:rPr>
                <w:rFonts w:ascii="Arial" w:hAnsi="Arial" w:cs="Arial"/>
                <w:bCs/>
                <w:color w:val="000000" w:themeColor="text1"/>
                <w:sz w:val="22"/>
                <w:szCs w:val="22"/>
                <w:lang w:val="sl-SI"/>
              </w:rPr>
              <w:t xml:space="preserve">Preiskava se zaključi v enem letu, vendar ne pozneje kot v </w:t>
            </w:r>
          </w:p>
          <w:p w14:paraId="00AE1D72" w14:textId="77777777" w:rsidR="009F067D" w:rsidRPr="000B1FDE" w:rsidRDefault="009F067D" w:rsidP="009F067D">
            <w:pPr>
              <w:rPr>
                <w:rFonts w:ascii="Arial" w:hAnsi="Arial" w:cs="Arial"/>
                <w:bCs/>
                <w:color w:val="000000" w:themeColor="text1"/>
                <w:sz w:val="22"/>
                <w:szCs w:val="22"/>
                <w:lang w:val="sl-SI"/>
              </w:rPr>
            </w:pPr>
            <w:r w:rsidRPr="000B1FDE">
              <w:rPr>
                <w:rFonts w:ascii="Arial" w:hAnsi="Arial" w:cs="Arial"/>
                <w:bCs/>
                <w:color w:val="000000" w:themeColor="text1"/>
                <w:sz w:val="22"/>
                <w:szCs w:val="22"/>
                <w:lang w:val="sl-SI"/>
              </w:rPr>
              <w:t>14 mesecih po objavi tega obvestila.</w:t>
            </w:r>
          </w:p>
          <w:p w14:paraId="173BD019" w14:textId="77777777" w:rsidR="009F067D" w:rsidRPr="000B1FDE" w:rsidRDefault="009F067D" w:rsidP="009F067D">
            <w:pPr>
              <w:rPr>
                <w:rFonts w:ascii="Arial" w:hAnsi="Arial" w:cs="Arial"/>
                <w:bCs/>
                <w:color w:val="000000" w:themeColor="text1"/>
                <w:sz w:val="22"/>
                <w:szCs w:val="22"/>
                <w:lang w:val="sl-SI"/>
              </w:rPr>
            </w:pPr>
            <w:r w:rsidRPr="000B1FDE">
              <w:rPr>
                <w:rFonts w:ascii="Arial" w:hAnsi="Arial" w:cs="Arial"/>
                <w:bCs/>
                <w:color w:val="000000" w:themeColor="text1"/>
                <w:sz w:val="22"/>
                <w:szCs w:val="22"/>
                <w:lang w:val="sl-SI"/>
              </w:rPr>
              <w:br/>
              <w:t xml:space="preserve">Začasni ukrepi se lahko uvedejo najpozneje v </w:t>
            </w:r>
          </w:p>
          <w:p w14:paraId="7BF636DB" w14:textId="77777777" w:rsidR="009F067D" w:rsidRPr="000B1FDE" w:rsidRDefault="009F067D" w:rsidP="009F067D">
            <w:pPr>
              <w:rPr>
                <w:rFonts w:ascii="Arial" w:hAnsi="Arial" w:cs="Arial"/>
                <w:bCs/>
                <w:color w:val="000000" w:themeColor="text1"/>
                <w:sz w:val="22"/>
                <w:szCs w:val="22"/>
                <w:lang w:val="sl-SI"/>
              </w:rPr>
            </w:pPr>
            <w:r w:rsidRPr="000B1FDE">
              <w:rPr>
                <w:rFonts w:ascii="Arial" w:hAnsi="Arial" w:cs="Arial"/>
                <w:bCs/>
                <w:color w:val="000000" w:themeColor="text1"/>
                <w:sz w:val="22"/>
                <w:szCs w:val="22"/>
                <w:lang w:val="sl-SI"/>
              </w:rPr>
              <w:t>7 mesecih, nikakor pa ne pozneje kot 8 mesecev po objavi tega obvestila.</w:t>
            </w:r>
          </w:p>
          <w:p w14:paraId="2DE647DC" w14:textId="77777777" w:rsidR="009F067D" w:rsidRPr="000B1FDE" w:rsidRDefault="009F067D" w:rsidP="009F067D">
            <w:pPr>
              <w:rPr>
                <w:rFonts w:ascii="Arial" w:hAnsi="Arial" w:cs="Arial"/>
                <w:bCs/>
                <w:color w:val="000000" w:themeColor="text1"/>
                <w:sz w:val="22"/>
                <w:szCs w:val="22"/>
                <w:lang w:val="sl-SI"/>
              </w:rPr>
            </w:pPr>
          </w:p>
          <w:p w14:paraId="4094F8AC" w14:textId="77777777" w:rsidR="009F067D" w:rsidRPr="000B1FDE" w:rsidRDefault="009F067D" w:rsidP="009F067D">
            <w:pPr>
              <w:rPr>
                <w:rFonts w:ascii="Arial" w:hAnsi="Arial" w:cs="Arial"/>
                <w:bCs/>
                <w:color w:val="000000" w:themeColor="text1"/>
                <w:sz w:val="22"/>
                <w:szCs w:val="22"/>
                <w:lang w:val="sl-SI"/>
              </w:rPr>
            </w:pPr>
            <w:r w:rsidRPr="000B1FDE">
              <w:rPr>
                <w:rFonts w:ascii="Arial" w:hAnsi="Arial" w:cs="Arial"/>
                <w:bCs/>
                <w:color w:val="000000" w:themeColor="text1"/>
                <w:sz w:val="22"/>
                <w:szCs w:val="22"/>
                <w:lang w:val="sl-SI"/>
              </w:rPr>
              <w:t xml:space="preserve">Komisija namerava </w:t>
            </w:r>
          </w:p>
          <w:p w14:paraId="457AF663" w14:textId="11B0E4C1" w:rsidR="009F067D" w:rsidRPr="000B1FDE" w:rsidRDefault="009F067D" w:rsidP="009F067D">
            <w:pPr>
              <w:rPr>
                <w:rFonts w:ascii="Arial" w:hAnsi="Arial" w:cs="Arial"/>
                <w:bCs/>
                <w:color w:val="000000" w:themeColor="text1"/>
                <w:sz w:val="22"/>
                <w:szCs w:val="22"/>
                <w:lang w:val="sl-SI"/>
              </w:rPr>
            </w:pPr>
            <w:r w:rsidRPr="000B1FDE">
              <w:rPr>
                <w:rFonts w:ascii="Arial" w:hAnsi="Arial" w:cs="Arial"/>
                <w:bCs/>
                <w:color w:val="000000" w:themeColor="text1"/>
                <w:sz w:val="22"/>
                <w:szCs w:val="22"/>
                <w:lang w:val="sl-SI"/>
              </w:rPr>
              <w:t>v zgodnji fazi te preiskave dati navodila, naj carinski organi registrirajo uvoz s poreklom iz Indije in Turčije.</w:t>
            </w:r>
          </w:p>
        </w:tc>
      </w:tr>
      <w:tr w:rsidR="009F067D" w:rsidRPr="00DB215F" w14:paraId="580D9EF4"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67B7C74F" w14:textId="77777777" w:rsidR="009F067D" w:rsidRPr="007E089B" w:rsidRDefault="009F067D" w:rsidP="009F067D">
            <w:pPr>
              <w:rPr>
                <w:rFonts w:ascii="Arial" w:hAnsi="Arial" w:cs="Arial"/>
                <w:bCs/>
                <w:color w:val="000000" w:themeColor="text1"/>
                <w:sz w:val="22"/>
                <w:szCs w:val="22"/>
                <w:lang w:val="sl-SI"/>
              </w:rPr>
            </w:pPr>
            <w:r w:rsidRPr="007E089B">
              <w:rPr>
                <w:rFonts w:ascii="Arial" w:hAnsi="Arial" w:cs="Arial"/>
                <w:bCs/>
                <w:color w:val="000000" w:themeColor="text1"/>
                <w:sz w:val="22"/>
                <w:szCs w:val="22"/>
                <w:lang w:val="sl-SI"/>
              </w:rPr>
              <w:t>dokončna protidampinška dajatev</w:t>
            </w:r>
          </w:p>
          <w:p w14:paraId="5B145F86" w14:textId="77777777" w:rsidR="009F067D" w:rsidRPr="007E089B" w:rsidRDefault="009F067D" w:rsidP="009F067D">
            <w:pPr>
              <w:rPr>
                <w:rFonts w:ascii="Arial" w:hAnsi="Arial" w:cs="Arial"/>
                <w:bCs/>
                <w:color w:val="000000" w:themeColor="text1"/>
                <w:sz w:val="22"/>
                <w:szCs w:val="22"/>
                <w:lang w:val="sl-SI"/>
              </w:rPr>
            </w:pPr>
            <w:r w:rsidRPr="007E089B">
              <w:rPr>
                <w:rFonts w:ascii="Arial" w:hAnsi="Arial" w:cs="Arial"/>
                <w:bCs/>
                <w:color w:val="000000" w:themeColor="text1"/>
                <w:sz w:val="22"/>
                <w:szCs w:val="22"/>
                <w:lang w:val="sl-SI"/>
              </w:rPr>
              <w:br/>
              <w:t xml:space="preserve">registracija </w:t>
            </w:r>
          </w:p>
          <w:p w14:paraId="29461BA8" w14:textId="0EF7FF93" w:rsidR="009F067D" w:rsidRPr="007E089B" w:rsidRDefault="009F067D" w:rsidP="009F067D">
            <w:pPr>
              <w:rPr>
                <w:rFonts w:ascii="Arial" w:hAnsi="Arial" w:cs="Arial"/>
                <w:bCs/>
                <w:color w:val="000000" w:themeColor="text1"/>
                <w:sz w:val="22"/>
                <w:szCs w:val="22"/>
                <w:lang w:val="sl-SI"/>
              </w:rPr>
            </w:pPr>
            <w:r w:rsidRPr="007E089B">
              <w:rPr>
                <w:rFonts w:ascii="Arial" w:hAnsi="Arial" w:cs="Arial"/>
                <w:bCs/>
                <w:color w:val="000000" w:themeColor="text1"/>
                <w:sz w:val="22"/>
                <w:szCs w:val="22"/>
                <w:lang w:val="sl-SI"/>
              </w:rPr>
              <w:t>uvoza</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019FC0F8" w14:textId="3BECBD75" w:rsidR="009F067D" w:rsidRPr="007E089B" w:rsidRDefault="009F067D" w:rsidP="009F067D">
            <w:pPr>
              <w:rPr>
                <w:rFonts w:ascii="Arial" w:hAnsi="Arial" w:cs="Arial"/>
                <w:bCs/>
                <w:color w:val="000000" w:themeColor="text1"/>
                <w:sz w:val="22"/>
                <w:szCs w:val="22"/>
                <w:lang w:val="sl-SI"/>
              </w:rPr>
            </w:pPr>
            <w:r w:rsidRPr="007E089B">
              <w:rPr>
                <w:rFonts w:ascii="Arial" w:hAnsi="Arial" w:cs="Arial"/>
                <w:bCs/>
                <w:color w:val="000000" w:themeColor="text1"/>
                <w:sz w:val="22"/>
                <w:szCs w:val="22"/>
                <w:lang w:val="sl-SI"/>
              </w:rPr>
              <w:t>Glavni deli za kolesa.</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68BAA1C3" w14:textId="023F5480" w:rsidR="009F067D" w:rsidRPr="007E089B" w:rsidRDefault="009F067D" w:rsidP="009F067D">
            <w:pPr>
              <w:jc w:val="right"/>
              <w:rPr>
                <w:rFonts w:ascii="Arial" w:hAnsi="Arial" w:cs="Arial"/>
                <w:bCs/>
                <w:color w:val="000000" w:themeColor="text1"/>
                <w:sz w:val="22"/>
                <w:szCs w:val="22"/>
                <w:lang w:val="sl-SI"/>
              </w:rPr>
            </w:pPr>
            <w:r w:rsidRPr="007E089B">
              <w:rPr>
                <w:rFonts w:ascii="Arial" w:hAnsi="Arial" w:cs="Arial"/>
                <w:bCs/>
                <w:color w:val="000000" w:themeColor="text1"/>
                <w:sz w:val="22"/>
                <w:szCs w:val="22"/>
                <w:lang w:val="sl-SI"/>
              </w:rPr>
              <w:t xml:space="preserve">8714 91 10 31, 8714 91 10 35, 8714 91 10 39, 8714 91 30 35, 8714 91 30 39, 8714 93 00 19, 8714 94 20 99, 8714 94 90 19, </w:t>
            </w:r>
            <w:r w:rsidRPr="007E089B">
              <w:rPr>
                <w:rFonts w:ascii="Arial" w:hAnsi="Arial" w:cs="Arial"/>
                <w:bCs/>
                <w:color w:val="000000" w:themeColor="text1"/>
                <w:sz w:val="22"/>
                <w:szCs w:val="22"/>
                <w:lang w:val="sl-SI"/>
              </w:rPr>
              <w:lastRenderedPageBreak/>
              <w:t xml:space="preserve">8714 96 30 90, 8714 99 10 89, 8714 99 10 99, 8714 99 50 91, 8714 99 50 99, 8714 99 90 19. </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5ADCB478" w14:textId="529950FF" w:rsidR="009F067D" w:rsidRPr="007E089B" w:rsidRDefault="009F067D" w:rsidP="009F067D">
            <w:pPr>
              <w:jc w:val="center"/>
              <w:rPr>
                <w:rFonts w:ascii="Arial" w:hAnsi="Arial" w:cs="Arial"/>
                <w:bCs/>
                <w:color w:val="000000" w:themeColor="text1"/>
                <w:sz w:val="22"/>
                <w:szCs w:val="22"/>
                <w:lang w:val="sl-SI"/>
              </w:rPr>
            </w:pPr>
            <w:r w:rsidRPr="007E089B">
              <w:rPr>
                <w:rFonts w:ascii="Arial" w:hAnsi="Arial" w:cs="Arial"/>
                <w:bCs/>
                <w:color w:val="000000" w:themeColor="text1"/>
                <w:sz w:val="22"/>
                <w:szCs w:val="22"/>
                <w:lang w:val="sl-SI"/>
              </w:rPr>
              <w:lastRenderedPageBreak/>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600443D9" w14:textId="42C4869E" w:rsidR="009F067D" w:rsidRPr="007E089B" w:rsidRDefault="009F067D" w:rsidP="009F067D">
            <w:pPr>
              <w:rPr>
                <w:rFonts w:ascii="Arial" w:hAnsi="Arial" w:cs="Arial"/>
                <w:bCs/>
                <w:color w:val="000000" w:themeColor="text1"/>
                <w:sz w:val="22"/>
                <w:szCs w:val="22"/>
                <w:lang w:val="sl-SI"/>
              </w:rPr>
            </w:pPr>
            <w:hyperlink r:id="rId36" w:history="1">
              <w:r w:rsidRPr="007E089B">
                <w:rPr>
                  <w:rStyle w:val="Hiperpovezava"/>
                  <w:rFonts w:ascii="Arial" w:hAnsi="Arial" w:cs="Arial"/>
                  <w:bCs/>
                  <w:color w:val="000000" w:themeColor="text1"/>
                  <w:sz w:val="22"/>
                  <w:szCs w:val="22"/>
                  <w:lang w:val="sl-SI"/>
                </w:rPr>
                <w:t xml:space="preserve">IZVEDBENA UREDBA KOMISIJE (EU) 2025/329 z dne 19. februarja 2025 o preklicu izvzetja iz protidampinške dajatve na glavne dele za kolesa, odobrenega </w:t>
              </w:r>
              <w:r w:rsidRPr="007E089B">
                <w:rPr>
                  <w:rStyle w:val="Hiperpovezava"/>
                  <w:rFonts w:ascii="Arial" w:hAnsi="Arial" w:cs="Arial"/>
                  <w:bCs/>
                  <w:color w:val="000000" w:themeColor="text1"/>
                  <w:sz w:val="22"/>
                  <w:szCs w:val="22"/>
                  <w:lang w:val="sl-SI"/>
                </w:rPr>
                <w:lastRenderedPageBreak/>
                <w:t>družbi Solo International Oy(L/2025/329)</w:t>
              </w:r>
            </w:hyperlink>
            <w:r w:rsidRPr="007E089B">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EABB706" w14:textId="4B1175C8" w:rsidR="009F067D" w:rsidRPr="007E089B" w:rsidRDefault="009F067D" w:rsidP="009F067D">
            <w:pPr>
              <w:rPr>
                <w:rFonts w:ascii="Arial" w:hAnsi="Arial" w:cs="Arial"/>
                <w:bCs/>
                <w:color w:val="000000" w:themeColor="text1"/>
                <w:sz w:val="22"/>
                <w:szCs w:val="22"/>
                <w:lang w:val="sl-SI"/>
              </w:rPr>
            </w:pPr>
            <w:r w:rsidRPr="007E089B">
              <w:rPr>
                <w:rFonts w:ascii="Arial" w:hAnsi="Arial" w:cs="Arial"/>
                <w:bCs/>
                <w:color w:val="000000" w:themeColor="text1"/>
                <w:sz w:val="22"/>
                <w:szCs w:val="22"/>
                <w:lang w:val="sl-SI"/>
              </w:rPr>
              <w:lastRenderedPageBreak/>
              <w:t>21.2.2025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20EF7A6" w14:textId="77777777" w:rsidR="009F067D" w:rsidRPr="007E089B" w:rsidRDefault="009F067D" w:rsidP="009F067D">
            <w:pPr>
              <w:rPr>
                <w:rFonts w:ascii="Arial" w:hAnsi="Arial" w:cs="Arial"/>
                <w:bCs/>
                <w:color w:val="000000" w:themeColor="text1"/>
                <w:sz w:val="22"/>
                <w:szCs w:val="22"/>
                <w:lang w:val="sl-SI"/>
              </w:rPr>
            </w:pPr>
            <w:r w:rsidRPr="007E089B">
              <w:rPr>
                <w:rFonts w:ascii="Arial" w:hAnsi="Arial" w:cs="Arial"/>
                <w:bCs/>
                <w:color w:val="000000" w:themeColor="text1"/>
                <w:sz w:val="22"/>
                <w:szCs w:val="22"/>
                <w:lang w:val="sl-SI"/>
              </w:rPr>
              <w:t xml:space="preserve">Izvzetje iz protidampinške dajatve odobreno družbi »Solo International Oy » (dodatna oznaka TARIC B940), se prekliče z </w:t>
            </w:r>
            <w:r w:rsidRPr="007E089B">
              <w:rPr>
                <w:rFonts w:ascii="Arial" w:hAnsi="Arial" w:cs="Arial"/>
                <w:bCs/>
                <w:color w:val="000000" w:themeColor="text1"/>
                <w:sz w:val="22"/>
                <w:szCs w:val="22"/>
                <w:lang w:val="sl-SI"/>
              </w:rPr>
              <w:lastRenderedPageBreak/>
              <w:t>učinkom od 7.10.2024.</w:t>
            </w:r>
          </w:p>
          <w:p w14:paraId="220E312F" w14:textId="77777777" w:rsidR="009F067D" w:rsidRPr="007E089B" w:rsidRDefault="009F067D" w:rsidP="009F067D">
            <w:pPr>
              <w:rPr>
                <w:rFonts w:ascii="Arial" w:hAnsi="Arial" w:cs="Arial"/>
                <w:bCs/>
                <w:color w:val="000000" w:themeColor="text1"/>
                <w:sz w:val="22"/>
                <w:szCs w:val="22"/>
                <w:lang w:val="sl-SI"/>
              </w:rPr>
            </w:pPr>
            <w:r w:rsidRPr="007E089B">
              <w:rPr>
                <w:rFonts w:ascii="Arial" w:hAnsi="Arial" w:cs="Arial"/>
                <w:bCs/>
                <w:color w:val="000000" w:themeColor="text1"/>
                <w:sz w:val="22"/>
                <w:szCs w:val="22"/>
                <w:lang w:val="sl-SI"/>
              </w:rPr>
              <w:br/>
              <w:t xml:space="preserve">Registracija </w:t>
            </w:r>
          </w:p>
          <w:p w14:paraId="262F6DC2" w14:textId="77777777" w:rsidR="009F067D" w:rsidRPr="007E089B" w:rsidRDefault="009F067D" w:rsidP="009F067D">
            <w:pPr>
              <w:rPr>
                <w:rFonts w:ascii="Arial" w:hAnsi="Arial" w:cs="Arial"/>
                <w:bCs/>
                <w:color w:val="000000" w:themeColor="text1"/>
                <w:sz w:val="22"/>
                <w:szCs w:val="22"/>
                <w:lang w:val="sl-SI"/>
              </w:rPr>
            </w:pPr>
            <w:r w:rsidRPr="007E089B">
              <w:rPr>
                <w:rFonts w:ascii="Arial" w:hAnsi="Arial" w:cs="Arial"/>
                <w:bCs/>
                <w:color w:val="000000" w:themeColor="text1"/>
                <w:sz w:val="22"/>
                <w:szCs w:val="22"/>
                <w:lang w:val="sl-SI"/>
              </w:rPr>
              <w:t>uvoza se ustavi.</w:t>
            </w:r>
          </w:p>
          <w:p w14:paraId="3C9916D4" w14:textId="15818DF3" w:rsidR="009F067D" w:rsidRPr="007E089B" w:rsidRDefault="009F067D" w:rsidP="009F067D">
            <w:pPr>
              <w:rPr>
                <w:rFonts w:ascii="Arial" w:hAnsi="Arial" w:cs="Arial"/>
                <w:bCs/>
                <w:color w:val="000000" w:themeColor="text1"/>
                <w:sz w:val="22"/>
                <w:szCs w:val="22"/>
                <w:lang w:val="sl-SI"/>
              </w:rPr>
            </w:pPr>
            <w:r w:rsidRPr="007E089B">
              <w:rPr>
                <w:rFonts w:ascii="Arial" w:hAnsi="Arial" w:cs="Arial"/>
                <w:bCs/>
                <w:color w:val="000000" w:themeColor="text1"/>
                <w:sz w:val="22"/>
                <w:szCs w:val="22"/>
                <w:lang w:val="sl-SI"/>
              </w:rPr>
              <w:br/>
              <w:t>Protidampinške dajatve na registriran uvoz se ne pobirajo.</w:t>
            </w:r>
          </w:p>
        </w:tc>
      </w:tr>
      <w:tr w:rsidR="009F067D" w:rsidRPr="005250C1" w14:paraId="1348B5AE"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528FEF46" w14:textId="747EB0CB" w:rsidR="009F067D" w:rsidRPr="00F37F56" w:rsidRDefault="009F067D" w:rsidP="009F067D">
            <w:pPr>
              <w:rPr>
                <w:rFonts w:ascii="Arial" w:hAnsi="Arial" w:cs="Arial"/>
                <w:bCs/>
                <w:color w:val="000000" w:themeColor="text1"/>
                <w:sz w:val="22"/>
                <w:szCs w:val="22"/>
                <w:lang w:val="sl-SI"/>
              </w:rPr>
            </w:pPr>
            <w:r w:rsidRPr="00F37F56">
              <w:rPr>
                <w:rFonts w:ascii="Arial" w:hAnsi="Arial" w:cs="Arial"/>
                <w:bCs/>
                <w:color w:val="000000" w:themeColor="text1"/>
                <w:sz w:val="22"/>
                <w:szCs w:val="22"/>
                <w:lang w:val="sl-SI"/>
              </w:rPr>
              <w:lastRenderedPageBreak/>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76DB2193" w14:textId="39F6B9D3" w:rsidR="009F067D" w:rsidRPr="00F37F56" w:rsidRDefault="009F067D" w:rsidP="009F067D">
            <w:pPr>
              <w:rPr>
                <w:rFonts w:ascii="Arial" w:hAnsi="Arial" w:cs="Arial"/>
                <w:bCs/>
                <w:color w:val="000000" w:themeColor="text1"/>
                <w:sz w:val="22"/>
                <w:szCs w:val="22"/>
                <w:lang w:val="sl-SI"/>
              </w:rPr>
            </w:pPr>
            <w:r w:rsidRPr="00F37F56">
              <w:rPr>
                <w:rFonts w:ascii="Arial" w:hAnsi="Arial" w:cs="Arial"/>
                <w:bCs/>
                <w:color w:val="000000" w:themeColor="text1"/>
                <w:sz w:val="22"/>
                <w:szCs w:val="22"/>
                <w:lang w:val="sl-SI"/>
              </w:rPr>
              <w:t>Melamin</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4FA3F9BD" w14:textId="246EC477" w:rsidR="009F067D" w:rsidRPr="00F37F56" w:rsidRDefault="009F067D" w:rsidP="009F067D">
            <w:pPr>
              <w:jc w:val="right"/>
              <w:rPr>
                <w:rFonts w:ascii="Arial" w:hAnsi="Arial" w:cs="Arial"/>
                <w:bCs/>
                <w:color w:val="000000" w:themeColor="text1"/>
                <w:sz w:val="22"/>
                <w:szCs w:val="22"/>
                <w:lang w:val="sl-SI"/>
              </w:rPr>
            </w:pPr>
            <w:r w:rsidRPr="00F37F56">
              <w:rPr>
                <w:rFonts w:ascii="Arial" w:hAnsi="Arial" w:cs="Arial"/>
                <w:bCs/>
                <w:color w:val="000000" w:themeColor="text1"/>
                <w:sz w:val="22"/>
                <w:szCs w:val="22"/>
                <w:lang w:val="sl-SI"/>
              </w:rPr>
              <w:t>2933 61 00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60B0B2E2" w14:textId="4873C4CC" w:rsidR="009F067D" w:rsidRPr="00F37F56" w:rsidRDefault="009F067D" w:rsidP="009F067D">
            <w:pPr>
              <w:jc w:val="center"/>
              <w:rPr>
                <w:rFonts w:ascii="Arial" w:hAnsi="Arial" w:cs="Arial"/>
                <w:bCs/>
                <w:color w:val="000000" w:themeColor="text1"/>
                <w:sz w:val="22"/>
                <w:szCs w:val="22"/>
                <w:lang w:val="sl-SI"/>
              </w:rPr>
            </w:pPr>
            <w:r w:rsidRPr="00F37F56">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75CB5F2A" w14:textId="30672137" w:rsidR="009F067D" w:rsidRPr="00F37F56" w:rsidRDefault="009F067D" w:rsidP="009F067D">
            <w:pPr>
              <w:rPr>
                <w:rFonts w:ascii="Arial" w:hAnsi="Arial" w:cs="Arial"/>
                <w:bCs/>
                <w:color w:val="000000" w:themeColor="text1"/>
                <w:sz w:val="22"/>
                <w:szCs w:val="22"/>
                <w:lang w:val="sl-SI"/>
              </w:rPr>
            </w:pPr>
            <w:hyperlink r:id="rId37" w:history="1">
              <w:r w:rsidRPr="00F37F56">
                <w:rPr>
                  <w:rStyle w:val="Hiperpovezava"/>
                  <w:rFonts w:ascii="Arial" w:hAnsi="Arial" w:cs="Arial"/>
                  <w:bCs/>
                  <w:color w:val="000000" w:themeColor="text1"/>
                  <w:sz w:val="22"/>
                  <w:szCs w:val="22"/>
                  <w:lang w:val="sl-SI"/>
                </w:rPr>
                <w:t>IZVEDBENA UREDBA KOMISIJE (EU) 2025/325 z dne 18. februarja 2025 o spremembi Izvedbene uredbe (EU) 2023/1776 o uvedbi dokončne protidampinške dajatve na uvoz melamina s poreklom iz Ljudske republike Kitajske po delnem vmesnem pregledu v skladu s členom 11(3) Uredbe (EU) 2016/1036 Evropskega parlamenta in Sveta, (L/2025/325)</w:t>
              </w:r>
            </w:hyperlink>
            <w:r w:rsidRPr="00F37F56">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60ED103" w14:textId="04C5042F" w:rsidR="009F067D" w:rsidRPr="00F37F56" w:rsidRDefault="009F067D" w:rsidP="009F067D">
            <w:pPr>
              <w:rPr>
                <w:rFonts w:ascii="Arial" w:hAnsi="Arial" w:cs="Arial"/>
                <w:bCs/>
                <w:color w:val="000000" w:themeColor="text1"/>
                <w:sz w:val="22"/>
                <w:szCs w:val="22"/>
                <w:lang w:val="sl-SI"/>
              </w:rPr>
            </w:pPr>
            <w:r w:rsidRPr="00F37F56">
              <w:rPr>
                <w:rFonts w:ascii="Arial" w:hAnsi="Arial" w:cs="Arial"/>
                <w:bCs/>
                <w:color w:val="000000" w:themeColor="text1"/>
                <w:sz w:val="22"/>
                <w:szCs w:val="22"/>
                <w:lang w:val="sl-SI"/>
              </w:rPr>
              <w:t>20.2.2025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B77906E" w14:textId="77777777" w:rsidR="009F067D" w:rsidRPr="00F37F56" w:rsidRDefault="009F067D" w:rsidP="009F067D">
            <w:pPr>
              <w:rPr>
                <w:rFonts w:ascii="Arial" w:hAnsi="Arial" w:cs="Arial"/>
                <w:bCs/>
                <w:color w:val="000000" w:themeColor="text1"/>
                <w:sz w:val="22"/>
                <w:szCs w:val="22"/>
                <w:lang w:val="sl-SI"/>
              </w:rPr>
            </w:pPr>
            <w:r w:rsidRPr="00F37F56">
              <w:rPr>
                <w:rFonts w:ascii="Arial" w:hAnsi="Arial" w:cs="Arial"/>
                <w:bCs/>
                <w:color w:val="000000" w:themeColor="text1"/>
                <w:sz w:val="22"/>
                <w:szCs w:val="22"/>
                <w:lang w:val="sl-SI"/>
              </w:rPr>
              <w:t xml:space="preserve">Dokončna protidampinška dajatev se spremeni iz fiksne dajatve in minimalne uvozne cene v dajatve </w:t>
            </w:r>
          </w:p>
          <w:p w14:paraId="51751237" w14:textId="2F51AD71" w:rsidR="009F067D" w:rsidRPr="00F37F56" w:rsidRDefault="009F067D" w:rsidP="009F067D">
            <w:pPr>
              <w:rPr>
                <w:rFonts w:ascii="Arial" w:hAnsi="Arial" w:cs="Arial"/>
                <w:bCs/>
                <w:color w:val="000000" w:themeColor="text1"/>
                <w:sz w:val="22"/>
                <w:szCs w:val="22"/>
                <w:lang w:val="sl-SI"/>
              </w:rPr>
            </w:pPr>
            <w:r w:rsidRPr="00F37F56">
              <w:rPr>
                <w:rFonts w:ascii="Arial" w:hAnsi="Arial" w:cs="Arial"/>
                <w:bCs/>
                <w:color w:val="000000" w:themeColor="text1"/>
                <w:sz w:val="22"/>
                <w:szCs w:val="22"/>
                <w:lang w:val="sl-SI"/>
              </w:rPr>
              <w:t>»ad valorem«.</w:t>
            </w:r>
          </w:p>
        </w:tc>
      </w:tr>
      <w:tr w:rsidR="009F067D" w:rsidRPr="00DB215F" w14:paraId="2767F406"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73849AC0" w14:textId="77777777" w:rsidR="009F067D" w:rsidRPr="00F37F56" w:rsidRDefault="009F067D" w:rsidP="009F067D">
            <w:pPr>
              <w:rPr>
                <w:rFonts w:ascii="Arial" w:hAnsi="Arial" w:cs="Arial"/>
                <w:bCs/>
                <w:color w:val="000000" w:themeColor="text1"/>
                <w:sz w:val="22"/>
                <w:szCs w:val="22"/>
                <w:lang w:val="sl-SI"/>
              </w:rPr>
            </w:pPr>
            <w:r w:rsidRPr="00F37F56">
              <w:rPr>
                <w:rFonts w:ascii="Arial" w:hAnsi="Arial" w:cs="Arial"/>
                <w:bCs/>
                <w:color w:val="000000" w:themeColor="text1"/>
                <w:sz w:val="22"/>
                <w:szCs w:val="22"/>
                <w:lang w:val="sl-SI"/>
              </w:rPr>
              <w:t xml:space="preserve">registracija </w:t>
            </w:r>
          </w:p>
          <w:p w14:paraId="5AF6DAC1" w14:textId="047765AF" w:rsidR="009F067D" w:rsidRPr="00F37F56" w:rsidRDefault="009F067D" w:rsidP="009F067D">
            <w:pPr>
              <w:rPr>
                <w:rFonts w:ascii="Arial" w:hAnsi="Arial" w:cs="Arial"/>
                <w:bCs/>
                <w:color w:val="000000" w:themeColor="text1"/>
                <w:sz w:val="22"/>
                <w:szCs w:val="22"/>
                <w:lang w:val="sl-SI"/>
              </w:rPr>
            </w:pPr>
            <w:r w:rsidRPr="00F37F56">
              <w:rPr>
                <w:rFonts w:ascii="Arial" w:hAnsi="Arial" w:cs="Arial"/>
                <w:bCs/>
                <w:color w:val="000000" w:themeColor="text1"/>
                <w:sz w:val="22"/>
                <w:szCs w:val="22"/>
                <w:lang w:val="sl-SI"/>
              </w:rPr>
              <w:t>uvoza</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043861DC" w14:textId="77777777" w:rsidR="009F067D" w:rsidRPr="00F37F56" w:rsidRDefault="009F067D" w:rsidP="009F067D">
            <w:pPr>
              <w:rPr>
                <w:rFonts w:ascii="Arial" w:hAnsi="Arial" w:cs="Arial"/>
                <w:bCs/>
                <w:color w:val="000000" w:themeColor="text1"/>
                <w:sz w:val="22"/>
                <w:szCs w:val="22"/>
                <w:lang w:val="sl-SI"/>
              </w:rPr>
            </w:pPr>
            <w:r w:rsidRPr="00F37F56">
              <w:rPr>
                <w:rFonts w:ascii="Arial" w:hAnsi="Arial" w:cs="Arial"/>
                <w:bCs/>
                <w:color w:val="000000" w:themeColor="text1"/>
                <w:sz w:val="22"/>
                <w:szCs w:val="22"/>
                <w:lang w:val="sl-SI"/>
              </w:rPr>
              <w:t xml:space="preserve">Valin in njegovi estri, njihove soli, kot ločena kemično opredeljena organska spojina, </w:t>
            </w:r>
          </w:p>
          <w:p w14:paraId="4B3301EB" w14:textId="020EF392" w:rsidR="009F067D" w:rsidRPr="00F37F56" w:rsidRDefault="009F067D" w:rsidP="009F067D">
            <w:pPr>
              <w:rPr>
                <w:rFonts w:ascii="Arial" w:hAnsi="Arial" w:cs="Arial"/>
                <w:bCs/>
                <w:color w:val="000000" w:themeColor="text1"/>
                <w:sz w:val="22"/>
                <w:szCs w:val="22"/>
                <w:lang w:val="sl-SI"/>
              </w:rPr>
            </w:pPr>
            <w:r w:rsidRPr="00F37F56">
              <w:rPr>
                <w:rFonts w:ascii="Arial" w:hAnsi="Arial" w:cs="Arial"/>
                <w:bCs/>
                <w:color w:val="000000" w:themeColor="text1"/>
                <w:sz w:val="22"/>
                <w:szCs w:val="22"/>
                <w:lang w:val="sl-SI"/>
              </w:rPr>
              <w:t>ki vsebuje nečistoče ali ne.</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7EDD6C1C" w14:textId="481BE34F" w:rsidR="009F067D" w:rsidRPr="00F37F56" w:rsidRDefault="009F067D" w:rsidP="009F067D">
            <w:pPr>
              <w:jc w:val="right"/>
              <w:rPr>
                <w:rFonts w:ascii="Arial" w:hAnsi="Arial" w:cs="Arial"/>
                <w:bCs/>
                <w:color w:val="000000" w:themeColor="text1"/>
                <w:sz w:val="22"/>
                <w:szCs w:val="22"/>
                <w:lang w:val="sl-SI"/>
              </w:rPr>
            </w:pPr>
            <w:r w:rsidRPr="00F37F56">
              <w:rPr>
                <w:rFonts w:ascii="Arial" w:hAnsi="Arial" w:cs="Arial"/>
                <w:bCs/>
                <w:color w:val="000000" w:themeColor="text1"/>
                <w:sz w:val="22"/>
                <w:szCs w:val="22"/>
                <w:lang w:val="sl-SI"/>
              </w:rPr>
              <w:t>2922 49 85 87</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0F8962EA" w14:textId="70EC1E78" w:rsidR="009F067D" w:rsidRPr="00F37F56" w:rsidRDefault="009F067D" w:rsidP="009F067D">
            <w:pPr>
              <w:jc w:val="center"/>
              <w:rPr>
                <w:rFonts w:ascii="Arial" w:hAnsi="Arial" w:cs="Arial"/>
                <w:bCs/>
                <w:color w:val="000000" w:themeColor="text1"/>
                <w:sz w:val="22"/>
                <w:szCs w:val="22"/>
                <w:lang w:val="sl-SI"/>
              </w:rPr>
            </w:pPr>
            <w:r w:rsidRPr="00F37F56">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24A45E7C" w14:textId="762C69FE" w:rsidR="009F067D" w:rsidRPr="00F37F56" w:rsidRDefault="009F067D" w:rsidP="009F067D">
            <w:pPr>
              <w:rPr>
                <w:rFonts w:ascii="Arial" w:hAnsi="Arial" w:cs="Arial"/>
                <w:bCs/>
                <w:color w:val="000000" w:themeColor="text1"/>
                <w:sz w:val="22"/>
                <w:szCs w:val="22"/>
                <w:lang w:val="sl-SI"/>
              </w:rPr>
            </w:pPr>
            <w:hyperlink r:id="rId38" w:history="1">
              <w:r w:rsidRPr="00F37F56">
                <w:rPr>
                  <w:rStyle w:val="Hiperpovezava"/>
                  <w:rFonts w:ascii="Arial" w:hAnsi="Arial" w:cs="Arial"/>
                  <w:bCs/>
                  <w:color w:val="000000" w:themeColor="text1"/>
                  <w:sz w:val="22"/>
                  <w:szCs w:val="22"/>
                  <w:lang w:val="sl-SI"/>
                </w:rPr>
                <w:t>IZVEDBENA UREDBA KOMISIJE (EU) 2025/326 z dne 18. februarja 2025 o obvezni registraciji uvoza valina s poreklom iz Ljudske republike Kitajske, (L/2025/326)</w:t>
              </w:r>
            </w:hyperlink>
            <w:r w:rsidRPr="00F37F56">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0C98CB8" w14:textId="6B1E6D87" w:rsidR="009F067D" w:rsidRPr="00F37F56" w:rsidRDefault="009F067D" w:rsidP="009F067D">
            <w:pPr>
              <w:rPr>
                <w:rFonts w:ascii="Arial" w:hAnsi="Arial" w:cs="Arial"/>
                <w:bCs/>
                <w:color w:val="000000" w:themeColor="text1"/>
                <w:sz w:val="22"/>
                <w:szCs w:val="22"/>
                <w:lang w:val="sl-SI"/>
              </w:rPr>
            </w:pPr>
            <w:r w:rsidRPr="00F37F56">
              <w:rPr>
                <w:rFonts w:ascii="Arial" w:hAnsi="Arial" w:cs="Arial"/>
                <w:bCs/>
                <w:color w:val="000000" w:themeColor="text1"/>
                <w:sz w:val="22"/>
                <w:szCs w:val="22"/>
                <w:lang w:val="sl-SI"/>
              </w:rPr>
              <w:t>20.2.2025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F28483B" w14:textId="6AE6F0C9" w:rsidR="009F067D" w:rsidRPr="00F37F56" w:rsidRDefault="009F067D" w:rsidP="009F067D">
            <w:pPr>
              <w:rPr>
                <w:rFonts w:ascii="Arial" w:hAnsi="Arial" w:cs="Arial"/>
                <w:bCs/>
                <w:color w:val="000000" w:themeColor="text1"/>
                <w:sz w:val="22"/>
                <w:szCs w:val="22"/>
                <w:lang w:val="sl-SI"/>
              </w:rPr>
            </w:pPr>
            <w:r w:rsidRPr="00F37F56">
              <w:rPr>
                <w:rFonts w:ascii="Arial" w:hAnsi="Arial" w:cs="Arial"/>
                <w:bCs/>
                <w:color w:val="000000" w:themeColor="text1"/>
                <w:sz w:val="22"/>
                <w:szCs w:val="22"/>
                <w:lang w:val="sl-SI"/>
              </w:rPr>
              <w:t>Obveznost registracije preneha 9 mesecev po datumu začetka veljavnosti te uredbe.</w:t>
            </w:r>
          </w:p>
        </w:tc>
      </w:tr>
      <w:tr w:rsidR="009F067D" w:rsidRPr="00DB215F" w14:paraId="75AC0172"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68B7BDA4" w14:textId="00030BA5" w:rsidR="009F067D" w:rsidRPr="005250C1" w:rsidRDefault="009F067D" w:rsidP="009F067D">
            <w:pPr>
              <w:rPr>
                <w:rFonts w:ascii="Arial" w:hAnsi="Arial" w:cs="Arial"/>
                <w:bCs/>
                <w:sz w:val="22"/>
                <w:szCs w:val="22"/>
                <w:lang w:val="sl-SI"/>
              </w:rPr>
            </w:pPr>
            <w:r w:rsidRPr="005250C1">
              <w:rPr>
                <w:rFonts w:ascii="Arial" w:hAnsi="Arial" w:cs="Arial"/>
                <w:bCs/>
                <w:sz w:val="22"/>
                <w:szCs w:val="22"/>
                <w:lang w:val="sl-SI"/>
              </w:rPr>
              <w:lastRenderedPageBreak/>
              <w:t>Registracija uvoza</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6BF32ACC" w14:textId="57AA2549" w:rsidR="009F067D" w:rsidRPr="005250C1" w:rsidRDefault="009F067D" w:rsidP="009F067D">
            <w:pPr>
              <w:rPr>
                <w:rFonts w:ascii="Arial" w:hAnsi="Arial" w:cs="Arial"/>
                <w:bCs/>
                <w:sz w:val="22"/>
                <w:szCs w:val="22"/>
                <w:lang w:val="sl-SI"/>
              </w:rPr>
            </w:pPr>
            <w:r w:rsidRPr="005250C1">
              <w:rPr>
                <w:rFonts w:ascii="Arial" w:hAnsi="Arial" w:cs="Arial"/>
                <w:bCs/>
                <w:sz w:val="22"/>
                <w:szCs w:val="22"/>
                <w:lang w:val="sl-SI"/>
              </w:rPr>
              <w:t>Sladka koruza (Zea mays var. saccharata) v zrnju, pripravljena ali konzervirana v kisu ali ocetni kislini, nezamrznjena, ter sladka koruza (Zea mays var. saccharata) v zrnju, pripravljena ali konzervirana drugače kot v kisu ali ocetni kislini, nezamrznjena, razen proizvodov pod tarifno številko 2006.</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6ABDB55D" w14:textId="0A054DF6" w:rsidR="009F067D" w:rsidRPr="005250C1" w:rsidRDefault="009F067D" w:rsidP="009F067D">
            <w:pPr>
              <w:jc w:val="right"/>
              <w:rPr>
                <w:rFonts w:ascii="Arial" w:hAnsi="Arial" w:cs="Arial"/>
                <w:bCs/>
                <w:sz w:val="22"/>
                <w:szCs w:val="22"/>
                <w:lang w:val="sl-SI"/>
              </w:rPr>
            </w:pPr>
            <w:r w:rsidRPr="005250C1">
              <w:rPr>
                <w:rFonts w:ascii="Arial" w:hAnsi="Arial" w:cs="Arial"/>
                <w:bCs/>
                <w:sz w:val="22"/>
                <w:szCs w:val="22"/>
                <w:lang w:val="sl-SI"/>
              </w:rPr>
              <w:t>2001 90 30 10, 2005 80 00 10.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0AE3A84D" w14:textId="088C8114" w:rsidR="009F067D" w:rsidRPr="005250C1" w:rsidRDefault="009F067D" w:rsidP="009F067D">
            <w:pPr>
              <w:jc w:val="center"/>
              <w:rPr>
                <w:rFonts w:ascii="Arial" w:hAnsi="Arial" w:cs="Arial"/>
                <w:bCs/>
                <w:sz w:val="22"/>
                <w:szCs w:val="22"/>
                <w:lang w:val="sl-SI"/>
              </w:rPr>
            </w:pPr>
            <w:r w:rsidRPr="005250C1">
              <w:rPr>
                <w:rFonts w:ascii="Arial" w:hAnsi="Arial" w:cs="Arial"/>
                <w:bCs/>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5ABC3A95" w14:textId="789220D2" w:rsidR="009F067D" w:rsidRPr="005250C1" w:rsidRDefault="009F067D" w:rsidP="009F067D">
            <w:pPr>
              <w:rPr>
                <w:rFonts w:ascii="Arial" w:hAnsi="Arial" w:cs="Arial"/>
                <w:bCs/>
                <w:sz w:val="22"/>
                <w:szCs w:val="22"/>
                <w:lang w:val="sl-SI"/>
              </w:rPr>
            </w:pPr>
            <w:hyperlink r:id="rId39" w:history="1">
              <w:r w:rsidRPr="005250C1">
                <w:rPr>
                  <w:rStyle w:val="Hiperpovezava"/>
                  <w:rFonts w:ascii="Arial" w:hAnsi="Arial" w:cs="Arial"/>
                  <w:bCs/>
                  <w:color w:val="auto"/>
                  <w:sz w:val="22"/>
                  <w:szCs w:val="22"/>
                  <w:lang w:val="sl-SI"/>
                </w:rPr>
                <w:t>IZVEDBENA UREDBA KOMISIJE (EU) 2025/309 z dne 14. februarja 2025 o obvezni registraciji uvoza nekaterih vrst pripravljene ali konzervirane sladke koruze v zrnju s poreklom iz Ljudske republike Kitajske, (L/2025/305)</w:t>
              </w:r>
            </w:hyperlink>
            <w:r w:rsidRPr="005250C1">
              <w:rPr>
                <w:rFonts w:ascii="Arial" w:hAnsi="Arial" w:cs="Arial"/>
                <w:bCs/>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02205135" w14:textId="77EADA42" w:rsidR="009F067D" w:rsidRPr="005250C1" w:rsidRDefault="009F067D" w:rsidP="009F067D">
            <w:pPr>
              <w:rPr>
                <w:rFonts w:ascii="Arial" w:hAnsi="Arial" w:cs="Arial"/>
                <w:bCs/>
                <w:sz w:val="22"/>
                <w:szCs w:val="22"/>
                <w:lang w:val="sl-SI"/>
              </w:rPr>
            </w:pPr>
            <w:r w:rsidRPr="005250C1">
              <w:rPr>
                <w:rFonts w:ascii="Arial" w:hAnsi="Arial" w:cs="Arial"/>
                <w:bCs/>
                <w:sz w:val="22"/>
                <w:szCs w:val="22"/>
                <w:lang w:val="sl-SI"/>
              </w:rPr>
              <w:t>18.2.2025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09AA9B7" w14:textId="77777777" w:rsidR="009F067D" w:rsidRPr="005250C1" w:rsidRDefault="009F067D" w:rsidP="009F067D">
            <w:pPr>
              <w:rPr>
                <w:rFonts w:ascii="Arial" w:hAnsi="Arial" w:cs="Arial"/>
                <w:bCs/>
                <w:sz w:val="22"/>
                <w:szCs w:val="22"/>
                <w:lang w:val="sl-SI"/>
              </w:rPr>
            </w:pPr>
            <w:r w:rsidRPr="005250C1">
              <w:rPr>
                <w:rFonts w:ascii="Arial" w:hAnsi="Arial" w:cs="Arial"/>
                <w:bCs/>
                <w:sz w:val="22"/>
                <w:szCs w:val="22"/>
                <w:lang w:val="sl-SI"/>
              </w:rPr>
              <w:t xml:space="preserve">Obveznost registracije preneha </w:t>
            </w:r>
          </w:p>
          <w:p w14:paraId="2CD80106" w14:textId="486D7825" w:rsidR="009F067D" w:rsidRPr="005250C1" w:rsidRDefault="009F067D" w:rsidP="009F067D">
            <w:pPr>
              <w:rPr>
                <w:rFonts w:ascii="Arial" w:hAnsi="Arial" w:cs="Arial"/>
                <w:bCs/>
                <w:sz w:val="22"/>
                <w:szCs w:val="22"/>
                <w:lang w:val="sl-SI"/>
              </w:rPr>
            </w:pPr>
            <w:r w:rsidRPr="005250C1">
              <w:rPr>
                <w:rFonts w:ascii="Arial" w:hAnsi="Arial" w:cs="Arial"/>
                <w:bCs/>
                <w:sz w:val="22"/>
                <w:szCs w:val="22"/>
                <w:lang w:val="sl-SI"/>
              </w:rPr>
              <w:t>9 mesecev po datumu začetka veljavnosti te uredbe.</w:t>
            </w:r>
          </w:p>
        </w:tc>
      </w:tr>
      <w:tr w:rsidR="009F067D" w:rsidRPr="00DB215F" w14:paraId="6DFC2E6A"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52D90684" w14:textId="50876F75" w:rsidR="009F067D" w:rsidRPr="005250C1" w:rsidRDefault="009F067D" w:rsidP="009F067D">
            <w:pPr>
              <w:rPr>
                <w:rFonts w:ascii="Arial" w:hAnsi="Arial" w:cs="Arial"/>
                <w:bCs/>
                <w:sz w:val="22"/>
                <w:szCs w:val="22"/>
                <w:lang w:val="sl-SI"/>
              </w:rPr>
            </w:pPr>
            <w:r w:rsidRPr="005250C1">
              <w:rPr>
                <w:rFonts w:ascii="Arial" w:hAnsi="Arial" w:cs="Arial"/>
                <w:bCs/>
                <w:sz w:val="22"/>
                <w:szCs w:val="22"/>
                <w:lang w:val="sl-SI"/>
              </w:rPr>
              <w:t>Začetek protidampinškega postopka</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6ADBCA05" w14:textId="5E15F64D" w:rsidR="009F067D" w:rsidRPr="005250C1" w:rsidRDefault="009F067D" w:rsidP="009F067D">
            <w:pPr>
              <w:rPr>
                <w:rFonts w:ascii="Arial" w:hAnsi="Arial" w:cs="Arial"/>
                <w:bCs/>
                <w:sz w:val="22"/>
                <w:szCs w:val="22"/>
                <w:lang w:val="sl-SI"/>
              </w:rPr>
            </w:pPr>
            <w:r w:rsidRPr="005250C1">
              <w:rPr>
                <w:rFonts w:ascii="Arial" w:hAnsi="Arial" w:cs="Arial"/>
                <w:bCs/>
                <w:sz w:val="22"/>
                <w:szCs w:val="22"/>
                <w:lang w:val="sl-SI"/>
              </w:rPr>
              <w:t>Rezane niti iz steklenega vlakna dolžine največ 50 mm; rovingi iz steklenih vlaken, razen tistih, ki so impregnirani in premazani ter katerih izguba pri sežigu znaša več kot 3 % (kot je določeno v standardu ISO 1887), in rogoznice iz steklenih vlaken razen rogoznice iz steklene volne.</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31961A3C" w14:textId="77777777" w:rsidR="009F067D" w:rsidRPr="005250C1" w:rsidRDefault="009F067D" w:rsidP="009F067D">
            <w:pPr>
              <w:jc w:val="right"/>
              <w:rPr>
                <w:rFonts w:ascii="Arial" w:hAnsi="Arial" w:cs="Arial"/>
                <w:bCs/>
                <w:sz w:val="22"/>
                <w:szCs w:val="22"/>
                <w:lang w:val="sl-SI"/>
              </w:rPr>
            </w:pPr>
            <w:r w:rsidRPr="005250C1">
              <w:rPr>
                <w:rFonts w:ascii="Arial" w:hAnsi="Arial" w:cs="Arial"/>
                <w:bCs/>
                <w:sz w:val="22"/>
                <w:szCs w:val="22"/>
                <w:lang w:val="sl-SI"/>
              </w:rPr>
              <w:t xml:space="preserve">7019 11 00, </w:t>
            </w:r>
          </w:p>
          <w:p w14:paraId="55F984A9" w14:textId="77777777" w:rsidR="009F067D" w:rsidRPr="005250C1" w:rsidRDefault="009F067D" w:rsidP="009F067D">
            <w:pPr>
              <w:jc w:val="right"/>
              <w:rPr>
                <w:rFonts w:ascii="Arial" w:hAnsi="Arial" w:cs="Arial"/>
                <w:bCs/>
                <w:sz w:val="22"/>
                <w:szCs w:val="22"/>
                <w:lang w:val="sl-SI"/>
              </w:rPr>
            </w:pPr>
            <w:r w:rsidRPr="005250C1">
              <w:rPr>
                <w:rFonts w:ascii="Arial" w:hAnsi="Arial" w:cs="Arial"/>
                <w:bCs/>
                <w:sz w:val="22"/>
                <w:szCs w:val="22"/>
                <w:lang w:val="sl-SI"/>
              </w:rPr>
              <w:t xml:space="preserve">7019 12 00 22, 7019 12 00 25, 7019 12 00 26, 7019 12 00 39, 7019 14 00, </w:t>
            </w:r>
          </w:p>
          <w:p w14:paraId="0CE21A61" w14:textId="6679492F" w:rsidR="009F067D" w:rsidRPr="005250C1" w:rsidRDefault="009F067D" w:rsidP="009F067D">
            <w:pPr>
              <w:jc w:val="right"/>
              <w:rPr>
                <w:rFonts w:ascii="Arial" w:hAnsi="Arial" w:cs="Arial"/>
                <w:bCs/>
                <w:sz w:val="22"/>
                <w:szCs w:val="22"/>
                <w:lang w:val="sl-SI"/>
              </w:rPr>
            </w:pPr>
            <w:r w:rsidRPr="005250C1">
              <w:rPr>
                <w:rFonts w:ascii="Arial" w:hAnsi="Arial" w:cs="Arial"/>
                <w:bCs/>
                <w:sz w:val="22"/>
                <w:szCs w:val="22"/>
                <w:lang w:val="sl-SI"/>
              </w:rPr>
              <w:t>7019 15 00.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591AB8C1" w14:textId="2B0A178A" w:rsidR="009F067D" w:rsidRPr="005250C1" w:rsidRDefault="009F067D" w:rsidP="009F067D">
            <w:pPr>
              <w:jc w:val="center"/>
              <w:rPr>
                <w:rFonts w:ascii="Arial" w:hAnsi="Arial" w:cs="Arial"/>
                <w:bCs/>
                <w:sz w:val="22"/>
                <w:szCs w:val="22"/>
                <w:lang w:val="sl-SI"/>
              </w:rPr>
            </w:pPr>
            <w:r w:rsidRPr="005250C1">
              <w:rPr>
                <w:rFonts w:ascii="Arial" w:hAnsi="Arial" w:cs="Arial"/>
                <w:bCs/>
                <w:sz w:val="22"/>
                <w:szCs w:val="22"/>
                <w:lang w:val="sl-SI"/>
              </w:rPr>
              <w:t>Bahrajn, Egipt, 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712EA2D2" w14:textId="3C14F58F" w:rsidR="009F067D" w:rsidRPr="005250C1" w:rsidRDefault="009F067D" w:rsidP="009F067D">
            <w:pPr>
              <w:rPr>
                <w:rFonts w:ascii="Arial" w:hAnsi="Arial" w:cs="Arial"/>
                <w:bCs/>
                <w:sz w:val="22"/>
                <w:szCs w:val="22"/>
                <w:lang w:val="sl-SI"/>
              </w:rPr>
            </w:pPr>
            <w:hyperlink r:id="rId40" w:history="1">
              <w:r w:rsidRPr="005250C1">
                <w:rPr>
                  <w:rStyle w:val="Hiperpovezava"/>
                  <w:rFonts w:ascii="Arial" w:hAnsi="Arial" w:cs="Arial"/>
                  <w:bCs/>
                  <w:color w:val="auto"/>
                  <w:sz w:val="22"/>
                  <w:szCs w:val="22"/>
                  <w:lang w:val="sl-SI"/>
                </w:rPr>
                <w:t>Obvestilo o začetku protidampinškega postopka za uvoz izdelkov iz brezkončnih steklenih vlaken s poreklom iz Bahrajna, Egipta in Tajske, (C/2025/1135)</w:t>
              </w:r>
            </w:hyperlink>
            <w:r w:rsidRPr="005250C1">
              <w:rPr>
                <w:rFonts w:ascii="Arial" w:hAnsi="Arial" w:cs="Arial"/>
                <w:bCs/>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52942E9" w14:textId="5506D683" w:rsidR="009F067D" w:rsidRPr="005250C1" w:rsidRDefault="009F067D" w:rsidP="009F067D">
            <w:pPr>
              <w:rPr>
                <w:rFonts w:ascii="Arial" w:hAnsi="Arial" w:cs="Arial"/>
                <w:bCs/>
                <w:sz w:val="22"/>
                <w:szCs w:val="22"/>
                <w:lang w:val="sl-SI"/>
              </w:rPr>
            </w:pPr>
            <w:r w:rsidRPr="005250C1">
              <w:rPr>
                <w:rFonts w:ascii="Arial" w:hAnsi="Arial" w:cs="Arial"/>
                <w:bCs/>
                <w:sz w:val="22"/>
                <w:szCs w:val="22"/>
                <w:lang w:val="sl-SI"/>
              </w:rPr>
              <w:t>17.2.2025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7CB2283C" w14:textId="77777777" w:rsidR="009F067D" w:rsidRPr="005250C1" w:rsidRDefault="009F067D" w:rsidP="009F067D">
            <w:pPr>
              <w:rPr>
                <w:rFonts w:ascii="Arial" w:hAnsi="Arial" w:cs="Arial"/>
                <w:bCs/>
                <w:sz w:val="22"/>
                <w:szCs w:val="22"/>
                <w:lang w:val="sl-SI"/>
              </w:rPr>
            </w:pPr>
            <w:r w:rsidRPr="005250C1">
              <w:rPr>
                <w:rFonts w:ascii="Arial" w:hAnsi="Arial" w:cs="Arial"/>
                <w:bCs/>
                <w:sz w:val="22"/>
                <w:szCs w:val="22"/>
                <w:lang w:val="sl-SI"/>
              </w:rPr>
              <w:t xml:space="preserve">Preiskava se običajno zaključi v enem letu, vendar ne pozneje kot v </w:t>
            </w:r>
          </w:p>
          <w:p w14:paraId="7AF1394C" w14:textId="77777777" w:rsidR="009F067D" w:rsidRPr="005250C1" w:rsidRDefault="009F067D" w:rsidP="009F067D">
            <w:pPr>
              <w:rPr>
                <w:rFonts w:ascii="Arial" w:hAnsi="Arial" w:cs="Arial"/>
                <w:bCs/>
                <w:sz w:val="22"/>
                <w:szCs w:val="22"/>
                <w:lang w:val="sl-SI"/>
              </w:rPr>
            </w:pPr>
            <w:r w:rsidRPr="005250C1">
              <w:rPr>
                <w:rFonts w:ascii="Arial" w:hAnsi="Arial" w:cs="Arial"/>
                <w:bCs/>
                <w:sz w:val="22"/>
                <w:szCs w:val="22"/>
                <w:lang w:val="sl-SI"/>
              </w:rPr>
              <w:t xml:space="preserve">14 mesecih po objavi tega obvestila. </w:t>
            </w:r>
          </w:p>
          <w:p w14:paraId="3468F596" w14:textId="77777777" w:rsidR="009F067D" w:rsidRPr="005250C1" w:rsidRDefault="009F067D" w:rsidP="009F067D">
            <w:pPr>
              <w:rPr>
                <w:rFonts w:ascii="Arial" w:hAnsi="Arial" w:cs="Arial"/>
                <w:bCs/>
                <w:sz w:val="22"/>
                <w:szCs w:val="22"/>
                <w:lang w:val="sl-SI"/>
              </w:rPr>
            </w:pPr>
          </w:p>
          <w:p w14:paraId="244308F5" w14:textId="77777777" w:rsidR="009F067D" w:rsidRPr="005250C1" w:rsidRDefault="009F067D" w:rsidP="009F067D">
            <w:pPr>
              <w:rPr>
                <w:rFonts w:ascii="Arial" w:hAnsi="Arial" w:cs="Arial"/>
                <w:bCs/>
                <w:sz w:val="22"/>
                <w:szCs w:val="22"/>
                <w:lang w:val="sl-SI"/>
              </w:rPr>
            </w:pPr>
            <w:r w:rsidRPr="005250C1">
              <w:rPr>
                <w:rFonts w:ascii="Arial" w:hAnsi="Arial" w:cs="Arial"/>
                <w:bCs/>
                <w:sz w:val="22"/>
                <w:szCs w:val="22"/>
                <w:lang w:val="sl-SI"/>
              </w:rPr>
              <w:t xml:space="preserve">Začasni ukrepi se lahko uvedejo najpozneje v </w:t>
            </w:r>
          </w:p>
          <w:p w14:paraId="3AF8986C" w14:textId="39A25927" w:rsidR="009F067D" w:rsidRPr="005250C1" w:rsidRDefault="009F067D" w:rsidP="009F067D">
            <w:pPr>
              <w:rPr>
                <w:rFonts w:ascii="Arial" w:hAnsi="Arial" w:cs="Arial"/>
                <w:bCs/>
                <w:sz w:val="22"/>
                <w:szCs w:val="22"/>
                <w:lang w:val="sl-SI"/>
              </w:rPr>
            </w:pPr>
            <w:r w:rsidRPr="005250C1">
              <w:rPr>
                <w:rFonts w:ascii="Arial" w:hAnsi="Arial" w:cs="Arial"/>
                <w:bCs/>
                <w:sz w:val="22"/>
                <w:szCs w:val="22"/>
                <w:lang w:val="sl-SI"/>
              </w:rPr>
              <w:t>7 mesecih, nikakor pa ne pozneje kot 8 mesecev po objavi tega obvestila.</w:t>
            </w:r>
          </w:p>
        </w:tc>
      </w:tr>
      <w:tr w:rsidR="009F067D" w:rsidRPr="00EA3B20" w14:paraId="2CD59866"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56DF7FD4" w14:textId="52540D1A" w:rsidR="009F067D" w:rsidRPr="00FE6910" w:rsidRDefault="009F067D" w:rsidP="009F067D">
            <w:pPr>
              <w:rPr>
                <w:rFonts w:ascii="Arial" w:hAnsi="Arial" w:cs="Arial"/>
                <w:bCs/>
                <w:color w:val="000000" w:themeColor="text1"/>
                <w:sz w:val="22"/>
                <w:szCs w:val="22"/>
                <w:lang w:val="sl-SI"/>
              </w:rPr>
            </w:pPr>
            <w:r w:rsidRPr="00FE6910">
              <w:rPr>
                <w:rFonts w:ascii="Arial" w:hAnsi="Arial" w:cs="Arial"/>
                <w:bCs/>
                <w:color w:val="000000" w:themeColor="text1"/>
                <w:sz w:val="22"/>
                <w:szCs w:val="22"/>
                <w:lang w:val="sl-SI"/>
              </w:rPr>
              <w:t>začasna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5737D543" w14:textId="5337E202" w:rsidR="009F067D" w:rsidRPr="00FE6910" w:rsidRDefault="009F067D" w:rsidP="009F067D">
            <w:pPr>
              <w:rPr>
                <w:rFonts w:ascii="Arial" w:hAnsi="Arial" w:cs="Arial"/>
                <w:bCs/>
                <w:color w:val="000000" w:themeColor="text1"/>
                <w:sz w:val="22"/>
                <w:szCs w:val="22"/>
                <w:lang w:val="sl-SI"/>
              </w:rPr>
            </w:pPr>
            <w:r w:rsidRPr="00FE6910">
              <w:rPr>
                <w:rFonts w:ascii="Arial" w:hAnsi="Arial" w:cs="Arial"/>
                <w:bCs/>
                <w:color w:val="000000" w:themeColor="text1"/>
                <w:sz w:val="22"/>
                <w:szCs w:val="22"/>
                <w:lang w:val="sl-SI"/>
              </w:rPr>
              <w:t>Dekorativni papir</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13FD3EBD" w14:textId="2C784739" w:rsidR="009F067D" w:rsidRPr="00FE6910" w:rsidRDefault="009F067D" w:rsidP="009F067D">
            <w:pPr>
              <w:jc w:val="right"/>
              <w:rPr>
                <w:rFonts w:ascii="Arial" w:hAnsi="Arial" w:cs="Arial"/>
                <w:bCs/>
                <w:color w:val="000000" w:themeColor="text1"/>
                <w:sz w:val="22"/>
                <w:szCs w:val="22"/>
                <w:lang w:val="sl-SI"/>
              </w:rPr>
            </w:pPr>
            <w:r w:rsidRPr="00FE6910">
              <w:rPr>
                <w:rFonts w:ascii="Arial" w:hAnsi="Arial" w:cs="Arial"/>
                <w:bCs/>
                <w:color w:val="000000" w:themeColor="text1"/>
                <w:sz w:val="22"/>
                <w:szCs w:val="22"/>
                <w:lang w:val="sl-SI"/>
              </w:rPr>
              <w:t xml:space="preserve">4802 54 00 10, 4802 55 15 10, 4802 55 25 10, 4802 55 30 10, 4802 55 90 10, </w:t>
            </w:r>
            <w:r w:rsidRPr="00FE6910">
              <w:rPr>
                <w:rFonts w:ascii="Arial" w:hAnsi="Arial" w:cs="Arial"/>
                <w:bCs/>
                <w:color w:val="000000" w:themeColor="text1"/>
                <w:sz w:val="22"/>
                <w:szCs w:val="22"/>
                <w:lang w:val="sl-SI"/>
              </w:rPr>
              <w:lastRenderedPageBreak/>
              <w:t>4805 91 00 10 4811 60 00 10.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755C9280" w14:textId="1D513073" w:rsidR="009F067D" w:rsidRPr="00FE6910" w:rsidRDefault="009F067D" w:rsidP="009F067D">
            <w:pPr>
              <w:jc w:val="center"/>
              <w:rPr>
                <w:rFonts w:ascii="Arial" w:hAnsi="Arial" w:cs="Arial"/>
                <w:bCs/>
                <w:color w:val="000000" w:themeColor="text1"/>
                <w:sz w:val="22"/>
                <w:szCs w:val="22"/>
                <w:lang w:val="sl-SI"/>
              </w:rPr>
            </w:pPr>
            <w:r w:rsidRPr="00FE6910">
              <w:rPr>
                <w:rFonts w:ascii="Arial" w:hAnsi="Arial" w:cs="Arial"/>
                <w:bCs/>
                <w:color w:val="000000" w:themeColor="text1"/>
                <w:sz w:val="22"/>
                <w:szCs w:val="22"/>
                <w:lang w:val="sl-SI"/>
              </w:rPr>
              <w:lastRenderedPageBreak/>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7B6D4164" w14:textId="18B812D1" w:rsidR="009F067D" w:rsidRPr="00FE6910" w:rsidRDefault="009F067D" w:rsidP="009F067D">
            <w:pPr>
              <w:rPr>
                <w:rFonts w:ascii="Arial" w:hAnsi="Arial" w:cs="Arial"/>
                <w:bCs/>
                <w:color w:val="000000" w:themeColor="text1"/>
                <w:sz w:val="22"/>
                <w:szCs w:val="22"/>
                <w:lang w:val="sl-SI"/>
              </w:rPr>
            </w:pPr>
            <w:hyperlink r:id="rId41" w:history="1">
              <w:r w:rsidRPr="00FE6910">
                <w:rPr>
                  <w:rStyle w:val="Hiperpovezava"/>
                  <w:rFonts w:ascii="Arial" w:hAnsi="Arial" w:cs="Arial"/>
                  <w:bCs/>
                  <w:color w:val="000000" w:themeColor="text1"/>
                  <w:sz w:val="22"/>
                  <w:szCs w:val="22"/>
                  <w:lang w:val="sl-SI"/>
                </w:rPr>
                <w:t xml:space="preserve">IZVEDBENA UREDBA KOMISIJE (EU) 2025/291 z dne 13. februarja 2025 o uvedbi začasne protidampinške </w:t>
              </w:r>
              <w:r w:rsidRPr="00FE6910">
                <w:rPr>
                  <w:rStyle w:val="Hiperpovezava"/>
                  <w:rFonts w:ascii="Arial" w:hAnsi="Arial" w:cs="Arial"/>
                  <w:bCs/>
                  <w:color w:val="000000" w:themeColor="text1"/>
                  <w:sz w:val="22"/>
                  <w:szCs w:val="22"/>
                  <w:lang w:val="sl-SI"/>
                </w:rPr>
                <w:lastRenderedPageBreak/>
                <w:t>dajatve na uvoz dekorativnega papirja s poreklom iz Ljudske republike Kitajske, (L/2025/291)</w:t>
              </w:r>
            </w:hyperlink>
            <w:r w:rsidRPr="00FE6910">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9729423" w14:textId="2B6E347C" w:rsidR="009F067D" w:rsidRPr="00FE6910" w:rsidRDefault="009F067D" w:rsidP="009F067D">
            <w:pPr>
              <w:rPr>
                <w:rFonts w:ascii="Arial" w:hAnsi="Arial" w:cs="Arial"/>
                <w:bCs/>
                <w:color w:val="000000" w:themeColor="text1"/>
                <w:sz w:val="22"/>
                <w:szCs w:val="22"/>
                <w:lang w:val="sl-SI"/>
              </w:rPr>
            </w:pPr>
            <w:r w:rsidRPr="00FE6910">
              <w:rPr>
                <w:rFonts w:ascii="Arial" w:hAnsi="Arial" w:cs="Arial"/>
                <w:bCs/>
                <w:color w:val="000000" w:themeColor="text1"/>
                <w:sz w:val="22"/>
                <w:szCs w:val="22"/>
                <w:lang w:val="sl-SI"/>
              </w:rPr>
              <w:lastRenderedPageBreak/>
              <w:t>15.2.2025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BA9D177" w14:textId="68B69D30" w:rsidR="009F067D" w:rsidRPr="00FE6910" w:rsidRDefault="009F067D" w:rsidP="009F067D">
            <w:pPr>
              <w:rPr>
                <w:rFonts w:ascii="Arial" w:hAnsi="Arial" w:cs="Arial"/>
                <w:bCs/>
                <w:color w:val="000000" w:themeColor="text1"/>
                <w:sz w:val="22"/>
                <w:szCs w:val="22"/>
                <w:lang w:val="sl-SI"/>
              </w:rPr>
            </w:pPr>
          </w:p>
        </w:tc>
      </w:tr>
      <w:tr w:rsidR="009F067D" w:rsidRPr="00E7060D" w14:paraId="669A9A1C"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582A164F" w14:textId="44A8B05B" w:rsidR="009F067D" w:rsidRPr="00EA3B20" w:rsidRDefault="009F067D" w:rsidP="009F067D">
            <w:pPr>
              <w:rPr>
                <w:rFonts w:ascii="Arial" w:hAnsi="Arial" w:cs="Arial"/>
                <w:bCs/>
                <w:color w:val="000000" w:themeColor="text1"/>
                <w:sz w:val="22"/>
                <w:szCs w:val="22"/>
                <w:lang w:val="sl-SI"/>
              </w:rPr>
            </w:pPr>
            <w:r w:rsidRPr="00EA3B20">
              <w:rPr>
                <w:rFonts w:ascii="Arial" w:hAnsi="Arial" w:cs="Arial"/>
                <w:bCs/>
                <w:color w:val="000000" w:themeColor="text1"/>
                <w:sz w:val="22"/>
                <w:szCs w:val="22"/>
                <w:lang w:val="sl-SI"/>
              </w:rPr>
              <w:t>registracija uvoza</w:t>
            </w:r>
          </w:p>
          <w:p w14:paraId="3E4D046C" w14:textId="77777777" w:rsidR="009F067D" w:rsidRPr="00EA3B20" w:rsidRDefault="009F067D" w:rsidP="009F067D">
            <w:pPr>
              <w:rPr>
                <w:rFonts w:ascii="Arial" w:hAnsi="Arial" w:cs="Arial"/>
                <w:bCs/>
                <w:color w:val="000000" w:themeColor="text1"/>
                <w:sz w:val="22"/>
                <w:szCs w:val="22"/>
                <w:lang w:val="sl-SI"/>
              </w:rPr>
            </w:pPr>
          </w:p>
          <w:p w14:paraId="61A6CAEF" w14:textId="222BA12A" w:rsidR="009F067D" w:rsidRPr="00EA3B20" w:rsidRDefault="009F067D" w:rsidP="009F067D">
            <w:pPr>
              <w:rPr>
                <w:rFonts w:ascii="Arial" w:hAnsi="Arial" w:cs="Arial"/>
                <w:bCs/>
                <w:color w:val="000000" w:themeColor="text1"/>
                <w:sz w:val="22"/>
                <w:szCs w:val="22"/>
                <w:lang w:val="sl-SI"/>
              </w:rPr>
            </w:pPr>
            <w:r w:rsidRPr="00EA3B20">
              <w:rPr>
                <w:rFonts w:ascii="Arial" w:hAnsi="Arial" w:cs="Arial"/>
                <w:bCs/>
                <w:color w:val="000000" w:themeColor="text1"/>
                <w:sz w:val="22"/>
                <w:szCs w:val="22"/>
                <w:lang w:val="sl-SI"/>
              </w:rPr>
              <w:t>začasna protidampinška dajatev</w:t>
            </w:r>
          </w:p>
          <w:p w14:paraId="035036C1" w14:textId="77777777" w:rsidR="009F067D" w:rsidRPr="00EA3B20" w:rsidRDefault="009F067D" w:rsidP="009F067D">
            <w:pPr>
              <w:rPr>
                <w:rFonts w:ascii="Arial" w:hAnsi="Arial" w:cs="Arial"/>
                <w:bCs/>
                <w:color w:val="000000" w:themeColor="text1"/>
                <w:sz w:val="22"/>
                <w:szCs w:val="22"/>
                <w:lang w:val="sl-SI"/>
              </w:rPr>
            </w:pPr>
          </w:p>
          <w:p w14:paraId="631F5AFE" w14:textId="6CFB604B" w:rsidR="009F067D" w:rsidRPr="00EA3B20" w:rsidRDefault="009F067D" w:rsidP="009F067D">
            <w:pPr>
              <w:rPr>
                <w:rFonts w:ascii="Arial" w:hAnsi="Arial" w:cs="Arial"/>
                <w:bCs/>
                <w:color w:val="000000" w:themeColor="text1"/>
                <w:sz w:val="22"/>
                <w:szCs w:val="22"/>
                <w:lang w:val="sl-SI"/>
              </w:rPr>
            </w:pPr>
            <w:r w:rsidRPr="00EA3B20">
              <w:rPr>
                <w:rFonts w:ascii="Arial" w:hAnsi="Arial" w:cs="Arial"/>
                <w:bCs/>
                <w:color w:val="000000" w:themeColor="text1"/>
                <w:sz w:val="22"/>
                <w:szCs w:val="22"/>
                <w:lang w:val="sl-SI"/>
              </w:rPr>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44F2BCA2" w14:textId="59094937" w:rsidR="009F067D" w:rsidRPr="00EA3B20" w:rsidRDefault="009F067D" w:rsidP="009F067D">
            <w:pPr>
              <w:rPr>
                <w:rFonts w:ascii="Arial" w:hAnsi="Arial" w:cs="Arial"/>
                <w:bCs/>
                <w:color w:val="000000" w:themeColor="text1"/>
                <w:sz w:val="22"/>
                <w:szCs w:val="22"/>
                <w:lang w:val="sl-SI"/>
              </w:rPr>
            </w:pPr>
            <w:r w:rsidRPr="00EA3B20">
              <w:rPr>
                <w:rFonts w:ascii="Arial" w:hAnsi="Arial" w:cs="Arial"/>
                <w:bCs/>
                <w:color w:val="000000" w:themeColor="text1"/>
                <w:sz w:val="22"/>
                <w:szCs w:val="22"/>
                <w:lang w:val="sl-SI"/>
              </w:rPr>
              <w:t>Oprema za mobilni dostop, namenjena za dviganje oseb, samovozna, z delovno višino najmanj šest metrov ali več, in predhodno sestavljeni deli ali za sestavljanje pripravljeni deli, razen posameznih sestavnih delov, če so predloženi ločeno, in razen opreme za dviganje oseb, nameščene na vozila iz poglavij 86 in 87 harmoniziranega sistema.</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2F3B5E15" w14:textId="2C833125" w:rsidR="009F067D" w:rsidRPr="00EA3B20" w:rsidRDefault="009F067D" w:rsidP="009F067D">
            <w:pPr>
              <w:jc w:val="right"/>
              <w:rPr>
                <w:rFonts w:ascii="Arial" w:hAnsi="Arial" w:cs="Arial"/>
                <w:bCs/>
                <w:color w:val="000000" w:themeColor="text1"/>
                <w:sz w:val="22"/>
                <w:szCs w:val="22"/>
                <w:lang w:val="sl-SI"/>
              </w:rPr>
            </w:pPr>
            <w:r w:rsidRPr="00EA3B20">
              <w:rPr>
                <w:rFonts w:ascii="Arial" w:hAnsi="Arial" w:cs="Arial"/>
                <w:bCs/>
                <w:color w:val="000000" w:themeColor="text1"/>
                <w:sz w:val="22"/>
                <w:szCs w:val="22"/>
                <w:lang w:val="sl-SI"/>
              </w:rPr>
              <w:t>8427 10 10 10, 8427 20 19 10, 8428 90 90 20, 8431 20 00 60, 8431 39 00 10.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13950D32" w14:textId="40012C36" w:rsidR="009F067D" w:rsidRPr="00EA3B20" w:rsidRDefault="009F067D" w:rsidP="009F067D">
            <w:pPr>
              <w:jc w:val="center"/>
              <w:rPr>
                <w:rFonts w:ascii="Arial" w:hAnsi="Arial" w:cs="Arial"/>
                <w:bCs/>
                <w:color w:val="000000" w:themeColor="text1"/>
                <w:sz w:val="22"/>
                <w:szCs w:val="22"/>
                <w:lang w:val="sl-SI"/>
              </w:rPr>
            </w:pPr>
            <w:r w:rsidRPr="00EA3B20">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5827E82B" w14:textId="30755E18" w:rsidR="009F067D" w:rsidRPr="00EA3B20" w:rsidRDefault="009F067D" w:rsidP="009F067D">
            <w:pPr>
              <w:rPr>
                <w:rFonts w:ascii="Arial" w:hAnsi="Arial" w:cs="Arial"/>
                <w:bCs/>
                <w:color w:val="000000" w:themeColor="text1"/>
                <w:sz w:val="22"/>
                <w:szCs w:val="22"/>
                <w:lang w:val="sl-SI"/>
              </w:rPr>
            </w:pPr>
            <w:hyperlink r:id="rId42" w:history="1">
              <w:r w:rsidRPr="00EA3B20">
                <w:rPr>
                  <w:rStyle w:val="Hiperpovezava"/>
                  <w:rFonts w:ascii="Arial" w:hAnsi="Arial" w:cs="Arial"/>
                  <w:bCs/>
                  <w:color w:val="000000" w:themeColor="text1"/>
                  <w:sz w:val="22"/>
                  <w:szCs w:val="22"/>
                  <w:lang w:val="sl-SI"/>
                </w:rPr>
                <w:t>IZVEDBENA UREDBA KOMISIJE (EU) 2025/266 z dne 11. februarja 2025 o popravku Izvedbene uredbe (EU) 2025/45 o uvedbi dokončne protidampinške dajatve in dokončnem pobiranju začasne dajatve, uvedene na uvoz opreme za mobilni dostop s poreklom iz Ljudske republike Kitajske, (L/2025/266)</w:t>
              </w:r>
            </w:hyperlink>
            <w:r w:rsidRPr="00EA3B20">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0E028B85" w14:textId="0054AE44" w:rsidR="009F067D" w:rsidRPr="00EA3B20" w:rsidRDefault="009F067D" w:rsidP="009F067D">
            <w:pPr>
              <w:rPr>
                <w:rFonts w:ascii="Arial" w:hAnsi="Arial" w:cs="Arial"/>
                <w:bCs/>
                <w:color w:val="000000" w:themeColor="text1"/>
                <w:sz w:val="22"/>
                <w:szCs w:val="22"/>
                <w:lang w:val="sl-SI"/>
              </w:rPr>
            </w:pPr>
            <w:r w:rsidRPr="00EA3B20">
              <w:rPr>
                <w:rFonts w:ascii="Arial" w:hAnsi="Arial" w:cs="Arial"/>
                <w:bCs/>
                <w:color w:val="000000" w:themeColor="text1"/>
                <w:sz w:val="22"/>
                <w:szCs w:val="22"/>
                <w:lang w:val="sl-SI"/>
              </w:rPr>
              <w:t>13.2.2025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AAA5962" w14:textId="7B4689BD" w:rsidR="009F067D" w:rsidRPr="00EA3B20" w:rsidRDefault="009F067D" w:rsidP="009F067D">
            <w:pPr>
              <w:rPr>
                <w:rFonts w:ascii="Arial" w:hAnsi="Arial" w:cs="Arial"/>
                <w:bCs/>
                <w:color w:val="000000" w:themeColor="text1"/>
                <w:sz w:val="22"/>
                <w:szCs w:val="22"/>
                <w:lang w:val="sl-SI"/>
              </w:rPr>
            </w:pPr>
            <w:r w:rsidRPr="00EA3B20">
              <w:rPr>
                <w:rFonts w:ascii="Arial" w:hAnsi="Arial" w:cs="Arial"/>
                <w:bCs/>
                <w:color w:val="000000" w:themeColor="text1"/>
                <w:sz w:val="22"/>
                <w:szCs w:val="22"/>
                <w:lang w:val="sl-SI"/>
              </w:rPr>
              <w:t xml:space="preserve">Objava manjkajoče Priloge. </w:t>
            </w:r>
          </w:p>
          <w:p w14:paraId="2064096E" w14:textId="096128D6" w:rsidR="009F067D" w:rsidRPr="00EA3B20" w:rsidRDefault="009F067D" w:rsidP="009F067D">
            <w:pPr>
              <w:rPr>
                <w:rFonts w:ascii="Arial" w:hAnsi="Arial" w:cs="Arial"/>
                <w:bCs/>
                <w:color w:val="000000" w:themeColor="text1"/>
                <w:sz w:val="22"/>
                <w:szCs w:val="22"/>
                <w:lang w:val="sl-SI"/>
              </w:rPr>
            </w:pPr>
            <w:r w:rsidRPr="00EA3B20">
              <w:rPr>
                <w:rFonts w:ascii="Arial" w:hAnsi="Arial" w:cs="Arial"/>
                <w:bCs/>
                <w:color w:val="000000" w:themeColor="text1"/>
                <w:sz w:val="22"/>
                <w:szCs w:val="22"/>
                <w:lang w:val="sl-SI"/>
              </w:rPr>
              <w:br/>
              <w:t>Priloga iz te uredbe se doda kot priloga k Izvedbeni uredbi (EU) 2025/45.</w:t>
            </w:r>
          </w:p>
          <w:p w14:paraId="4DA1D32A" w14:textId="77777777" w:rsidR="009F067D" w:rsidRPr="00EA3B20" w:rsidRDefault="009F067D" w:rsidP="009F067D">
            <w:pPr>
              <w:rPr>
                <w:rFonts w:ascii="Arial" w:hAnsi="Arial" w:cs="Arial"/>
                <w:bCs/>
                <w:color w:val="000000" w:themeColor="text1"/>
                <w:sz w:val="22"/>
                <w:szCs w:val="22"/>
                <w:lang w:val="sl-SI"/>
              </w:rPr>
            </w:pPr>
          </w:p>
          <w:p w14:paraId="1291CA8C" w14:textId="77777777" w:rsidR="009F067D" w:rsidRPr="00EA3B20" w:rsidRDefault="009F067D" w:rsidP="009F067D">
            <w:pPr>
              <w:rPr>
                <w:rFonts w:ascii="Arial" w:hAnsi="Arial" w:cs="Arial"/>
                <w:bCs/>
                <w:color w:val="000000" w:themeColor="text1"/>
                <w:sz w:val="22"/>
                <w:szCs w:val="22"/>
                <w:lang w:val="sl-SI"/>
              </w:rPr>
            </w:pPr>
            <w:r w:rsidRPr="00EA3B20">
              <w:rPr>
                <w:rFonts w:ascii="Arial" w:hAnsi="Arial" w:cs="Arial"/>
                <w:bCs/>
                <w:color w:val="000000" w:themeColor="text1"/>
                <w:sz w:val="22"/>
                <w:szCs w:val="22"/>
                <w:lang w:val="sl-SI"/>
              </w:rPr>
              <w:t xml:space="preserve">Uredba se uporablja </w:t>
            </w:r>
          </w:p>
          <w:p w14:paraId="542ED04B" w14:textId="6F686258" w:rsidR="009F067D" w:rsidRPr="00EA3B20" w:rsidRDefault="009F067D" w:rsidP="009F067D">
            <w:pPr>
              <w:rPr>
                <w:rFonts w:ascii="Arial" w:hAnsi="Arial" w:cs="Arial"/>
                <w:bCs/>
                <w:color w:val="000000" w:themeColor="text1"/>
                <w:sz w:val="22"/>
                <w:szCs w:val="22"/>
                <w:lang w:val="sl-SI"/>
              </w:rPr>
            </w:pPr>
            <w:r w:rsidRPr="00EA3B20">
              <w:rPr>
                <w:rFonts w:ascii="Arial" w:hAnsi="Arial" w:cs="Arial"/>
                <w:bCs/>
                <w:color w:val="000000" w:themeColor="text1"/>
                <w:sz w:val="22"/>
                <w:szCs w:val="22"/>
                <w:lang w:val="sl-SI"/>
              </w:rPr>
              <w:t>od 10.1.2025</w:t>
            </w:r>
          </w:p>
          <w:p w14:paraId="12AF3540" w14:textId="21A79F01" w:rsidR="009F067D" w:rsidRPr="00EA3B20" w:rsidRDefault="009F067D" w:rsidP="009F067D">
            <w:pPr>
              <w:rPr>
                <w:rFonts w:ascii="Arial" w:hAnsi="Arial" w:cs="Arial"/>
                <w:bCs/>
                <w:color w:val="000000" w:themeColor="text1"/>
                <w:sz w:val="22"/>
                <w:szCs w:val="22"/>
                <w:lang w:val="sl-SI"/>
              </w:rPr>
            </w:pPr>
          </w:p>
        </w:tc>
      </w:tr>
      <w:tr w:rsidR="009F067D" w:rsidRPr="00DB215F" w14:paraId="1E4A5A30"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5C54283B" w14:textId="54CBF42D" w:rsidR="009F067D" w:rsidRPr="00E7060D" w:rsidRDefault="009F067D" w:rsidP="009F067D">
            <w:pPr>
              <w:rPr>
                <w:rFonts w:ascii="Arial" w:hAnsi="Arial" w:cs="Arial"/>
                <w:bCs/>
                <w:color w:val="000000" w:themeColor="text1"/>
                <w:sz w:val="22"/>
                <w:szCs w:val="22"/>
                <w:lang w:val="sl-SI"/>
              </w:rPr>
            </w:pPr>
            <w:r w:rsidRPr="00E7060D">
              <w:rPr>
                <w:rFonts w:ascii="Arial" w:hAnsi="Arial" w:cs="Arial"/>
                <w:bCs/>
                <w:color w:val="000000" w:themeColor="text1"/>
                <w:sz w:val="22"/>
                <w:szCs w:val="22"/>
                <w:lang w:val="sl-SI"/>
              </w:rPr>
              <w:t>registracija uvoza</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239845F0" w14:textId="2C8E4A17" w:rsidR="009F067D" w:rsidRPr="00E7060D" w:rsidRDefault="009F067D" w:rsidP="009F067D">
            <w:pPr>
              <w:rPr>
                <w:rFonts w:ascii="Arial" w:hAnsi="Arial" w:cs="Arial"/>
                <w:bCs/>
                <w:color w:val="000000" w:themeColor="text1"/>
                <w:sz w:val="22"/>
                <w:szCs w:val="22"/>
                <w:lang w:val="sl-SI"/>
              </w:rPr>
            </w:pPr>
            <w:r w:rsidRPr="00E7060D">
              <w:rPr>
                <w:rFonts w:ascii="Arial" w:hAnsi="Arial" w:cs="Arial"/>
                <w:bCs/>
                <w:color w:val="000000" w:themeColor="text1"/>
                <w:sz w:val="22"/>
                <w:szCs w:val="22"/>
                <w:lang w:val="sl-SI"/>
              </w:rPr>
              <w:t>zlit aluminijev oksid</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139556FA" w14:textId="77777777" w:rsidR="009F067D" w:rsidRPr="00E7060D" w:rsidRDefault="009F067D" w:rsidP="009F067D">
            <w:pPr>
              <w:jc w:val="right"/>
              <w:rPr>
                <w:rFonts w:ascii="Arial" w:hAnsi="Arial" w:cs="Arial"/>
                <w:bCs/>
                <w:color w:val="000000" w:themeColor="text1"/>
                <w:sz w:val="22"/>
                <w:szCs w:val="22"/>
                <w:lang w:val="sl-SI"/>
              </w:rPr>
            </w:pPr>
            <w:r w:rsidRPr="00E7060D">
              <w:rPr>
                <w:rFonts w:ascii="Arial" w:hAnsi="Arial" w:cs="Arial"/>
                <w:bCs/>
                <w:color w:val="000000" w:themeColor="text1"/>
                <w:sz w:val="22"/>
                <w:szCs w:val="22"/>
                <w:lang w:val="sl-SI"/>
              </w:rPr>
              <w:t>2818 10 11,</w:t>
            </w:r>
          </w:p>
          <w:p w14:paraId="23BFCE3F" w14:textId="2B025576" w:rsidR="009F067D" w:rsidRPr="00E7060D" w:rsidRDefault="009F067D" w:rsidP="009F067D">
            <w:pPr>
              <w:jc w:val="right"/>
              <w:rPr>
                <w:rFonts w:ascii="Arial" w:hAnsi="Arial" w:cs="Arial"/>
                <w:bCs/>
                <w:color w:val="000000" w:themeColor="text1"/>
                <w:sz w:val="22"/>
                <w:szCs w:val="22"/>
                <w:lang w:val="sl-SI"/>
              </w:rPr>
            </w:pPr>
            <w:r w:rsidRPr="00E7060D">
              <w:rPr>
                <w:rFonts w:ascii="Arial" w:hAnsi="Arial" w:cs="Arial"/>
                <w:bCs/>
                <w:color w:val="000000" w:themeColor="text1"/>
                <w:sz w:val="22"/>
                <w:szCs w:val="22"/>
                <w:lang w:val="sl-SI"/>
              </w:rPr>
              <w:t xml:space="preserve"> 2818 10 19, 2818 10 91 20, 2818 10 91 90, 2818 10 99.</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10581A5C" w14:textId="160FEEF7" w:rsidR="009F067D" w:rsidRPr="00E7060D" w:rsidRDefault="009F067D" w:rsidP="009F067D">
            <w:pPr>
              <w:jc w:val="center"/>
              <w:rPr>
                <w:rFonts w:ascii="Arial" w:hAnsi="Arial" w:cs="Arial"/>
                <w:bCs/>
                <w:color w:val="000000" w:themeColor="text1"/>
                <w:sz w:val="22"/>
                <w:szCs w:val="22"/>
                <w:lang w:val="sl-SI"/>
              </w:rPr>
            </w:pPr>
            <w:r w:rsidRPr="00E7060D">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1EF7FC3D" w14:textId="56566171" w:rsidR="009F067D" w:rsidRPr="00E7060D" w:rsidRDefault="009F067D" w:rsidP="009F067D">
            <w:pPr>
              <w:rPr>
                <w:rFonts w:ascii="Arial" w:hAnsi="Arial" w:cs="Arial"/>
                <w:bCs/>
                <w:color w:val="000000" w:themeColor="text1"/>
                <w:sz w:val="22"/>
                <w:szCs w:val="22"/>
                <w:lang w:val="sl-SI"/>
              </w:rPr>
            </w:pPr>
            <w:hyperlink r:id="rId43" w:history="1">
              <w:r w:rsidRPr="00E7060D">
                <w:rPr>
                  <w:rStyle w:val="Hiperpovezava"/>
                  <w:rFonts w:ascii="Arial" w:hAnsi="Arial" w:cs="Arial"/>
                  <w:bCs/>
                  <w:color w:val="000000" w:themeColor="text1"/>
                  <w:sz w:val="22"/>
                  <w:szCs w:val="22"/>
                  <w:lang w:val="sl-SI"/>
                </w:rPr>
                <w:t>IZVEDBENA UREDBA KOMISIJE (EU) 2025/260 z dne 10. februarja 2025 o obvezni registraciji uvoza zlitih aluminijevih oksidov s poreklom iz Ljudske republike Kitajske, (L/2025/260)</w:t>
              </w:r>
            </w:hyperlink>
            <w:r w:rsidRPr="00E7060D">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A946835" w14:textId="0560921A" w:rsidR="009F067D" w:rsidRPr="00E7060D" w:rsidRDefault="009F067D" w:rsidP="009F067D">
            <w:pPr>
              <w:rPr>
                <w:rFonts w:ascii="Arial" w:hAnsi="Arial" w:cs="Arial"/>
                <w:bCs/>
                <w:color w:val="000000" w:themeColor="text1"/>
                <w:sz w:val="22"/>
                <w:szCs w:val="22"/>
                <w:lang w:val="sl-SI"/>
              </w:rPr>
            </w:pPr>
            <w:r w:rsidRPr="00E7060D">
              <w:rPr>
                <w:rFonts w:ascii="Arial" w:hAnsi="Arial" w:cs="Arial"/>
                <w:bCs/>
                <w:color w:val="000000" w:themeColor="text1"/>
                <w:sz w:val="22"/>
                <w:szCs w:val="22"/>
                <w:lang w:val="sl-SI"/>
              </w:rPr>
              <w:t>12.2.2025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27866F6" w14:textId="77777777" w:rsidR="009F067D" w:rsidRPr="00E7060D" w:rsidRDefault="009F067D" w:rsidP="009F067D">
            <w:pPr>
              <w:rPr>
                <w:rFonts w:ascii="Arial" w:hAnsi="Arial" w:cs="Arial"/>
                <w:bCs/>
                <w:color w:val="000000" w:themeColor="text1"/>
                <w:sz w:val="22"/>
                <w:szCs w:val="22"/>
                <w:lang w:val="sl-SI"/>
              </w:rPr>
            </w:pPr>
            <w:r w:rsidRPr="00E7060D">
              <w:rPr>
                <w:rFonts w:ascii="Arial" w:hAnsi="Arial" w:cs="Arial"/>
                <w:bCs/>
                <w:color w:val="000000" w:themeColor="text1"/>
                <w:sz w:val="22"/>
                <w:szCs w:val="22"/>
                <w:lang w:val="sl-SI"/>
              </w:rPr>
              <w:t xml:space="preserve">Obveznost registracije preneha </w:t>
            </w:r>
          </w:p>
          <w:p w14:paraId="1A6E8E00" w14:textId="4AE51C38" w:rsidR="009F067D" w:rsidRPr="00E7060D" w:rsidRDefault="009F067D" w:rsidP="009F067D">
            <w:pPr>
              <w:rPr>
                <w:rFonts w:ascii="Arial" w:hAnsi="Arial" w:cs="Arial"/>
                <w:bCs/>
                <w:color w:val="000000" w:themeColor="text1"/>
                <w:sz w:val="22"/>
                <w:szCs w:val="22"/>
                <w:lang w:val="sl-SI"/>
              </w:rPr>
            </w:pPr>
            <w:r w:rsidRPr="00E7060D">
              <w:rPr>
                <w:rFonts w:ascii="Arial" w:hAnsi="Arial" w:cs="Arial"/>
                <w:bCs/>
                <w:color w:val="000000" w:themeColor="text1"/>
                <w:sz w:val="22"/>
                <w:szCs w:val="22"/>
                <w:lang w:val="sl-SI"/>
              </w:rPr>
              <w:t>9 mesecev po datumu začetka veljavnosti te uredbe.</w:t>
            </w:r>
          </w:p>
        </w:tc>
      </w:tr>
      <w:tr w:rsidR="009F067D" w:rsidRPr="00DB215F" w14:paraId="5653EF5E"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0862F09A" w14:textId="77777777" w:rsidR="009F067D" w:rsidRPr="00E7060D" w:rsidRDefault="009F067D" w:rsidP="009F067D">
            <w:pPr>
              <w:rPr>
                <w:rFonts w:ascii="Arial" w:hAnsi="Arial" w:cs="Arial"/>
                <w:bCs/>
                <w:color w:val="000000" w:themeColor="text1"/>
                <w:sz w:val="22"/>
                <w:szCs w:val="22"/>
                <w:lang w:val="sl-SI"/>
              </w:rPr>
            </w:pPr>
            <w:r w:rsidRPr="00E7060D">
              <w:rPr>
                <w:rFonts w:ascii="Arial" w:hAnsi="Arial" w:cs="Arial"/>
                <w:bCs/>
                <w:color w:val="000000" w:themeColor="text1"/>
                <w:sz w:val="22"/>
                <w:szCs w:val="22"/>
                <w:lang w:val="sl-SI"/>
              </w:rPr>
              <w:t>začasna protidampinška dajatev</w:t>
            </w:r>
          </w:p>
          <w:p w14:paraId="2B340675" w14:textId="02F6260D" w:rsidR="009F067D" w:rsidRPr="00E7060D" w:rsidRDefault="009F067D" w:rsidP="009F067D">
            <w:pPr>
              <w:rPr>
                <w:rFonts w:ascii="Arial" w:hAnsi="Arial" w:cs="Arial"/>
                <w:bCs/>
                <w:color w:val="000000" w:themeColor="text1"/>
                <w:sz w:val="22"/>
                <w:szCs w:val="22"/>
                <w:lang w:val="sl-SI"/>
              </w:rPr>
            </w:pPr>
            <w:r w:rsidRPr="00E7060D">
              <w:rPr>
                <w:rFonts w:ascii="Arial" w:hAnsi="Arial" w:cs="Arial"/>
                <w:bCs/>
                <w:color w:val="000000" w:themeColor="text1"/>
                <w:sz w:val="22"/>
                <w:szCs w:val="22"/>
                <w:lang w:val="sl-SI"/>
              </w:rPr>
              <w:br/>
              <w:t xml:space="preserve">dokončna </w:t>
            </w:r>
            <w:r w:rsidRPr="00E7060D">
              <w:rPr>
                <w:rFonts w:ascii="Arial" w:hAnsi="Arial" w:cs="Arial"/>
                <w:bCs/>
                <w:color w:val="000000" w:themeColor="text1"/>
                <w:sz w:val="22"/>
                <w:szCs w:val="22"/>
                <w:lang w:val="sl-SI"/>
              </w:rPr>
              <w:lastRenderedPageBreak/>
              <w:t>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05E88DCD" w14:textId="22C4904A" w:rsidR="009F067D" w:rsidRPr="00E7060D" w:rsidRDefault="009F067D" w:rsidP="009F067D">
            <w:pPr>
              <w:rPr>
                <w:rFonts w:ascii="Arial" w:hAnsi="Arial" w:cs="Arial"/>
                <w:bCs/>
                <w:color w:val="000000" w:themeColor="text1"/>
                <w:sz w:val="22"/>
                <w:szCs w:val="22"/>
                <w:lang w:val="sl-SI"/>
              </w:rPr>
            </w:pPr>
            <w:r w:rsidRPr="00E7060D">
              <w:rPr>
                <w:rFonts w:ascii="Arial" w:hAnsi="Arial" w:cs="Arial"/>
                <w:bCs/>
                <w:color w:val="000000" w:themeColor="text1"/>
                <w:sz w:val="22"/>
                <w:szCs w:val="22"/>
                <w:lang w:val="sl-SI"/>
              </w:rPr>
              <w:lastRenderedPageBreak/>
              <w:t xml:space="preserve">Monoalkilni estri maščobnih kislin in/ali parafinskih plinskih olj, pridobljeni s sintezo in/ali hidrotretiranjem, nefosilnega izvora, splošno znani kot „biodizel“, v čisti obliki ali </w:t>
            </w:r>
            <w:r w:rsidRPr="00E7060D">
              <w:rPr>
                <w:rFonts w:ascii="Arial" w:hAnsi="Arial" w:cs="Arial"/>
                <w:bCs/>
                <w:color w:val="000000" w:themeColor="text1"/>
                <w:sz w:val="22"/>
                <w:szCs w:val="22"/>
                <w:lang w:val="sl-SI"/>
              </w:rPr>
              <w:lastRenderedPageBreak/>
              <w:t>mešanici, razen trajnostnih letalskih goriv, ki izpolnjujejo zahteve standardne specifikacije ASTM7566-22 za letalska turbinska goriva, ki vsebujejo sintetizirane ogljikovodike.</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79D03346" w14:textId="75B5E6E9" w:rsidR="009F067D" w:rsidRPr="00E7060D" w:rsidRDefault="009F067D" w:rsidP="009F067D">
            <w:pPr>
              <w:jc w:val="right"/>
              <w:rPr>
                <w:rFonts w:ascii="Arial" w:hAnsi="Arial" w:cs="Arial"/>
                <w:bCs/>
                <w:color w:val="000000" w:themeColor="text1"/>
                <w:sz w:val="22"/>
                <w:szCs w:val="22"/>
                <w:lang w:val="sl-SI"/>
              </w:rPr>
            </w:pPr>
            <w:r w:rsidRPr="00E7060D">
              <w:rPr>
                <w:rFonts w:ascii="Arial" w:hAnsi="Arial" w:cs="Arial"/>
                <w:bCs/>
                <w:color w:val="000000" w:themeColor="text1"/>
                <w:sz w:val="22"/>
                <w:szCs w:val="22"/>
                <w:lang w:val="sl-SI"/>
              </w:rPr>
              <w:lastRenderedPageBreak/>
              <w:t xml:space="preserve">1516 20 98 21, 1516 20 98 22, 1516 20 98 23, 1516 20 98 29, 1516 20 98 31, 1516 20 98 32, </w:t>
            </w:r>
            <w:r w:rsidRPr="00E7060D">
              <w:rPr>
                <w:rFonts w:ascii="Arial" w:hAnsi="Arial" w:cs="Arial"/>
                <w:bCs/>
                <w:color w:val="000000" w:themeColor="text1"/>
                <w:sz w:val="22"/>
                <w:szCs w:val="22"/>
                <w:lang w:val="sl-SI"/>
              </w:rPr>
              <w:lastRenderedPageBreak/>
              <w:t xml:space="preserve">1516 20 98 39, 1518 00 91 21, 1518 00 91 22, 1518 00 91 23, 1518 00 91 29, 1518 00 91 31, 1518 00 91 32, 1518 00 91 39, 1518 00 95 10, 1518 00 95 11, 1518 00 95 19, 1518 00 99 21, 1518 00 99 22, 1518 00 99 23, 1518 00 99 29, 1518 00 99 31, 1518 00 99 32, 1518 00 99 39, 2710 19 42 21, 2710 19 42 22, 2710 19 42 23, 2710 19 42 29, 2710 19 42 31, 2710 19 42 32, 2710 19 42 39, 2710 19 44 21, 2710 19 44 22, 2710 19 44 23, 2710 19 44 29, 2710 19 44 31, 2710 19 44 32, 2710 19 44 39, 2710 19 46 21, 2710 19 46 22, 2710 19 46 23, </w:t>
            </w:r>
            <w:r w:rsidRPr="00E7060D">
              <w:rPr>
                <w:rFonts w:ascii="Arial" w:hAnsi="Arial" w:cs="Arial"/>
                <w:bCs/>
                <w:color w:val="000000" w:themeColor="text1"/>
                <w:sz w:val="22"/>
                <w:szCs w:val="22"/>
                <w:lang w:val="sl-SI"/>
              </w:rPr>
              <w:lastRenderedPageBreak/>
              <w:t xml:space="preserve">2710 19 46 29, 2710 19 46 31, 2710 19 46 32, 2710 19 46 39, 2710 19 47 21, 2710 19 47 22, 2710 19 47 23, 2710 19 47 29, 2710 19 47 31, 2710 19 47 32, 2710 19 47 39, 2710 20 11, </w:t>
            </w:r>
          </w:p>
          <w:p w14:paraId="57BEFC90" w14:textId="77777777" w:rsidR="009F067D" w:rsidRPr="00E7060D" w:rsidRDefault="009F067D" w:rsidP="009F067D">
            <w:pPr>
              <w:jc w:val="right"/>
              <w:rPr>
                <w:rFonts w:ascii="Arial" w:hAnsi="Arial" w:cs="Arial"/>
                <w:bCs/>
                <w:color w:val="000000" w:themeColor="text1"/>
                <w:sz w:val="22"/>
                <w:szCs w:val="22"/>
                <w:lang w:val="sl-SI"/>
              </w:rPr>
            </w:pPr>
            <w:r w:rsidRPr="00E7060D">
              <w:rPr>
                <w:rFonts w:ascii="Arial" w:hAnsi="Arial" w:cs="Arial"/>
                <w:bCs/>
                <w:color w:val="000000" w:themeColor="text1"/>
                <w:sz w:val="22"/>
                <w:szCs w:val="22"/>
                <w:lang w:val="sl-SI"/>
              </w:rPr>
              <w:t xml:space="preserve">2710 20 16, </w:t>
            </w:r>
          </w:p>
          <w:p w14:paraId="7B0B25CB" w14:textId="77777777" w:rsidR="009F067D" w:rsidRPr="00E7060D" w:rsidRDefault="009F067D" w:rsidP="009F067D">
            <w:pPr>
              <w:jc w:val="right"/>
              <w:rPr>
                <w:rFonts w:ascii="Arial" w:hAnsi="Arial" w:cs="Arial"/>
                <w:bCs/>
                <w:color w:val="000000" w:themeColor="text1"/>
                <w:sz w:val="22"/>
                <w:szCs w:val="22"/>
                <w:lang w:val="sl-SI"/>
              </w:rPr>
            </w:pPr>
            <w:r w:rsidRPr="00E7060D">
              <w:rPr>
                <w:rFonts w:ascii="Arial" w:hAnsi="Arial" w:cs="Arial"/>
                <w:bCs/>
                <w:color w:val="000000" w:themeColor="text1"/>
                <w:sz w:val="22"/>
                <w:szCs w:val="22"/>
                <w:lang w:val="sl-SI"/>
              </w:rPr>
              <w:t xml:space="preserve">3824 99 92 10, 3824 99 92 11, 3824 99 92 13, 3824 99 92 14, 3824 99 92 15, 3824 99 92 16, 3824 99 92 19, 3826 00 10, </w:t>
            </w:r>
          </w:p>
          <w:p w14:paraId="4594960A" w14:textId="54EBF462" w:rsidR="009F067D" w:rsidRPr="00E7060D" w:rsidRDefault="009F067D" w:rsidP="009F067D">
            <w:pPr>
              <w:jc w:val="right"/>
              <w:rPr>
                <w:rFonts w:ascii="Arial" w:hAnsi="Arial" w:cs="Arial"/>
                <w:bCs/>
                <w:color w:val="000000" w:themeColor="text1"/>
                <w:sz w:val="22"/>
                <w:szCs w:val="22"/>
                <w:lang w:val="sl-SI"/>
              </w:rPr>
            </w:pPr>
            <w:r w:rsidRPr="00E7060D">
              <w:rPr>
                <w:rFonts w:ascii="Arial" w:hAnsi="Arial" w:cs="Arial"/>
                <w:bCs/>
                <w:color w:val="000000" w:themeColor="text1"/>
                <w:sz w:val="22"/>
                <w:szCs w:val="22"/>
                <w:lang w:val="sl-SI"/>
              </w:rPr>
              <w:t>3826 00 90 11, 3826 00 90 12, 3826 00 90 13, 3826 00 90 19, 3826 00 90 31, 3826 00 90 32, 3826 00 90 39.</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704CC9AF" w14:textId="4B98E8BC" w:rsidR="009F067D" w:rsidRPr="00E7060D" w:rsidRDefault="009F067D" w:rsidP="009F067D">
            <w:pPr>
              <w:jc w:val="center"/>
              <w:rPr>
                <w:rFonts w:ascii="Arial" w:hAnsi="Arial" w:cs="Arial"/>
                <w:bCs/>
                <w:color w:val="000000" w:themeColor="text1"/>
                <w:sz w:val="22"/>
                <w:szCs w:val="22"/>
                <w:lang w:val="sl-SI"/>
              </w:rPr>
            </w:pPr>
            <w:r w:rsidRPr="00E7060D">
              <w:rPr>
                <w:rFonts w:ascii="Arial" w:hAnsi="Arial" w:cs="Arial"/>
                <w:bCs/>
                <w:color w:val="000000" w:themeColor="text1"/>
                <w:sz w:val="22"/>
                <w:szCs w:val="22"/>
                <w:lang w:val="sl-SI"/>
              </w:rPr>
              <w:lastRenderedPageBreak/>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4CE2266D" w14:textId="761DC448" w:rsidR="009F067D" w:rsidRPr="00E7060D" w:rsidRDefault="009F067D" w:rsidP="009F067D">
            <w:pPr>
              <w:rPr>
                <w:rFonts w:ascii="Arial" w:hAnsi="Arial" w:cs="Arial"/>
                <w:bCs/>
                <w:color w:val="000000" w:themeColor="text1"/>
                <w:sz w:val="22"/>
                <w:szCs w:val="22"/>
                <w:lang w:val="sl-SI"/>
              </w:rPr>
            </w:pPr>
            <w:hyperlink r:id="rId44" w:history="1">
              <w:r w:rsidRPr="00E7060D">
                <w:rPr>
                  <w:rStyle w:val="Hiperpovezava"/>
                  <w:rFonts w:ascii="Arial" w:hAnsi="Arial" w:cs="Arial"/>
                  <w:bCs/>
                  <w:color w:val="000000" w:themeColor="text1"/>
                  <w:sz w:val="22"/>
                  <w:szCs w:val="22"/>
                  <w:lang w:val="sl-SI"/>
                </w:rPr>
                <w:t xml:space="preserve">IZVEDBENA UREDBA KOMISIJE (EU) 2025/261 z dne 10. februarja 2025 o uvedbi dokončne protidampinške dajatve </w:t>
              </w:r>
              <w:r w:rsidRPr="00E7060D">
                <w:rPr>
                  <w:rStyle w:val="Hiperpovezava"/>
                  <w:rFonts w:ascii="Arial" w:hAnsi="Arial" w:cs="Arial"/>
                  <w:bCs/>
                  <w:color w:val="000000" w:themeColor="text1"/>
                  <w:sz w:val="22"/>
                  <w:szCs w:val="22"/>
                  <w:lang w:val="sl-SI"/>
                </w:rPr>
                <w:lastRenderedPageBreak/>
                <w:t>na uvoz biodizla s poreklom iz Ljudske republike Kitajske, (L/2025/261)</w:t>
              </w:r>
            </w:hyperlink>
            <w:r w:rsidRPr="00E7060D">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AE8F426" w14:textId="65281269" w:rsidR="009F067D" w:rsidRPr="00E7060D" w:rsidRDefault="009F067D" w:rsidP="009F067D">
            <w:pPr>
              <w:rPr>
                <w:rFonts w:ascii="Arial" w:hAnsi="Arial" w:cs="Arial"/>
                <w:bCs/>
                <w:color w:val="000000" w:themeColor="text1"/>
                <w:sz w:val="22"/>
                <w:szCs w:val="22"/>
                <w:lang w:val="sl-SI"/>
              </w:rPr>
            </w:pPr>
            <w:r w:rsidRPr="00E7060D">
              <w:rPr>
                <w:rFonts w:ascii="Arial" w:hAnsi="Arial" w:cs="Arial"/>
                <w:bCs/>
                <w:color w:val="000000" w:themeColor="text1"/>
                <w:sz w:val="22"/>
                <w:szCs w:val="22"/>
                <w:lang w:val="sl-SI"/>
              </w:rPr>
              <w:lastRenderedPageBreak/>
              <w:t>12.2.2025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E57DAF5" w14:textId="77777777" w:rsidR="009F067D" w:rsidRPr="00E7060D" w:rsidRDefault="009F067D" w:rsidP="009F067D">
            <w:pPr>
              <w:rPr>
                <w:rFonts w:ascii="Arial" w:hAnsi="Arial" w:cs="Arial"/>
                <w:bCs/>
                <w:color w:val="000000" w:themeColor="text1"/>
                <w:sz w:val="22"/>
                <w:szCs w:val="22"/>
                <w:lang w:val="sl-SI"/>
              </w:rPr>
            </w:pPr>
            <w:r w:rsidRPr="00E7060D">
              <w:rPr>
                <w:rFonts w:ascii="Arial" w:hAnsi="Arial" w:cs="Arial"/>
                <w:bCs/>
                <w:color w:val="000000" w:themeColor="text1"/>
                <w:sz w:val="22"/>
                <w:szCs w:val="22"/>
                <w:lang w:val="sl-SI"/>
              </w:rPr>
              <w:t xml:space="preserve">Zneski, zavarovani z začasno protidampinško dajatvijo se </w:t>
            </w:r>
            <w:r w:rsidRPr="00E7060D">
              <w:rPr>
                <w:rFonts w:ascii="Arial" w:hAnsi="Arial" w:cs="Arial"/>
                <w:bCs/>
                <w:color w:val="000000" w:themeColor="text1"/>
                <w:sz w:val="22"/>
                <w:szCs w:val="22"/>
                <w:lang w:val="sl-SI"/>
              </w:rPr>
              <w:lastRenderedPageBreak/>
              <w:t xml:space="preserve">dokončno poberejo. </w:t>
            </w:r>
          </w:p>
          <w:p w14:paraId="025166F8" w14:textId="77777777" w:rsidR="009F067D" w:rsidRPr="00E7060D" w:rsidRDefault="009F067D" w:rsidP="009F067D">
            <w:pPr>
              <w:rPr>
                <w:rFonts w:ascii="Arial" w:hAnsi="Arial" w:cs="Arial"/>
                <w:bCs/>
                <w:color w:val="000000" w:themeColor="text1"/>
                <w:sz w:val="22"/>
                <w:szCs w:val="22"/>
                <w:lang w:val="sl-SI"/>
              </w:rPr>
            </w:pPr>
          </w:p>
          <w:p w14:paraId="690E1D26" w14:textId="33E11183" w:rsidR="009F067D" w:rsidRPr="00E7060D" w:rsidRDefault="009F067D" w:rsidP="009F067D">
            <w:pPr>
              <w:rPr>
                <w:rFonts w:ascii="Arial" w:hAnsi="Arial" w:cs="Arial"/>
                <w:bCs/>
                <w:color w:val="000000" w:themeColor="text1"/>
                <w:sz w:val="22"/>
                <w:szCs w:val="22"/>
                <w:lang w:val="sl-SI"/>
              </w:rPr>
            </w:pPr>
          </w:p>
          <w:p w14:paraId="75EB1365" w14:textId="7C860E90" w:rsidR="009F067D" w:rsidRPr="00E7060D" w:rsidRDefault="009F067D" w:rsidP="009F067D">
            <w:pPr>
              <w:rPr>
                <w:rFonts w:ascii="Arial" w:hAnsi="Arial" w:cs="Arial"/>
                <w:bCs/>
                <w:color w:val="000000" w:themeColor="text1"/>
                <w:sz w:val="22"/>
                <w:szCs w:val="22"/>
                <w:lang w:val="sl-SI"/>
              </w:rPr>
            </w:pPr>
          </w:p>
        </w:tc>
      </w:tr>
      <w:tr w:rsidR="009F067D" w:rsidRPr="00455D80" w14:paraId="257139AB"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2325AB7E" w14:textId="3F52339F" w:rsidR="009F067D" w:rsidRPr="00663E9E" w:rsidRDefault="009F067D" w:rsidP="009F067D">
            <w:pPr>
              <w:rPr>
                <w:rFonts w:ascii="Arial" w:hAnsi="Arial" w:cs="Arial"/>
                <w:bCs/>
                <w:sz w:val="22"/>
                <w:szCs w:val="22"/>
                <w:lang w:val="sl-SI"/>
              </w:rPr>
            </w:pPr>
            <w:r w:rsidRPr="00663E9E">
              <w:rPr>
                <w:rFonts w:ascii="Arial" w:hAnsi="Arial" w:cs="Arial"/>
                <w:bCs/>
                <w:sz w:val="22"/>
                <w:szCs w:val="22"/>
                <w:lang w:val="sl-SI"/>
              </w:rPr>
              <w:lastRenderedPageBreak/>
              <w:t>začasna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7730BF7C" w14:textId="1AB97045" w:rsidR="009F067D" w:rsidRPr="00663E9E" w:rsidRDefault="009F067D" w:rsidP="009F067D">
            <w:pPr>
              <w:rPr>
                <w:rFonts w:ascii="Arial" w:hAnsi="Arial" w:cs="Arial"/>
                <w:bCs/>
                <w:sz w:val="22"/>
                <w:szCs w:val="22"/>
                <w:lang w:val="sl-SI"/>
              </w:rPr>
            </w:pPr>
            <w:r w:rsidRPr="00663E9E">
              <w:rPr>
                <w:rFonts w:ascii="Arial" w:hAnsi="Arial" w:cs="Arial"/>
                <w:bCs/>
                <w:sz w:val="22"/>
                <w:szCs w:val="22"/>
                <w:lang w:val="sl-SI"/>
              </w:rPr>
              <w:t xml:space="preserve">Lizin in njegovi estri, njegove soli ter krmni dodatki z vsebnostjo suhe snovi 68 mas. % ali več, vendar ne več kot 80 mas. % L-lizin sulfata in ne več kot 32 mas. % drugih sestavin, kot so ogljikovi hidrati in druge </w:t>
            </w:r>
            <w:r w:rsidRPr="00663E9E">
              <w:rPr>
                <w:rFonts w:ascii="Arial" w:hAnsi="Arial" w:cs="Arial"/>
                <w:bCs/>
                <w:sz w:val="22"/>
                <w:szCs w:val="22"/>
                <w:lang w:val="sl-SI"/>
              </w:rPr>
              <w:lastRenderedPageBreak/>
              <w:t>aminokisline ((CAS) za L-lizin hidroklorid je 657-27-2, za vodno raztopino lizina 56-87-1, za lizin sulfat pa 60343-69-3 in 94195-18-3)</w:t>
            </w:r>
            <w:r>
              <w:rPr>
                <w:rFonts w:ascii="Arial" w:hAnsi="Arial" w:cs="Arial"/>
                <w:bCs/>
                <w:sz w:val="22"/>
                <w:szCs w:val="22"/>
                <w:lang w:val="sl-SI"/>
              </w:rPr>
              <w:t>.</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242EF986" w14:textId="660FF32E" w:rsidR="009F067D" w:rsidRPr="00663E9E" w:rsidRDefault="009F067D" w:rsidP="009F067D">
            <w:pPr>
              <w:jc w:val="right"/>
              <w:rPr>
                <w:rFonts w:ascii="Arial" w:hAnsi="Arial" w:cs="Arial"/>
                <w:bCs/>
                <w:sz w:val="22"/>
                <w:szCs w:val="22"/>
                <w:lang w:val="sl-SI"/>
              </w:rPr>
            </w:pPr>
            <w:r w:rsidRPr="00663E9E">
              <w:rPr>
                <w:rFonts w:ascii="Arial" w:hAnsi="Arial" w:cs="Arial"/>
                <w:bCs/>
                <w:sz w:val="22"/>
                <w:szCs w:val="22"/>
                <w:lang w:val="sl-SI"/>
              </w:rPr>
              <w:lastRenderedPageBreak/>
              <w:t xml:space="preserve">2309 90 31 51, 2309 90 31 59, 2309 90 31 61, 2309 90 31 69, 2309 90 96 51, 2309 90 96 59, 2309 90 96 61, </w:t>
            </w:r>
            <w:r w:rsidRPr="00663E9E">
              <w:rPr>
                <w:rFonts w:ascii="Arial" w:hAnsi="Arial" w:cs="Arial"/>
                <w:bCs/>
                <w:sz w:val="22"/>
                <w:szCs w:val="22"/>
                <w:lang w:val="sl-SI"/>
              </w:rPr>
              <w:lastRenderedPageBreak/>
              <w:t>2309 90 96 69, 2922 41 00.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39275EB9" w14:textId="0CF12519" w:rsidR="009F067D" w:rsidRPr="00663E9E" w:rsidRDefault="009F067D" w:rsidP="009F067D">
            <w:pPr>
              <w:jc w:val="center"/>
              <w:rPr>
                <w:rFonts w:ascii="Arial" w:hAnsi="Arial" w:cs="Arial"/>
                <w:bCs/>
                <w:sz w:val="22"/>
                <w:szCs w:val="22"/>
                <w:lang w:val="sl-SI"/>
              </w:rPr>
            </w:pPr>
            <w:r w:rsidRPr="00663E9E">
              <w:rPr>
                <w:rFonts w:ascii="Arial" w:hAnsi="Arial" w:cs="Arial"/>
                <w:bCs/>
                <w:sz w:val="22"/>
                <w:szCs w:val="22"/>
                <w:lang w:val="sl-SI"/>
              </w:rPr>
              <w:lastRenderedPageBreak/>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3669BF44" w14:textId="43A499A7" w:rsidR="009F067D" w:rsidRPr="00663E9E" w:rsidRDefault="009F067D" w:rsidP="009F067D">
            <w:pPr>
              <w:rPr>
                <w:rFonts w:ascii="Arial" w:hAnsi="Arial" w:cs="Arial"/>
                <w:bCs/>
                <w:sz w:val="22"/>
                <w:szCs w:val="22"/>
                <w:lang w:val="sl-SI"/>
              </w:rPr>
            </w:pPr>
            <w:hyperlink r:id="rId45" w:history="1">
              <w:r w:rsidRPr="00663E9E">
                <w:rPr>
                  <w:rStyle w:val="Hiperpovezava"/>
                  <w:rFonts w:ascii="Arial" w:hAnsi="Arial" w:cs="Arial"/>
                  <w:bCs/>
                  <w:color w:val="auto"/>
                  <w:sz w:val="22"/>
                  <w:szCs w:val="22"/>
                  <w:lang w:val="sl-SI"/>
                </w:rPr>
                <w:t xml:space="preserve">Popravek Izvedbene uredbe Komisije (EU) 2025/74 z dne 13. januarja 2025 o uvedbi začasne protidampinške dajatve na uvoz lizina s poreklom iz Ljudske </w:t>
              </w:r>
              <w:r w:rsidRPr="00663E9E">
                <w:rPr>
                  <w:rStyle w:val="Hiperpovezava"/>
                  <w:rFonts w:ascii="Arial" w:hAnsi="Arial" w:cs="Arial"/>
                  <w:bCs/>
                  <w:color w:val="auto"/>
                  <w:sz w:val="22"/>
                  <w:szCs w:val="22"/>
                  <w:lang w:val="sl-SI"/>
                </w:rPr>
                <w:lastRenderedPageBreak/>
                <w:t>republike Kitajske</w:t>
              </w:r>
              <w:r>
                <w:rPr>
                  <w:rStyle w:val="Hiperpovezava"/>
                  <w:rFonts w:ascii="Arial" w:hAnsi="Arial" w:cs="Arial"/>
                  <w:bCs/>
                  <w:color w:val="auto"/>
                  <w:sz w:val="22"/>
                  <w:szCs w:val="22"/>
                  <w:lang w:val="sl-SI"/>
                </w:rPr>
                <w:t>,</w:t>
              </w:r>
              <w:r w:rsidRPr="00663E9E">
                <w:rPr>
                  <w:rStyle w:val="Hiperpovezava"/>
                  <w:rFonts w:ascii="Arial" w:hAnsi="Arial" w:cs="Arial"/>
                  <w:bCs/>
                  <w:color w:val="auto"/>
                  <w:sz w:val="22"/>
                  <w:szCs w:val="22"/>
                  <w:lang w:val="sl-SI"/>
                </w:rPr>
                <w:t xml:space="preserve"> (L/2025/90094)</w:t>
              </w:r>
            </w:hyperlink>
            <w:r>
              <w:rPr>
                <w:rStyle w:val="Hiperpovezava"/>
                <w:rFonts w:ascii="Arial" w:hAnsi="Arial" w:cs="Arial"/>
                <w:bCs/>
                <w:color w:val="auto"/>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1DB684D" w14:textId="2F2A258D" w:rsidR="009F067D" w:rsidRPr="00663E9E" w:rsidRDefault="009F067D" w:rsidP="009F067D">
            <w:pPr>
              <w:rPr>
                <w:rFonts w:ascii="Arial" w:hAnsi="Arial" w:cs="Arial"/>
                <w:bCs/>
                <w:sz w:val="22"/>
                <w:szCs w:val="22"/>
                <w:lang w:val="sl-SI"/>
              </w:rPr>
            </w:pPr>
            <w:r w:rsidRPr="00663E9E">
              <w:rPr>
                <w:rFonts w:ascii="Arial" w:hAnsi="Arial" w:cs="Arial"/>
                <w:bCs/>
                <w:sz w:val="22"/>
                <w:szCs w:val="22"/>
                <w:lang w:val="sl-SI"/>
              </w:rPr>
              <w:lastRenderedPageBreak/>
              <w:t>15.1.2025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7EEF64B7" w14:textId="77777777" w:rsidR="009F067D" w:rsidRPr="00663E9E" w:rsidRDefault="009F067D" w:rsidP="009F067D">
            <w:pPr>
              <w:rPr>
                <w:rFonts w:ascii="Arial" w:hAnsi="Arial" w:cs="Arial"/>
                <w:bCs/>
                <w:sz w:val="22"/>
                <w:szCs w:val="22"/>
                <w:lang w:val="sl-SI"/>
              </w:rPr>
            </w:pPr>
            <w:r w:rsidRPr="00663E9E">
              <w:rPr>
                <w:rFonts w:ascii="Arial" w:hAnsi="Arial" w:cs="Arial"/>
                <w:bCs/>
                <w:sz w:val="22"/>
                <w:szCs w:val="22"/>
                <w:lang w:val="sl-SI"/>
              </w:rPr>
              <w:t>Spremembe so:</w:t>
            </w:r>
          </w:p>
          <w:p w14:paraId="40F7C029" w14:textId="77777777" w:rsidR="009F067D" w:rsidRPr="00663E9E" w:rsidRDefault="009F067D" w:rsidP="009F067D">
            <w:pPr>
              <w:rPr>
                <w:rFonts w:ascii="Arial" w:hAnsi="Arial" w:cs="Arial"/>
                <w:bCs/>
                <w:sz w:val="22"/>
                <w:szCs w:val="22"/>
                <w:lang w:val="sl-SI"/>
              </w:rPr>
            </w:pPr>
          </w:p>
          <w:p w14:paraId="7B93AC26" w14:textId="77777777" w:rsidR="009F067D" w:rsidRPr="00663E9E" w:rsidRDefault="009F067D" w:rsidP="009F067D">
            <w:pPr>
              <w:rPr>
                <w:rFonts w:ascii="Arial" w:hAnsi="Arial" w:cs="Arial"/>
                <w:bCs/>
                <w:sz w:val="22"/>
                <w:szCs w:val="22"/>
                <w:lang w:val="sl-SI"/>
              </w:rPr>
            </w:pPr>
            <w:r w:rsidRPr="00663E9E">
              <w:rPr>
                <w:rFonts w:ascii="Arial" w:hAnsi="Arial" w:cs="Arial"/>
                <w:bCs/>
                <w:sz w:val="22"/>
                <w:szCs w:val="22"/>
                <w:lang w:val="sl-SI"/>
              </w:rPr>
              <w:t>stran 5, uvodna izjava 33</w:t>
            </w:r>
          </w:p>
          <w:p w14:paraId="6B40240A" w14:textId="77777777" w:rsidR="009F067D" w:rsidRPr="00663E9E" w:rsidRDefault="009F067D" w:rsidP="009F067D">
            <w:pPr>
              <w:rPr>
                <w:rFonts w:ascii="Arial" w:hAnsi="Arial" w:cs="Arial"/>
                <w:bCs/>
                <w:sz w:val="22"/>
                <w:szCs w:val="22"/>
                <w:lang w:val="sl-SI"/>
              </w:rPr>
            </w:pPr>
          </w:p>
          <w:p w14:paraId="16B385C0" w14:textId="77777777" w:rsidR="009F067D" w:rsidRPr="00663E9E" w:rsidRDefault="009F067D" w:rsidP="009F067D">
            <w:pPr>
              <w:rPr>
                <w:rFonts w:ascii="Arial" w:hAnsi="Arial" w:cs="Arial"/>
                <w:bCs/>
                <w:sz w:val="22"/>
                <w:szCs w:val="22"/>
                <w:lang w:val="sl-SI"/>
              </w:rPr>
            </w:pPr>
            <w:r w:rsidRPr="00663E9E">
              <w:rPr>
                <w:rFonts w:ascii="Arial" w:hAnsi="Arial" w:cs="Arial"/>
                <w:bCs/>
                <w:sz w:val="22"/>
                <w:szCs w:val="22"/>
                <w:lang w:val="sl-SI"/>
              </w:rPr>
              <w:t>stran 55, člen 1(1)</w:t>
            </w:r>
          </w:p>
          <w:p w14:paraId="001EE2CE" w14:textId="77777777" w:rsidR="009F067D" w:rsidRPr="00663E9E" w:rsidRDefault="009F067D" w:rsidP="009F067D">
            <w:pPr>
              <w:rPr>
                <w:rFonts w:ascii="Arial" w:hAnsi="Arial" w:cs="Arial"/>
                <w:bCs/>
                <w:sz w:val="22"/>
                <w:szCs w:val="22"/>
                <w:lang w:val="sl-SI"/>
              </w:rPr>
            </w:pPr>
          </w:p>
          <w:p w14:paraId="293D0839" w14:textId="3BEFBA53" w:rsidR="009F067D" w:rsidRPr="00663E9E" w:rsidRDefault="009F067D" w:rsidP="009F067D">
            <w:pPr>
              <w:rPr>
                <w:rFonts w:ascii="Arial" w:hAnsi="Arial" w:cs="Arial"/>
                <w:bCs/>
                <w:sz w:val="22"/>
                <w:szCs w:val="22"/>
                <w:lang w:val="sl-SI"/>
              </w:rPr>
            </w:pPr>
            <w:r w:rsidRPr="00663E9E">
              <w:rPr>
                <w:rFonts w:ascii="Arial" w:hAnsi="Arial" w:cs="Arial"/>
                <w:bCs/>
                <w:sz w:val="22"/>
                <w:szCs w:val="22"/>
                <w:lang w:val="sl-SI"/>
              </w:rPr>
              <w:t>stran 57, Priloga.</w:t>
            </w:r>
          </w:p>
        </w:tc>
      </w:tr>
      <w:tr w:rsidR="009F067D" w:rsidRPr="00DB215F" w14:paraId="56F5B637"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4FB9656E" w14:textId="1CAD2140" w:rsidR="009F067D" w:rsidRPr="00455D80" w:rsidRDefault="009F067D" w:rsidP="009F067D">
            <w:pPr>
              <w:rPr>
                <w:rFonts w:ascii="Arial" w:hAnsi="Arial" w:cs="Arial"/>
                <w:bCs/>
                <w:sz w:val="22"/>
                <w:szCs w:val="22"/>
                <w:lang w:val="sl-SI"/>
              </w:rPr>
            </w:pPr>
            <w:r w:rsidRPr="00455D80">
              <w:rPr>
                <w:rFonts w:ascii="Arial" w:hAnsi="Arial" w:cs="Arial"/>
                <w:bCs/>
                <w:sz w:val="22"/>
                <w:szCs w:val="22"/>
                <w:lang w:val="sl-SI"/>
              </w:rPr>
              <w:lastRenderedPageBreak/>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167500F5" w14:textId="38E16087" w:rsidR="009F067D" w:rsidRPr="00455D80" w:rsidRDefault="009F067D" w:rsidP="009F067D">
            <w:pPr>
              <w:rPr>
                <w:rFonts w:ascii="Arial" w:hAnsi="Arial" w:cs="Arial"/>
                <w:bCs/>
                <w:sz w:val="22"/>
                <w:szCs w:val="22"/>
                <w:lang w:val="sl-SI"/>
              </w:rPr>
            </w:pPr>
            <w:r w:rsidRPr="00455D80">
              <w:rPr>
                <w:rFonts w:ascii="Arial" w:hAnsi="Arial" w:cs="Arial"/>
                <w:bCs/>
                <w:sz w:val="22"/>
                <w:szCs w:val="22"/>
                <w:lang w:val="sl-SI"/>
              </w:rPr>
              <w:t>Težki termični papir, opredeljen kot termični papir z maso več kot 65 g/m2; ki se prodaja v zvitkih širine 20 cm ali več, z maso 50 kg ali več (vključno s papirjem) ter premerom 40 cm ali več (veliki zvitki); z osnovnim premazom ali brez njega na eni ali obeh straneh; na eni ali obeh straneh premazan s toplotno občutljivo snovjo (tj. mešanico barve in razvijalca, ki pod vplivom toplote reagirata in oblikujeta sliko) ter z vrhnjim premazom ali brez njega.</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21B2823C" w14:textId="3940F170" w:rsidR="009F067D" w:rsidRPr="00455D80" w:rsidRDefault="009F067D" w:rsidP="009F067D">
            <w:pPr>
              <w:jc w:val="right"/>
              <w:rPr>
                <w:rFonts w:ascii="Arial" w:hAnsi="Arial" w:cs="Arial"/>
                <w:bCs/>
                <w:sz w:val="22"/>
                <w:szCs w:val="22"/>
                <w:lang w:val="sl-SI"/>
              </w:rPr>
            </w:pPr>
            <w:r w:rsidRPr="00455D80">
              <w:rPr>
                <w:rFonts w:ascii="Arial" w:hAnsi="Arial" w:cs="Arial"/>
                <w:bCs/>
                <w:sz w:val="22"/>
                <w:szCs w:val="22"/>
                <w:lang w:val="sl-SI"/>
              </w:rPr>
              <w:t>4809 90 00 20, 4811 59 00 20, 4811 90 00 20.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583AF95C" w14:textId="0B7B19BA" w:rsidR="009F067D" w:rsidRPr="00455D80" w:rsidRDefault="009F067D" w:rsidP="009F067D">
            <w:pPr>
              <w:jc w:val="center"/>
              <w:rPr>
                <w:rFonts w:ascii="Arial" w:hAnsi="Arial" w:cs="Arial"/>
                <w:bCs/>
                <w:sz w:val="22"/>
                <w:szCs w:val="22"/>
                <w:lang w:val="sl-SI"/>
              </w:rPr>
            </w:pPr>
            <w:r w:rsidRPr="00455D80">
              <w:rPr>
                <w:rFonts w:ascii="Arial" w:hAnsi="Arial" w:cs="Arial"/>
                <w:bCs/>
                <w:sz w:val="22"/>
                <w:szCs w:val="22"/>
                <w:lang w:val="sl-SI"/>
              </w:rPr>
              <w:t>Koreja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697D15C9" w14:textId="0C96A55A" w:rsidR="009F067D" w:rsidRPr="00455D80" w:rsidRDefault="009F067D" w:rsidP="009F067D">
            <w:pPr>
              <w:rPr>
                <w:lang w:val="sl-SI"/>
              </w:rPr>
            </w:pPr>
            <w:hyperlink r:id="rId46" w:history="1">
              <w:r w:rsidRPr="00455D80">
                <w:rPr>
                  <w:rStyle w:val="Hiperpovezava"/>
                  <w:rFonts w:ascii="Arial" w:hAnsi="Arial" w:cs="Arial"/>
                  <w:bCs/>
                  <w:color w:val="auto"/>
                  <w:sz w:val="22"/>
                  <w:szCs w:val="22"/>
                  <w:lang w:val="sl-SI"/>
                </w:rPr>
                <w:t>Obvestilo o bližnjem izteku nekaterih protidampinških ukrepov, (C/2025/680)</w:t>
              </w:r>
            </w:hyperlink>
            <w:r w:rsidRPr="00455D80">
              <w:rPr>
                <w:rFonts w:ascii="Arial" w:hAnsi="Arial" w:cs="Arial"/>
                <w:bCs/>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7EB9B847" w14:textId="0A522AB1" w:rsidR="009F067D" w:rsidRPr="00455D80" w:rsidRDefault="009F067D" w:rsidP="009F067D">
            <w:pPr>
              <w:rPr>
                <w:rFonts w:ascii="Arial" w:hAnsi="Arial" w:cs="Arial"/>
                <w:bCs/>
                <w:sz w:val="22"/>
                <w:szCs w:val="22"/>
                <w:lang w:val="sl-SI"/>
              </w:rPr>
            </w:pPr>
            <w:r w:rsidRPr="00455D80">
              <w:rPr>
                <w:rFonts w:ascii="Arial" w:hAnsi="Arial" w:cs="Arial"/>
                <w:bCs/>
                <w:sz w:val="22"/>
                <w:szCs w:val="22"/>
                <w:lang w:val="sl-SI"/>
              </w:rPr>
              <w:t>3.2.2025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D3C763C" w14:textId="77777777" w:rsidR="009F067D" w:rsidRPr="00455D80" w:rsidRDefault="009F067D" w:rsidP="009F067D">
            <w:pPr>
              <w:rPr>
                <w:rFonts w:ascii="Arial" w:hAnsi="Arial" w:cs="Arial"/>
                <w:bCs/>
                <w:sz w:val="22"/>
                <w:szCs w:val="22"/>
                <w:lang w:val="sl-SI"/>
              </w:rPr>
            </w:pPr>
            <w:r w:rsidRPr="00455D80">
              <w:rPr>
                <w:rFonts w:ascii="Arial" w:hAnsi="Arial" w:cs="Arial"/>
                <w:bCs/>
                <w:sz w:val="22"/>
                <w:szCs w:val="22"/>
                <w:lang w:val="sl-SI"/>
              </w:rPr>
              <w:t xml:space="preserve">Ukrep se izteče </w:t>
            </w:r>
          </w:p>
          <w:p w14:paraId="35DF6A17" w14:textId="63909C88" w:rsidR="009F067D" w:rsidRPr="00455D80" w:rsidRDefault="009F067D" w:rsidP="009F067D">
            <w:pPr>
              <w:rPr>
                <w:rFonts w:ascii="Arial" w:hAnsi="Arial" w:cs="Arial"/>
                <w:bCs/>
                <w:sz w:val="22"/>
                <w:szCs w:val="22"/>
                <w:lang w:val="sl-SI"/>
              </w:rPr>
            </w:pPr>
            <w:r w:rsidRPr="00455D80">
              <w:rPr>
                <w:rFonts w:ascii="Arial" w:hAnsi="Arial" w:cs="Arial"/>
                <w:bCs/>
                <w:sz w:val="22"/>
                <w:szCs w:val="22"/>
                <w:lang w:val="sl-SI"/>
              </w:rPr>
              <w:t>ob polnoči 21.10.2025.</w:t>
            </w:r>
          </w:p>
        </w:tc>
      </w:tr>
      <w:tr w:rsidR="009F067D" w:rsidRPr="00DB215F" w14:paraId="350625C6"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240C3707" w14:textId="2B40BD9E" w:rsidR="009F067D" w:rsidRPr="00455D80" w:rsidRDefault="009F067D" w:rsidP="009F067D">
            <w:pPr>
              <w:rPr>
                <w:rFonts w:ascii="Arial" w:hAnsi="Arial" w:cs="Arial"/>
                <w:bCs/>
                <w:sz w:val="22"/>
                <w:szCs w:val="22"/>
                <w:lang w:val="sl-SI"/>
              </w:rPr>
            </w:pPr>
            <w:r w:rsidRPr="00455D80">
              <w:rPr>
                <w:rFonts w:ascii="Arial" w:hAnsi="Arial" w:cs="Arial"/>
                <w:bCs/>
                <w:sz w:val="22"/>
                <w:szCs w:val="22"/>
                <w:lang w:val="sl-SI"/>
              </w:rPr>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03A7BFE5" w14:textId="1D2A5AE0" w:rsidR="009F067D" w:rsidRPr="00455D80" w:rsidRDefault="009F067D" w:rsidP="009F067D">
            <w:pPr>
              <w:rPr>
                <w:rFonts w:ascii="Arial" w:hAnsi="Arial" w:cs="Arial"/>
                <w:bCs/>
                <w:sz w:val="22"/>
                <w:szCs w:val="22"/>
                <w:lang w:val="sl-SI"/>
              </w:rPr>
            </w:pPr>
            <w:r w:rsidRPr="00455D80">
              <w:rPr>
                <w:rFonts w:ascii="Arial" w:hAnsi="Arial" w:cs="Arial"/>
                <w:bCs/>
                <w:sz w:val="22"/>
                <w:szCs w:val="22"/>
                <w:lang w:val="sl-SI"/>
              </w:rPr>
              <w:t>Pripravljene ali konzervirane mandarine (vključno s tangerinami in satsumami), klementine, wilking mandarine in drugi podobni hibridi agrumov, ki ne vsebujejo dodanega alkohola, ne glede na to, ali jim je dodan sladkor oziroma drugo sladilo ali ne.</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2AC6AF5C" w14:textId="77777777" w:rsidR="009F067D" w:rsidRPr="00455D80" w:rsidRDefault="009F067D" w:rsidP="009F067D">
            <w:pPr>
              <w:jc w:val="right"/>
              <w:rPr>
                <w:rFonts w:ascii="Arial" w:hAnsi="Arial" w:cs="Arial"/>
                <w:bCs/>
                <w:sz w:val="22"/>
                <w:szCs w:val="22"/>
                <w:lang w:val="sl-SI"/>
              </w:rPr>
            </w:pPr>
            <w:r w:rsidRPr="00455D80">
              <w:rPr>
                <w:rFonts w:ascii="Arial" w:hAnsi="Arial" w:cs="Arial"/>
                <w:bCs/>
                <w:sz w:val="22"/>
                <w:szCs w:val="22"/>
                <w:lang w:val="sl-SI"/>
              </w:rPr>
              <w:t xml:space="preserve">2008 30 55, </w:t>
            </w:r>
          </w:p>
          <w:p w14:paraId="3AE11FC7" w14:textId="77777777" w:rsidR="009F067D" w:rsidRPr="00455D80" w:rsidRDefault="009F067D" w:rsidP="009F067D">
            <w:pPr>
              <w:jc w:val="right"/>
              <w:rPr>
                <w:rFonts w:ascii="Arial" w:hAnsi="Arial" w:cs="Arial"/>
                <w:bCs/>
                <w:sz w:val="22"/>
                <w:szCs w:val="22"/>
                <w:lang w:val="sl-SI"/>
              </w:rPr>
            </w:pPr>
            <w:r w:rsidRPr="00455D80">
              <w:rPr>
                <w:rFonts w:ascii="Arial" w:hAnsi="Arial" w:cs="Arial"/>
                <w:bCs/>
                <w:sz w:val="22"/>
                <w:szCs w:val="22"/>
                <w:lang w:val="sl-SI"/>
              </w:rPr>
              <w:t xml:space="preserve">2008 30 75, </w:t>
            </w:r>
          </w:p>
          <w:p w14:paraId="55795815" w14:textId="23422062" w:rsidR="009F067D" w:rsidRPr="00455D80" w:rsidRDefault="009F067D" w:rsidP="009F067D">
            <w:pPr>
              <w:jc w:val="right"/>
              <w:rPr>
                <w:rFonts w:ascii="Arial" w:hAnsi="Arial" w:cs="Arial"/>
                <w:bCs/>
                <w:sz w:val="22"/>
                <w:szCs w:val="22"/>
                <w:lang w:val="sl-SI"/>
              </w:rPr>
            </w:pPr>
            <w:r w:rsidRPr="00455D80">
              <w:rPr>
                <w:rFonts w:ascii="Arial" w:hAnsi="Arial" w:cs="Arial"/>
                <w:bCs/>
                <w:sz w:val="22"/>
                <w:szCs w:val="22"/>
                <w:lang w:val="sl-SI"/>
              </w:rPr>
              <w:t>2008 30 90 61, 2008 30 90 63, 2008 30 90 65, 2008 30 90 67, 2008 30 90 69.</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2B34F7B2" w14:textId="209C80E3" w:rsidR="009F067D" w:rsidRPr="00455D80" w:rsidRDefault="009F067D" w:rsidP="009F067D">
            <w:pPr>
              <w:jc w:val="center"/>
              <w:rPr>
                <w:rFonts w:ascii="Arial" w:hAnsi="Arial" w:cs="Arial"/>
                <w:bCs/>
                <w:sz w:val="22"/>
                <w:szCs w:val="22"/>
                <w:lang w:val="sl-SI"/>
              </w:rPr>
            </w:pPr>
            <w:r w:rsidRPr="00455D80">
              <w:rPr>
                <w:rFonts w:ascii="Arial" w:hAnsi="Arial" w:cs="Arial"/>
                <w:bCs/>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2A0F27E1" w14:textId="2FA1E8A7" w:rsidR="009F067D" w:rsidRPr="00455D80" w:rsidRDefault="009F067D" w:rsidP="009F067D">
            <w:pPr>
              <w:rPr>
                <w:rFonts w:ascii="Arial" w:hAnsi="Arial" w:cs="Arial"/>
                <w:bCs/>
                <w:sz w:val="22"/>
                <w:szCs w:val="22"/>
              </w:rPr>
            </w:pPr>
            <w:hyperlink r:id="rId47" w:history="1">
              <w:r w:rsidRPr="00455D80">
                <w:rPr>
                  <w:rStyle w:val="Hiperpovezava"/>
                  <w:rFonts w:ascii="Arial" w:hAnsi="Arial" w:cs="Arial"/>
                  <w:bCs/>
                  <w:color w:val="auto"/>
                  <w:sz w:val="22"/>
                  <w:szCs w:val="22"/>
                  <w:lang w:val="sl-SI"/>
                </w:rPr>
                <w:t>Obvestilo o bližnjem izteku nekaterih protidampinških ukrepov. (C/2025/862)</w:t>
              </w:r>
            </w:hyperlink>
            <w:r w:rsidRPr="00455D80">
              <w:rPr>
                <w:rFonts w:ascii="Arial" w:hAnsi="Arial" w:cs="Arial"/>
                <w:bCs/>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279AFC4" w14:textId="12A22879" w:rsidR="009F067D" w:rsidRPr="00455D80" w:rsidRDefault="009F067D" w:rsidP="009F067D">
            <w:pPr>
              <w:rPr>
                <w:rFonts w:ascii="Arial" w:hAnsi="Arial" w:cs="Arial"/>
                <w:bCs/>
                <w:sz w:val="22"/>
                <w:szCs w:val="22"/>
                <w:lang w:val="sl-SI"/>
              </w:rPr>
            </w:pPr>
            <w:r w:rsidRPr="00455D80">
              <w:rPr>
                <w:rFonts w:ascii="Arial" w:hAnsi="Arial" w:cs="Arial"/>
                <w:bCs/>
                <w:sz w:val="22"/>
                <w:szCs w:val="22"/>
                <w:lang w:val="sl-SI"/>
              </w:rPr>
              <w:t>3.2.2025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BBC106E" w14:textId="77777777" w:rsidR="009F067D" w:rsidRPr="00455D80" w:rsidRDefault="009F067D" w:rsidP="009F067D">
            <w:pPr>
              <w:rPr>
                <w:rFonts w:ascii="Arial" w:hAnsi="Arial" w:cs="Arial"/>
                <w:bCs/>
                <w:sz w:val="22"/>
                <w:szCs w:val="22"/>
                <w:lang w:val="sl-SI"/>
              </w:rPr>
            </w:pPr>
            <w:r w:rsidRPr="00455D80">
              <w:rPr>
                <w:rFonts w:ascii="Arial" w:hAnsi="Arial" w:cs="Arial"/>
                <w:bCs/>
                <w:sz w:val="22"/>
                <w:szCs w:val="22"/>
                <w:lang w:val="sl-SI"/>
              </w:rPr>
              <w:t xml:space="preserve">Ukrep se izteče </w:t>
            </w:r>
          </w:p>
          <w:p w14:paraId="3158C18E" w14:textId="1A8497B1" w:rsidR="009F067D" w:rsidRPr="00455D80" w:rsidRDefault="009F067D" w:rsidP="009F067D">
            <w:pPr>
              <w:rPr>
                <w:rFonts w:ascii="Arial" w:hAnsi="Arial" w:cs="Arial"/>
                <w:bCs/>
                <w:sz w:val="22"/>
                <w:szCs w:val="22"/>
                <w:lang w:val="sl-SI"/>
              </w:rPr>
            </w:pPr>
            <w:r w:rsidRPr="00455D80">
              <w:rPr>
                <w:rFonts w:ascii="Arial" w:hAnsi="Arial" w:cs="Arial"/>
                <w:bCs/>
                <w:sz w:val="22"/>
                <w:szCs w:val="22"/>
                <w:lang w:val="sl-SI"/>
              </w:rPr>
              <w:t>ob polnoči 23.10.2025.</w:t>
            </w:r>
          </w:p>
        </w:tc>
      </w:tr>
      <w:tr w:rsidR="009F067D" w:rsidRPr="00A17DD7" w14:paraId="75E5F929"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6E8A68BD" w14:textId="0E1E2593" w:rsidR="009F067D" w:rsidRPr="00DE36C0" w:rsidRDefault="009F067D" w:rsidP="009F067D">
            <w:pPr>
              <w:rPr>
                <w:rFonts w:ascii="Arial" w:hAnsi="Arial" w:cs="Arial"/>
                <w:bCs/>
                <w:sz w:val="22"/>
                <w:szCs w:val="22"/>
                <w:lang w:val="sl-SI"/>
              </w:rPr>
            </w:pPr>
            <w:r w:rsidRPr="00DE36C0">
              <w:rPr>
                <w:rFonts w:ascii="Arial" w:hAnsi="Arial" w:cs="Arial"/>
                <w:bCs/>
                <w:sz w:val="22"/>
                <w:szCs w:val="22"/>
                <w:lang w:val="sl-SI"/>
              </w:rPr>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4EE118B0" w14:textId="35944248" w:rsidR="009F067D" w:rsidRPr="00DE36C0" w:rsidRDefault="009F067D" w:rsidP="009F067D">
            <w:pPr>
              <w:rPr>
                <w:rFonts w:ascii="Arial" w:hAnsi="Arial" w:cs="Arial"/>
                <w:bCs/>
                <w:sz w:val="22"/>
                <w:szCs w:val="22"/>
                <w:lang w:val="sl-SI"/>
              </w:rPr>
            </w:pPr>
            <w:r w:rsidRPr="00DE36C0">
              <w:rPr>
                <w:rFonts w:ascii="Arial" w:hAnsi="Arial" w:cs="Arial"/>
                <w:bCs/>
                <w:sz w:val="22"/>
                <w:szCs w:val="22"/>
                <w:lang w:val="sl-SI"/>
              </w:rPr>
              <w:t>Nekateri bistveni sestavni deli koles.</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2C7D05DC" w14:textId="22C66E23" w:rsidR="009F067D" w:rsidRPr="00DE36C0" w:rsidRDefault="009F067D" w:rsidP="009F067D">
            <w:pPr>
              <w:jc w:val="right"/>
              <w:rPr>
                <w:rFonts w:ascii="Arial" w:hAnsi="Arial" w:cs="Arial"/>
                <w:bCs/>
                <w:sz w:val="22"/>
                <w:szCs w:val="22"/>
                <w:lang w:val="sl-SI"/>
              </w:rPr>
            </w:pPr>
            <w:r w:rsidRPr="00DE36C0">
              <w:rPr>
                <w:rFonts w:ascii="Arial" w:hAnsi="Arial" w:cs="Arial"/>
                <w:bCs/>
                <w:sz w:val="22"/>
                <w:szCs w:val="22"/>
                <w:lang w:val="sl-SI"/>
              </w:rPr>
              <w:t xml:space="preserve">8714 91 10 31, 8714 91 10 35, 8714 91 10 39, 8714 91 30 35, 8714 91 30 39, 8714 93 00 19, </w:t>
            </w:r>
            <w:r w:rsidRPr="00DE36C0">
              <w:rPr>
                <w:rFonts w:ascii="Arial" w:hAnsi="Arial" w:cs="Arial"/>
                <w:bCs/>
                <w:sz w:val="22"/>
                <w:szCs w:val="22"/>
                <w:lang w:val="sl-SI"/>
              </w:rPr>
              <w:lastRenderedPageBreak/>
              <w:t>8714 94 20 99, 8714 94 90 19, 8714 96 30 90, 8714 99 10 89, 8714 99 10 99, 8714 99 50 91, 8714 99 50 99, 8714 99 90 19.</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53568E4E" w14:textId="317C0138" w:rsidR="009F067D" w:rsidRPr="00DE36C0" w:rsidRDefault="009F067D" w:rsidP="009F067D">
            <w:pPr>
              <w:jc w:val="center"/>
              <w:rPr>
                <w:rFonts w:ascii="Arial" w:hAnsi="Arial" w:cs="Arial"/>
                <w:bCs/>
                <w:sz w:val="22"/>
                <w:szCs w:val="22"/>
                <w:lang w:val="sl-SI"/>
              </w:rPr>
            </w:pPr>
            <w:r w:rsidRPr="00DE36C0">
              <w:rPr>
                <w:rFonts w:ascii="Arial" w:hAnsi="Arial" w:cs="Arial"/>
                <w:bCs/>
                <w:sz w:val="22"/>
                <w:szCs w:val="22"/>
                <w:lang w:val="sl-SI"/>
              </w:rPr>
              <w:lastRenderedPageBreak/>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3A9E27D1" w14:textId="4B1FF555" w:rsidR="009F067D" w:rsidRPr="00DE36C0" w:rsidRDefault="009F067D" w:rsidP="009F067D">
            <w:pPr>
              <w:rPr>
                <w:rFonts w:ascii="Arial" w:hAnsi="Arial" w:cs="Arial"/>
                <w:bCs/>
                <w:sz w:val="22"/>
                <w:szCs w:val="22"/>
                <w:lang w:val="sl-SI"/>
              </w:rPr>
            </w:pPr>
            <w:hyperlink r:id="rId48" w:history="1">
              <w:r w:rsidRPr="00DE36C0">
                <w:rPr>
                  <w:rStyle w:val="Hiperpovezava"/>
                  <w:rFonts w:ascii="Arial" w:hAnsi="Arial" w:cs="Arial"/>
                  <w:bCs/>
                  <w:color w:val="auto"/>
                  <w:sz w:val="22"/>
                  <w:szCs w:val="22"/>
                  <w:lang w:val="sl-SI"/>
                </w:rPr>
                <w:t xml:space="preserve">IZVEDBENI SKLEP KOMISIJE (EU) 2025/110 z dne 23. januarja 2025 glede izvzetij iz razširjene protidampinške dajatve </w:t>
              </w:r>
              <w:r w:rsidRPr="00DE36C0">
                <w:rPr>
                  <w:rStyle w:val="Hiperpovezava"/>
                  <w:rFonts w:ascii="Arial" w:hAnsi="Arial" w:cs="Arial"/>
                  <w:bCs/>
                  <w:color w:val="auto"/>
                  <w:sz w:val="22"/>
                  <w:szCs w:val="22"/>
                  <w:lang w:val="sl-SI"/>
                </w:rPr>
                <w:lastRenderedPageBreak/>
                <w:t>na nekatere dele za kolesa s poreklom iz Ljudske republike Kitajske v skladu z Uredbo (ES) št. 88/97, (L/2025/110)</w:t>
              </w:r>
            </w:hyperlink>
            <w:r w:rsidRPr="00DE36C0">
              <w:rPr>
                <w:rFonts w:ascii="Arial" w:hAnsi="Arial" w:cs="Arial"/>
                <w:bCs/>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06A62D4" w14:textId="3BF72FD4" w:rsidR="009F067D" w:rsidRPr="00DE36C0" w:rsidRDefault="009F067D" w:rsidP="009F067D">
            <w:pPr>
              <w:rPr>
                <w:rFonts w:ascii="Arial" w:hAnsi="Arial" w:cs="Arial"/>
                <w:bCs/>
                <w:sz w:val="22"/>
                <w:szCs w:val="22"/>
                <w:lang w:val="sl-SI"/>
              </w:rPr>
            </w:pPr>
            <w:r w:rsidRPr="00DE36C0">
              <w:rPr>
                <w:rFonts w:ascii="Arial" w:hAnsi="Arial" w:cs="Arial"/>
                <w:bCs/>
                <w:sz w:val="22"/>
                <w:szCs w:val="22"/>
                <w:lang w:val="sl-SI"/>
              </w:rPr>
              <w:lastRenderedPageBreak/>
              <w:t>31.1.2025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157AA70" w14:textId="77777777" w:rsidR="009F067D" w:rsidRPr="00DE36C0" w:rsidRDefault="009F067D" w:rsidP="009F067D">
            <w:pPr>
              <w:rPr>
                <w:rFonts w:ascii="Arial" w:hAnsi="Arial" w:cs="Arial"/>
                <w:bCs/>
                <w:sz w:val="22"/>
                <w:szCs w:val="22"/>
                <w:lang w:val="sl-SI"/>
              </w:rPr>
            </w:pPr>
            <w:r w:rsidRPr="00DE36C0">
              <w:rPr>
                <w:rFonts w:ascii="Arial" w:hAnsi="Arial" w:cs="Arial"/>
                <w:bCs/>
                <w:sz w:val="22"/>
                <w:szCs w:val="22"/>
                <w:lang w:val="sl-SI"/>
              </w:rPr>
              <w:t>Datum začetka veljavnosti sprememb ukrepov je naveden v stolpcu:</w:t>
            </w:r>
          </w:p>
          <w:p w14:paraId="6C5E3A0D" w14:textId="0B325F5C" w:rsidR="009F067D" w:rsidRPr="00DE36C0" w:rsidRDefault="009F067D" w:rsidP="009F067D">
            <w:pPr>
              <w:rPr>
                <w:rFonts w:ascii="Arial" w:hAnsi="Arial" w:cs="Arial"/>
                <w:bCs/>
                <w:sz w:val="22"/>
                <w:szCs w:val="22"/>
                <w:lang w:val="sl-SI"/>
              </w:rPr>
            </w:pPr>
            <w:r w:rsidRPr="00DE36C0">
              <w:rPr>
                <w:rFonts w:ascii="Arial" w:hAnsi="Arial" w:cs="Arial"/>
                <w:bCs/>
                <w:sz w:val="22"/>
                <w:szCs w:val="22"/>
                <w:lang w:val="sl-SI"/>
              </w:rPr>
              <w:lastRenderedPageBreak/>
              <w:t xml:space="preserve"> »Datum začetka učinkovanja«.</w:t>
            </w:r>
          </w:p>
        </w:tc>
      </w:tr>
      <w:tr w:rsidR="009F067D" w:rsidRPr="00DB215F" w14:paraId="4B80F7B5"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66A2E9E6" w14:textId="0B3CB28F" w:rsidR="009F067D" w:rsidRPr="00A17DD7" w:rsidRDefault="009F067D" w:rsidP="009F067D">
            <w:pPr>
              <w:rPr>
                <w:rFonts w:ascii="Arial" w:hAnsi="Arial" w:cs="Arial"/>
                <w:bCs/>
                <w:color w:val="000000" w:themeColor="text1"/>
                <w:sz w:val="22"/>
                <w:szCs w:val="22"/>
                <w:lang w:val="sl-SI"/>
              </w:rPr>
            </w:pPr>
            <w:r w:rsidRPr="00A17DD7">
              <w:rPr>
                <w:rFonts w:ascii="Arial" w:hAnsi="Arial" w:cs="Arial"/>
                <w:bCs/>
                <w:color w:val="000000" w:themeColor="text1"/>
                <w:sz w:val="22"/>
                <w:szCs w:val="22"/>
                <w:lang w:val="sl-SI"/>
              </w:rPr>
              <w:lastRenderedPageBreak/>
              <w:t>registracija uvoza</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12F3FDF7" w14:textId="2082573E" w:rsidR="009F067D" w:rsidRPr="00A17DD7" w:rsidRDefault="009F067D" w:rsidP="009F067D">
            <w:pPr>
              <w:rPr>
                <w:rFonts w:ascii="Arial" w:hAnsi="Arial" w:cs="Arial"/>
                <w:bCs/>
                <w:color w:val="000000" w:themeColor="text1"/>
                <w:sz w:val="22"/>
                <w:szCs w:val="22"/>
                <w:lang w:val="sl-SI"/>
              </w:rPr>
            </w:pPr>
            <w:r w:rsidRPr="00A17DD7">
              <w:rPr>
                <w:rFonts w:ascii="Arial" w:hAnsi="Arial" w:cs="Arial"/>
                <w:bCs/>
                <w:color w:val="000000" w:themeColor="text1"/>
                <w:sz w:val="22"/>
                <w:szCs w:val="22"/>
                <w:lang w:val="sl-SI"/>
              </w:rPr>
              <w:t>Vijaki in sorniki s svojimi maticami ali podložkami ali brez njih, brez glave, iz železa ali jekla, razen iz nerjavnega jekla, ne glede na natezno trdnost, razen tirnih vijakov (tirfonov) in drugih lesnih vijakov, vijakov s kavljem in vijakov z obročem, samovreznih vijakov ter vijakov in sornikov za pritrjevanje sestavnega materiala na železniške tire.</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6057DAC6" w14:textId="77777777" w:rsidR="009F067D" w:rsidRPr="00A17DD7" w:rsidRDefault="009F067D" w:rsidP="009F067D">
            <w:pPr>
              <w:jc w:val="right"/>
              <w:rPr>
                <w:rFonts w:ascii="Arial" w:hAnsi="Arial" w:cs="Arial"/>
                <w:bCs/>
                <w:color w:val="000000" w:themeColor="text1"/>
                <w:sz w:val="22"/>
                <w:szCs w:val="22"/>
                <w:lang w:val="sl-SI"/>
              </w:rPr>
            </w:pPr>
            <w:r w:rsidRPr="00A17DD7">
              <w:rPr>
                <w:rFonts w:ascii="Arial" w:hAnsi="Arial" w:cs="Arial"/>
                <w:bCs/>
                <w:color w:val="000000" w:themeColor="text1"/>
                <w:sz w:val="22"/>
                <w:szCs w:val="22"/>
                <w:lang w:val="sl-SI"/>
              </w:rPr>
              <w:t xml:space="preserve">7318 15 42, </w:t>
            </w:r>
          </w:p>
          <w:p w14:paraId="3562A54D" w14:textId="43599FE5" w:rsidR="009F067D" w:rsidRPr="00A17DD7" w:rsidRDefault="009F067D" w:rsidP="009F067D">
            <w:pPr>
              <w:jc w:val="right"/>
              <w:rPr>
                <w:rFonts w:ascii="Arial" w:hAnsi="Arial" w:cs="Arial"/>
                <w:bCs/>
                <w:color w:val="000000" w:themeColor="text1"/>
                <w:sz w:val="22"/>
                <w:szCs w:val="22"/>
                <w:lang w:val="sl-SI"/>
              </w:rPr>
            </w:pPr>
            <w:r w:rsidRPr="00A17DD7">
              <w:rPr>
                <w:rFonts w:ascii="Arial" w:hAnsi="Arial" w:cs="Arial"/>
                <w:bCs/>
                <w:color w:val="000000" w:themeColor="text1"/>
                <w:sz w:val="22"/>
                <w:szCs w:val="22"/>
                <w:lang w:val="sl-SI"/>
              </w:rPr>
              <w:t>7318 15 48.</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246C5A22" w14:textId="5F8D2C09" w:rsidR="009F067D" w:rsidRPr="00A17DD7" w:rsidRDefault="009F067D" w:rsidP="009F067D">
            <w:pPr>
              <w:jc w:val="center"/>
              <w:rPr>
                <w:rFonts w:ascii="Arial" w:hAnsi="Arial" w:cs="Arial"/>
                <w:bCs/>
                <w:color w:val="000000" w:themeColor="text1"/>
                <w:sz w:val="22"/>
                <w:szCs w:val="22"/>
                <w:lang w:val="sl-SI"/>
              </w:rPr>
            </w:pPr>
            <w:r w:rsidRPr="00A17DD7">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6BCA980D" w14:textId="6D578A50" w:rsidR="009F067D" w:rsidRPr="00A17DD7" w:rsidRDefault="009F067D" w:rsidP="009F067D">
            <w:pPr>
              <w:rPr>
                <w:rFonts w:ascii="Arial" w:hAnsi="Arial" w:cs="Arial"/>
                <w:bCs/>
                <w:color w:val="000000" w:themeColor="text1"/>
                <w:sz w:val="22"/>
                <w:szCs w:val="22"/>
                <w:lang w:val="sl-SI"/>
              </w:rPr>
            </w:pPr>
            <w:hyperlink r:id="rId49" w:history="1">
              <w:r w:rsidRPr="00A17DD7">
                <w:rPr>
                  <w:rStyle w:val="Hiperpovezava"/>
                  <w:rFonts w:ascii="Arial" w:hAnsi="Arial" w:cs="Arial"/>
                  <w:bCs/>
                  <w:color w:val="000000" w:themeColor="text1"/>
                  <w:sz w:val="22"/>
                  <w:szCs w:val="22"/>
                  <w:lang w:val="sl-SI"/>
                </w:rPr>
                <w:t>IZVEDBENA UREDBA KOMISIJE (EU) 2025/141 z dne 29. januarja 2025 o obvezni registraciji uvoza vijakov brez glave s poreklom iz Ljudske republike Kitajske, (L/2025/141)</w:t>
              </w:r>
            </w:hyperlink>
            <w:r w:rsidRPr="00A17DD7">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638126C" w14:textId="1E3BD58E" w:rsidR="009F067D" w:rsidRPr="00A17DD7" w:rsidRDefault="009F067D" w:rsidP="009F067D">
            <w:pPr>
              <w:rPr>
                <w:rFonts w:ascii="Arial" w:hAnsi="Arial" w:cs="Arial"/>
                <w:bCs/>
                <w:color w:val="000000" w:themeColor="text1"/>
                <w:sz w:val="22"/>
                <w:szCs w:val="22"/>
                <w:lang w:val="sl-SI"/>
              </w:rPr>
            </w:pPr>
            <w:r w:rsidRPr="00A17DD7">
              <w:rPr>
                <w:rFonts w:ascii="Arial" w:hAnsi="Arial" w:cs="Arial"/>
                <w:bCs/>
                <w:color w:val="000000" w:themeColor="text1"/>
                <w:sz w:val="22"/>
                <w:szCs w:val="22"/>
                <w:lang w:val="sl-SI"/>
              </w:rPr>
              <w:t>31.1.2025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4027A20F" w14:textId="787C58C3" w:rsidR="009F067D" w:rsidRPr="00A17DD7" w:rsidRDefault="009F067D" w:rsidP="009F067D">
            <w:pPr>
              <w:rPr>
                <w:rFonts w:ascii="Arial" w:hAnsi="Arial" w:cs="Arial"/>
                <w:bCs/>
                <w:color w:val="000000" w:themeColor="text1"/>
                <w:sz w:val="22"/>
                <w:szCs w:val="22"/>
                <w:lang w:val="sl-SI"/>
              </w:rPr>
            </w:pPr>
            <w:r w:rsidRPr="00A17DD7">
              <w:rPr>
                <w:rFonts w:ascii="Arial" w:hAnsi="Arial" w:cs="Arial"/>
                <w:bCs/>
                <w:color w:val="000000" w:themeColor="text1"/>
                <w:sz w:val="22"/>
                <w:szCs w:val="22"/>
                <w:lang w:val="sl-SI"/>
              </w:rPr>
              <w:t>Obveznost registracije preneha devet mesecev po datumu začetka veljavnosti te uredbe.</w:t>
            </w:r>
          </w:p>
        </w:tc>
      </w:tr>
      <w:tr w:rsidR="009F067D" w:rsidRPr="00536D5C" w14:paraId="10E971B8"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487C92B8" w14:textId="17346D3A" w:rsidR="009F067D" w:rsidRPr="00536D5C" w:rsidRDefault="009F067D" w:rsidP="009F067D">
            <w:pPr>
              <w:rPr>
                <w:rFonts w:ascii="Arial" w:hAnsi="Arial" w:cs="Arial"/>
                <w:bCs/>
                <w:color w:val="000000" w:themeColor="text1"/>
                <w:sz w:val="22"/>
                <w:szCs w:val="22"/>
                <w:lang w:val="sl-SI"/>
              </w:rPr>
            </w:pPr>
            <w:r w:rsidRPr="00536D5C">
              <w:rPr>
                <w:rFonts w:ascii="Arial" w:hAnsi="Arial" w:cs="Arial"/>
                <w:bCs/>
                <w:color w:val="000000" w:themeColor="text1"/>
                <w:sz w:val="22"/>
                <w:szCs w:val="22"/>
                <w:lang w:val="sl-SI"/>
              </w:rPr>
              <w:t>dokončna izravnalna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6E158045" w14:textId="2A3DE30E" w:rsidR="009F067D" w:rsidRPr="00536D5C" w:rsidRDefault="009F067D" w:rsidP="009F067D">
            <w:pPr>
              <w:rPr>
                <w:rFonts w:ascii="Arial" w:hAnsi="Arial" w:cs="Arial"/>
                <w:bCs/>
                <w:color w:val="000000" w:themeColor="text1"/>
                <w:sz w:val="22"/>
                <w:szCs w:val="22"/>
                <w:lang w:val="sl-SI"/>
              </w:rPr>
            </w:pPr>
            <w:r w:rsidRPr="00536D5C">
              <w:rPr>
                <w:rFonts w:ascii="Arial" w:hAnsi="Arial" w:cs="Arial"/>
                <w:bCs/>
                <w:color w:val="000000" w:themeColor="text1"/>
                <w:sz w:val="22"/>
                <w:szCs w:val="22"/>
                <w:lang w:val="sl-SI"/>
              </w:rPr>
              <w:t>Kolesa s pedali, s pomožnim električnim motorjem.</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2021D2E7" w14:textId="77777777" w:rsidR="009F067D" w:rsidRPr="00536D5C" w:rsidRDefault="009F067D" w:rsidP="009F067D">
            <w:pPr>
              <w:jc w:val="right"/>
              <w:rPr>
                <w:rFonts w:ascii="Arial" w:hAnsi="Arial" w:cs="Arial"/>
                <w:bCs/>
                <w:color w:val="000000" w:themeColor="text1"/>
                <w:sz w:val="22"/>
                <w:szCs w:val="22"/>
                <w:lang w:val="sl-SI"/>
              </w:rPr>
            </w:pPr>
            <w:r w:rsidRPr="00536D5C">
              <w:rPr>
                <w:rFonts w:ascii="Arial" w:hAnsi="Arial" w:cs="Arial"/>
                <w:bCs/>
                <w:color w:val="000000" w:themeColor="text1"/>
                <w:sz w:val="22"/>
                <w:szCs w:val="22"/>
                <w:lang w:val="sl-SI"/>
              </w:rPr>
              <w:t>8711 60 10,</w:t>
            </w:r>
          </w:p>
          <w:p w14:paraId="49E6D8B1" w14:textId="4CA4B0BF" w:rsidR="009F067D" w:rsidRPr="00536D5C" w:rsidRDefault="009F067D" w:rsidP="009F067D">
            <w:pPr>
              <w:jc w:val="right"/>
              <w:rPr>
                <w:rFonts w:ascii="Arial" w:hAnsi="Arial" w:cs="Arial"/>
                <w:bCs/>
                <w:color w:val="000000" w:themeColor="text1"/>
                <w:sz w:val="22"/>
                <w:szCs w:val="22"/>
                <w:lang w:val="sl-SI"/>
              </w:rPr>
            </w:pPr>
            <w:r w:rsidRPr="00536D5C">
              <w:rPr>
                <w:rFonts w:ascii="Arial" w:hAnsi="Arial" w:cs="Arial"/>
                <w:bCs/>
                <w:color w:val="000000" w:themeColor="text1"/>
                <w:sz w:val="22"/>
                <w:szCs w:val="22"/>
                <w:lang w:val="sl-SI"/>
              </w:rPr>
              <w:t>8711 60 90 10.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3813E16F" w14:textId="651D7E81" w:rsidR="009F067D" w:rsidRPr="00536D5C" w:rsidRDefault="009F067D" w:rsidP="009F067D">
            <w:pPr>
              <w:jc w:val="center"/>
              <w:rPr>
                <w:rFonts w:ascii="Arial" w:hAnsi="Arial" w:cs="Arial"/>
                <w:bCs/>
                <w:color w:val="000000" w:themeColor="text1"/>
                <w:sz w:val="22"/>
                <w:szCs w:val="22"/>
                <w:lang w:val="sl-SI"/>
              </w:rPr>
            </w:pPr>
            <w:r w:rsidRPr="00536D5C">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6DBC1EB6" w14:textId="3C41D703" w:rsidR="009F067D" w:rsidRPr="00536D5C" w:rsidRDefault="009F067D" w:rsidP="009F067D">
            <w:pPr>
              <w:rPr>
                <w:rFonts w:ascii="Arial" w:hAnsi="Arial" w:cs="Arial"/>
                <w:bCs/>
                <w:color w:val="000000" w:themeColor="text1"/>
                <w:sz w:val="22"/>
                <w:szCs w:val="22"/>
                <w:lang w:val="sl-SI"/>
              </w:rPr>
            </w:pPr>
            <w:hyperlink r:id="rId50" w:history="1">
              <w:r w:rsidRPr="00536D5C">
                <w:rPr>
                  <w:rStyle w:val="Hiperpovezava"/>
                  <w:rFonts w:ascii="Arial" w:hAnsi="Arial" w:cs="Arial"/>
                  <w:bCs/>
                  <w:color w:val="000000" w:themeColor="text1"/>
                  <w:sz w:val="22"/>
                  <w:szCs w:val="22"/>
                  <w:lang w:val="sl-SI"/>
                </w:rPr>
                <w:t>IZVEDBENA UREDBA KOMISIJE (EU) 2025/114 z dne 23. januarja 2025 o uvedbi dokončne izravnalne dajatve na uvoz električnih koles s poreklom iz Ljudske republike Kitajske po pregledu zaradi izteka ukrepov v skladu s členom 18 Uredbe (EU) 2016/1037 Evropskega parlamenta in Sveta, (L/2025/114)</w:t>
              </w:r>
            </w:hyperlink>
            <w:r w:rsidRPr="00536D5C">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4F31F94" w14:textId="6AFF765C" w:rsidR="009F067D" w:rsidRPr="00536D5C" w:rsidRDefault="009F067D" w:rsidP="009F067D">
            <w:pPr>
              <w:rPr>
                <w:rFonts w:ascii="Arial" w:hAnsi="Arial" w:cs="Arial"/>
                <w:bCs/>
                <w:color w:val="000000" w:themeColor="text1"/>
                <w:sz w:val="22"/>
                <w:szCs w:val="22"/>
                <w:lang w:val="sl-SI"/>
              </w:rPr>
            </w:pPr>
            <w:r w:rsidRPr="00536D5C">
              <w:rPr>
                <w:rFonts w:ascii="Arial" w:hAnsi="Arial" w:cs="Arial"/>
                <w:bCs/>
                <w:color w:val="000000" w:themeColor="text1"/>
                <w:sz w:val="22"/>
                <w:szCs w:val="22"/>
                <w:lang w:val="sl-SI"/>
              </w:rPr>
              <w:t>25.1.2025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E0F6D85" w14:textId="77777777" w:rsidR="009F067D" w:rsidRPr="00536D5C" w:rsidRDefault="009F067D" w:rsidP="009F067D">
            <w:pPr>
              <w:rPr>
                <w:rFonts w:ascii="Arial" w:hAnsi="Arial" w:cs="Arial"/>
                <w:bCs/>
                <w:color w:val="000000" w:themeColor="text1"/>
                <w:sz w:val="22"/>
                <w:szCs w:val="22"/>
                <w:lang w:val="sl-SI"/>
              </w:rPr>
            </w:pPr>
          </w:p>
        </w:tc>
      </w:tr>
      <w:tr w:rsidR="009F067D" w:rsidRPr="00536D5C" w14:paraId="1A41DC2E"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016DE124" w14:textId="5E81541B" w:rsidR="009F067D" w:rsidRPr="00536D5C" w:rsidRDefault="009F067D" w:rsidP="009F067D">
            <w:pPr>
              <w:rPr>
                <w:rFonts w:ascii="Arial" w:hAnsi="Arial" w:cs="Arial"/>
                <w:bCs/>
                <w:color w:val="000000" w:themeColor="text1"/>
                <w:sz w:val="22"/>
                <w:szCs w:val="22"/>
                <w:lang w:val="sl-SI"/>
              </w:rPr>
            </w:pPr>
            <w:r w:rsidRPr="00536D5C">
              <w:rPr>
                <w:rFonts w:ascii="Arial" w:hAnsi="Arial" w:cs="Arial"/>
                <w:bCs/>
                <w:color w:val="000000" w:themeColor="text1"/>
                <w:sz w:val="22"/>
                <w:szCs w:val="22"/>
                <w:lang w:val="sl-SI"/>
              </w:rPr>
              <w:lastRenderedPageBreak/>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6F62CF2F" w14:textId="3DBB5B13" w:rsidR="009F067D" w:rsidRPr="00536D5C" w:rsidRDefault="009F067D" w:rsidP="009F067D">
            <w:pPr>
              <w:rPr>
                <w:rFonts w:ascii="Arial" w:hAnsi="Arial" w:cs="Arial"/>
                <w:bCs/>
                <w:color w:val="000000" w:themeColor="text1"/>
                <w:sz w:val="22"/>
                <w:szCs w:val="22"/>
                <w:lang w:val="sl-SI"/>
              </w:rPr>
            </w:pPr>
            <w:r w:rsidRPr="00536D5C">
              <w:rPr>
                <w:rFonts w:ascii="Arial" w:hAnsi="Arial" w:cs="Arial"/>
                <w:bCs/>
                <w:color w:val="000000" w:themeColor="text1"/>
                <w:sz w:val="22"/>
                <w:szCs w:val="22"/>
                <w:lang w:val="sl-SI"/>
              </w:rPr>
              <w:t>Kolesa s pedali, s pomožnim električnim motorjem.</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20839AB5" w14:textId="77777777" w:rsidR="009F067D" w:rsidRPr="00536D5C" w:rsidRDefault="009F067D" w:rsidP="009F067D">
            <w:pPr>
              <w:jc w:val="right"/>
              <w:rPr>
                <w:rFonts w:ascii="Arial" w:hAnsi="Arial" w:cs="Arial"/>
                <w:bCs/>
                <w:color w:val="000000" w:themeColor="text1"/>
                <w:sz w:val="22"/>
                <w:szCs w:val="22"/>
                <w:lang w:val="sl-SI"/>
              </w:rPr>
            </w:pPr>
            <w:r w:rsidRPr="00536D5C">
              <w:rPr>
                <w:rFonts w:ascii="Arial" w:hAnsi="Arial" w:cs="Arial"/>
                <w:bCs/>
                <w:color w:val="000000" w:themeColor="text1"/>
                <w:sz w:val="22"/>
                <w:szCs w:val="22"/>
                <w:lang w:val="sl-SI"/>
              </w:rPr>
              <w:t>8711 60 10,</w:t>
            </w:r>
          </w:p>
          <w:p w14:paraId="3CB32541" w14:textId="73D2C5AD" w:rsidR="009F067D" w:rsidRPr="00536D5C" w:rsidRDefault="009F067D" w:rsidP="009F067D">
            <w:pPr>
              <w:jc w:val="right"/>
              <w:rPr>
                <w:rFonts w:ascii="Arial" w:hAnsi="Arial" w:cs="Arial"/>
                <w:bCs/>
                <w:color w:val="000000" w:themeColor="text1"/>
                <w:sz w:val="22"/>
                <w:szCs w:val="22"/>
                <w:lang w:val="sl-SI"/>
              </w:rPr>
            </w:pPr>
            <w:r w:rsidRPr="00536D5C">
              <w:rPr>
                <w:rFonts w:ascii="Arial" w:hAnsi="Arial" w:cs="Arial"/>
                <w:bCs/>
                <w:color w:val="000000" w:themeColor="text1"/>
                <w:sz w:val="22"/>
                <w:szCs w:val="22"/>
                <w:lang w:val="sl-SI"/>
              </w:rPr>
              <w:t>8711 60 90 10.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3FA8F246" w14:textId="77F67954" w:rsidR="009F067D" w:rsidRPr="00536D5C" w:rsidRDefault="009F067D" w:rsidP="009F067D">
            <w:pPr>
              <w:jc w:val="center"/>
              <w:rPr>
                <w:rFonts w:ascii="Arial" w:hAnsi="Arial" w:cs="Arial"/>
                <w:bCs/>
                <w:color w:val="000000" w:themeColor="text1"/>
                <w:sz w:val="22"/>
                <w:szCs w:val="22"/>
                <w:lang w:val="sl-SI"/>
              </w:rPr>
            </w:pPr>
            <w:r w:rsidRPr="00536D5C">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4F634218" w14:textId="3ABFFDE5" w:rsidR="009F067D" w:rsidRPr="00536D5C" w:rsidRDefault="009F067D" w:rsidP="009F067D">
            <w:pPr>
              <w:rPr>
                <w:rFonts w:ascii="Arial" w:hAnsi="Arial" w:cs="Arial"/>
                <w:bCs/>
                <w:color w:val="000000" w:themeColor="text1"/>
                <w:sz w:val="22"/>
                <w:szCs w:val="22"/>
                <w:lang w:val="sl-SI"/>
              </w:rPr>
            </w:pPr>
            <w:hyperlink r:id="rId51" w:history="1">
              <w:r w:rsidRPr="00536D5C">
                <w:rPr>
                  <w:rStyle w:val="Hiperpovezava"/>
                  <w:rFonts w:ascii="Arial" w:hAnsi="Arial" w:cs="Arial"/>
                  <w:bCs/>
                  <w:color w:val="000000" w:themeColor="text1"/>
                  <w:sz w:val="22"/>
                  <w:szCs w:val="22"/>
                  <w:lang w:val="sl-SI"/>
                </w:rPr>
                <w:t>IZVEDBENA UREDBA KOMISIJE (EU) 2025/120 z dne 23. januarja 2025 o uvedbi dokončne protidampinške dajatve na uvoz električnih koles s poreklom iz Ljudske republike Kitajske po pregledu zaradi izteka ukrepov v skladu s členom 11(2) Uredbe (EU) 2016/1036 Evropskega parlamenta in Sveta, (L/2025/120)</w:t>
              </w:r>
            </w:hyperlink>
            <w:r w:rsidRPr="00536D5C">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DEB6451" w14:textId="2ACC0F0C" w:rsidR="009F067D" w:rsidRPr="00536D5C" w:rsidRDefault="009F067D" w:rsidP="009F067D">
            <w:pPr>
              <w:rPr>
                <w:rFonts w:ascii="Arial" w:hAnsi="Arial" w:cs="Arial"/>
                <w:bCs/>
                <w:color w:val="000000" w:themeColor="text1"/>
                <w:sz w:val="22"/>
                <w:szCs w:val="22"/>
                <w:lang w:val="sl-SI"/>
              </w:rPr>
            </w:pPr>
            <w:r w:rsidRPr="00536D5C">
              <w:rPr>
                <w:rFonts w:ascii="Arial" w:hAnsi="Arial" w:cs="Arial"/>
                <w:bCs/>
                <w:color w:val="000000" w:themeColor="text1"/>
                <w:sz w:val="22"/>
                <w:szCs w:val="22"/>
                <w:lang w:val="sl-SI"/>
              </w:rPr>
              <w:t>25.1.2025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A7449D9" w14:textId="77777777" w:rsidR="009F067D" w:rsidRPr="00536D5C" w:rsidRDefault="009F067D" w:rsidP="009F067D">
            <w:pPr>
              <w:rPr>
                <w:rFonts w:ascii="Arial" w:hAnsi="Arial" w:cs="Arial"/>
                <w:bCs/>
                <w:color w:val="000000" w:themeColor="text1"/>
                <w:sz w:val="22"/>
                <w:szCs w:val="22"/>
                <w:lang w:val="sl-SI"/>
              </w:rPr>
            </w:pPr>
          </w:p>
        </w:tc>
      </w:tr>
      <w:tr w:rsidR="009F067D" w:rsidRPr="00DB215F" w14:paraId="583AAFFD"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1F22B0C0" w14:textId="60AC2C37" w:rsidR="009F067D" w:rsidRPr="0071616D" w:rsidRDefault="009F067D" w:rsidP="009F067D">
            <w:pPr>
              <w:rPr>
                <w:rFonts w:ascii="Arial" w:hAnsi="Arial" w:cs="Arial"/>
                <w:bCs/>
                <w:color w:val="000000" w:themeColor="text1"/>
                <w:sz w:val="22"/>
                <w:szCs w:val="22"/>
                <w:lang w:val="sl-SI"/>
              </w:rPr>
            </w:pPr>
            <w:r w:rsidRPr="0071616D">
              <w:rPr>
                <w:rFonts w:ascii="Arial" w:hAnsi="Arial" w:cs="Arial"/>
                <w:bCs/>
                <w:color w:val="000000" w:themeColor="text1"/>
                <w:sz w:val="22"/>
                <w:szCs w:val="22"/>
                <w:lang w:val="sl-SI"/>
              </w:rPr>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10E369C1" w14:textId="2D6C3F2F" w:rsidR="009F067D" w:rsidRPr="0071616D" w:rsidRDefault="009F067D" w:rsidP="009F067D">
            <w:pPr>
              <w:rPr>
                <w:rFonts w:ascii="Arial" w:hAnsi="Arial" w:cs="Arial"/>
                <w:bCs/>
                <w:color w:val="000000" w:themeColor="text1"/>
                <w:sz w:val="22"/>
                <w:szCs w:val="22"/>
                <w:lang w:val="sl-SI"/>
              </w:rPr>
            </w:pPr>
            <w:r w:rsidRPr="0071616D">
              <w:rPr>
                <w:rFonts w:ascii="Arial" w:hAnsi="Arial" w:cs="Arial"/>
                <w:bCs/>
                <w:color w:val="000000" w:themeColor="text1"/>
                <w:sz w:val="22"/>
                <w:szCs w:val="22"/>
                <w:lang w:val="sl-SI"/>
              </w:rPr>
              <w:t>Ploščato valjani izdelki iz nerjavnega jekla, v kolobarjih ali ne (vključno z razrezanimi izdelki in ozkimi trakovi), vroče valjani, brez nadaljnje obdelave, z izjemo izdelkov, ki niso v kolobarjih, širine 600 mm ali več in debeline več kot 10 mm.</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7F5CC6D5" w14:textId="7E73425D" w:rsidR="009F067D" w:rsidRPr="0071616D" w:rsidRDefault="009F067D" w:rsidP="009F067D">
            <w:pPr>
              <w:jc w:val="right"/>
              <w:rPr>
                <w:rFonts w:ascii="Arial" w:hAnsi="Arial" w:cs="Arial"/>
                <w:bCs/>
                <w:color w:val="000000" w:themeColor="text1"/>
                <w:sz w:val="22"/>
                <w:szCs w:val="22"/>
                <w:lang w:val="sl-SI"/>
              </w:rPr>
            </w:pPr>
            <w:r w:rsidRPr="0071616D">
              <w:rPr>
                <w:rFonts w:ascii="Arial" w:hAnsi="Arial" w:cs="Arial"/>
                <w:bCs/>
                <w:color w:val="000000" w:themeColor="text1"/>
                <w:sz w:val="22"/>
                <w:szCs w:val="22"/>
                <w:lang w:val="sl-SI"/>
              </w:rPr>
              <w:t>7219 11,</w:t>
            </w:r>
            <w:r w:rsidRPr="0071616D">
              <w:rPr>
                <w:rFonts w:ascii="Arial" w:hAnsi="Arial" w:cs="Arial"/>
                <w:bCs/>
                <w:color w:val="000000" w:themeColor="text1"/>
                <w:sz w:val="22"/>
                <w:szCs w:val="22"/>
                <w:lang w:val="sl-SI"/>
              </w:rPr>
              <w:br/>
              <w:t>7219 12,</w:t>
            </w:r>
            <w:r w:rsidRPr="0071616D">
              <w:rPr>
                <w:rFonts w:ascii="Arial" w:hAnsi="Arial" w:cs="Arial"/>
                <w:bCs/>
                <w:color w:val="000000" w:themeColor="text1"/>
                <w:sz w:val="22"/>
                <w:szCs w:val="22"/>
                <w:lang w:val="sl-SI"/>
              </w:rPr>
              <w:br/>
              <w:t>7219 13,</w:t>
            </w:r>
            <w:r w:rsidRPr="0071616D">
              <w:rPr>
                <w:rFonts w:ascii="Arial" w:hAnsi="Arial" w:cs="Arial"/>
                <w:bCs/>
                <w:color w:val="000000" w:themeColor="text1"/>
                <w:sz w:val="22"/>
                <w:szCs w:val="22"/>
                <w:lang w:val="sl-SI"/>
              </w:rPr>
              <w:br/>
              <w:t>7219 14,</w:t>
            </w:r>
            <w:r w:rsidRPr="0071616D">
              <w:rPr>
                <w:rFonts w:ascii="Arial" w:hAnsi="Arial" w:cs="Arial"/>
                <w:bCs/>
                <w:color w:val="000000" w:themeColor="text1"/>
                <w:sz w:val="22"/>
                <w:szCs w:val="22"/>
                <w:lang w:val="sl-SI"/>
              </w:rPr>
              <w:br/>
              <w:t>7219 22,</w:t>
            </w:r>
            <w:r w:rsidRPr="0071616D">
              <w:rPr>
                <w:rFonts w:ascii="Arial" w:hAnsi="Arial" w:cs="Arial"/>
                <w:bCs/>
                <w:color w:val="000000" w:themeColor="text1"/>
                <w:sz w:val="22"/>
                <w:szCs w:val="22"/>
                <w:lang w:val="sl-SI"/>
              </w:rPr>
              <w:br/>
              <w:t>7219 23,</w:t>
            </w:r>
            <w:r w:rsidRPr="0071616D">
              <w:rPr>
                <w:rFonts w:ascii="Arial" w:hAnsi="Arial" w:cs="Arial"/>
                <w:bCs/>
                <w:color w:val="000000" w:themeColor="text1"/>
                <w:sz w:val="22"/>
                <w:szCs w:val="22"/>
                <w:lang w:val="sl-SI"/>
              </w:rPr>
              <w:br/>
              <w:t>7219 24,</w:t>
            </w:r>
            <w:r w:rsidRPr="0071616D">
              <w:rPr>
                <w:rFonts w:ascii="Arial" w:hAnsi="Arial" w:cs="Arial"/>
                <w:bCs/>
                <w:color w:val="000000" w:themeColor="text1"/>
                <w:sz w:val="22"/>
                <w:szCs w:val="22"/>
                <w:lang w:val="sl-SI"/>
              </w:rPr>
              <w:br/>
              <w:t>7220 11,</w:t>
            </w:r>
            <w:r w:rsidRPr="0071616D">
              <w:rPr>
                <w:rFonts w:ascii="Arial" w:hAnsi="Arial" w:cs="Arial"/>
                <w:bCs/>
                <w:color w:val="000000" w:themeColor="text1"/>
                <w:sz w:val="22"/>
                <w:szCs w:val="22"/>
                <w:lang w:val="sl-SI"/>
              </w:rPr>
              <w:br/>
              <w:t>7220 12.</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2544E2A6" w14:textId="26C5D755" w:rsidR="009F067D" w:rsidRPr="0071616D" w:rsidRDefault="009F067D" w:rsidP="009F067D">
            <w:pPr>
              <w:jc w:val="center"/>
              <w:rPr>
                <w:rFonts w:ascii="Arial" w:hAnsi="Arial" w:cs="Arial"/>
                <w:bCs/>
                <w:color w:val="000000" w:themeColor="text1"/>
                <w:sz w:val="22"/>
                <w:szCs w:val="22"/>
                <w:lang w:val="sl-SI"/>
              </w:rPr>
            </w:pPr>
            <w:r w:rsidRPr="0071616D">
              <w:rPr>
                <w:rFonts w:ascii="Arial" w:hAnsi="Arial" w:cs="Arial"/>
                <w:bCs/>
                <w:color w:val="000000" w:themeColor="text1"/>
                <w:sz w:val="22"/>
                <w:szCs w:val="22"/>
                <w:lang w:val="sl-SI"/>
              </w:rPr>
              <w:t>Indonezija, Kitajska, Tajvan</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5EB7CB27" w14:textId="0D0CDAA7" w:rsidR="009F067D" w:rsidRPr="0071616D" w:rsidRDefault="009F067D" w:rsidP="009F067D">
            <w:pPr>
              <w:rPr>
                <w:rFonts w:ascii="Arial" w:hAnsi="Arial" w:cs="Arial"/>
                <w:bCs/>
                <w:color w:val="000000" w:themeColor="text1"/>
                <w:sz w:val="22"/>
                <w:szCs w:val="22"/>
                <w:lang w:val="sl-SI"/>
              </w:rPr>
            </w:pPr>
            <w:hyperlink r:id="rId52" w:history="1">
              <w:r w:rsidRPr="0071616D">
                <w:rPr>
                  <w:rStyle w:val="Hiperpovezava"/>
                  <w:rFonts w:ascii="Arial" w:hAnsi="Arial" w:cs="Arial"/>
                  <w:bCs/>
                  <w:color w:val="000000" w:themeColor="text1"/>
                  <w:sz w:val="22"/>
                  <w:szCs w:val="22"/>
                  <w:lang w:val="sl-SI"/>
                </w:rPr>
                <w:t>Obvestilo o bližnjem izteku nekaterih protidampinških ukrepov, (C/2025/462)</w:t>
              </w:r>
            </w:hyperlink>
            <w:r w:rsidRPr="0071616D">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4BF970A2" w14:textId="2744CE7D" w:rsidR="009F067D" w:rsidRPr="0071616D" w:rsidRDefault="009F067D" w:rsidP="009F067D">
            <w:pPr>
              <w:rPr>
                <w:rFonts w:ascii="Arial" w:hAnsi="Arial" w:cs="Arial"/>
                <w:bCs/>
                <w:color w:val="000000" w:themeColor="text1"/>
                <w:sz w:val="22"/>
                <w:szCs w:val="22"/>
                <w:lang w:val="sl-SI"/>
              </w:rPr>
            </w:pPr>
            <w:r w:rsidRPr="0071616D">
              <w:rPr>
                <w:rFonts w:ascii="Arial" w:hAnsi="Arial" w:cs="Arial"/>
                <w:bCs/>
                <w:color w:val="000000" w:themeColor="text1"/>
                <w:sz w:val="22"/>
                <w:szCs w:val="22"/>
                <w:lang w:val="sl-SI"/>
              </w:rPr>
              <w:t>23.1.2025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B62CC0C" w14:textId="38518F4A" w:rsidR="009F067D" w:rsidRPr="0071616D" w:rsidRDefault="009F067D" w:rsidP="009F067D">
            <w:pPr>
              <w:rPr>
                <w:rFonts w:ascii="Arial" w:hAnsi="Arial" w:cs="Arial"/>
                <w:bCs/>
                <w:color w:val="000000" w:themeColor="text1"/>
                <w:sz w:val="22"/>
                <w:szCs w:val="22"/>
                <w:lang w:val="sl-SI"/>
              </w:rPr>
            </w:pPr>
            <w:r w:rsidRPr="0071616D">
              <w:rPr>
                <w:rFonts w:ascii="Arial" w:hAnsi="Arial" w:cs="Arial"/>
                <w:bCs/>
                <w:color w:val="000000" w:themeColor="text1"/>
                <w:sz w:val="22"/>
                <w:szCs w:val="22"/>
                <w:lang w:val="sl-SI"/>
              </w:rPr>
              <w:t>Ukrep se izteče ob polnoči, dne 8.10.2025.</w:t>
            </w:r>
          </w:p>
        </w:tc>
      </w:tr>
      <w:tr w:rsidR="009F067D" w:rsidRPr="00DB215F" w14:paraId="6757A2D2"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1D8C29A0" w14:textId="77972C16" w:rsidR="009F067D" w:rsidRPr="0091503A" w:rsidRDefault="009F067D" w:rsidP="009F067D">
            <w:pPr>
              <w:rPr>
                <w:rFonts w:ascii="Arial" w:hAnsi="Arial" w:cs="Arial"/>
                <w:bCs/>
                <w:sz w:val="22"/>
                <w:szCs w:val="22"/>
                <w:lang w:val="sl-SI"/>
              </w:rPr>
            </w:pPr>
            <w:r w:rsidRPr="0091503A">
              <w:rPr>
                <w:rFonts w:ascii="Arial" w:hAnsi="Arial" w:cs="Arial"/>
                <w:bCs/>
                <w:sz w:val="22"/>
                <w:szCs w:val="22"/>
                <w:lang w:val="sl-SI"/>
              </w:rPr>
              <w:t>registracija uvoza</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5391B05C" w14:textId="77777777" w:rsidR="009F067D" w:rsidRPr="0091503A" w:rsidRDefault="009F067D" w:rsidP="009F067D">
            <w:pPr>
              <w:rPr>
                <w:rFonts w:ascii="Arial" w:hAnsi="Arial" w:cs="Arial"/>
                <w:bCs/>
                <w:sz w:val="22"/>
                <w:szCs w:val="22"/>
                <w:lang w:val="sl-SI"/>
              </w:rPr>
            </w:pPr>
            <w:r w:rsidRPr="0091503A">
              <w:rPr>
                <w:rFonts w:ascii="Arial" w:hAnsi="Arial" w:cs="Arial"/>
                <w:bCs/>
                <w:sz w:val="22"/>
                <w:szCs w:val="22"/>
                <w:lang w:val="sl-SI"/>
              </w:rPr>
              <w:t xml:space="preserve">Holin klorid v vseh oblikah in vseh čistosti, na nosilcu ali ne, z minimalno vsebnostjo holin klorida v višini 30 mas. %, razen kalcijevega fosforil holin klorida tetra hidrata s številko </w:t>
            </w:r>
          </w:p>
          <w:p w14:paraId="25259B98" w14:textId="172792E4" w:rsidR="009F067D" w:rsidRPr="0091503A" w:rsidRDefault="009F067D" w:rsidP="009F067D">
            <w:pPr>
              <w:rPr>
                <w:rFonts w:ascii="Arial" w:hAnsi="Arial" w:cs="Arial"/>
                <w:bCs/>
                <w:sz w:val="22"/>
                <w:szCs w:val="22"/>
                <w:lang w:val="sl-SI"/>
              </w:rPr>
            </w:pPr>
            <w:r w:rsidRPr="0091503A">
              <w:rPr>
                <w:rFonts w:ascii="Arial" w:hAnsi="Arial" w:cs="Arial"/>
                <w:bCs/>
                <w:sz w:val="22"/>
                <w:szCs w:val="22"/>
                <w:lang w:val="sl-SI"/>
              </w:rPr>
              <w:t>CAS 72556-74-2.</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423C9207" w14:textId="77777777" w:rsidR="009F067D" w:rsidRPr="0091503A" w:rsidRDefault="009F067D" w:rsidP="009F067D">
            <w:pPr>
              <w:jc w:val="right"/>
              <w:rPr>
                <w:rFonts w:ascii="Arial" w:hAnsi="Arial" w:cs="Arial"/>
                <w:bCs/>
                <w:sz w:val="22"/>
                <w:szCs w:val="22"/>
                <w:lang w:val="sl-SI"/>
              </w:rPr>
            </w:pPr>
            <w:r w:rsidRPr="0091503A">
              <w:rPr>
                <w:rFonts w:ascii="Arial" w:hAnsi="Arial" w:cs="Arial"/>
                <w:bCs/>
                <w:sz w:val="22"/>
                <w:szCs w:val="22"/>
                <w:lang w:val="sl-SI"/>
              </w:rPr>
              <w:t xml:space="preserve">ex 2923 10 00, </w:t>
            </w:r>
          </w:p>
          <w:p w14:paraId="249F488E" w14:textId="77777777" w:rsidR="009F067D" w:rsidRPr="0091503A" w:rsidRDefault="009F067D" w:rsidP="009F067D">
            <w:pPr>
              <w:jc w:val="right"/>
              <w:rPr>
                <w:rFonts w:ascii="Arial" w:hAnsi="Arial" w:cs="Arial"/>
                <w:bCs/>
                <w:sz w:val="22"/>
                <w:szCs w:val="22"/>
                <w:lang w:val="sl-SI"/>
              </w:rPr>
            </w:pPr>
            <w:r w:rsidRPr="0091503A">
              <w:rPr>
                <w:rFonts w:ascii="Arial" w:hAnsi="Arial" w:cs="Arial"/>
                <w:bCs/>
                <w:sz w:val="22"/>
                <w:szCs w:val="22"/>
                <w:lang w:val="sl-SI"/>
              </w:rPr>
              <w:t>ex 2309 90 31,</w:t>
            </w:r>
          </w:p>
          <w:p w14:paraId="2ECEE019" w14:textId="28BAE2E6" w:rsidR="009F067D" w:rsidRPr="0091503A" w:rsidRDefault="009F067D" w:rsidP="009F067D">
            <w:pPr>
              <w:jc w:val="right"/>
              <w:rPr>
                <w:rFonts w:ascii="Arial" w:hAnsi="Arial" w:cs="Arial"/>
                <w:bCs/>
                <w:sz w:val="22"/>
                <w:szCs w:val="22"/>
                <w:lang w:val="sl-SI"/>
              </w:rPr>
            </w:pPr>
            <w:r w:rsidRPr="0091503A">
              <w:rPr>
                <w:rFonts w:ascii="Arial" w:hAnsi="Arial" w:cs="Arial"/>
                <w:bCs/>
                <w:sz w:val="22"/>
                <w:szCs w:val="22"/>
                <w:lang w:val="sl-SI"/>
              </w:rPr>
              <w:t xml:space="preserve"> ex 2309 90 96, ex 2106,</w:t>
            </w:r>
            <w:r w:rsidRPr="0091503A">
              <w:rPr>
                <w:rFonts w:ascii="Arial" w:hAnsi="Arial" w:cs="Arial"/>
                <w:bCs/>
                <w:sz w:val="22"/>
                <w:szCs w:val="22"/>
                <w:lang w:val="sl-SI"/>
              </w:rPr>
              <w:br/>
              <w:t>3824 99 96.</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5177FCAB" w14:textId="522DE065" w:rsidR="009F067D" w:rsidRPr="0091503A" w:rsidRDefault="009F067D" w:rsidP="009F067D">
            <w:pPr>
              <w:jc w:val="center"/>
              <w:rPr>
                <w:rFonts w:ascii="Arial" w:hAnsi="Arial" w:cs="Arial"/>
                <w:bCs/>
                <w:sz w:val="22"/>
                <w:szCs w:val="22"/>
                <w:lang w:val="sl-SI"/>
              </w:rPr>
            </w:pPr>
            <w:r w:rsidRPr="0091503A">
              <w:rPr>
                <w:rFonts w:ascii="Arial" w:hAnsi="Arial" w:cs="Arial"/>
                <w:bCs/>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032500F2" w14:textId="5BD28E49" w:rsidR="009F067D" w:rsidRPr="0091503A" w:rsidRDefault="009F067D" w:rsidP="009F067D">
            <w:pPr>
              <w:rPr>
                <w:rFonts w:ascii="Arial" w:hAnsi="Arial" w:cs="Arial"/>
                <w:bCs/>
                <w:sz w:val="22"/>
                <w:szCs w:val="22"/>
                <w:lang w:val="sl-SI"/>
              </w:rPr>
            </w:pPr>
            <w:hyperlink r:id="rId53" w:history="1">
              <w:r w:rsidRPr="0091503A">
                <w:rPr>
                  <w:rStyle w:val="Hiperpovezava"/>
                  <w:rFonts w:ascii="Arial" w:hAnsi="Arial" w:cs="Arial"/>
                  <w:bCs/>
                  <w:color w:val="auto"/>
                  <w:sz w:val="22"/>
                  <w:szCs w:val="22"/>
                  <w:lang w:val="sl-SI"/>
                </w:rPr>
                <w:t>IZVEDBENA UREDBA KOMISIJE (EU) 2025/92 z dne 20. januarja 2025 o obvezni registraciji uvoza holin klorida s poreklom iz Ljudske republike Kitajske, (L/2025/92)</w:t>
              </w:r>
            </w:hyperlink>
            <w:r w:rsidRPr="0091503A">
              <w:rPr>
                <w:rFonts w:ascii="Arial" w:hAnsi="Arial" w:cs="Arial"/>
                <w:bCs/>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3DA1E8B4" w14:textId="21D06B4B" w:rsidR="009F067D" w:rsidRPr="0091503A" w:rsidRDefault="009F067D" w:rsidP="009F067D">
            <w:pPr>
              <w:rPr>
                <w:rFonts w:ascii="Arial" w:hAnsi="Arial" w:cs="Arial"/>
                <w:bCs/>
                <w:sz w:val="22"/>
                <w:szCs w:val="22"/>
                <w:lang w:val="sl-SI"/>
              </w:rPr>
            </w:pPr>
            <w:r w:rsidRPr="0091503A">
              <w:rPr>
                <w:rFonts w:ascii="Arial" w:hAnsi="Arial" w:cs="Arial"/>
                <w:bCs/>
                <w:sz w:val="22"/>
                <w:szCs w:val="22"/>
                <w:lang w:val="sl-SI"/>
              </w:rPr>
              <w:t>22.1.2025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F5675FE" w14:textId="77777777" w:rsidR="009F067D" w:rsidRPr="0091503A" w:rsidRDefault="009F067D" w:rsidP="009F067D">
            <w:pPr>
              <w:rPr>
                <w:rFonts w:ascii="Arial" w:hAnsi="Arial" w:cs="Arial"/>
                <w:bCs/>
                <w:sz w:val="22"/>
                <w:szCs w:val="22"/>
                <w:lang w:val="sl-SI"/>
              </w:rPr>
            </w:pPr>
            <w:r w:rsidRPr="0091503A">
              <w:rPr>
                <w:rFonts w:ascii="Arial" w:hAnsi="Arial" w:cs="Arial"/>
                <w:bCs/>
                <w:sz w:val="22"/>
                <w:szCs w:val="22"/>
                <w:lang w:val="sl-SI"/>
              </w:rPr>
              <w:t xml:space="preserve">Obveznost registracije preneha </w:t>
            </w:r>
          </w:p>
          <w:p w14:paraId="0769225B" w14:textId="06A126B4" w:rsidR="009F067D" w:rsidRPr="0091503A" w:rsidRDefault="009F067D" w:rsidP="009F067D">
            <w:pPr>
              <w:rPr>
                <w:rFonts w:ascii="Arial" w:hAnsi="Arial" w:cs="Arial"/>
                <w:bCs/>
                <w:sz w:val="22"/>
                <w:szCs w:val="22"/>
                <w:lang w:val="sl-SI"/>
              </w:rPr>
            </w:pPr>
            <w:r w:rsidRPr="0091503A">
              <w:rPr>
                <w:rFonts w:ascii="Arial" w:hAnsi="Arial" w:cs="Arial"/>
                <w:bCs/>
                <w:sz w:val="22"/>
                <w:szCs w:val="22"/>
                <w:lang w:val="sl-SI"/>
              </w:rPr>
              <w:t>9 mesecev po datumu začetka veljavnosti te uredbe.</w:t>
            </w:r>
          </w:p>
        </w:tc>
      </w:tr>
      <w:tr w:rsidR="009F067D" w:rsidRPr="006A678B" w14:paraId="595CC7B3"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7562DD52" w14:textId="1B32085D" w:rsidR="009F067D" w:rsidRPr="0091503A" w:rsidRDefault="009F067D" w:rsidP="009F067D">
            <w:pPr>
              <w:rPr>
                <w:rFonts w:ascii="Arial" w:hAnsi="Arial" w:cs="Arial"/>
                <w:bCs/>
                <w:sz w:val="22"/>
                <w:szCs w:val="22"/>
                <w:lang w:val="sl-SI"/>
              </w:rPr>
            </w:pPr>
            <w:r w:rsidRPr="0091503A">
              <w:rPr>
                <w:rFonts w:ascii="Arial" w:hAnsi="Arial" w:cs="Arial"/>
                <w:bCs/>
                <w:sz w:val="22"/>
                <w:szCs w:val="22"/>
                <w:lang w:val="sl-SI"/>
              </w:rPr>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6CD18880" w14:textId="74E00FCF" w:rsidR="009F067D" w:rsidRPr="0091503A" w:rsidRDefault="009F067D" w:rsidP="009F067D">
            <w:pPr>
              <w:rPr>
                <w:rFonts w:ascii="Arial" w:hAnsi="Arial" w:cs="Arial"/>
                <w:bCs/>
                <w:sz w:val="22"/>
                <w:szCs w:val="22"/>
                <w:lang w:val="sl-SI"/>
              </w:rPr>
            </w:pPr>
            <w:r w:rsidRPr="0091503A">
              <w:rPr>
                <w:rFonts w:ascii="Arial" w:hAnsi="Arial" w:cs="Arial"/>
                <w:bCs/>
                <w:sz w:val="22"/>
                <w:szCs w:val="22"/>
                <w:lang w:val="sl-SI"/>
              </w:rPr>
              <w:t>Vzvodni mehanizmi.</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3D6E7E20" w14:textId="6BA6353F" w:rsidR="009F067D" w:rsidRPr="0091503A" w:rsidRDefault="009F067D" w:rsidP="009F067D">
            <w:pPr>
              <w:jc w:val="right"/>
              <w:rPr>
                <w:rFonts w:ascii="Arial" w:hAnsi="Arial" w:cs="Arial"/>
                <w:bCs/>
                <w:sz w:val="22"/>
                <w:szCs w:val="22"/>
                <w:lang w:val="sl-SI"/>
              </w:rPr>
            </w:pPr>
            <w:r w:rsidRPr="0091503A">
              <w:rPr>
                <w:rFonts w:ascii="Arial" w:hAnsi="Arial" w:cs="Arial"/>
                <w:bCs/>
                <w:sz w:val="22"/>
                <w:szCs w:val="22"/>
                <w:lang w:val="sl-SI"/>
              </w:rPr>
              <w:t>8305 10 00 50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52E9738E" w14:textId="6255A340" w:rsidR="009F067D" w:rsidRPr="0091503A" w:rsidRDefault="009F067D" w:rsidP="009F067D">
            <w:pPr>
              <w:jc w:val="center"/>
              <w:rPr>
                <w:rFonts w:ascii="Arial" w:hAnsi="Arial" w:cs="Arial"/>
                <w:bCs/>
                <w:sz w:val="22"/>
                <w:szCs w:val="22"/>
                <w:lang w:val="sl-SI"/>
              </w:rPr>
            </w:pPr>
            <w:r w:rsidRPr="0091503A">
              <w:rPr>
                <w:rFonts w:ascii="Arial" w:hAnsi="Arial" w:cs="Arial"/>
                <w:bCs/>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6102F7EF" w14:textId="6B2C067E" w:rsidR="009F067D" w:rsidRPr="0091503A" w:rsidRDefault="009F067D" w:rsidP="009F067D">
            <w:pPr>
              <w:rPr>
                <w:rFonts w:ascii="Arial" w:hAnsi="Arial" w:cs="Arial"/>
                <w:bCs/>
                <w:sz w:val="22"/>
                <w:szCs w:val="22"/>
                <w:lang w:val="sl-SI"/>
              </w:rPr>
            </w:pPr>
            <w:hyperlink r:id="rId54" w:history="1">
              <w:r w:rsidRPr="0091503A">
                <w:rPr>
                  <w:rStyle w:val="Hiperpovezava"/>
                  <w:rFonts w:ascii="Arial" w:hAnsi="Arial" w:cs="Arial"/>
                  <w:bCs/>
                  <w:color w:val="auto"/>
                  <w:sz w:val="22"/>
                  <w:szCs w:val="22"/>
                  <w:lang w:val="sl-SI"/>
                </w:rPr>
                <w:t xml:space="preserve">IZVEDBENA UREDBA KOMISIJE (EU) 2025/100 z dne 20. </w:t>
              </w:r>
              <w:r w:rsidRPr="0091503A">
                <w:rPr>
                  <w:rStyle w:val="Hiperpovezava"/>
                  <w:rFonts w:ascii="Arial" w:hAnsi="Arial" w:cs="Arial"/>
                  <w:bCs/>
                  <w:color w:val="auto"/>
                  <w:sz w:val="22"/>
                  <w:szCs w:val="22"/>
                  <w:lang w:val="sl-SI"/>
                </w:rPr>
                <w:lastRenderedPageBreak/>
                <w:t>januarja 2025 o uvedbi dokončne protidampinške dajatve na uvoz vzvodnih mehanizmov s poreklom iz Ljudske republike Kitajske po pregledu zaradi izteka ukrepov v skladu s členom 11(2) Uredbe (EU) 2016/1036 Evropskega parlamenta in Sveta, (L/2025/100)</w:t>
              </w:r>
            </w:hyperlink>
            <w:r w:rsidRPr="0091503A">
              <w:rPr>
                <w:rFonts w:ascii="Arial" w:hAnsi="Arial" w:cs="Arial"/>
                <w:bCs/>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49EE7480" w14:textId="574E5573" w:rsidR="009F067D" w:rsidRPr="0091503A" w:rsidRDefault="009F067D" w:rsidP="009F067D">
            <w:pPr>
              <w:rPr>
                <w:rFonts w:ascii="Arial" w:hAnsi="Arial" w:cs="Arial"/>
                <w:bCs/>
                <w:sz w:val="22"/>
                <w:szCs w:val="22"/>
                <w:lang w:val="sl-SI"/>
              </w:rPr>
            </w:pPr>
            <w:r w:rsidRPr="0091503A">
              <w:rPr>
                <w:rFonts w:ascii="Arial" w:hAnsi="Arial" w:cs="Arial"/>
                <w:bCs/>
                <w:sz w:val="22"/>
                <w:szCs w:val="22"/>
                <w:lang w:val="sl-SI"/>
              </w:rPr>
              <w:lastRenderedPageBreak/>
              <w:t>22.1.2025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BF822D2" w14:textId="77777777" w:rsidR="009F067D" w:rsidRPr="0091503A" w:rsidRDefault="009F067D" w:rsidP="009F067D">
            <w:pPr>
              <w:rPr>
                <w:rFonts w:ascii="Arial" w:hAnsi="Arial" w:cs="Arial"/>
                <w:bCs/>
                <w:sz w:val="22"/>
                <w:szCs w:val="22"/>
                <w:lang w:val="sl-SI"/>
              </w:rPr>
            </w:pPr>
          </w:p>
        </w:tc>
      </w:tr>
      <w:tr w:rsidR="009F067D" w:rsidRPr="00DB215F" w14:paraId="1A4F06E7"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07924B12" w14:textId="699F7DF0" w:rsidR="009F067D" w:rsidRPr="006A678B" w:rsidRDefault="009F067D" w:rsidP="009F067D">
            <w:pPr>
              <w:rPr>
                <w:rFonts w:ascii="Arial" w:hAnsi="Arial" w:cs="Arial"/>
                <w:bCs/>
                <w:color w:val="000000" w:themeColor="text1"/>
                <w:sz w:val="22"/>
                <w:szCs w:val="22"/>
                <w:lang w:val="sl-SI"/>
              </w:rPr>
            </w:pPr>
            <w:r w:rsidRPr="006A678B">
              <w:rPr>
                <w:rFonts w:ascii="Arial" w:hAnsi="Arial" w:cs="Arial"/>
                <w:bCs/>
                <w:color w:val="000000" w:themeColor="text1"/>
                <w:sz w:val="22"/>
                <w:szCs w:val="22"/>
                <w:lang w:val="sl-SI"/>
              </w:rPr>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1256961B" w14:textId="75937A8E" w:rsidR="009F067D" w:rsidRPr="006A678B" w:rsidRDefault="009F067D" w:rsidP="009F067D">
            <w:pPr>
              <w:rPr>
                <w:rFonts w:ascii="Arial" w:hAnsi="Arial" w:cs="Arial"/>
                <w:bCs/>
                <w:color w:val="000000" w:themeColor="text1"/>
                <w:sz w:val="22"/>
                <w:szCs w:val="22"/>
                <w:lang w:val="sl-SI"/>
              </w:rPr>
            </w:pPr>
            <w:r w:rsidRPr="006A678B">
              <w:rPr>
                <w:rFonts w:ascii="Arial" w:hAnsi="Arial" w:cs="Arial"/>
                <w:bCs/>
                <w:color w:val="000000" w:themeColor="text1"/>
                <w:sz w:val="22"/>
                <w:szCs w:val="22"/>
                <w:lang w:val="sl-SI"/>
              </w:rPr>
              <w:t>Peroksisulfati (persulfati), vključno s kalijevim peroksimonosulfatom.</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00C64523" w14:textId="77777777" w:rsidR="009F067D" w:rsidRPr="006A678B" w:rsidRDefault="009F067D" w:rsidP="009F067D">
            <w:pPr>
              <w:jc w:val="right"/>
              <w:rPr>
                <w:rFonts w:ascii="Arial" w:hAnsi="Arial" w:cs="Arial"/>
                <w:bCs/>
                <w:color w:val="000000" w:themeColor="text1"/>
                <w:sz w:val="22"/>
                <w:szCs w:val="22"/>
                <w:lang w:val="sl-SI"/>
              </w:rPr>
            </w:pPr>
            <w:r w:rsidRPr="006A678B">
              <w:rPr>
                <w:rFonts w:ascii="Arial" w:hAnsi="Arial" w:cs="Arial"/>
                <w:bCs/>
                <w:color w:val="000000" w:themeColor="text1"/>
                <w:sz w:val="22"/>
                <w:szCs w:val="22"/>
                <w:lang w:val="sl-SI"/>
              </w:rPr>
              <w:t>2833 40 00,</w:t>
            </w:r>
          </w:p>
          <w:p w14:paraId="1EC955DD" w14:textId="51570E6E" w:rsidR="009F067D" w:rsidRPr="006A678B" w:rsidRDefault="009F067D" w:rsidP="009F067D">
            <w:pPr>
              <w:jc w:val="right"/>
              <w:rPr>
                <w:rFonts w:ascii="Arial" w:hAnsi="Arial" w:cs="Arial"/>
                <w:bCs/>
                <w:color w:val="000000" w:themeColor="text1"/>
                <w:sz w:val="22"/>
                <w:szCs w:val="22"/>
                <w:lang w:val="sl-SI"/>
              </w:rPr>
            </w:pPr>
            <w:r w:rsidRPr="006A678B">
              <w:rPr>
                <w:rFonts w:ascii="Arial" w:hAnsi="Arial" w:cs="Arial"/>
                <w:bCs/>
                <w:color w:val="000000" w:themeColor="text1"/>
                <w:sz w:val="22"/>
                <w:szCs w:val="22"/>
                <w:lang w:val="sl-SI"/>
              </w:rPr>
              <w:t>2842 90 80 20.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2CEFC0C6" w14:textId="64525268" w:rsidR="009F067D" w:rsidRPr="006A678B" w:rsidRDefault="009F067D" w:rsidP="009F067D">
            <w:pPr>
              <w:jc w:val="center"/>
              <w:rPr>
                <w:rFonts w:ascii="Arial" w:hAnsi="Arial" w:cs="Arial"/>
                <w:bCs/>
                <w:color w:val="000000" w:themeColor="text1"/>
                <w:sz w:val="22"/>
                <w:szCs w:val="22"/>
                <w:lang w:val="sl-SI"/>
              </w:rPr>
            </w:pPr>
            <w:r w:rsidRPr="006A678B">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6B9A1B52" w14:textId="409208FA" w:rsidR="009F067D" w:rsidRPr="006A678B" w:rsidRDefault="009F067D" w:rsidP="009F067D">
            <w:pPr>
              <w:rPr>
                <w:rStyle w:val="Hiperpovezava"/>
                <w:rFonts w:ascii="Arial" w:hAnsi="Arial" w:cs="Arial"/>
                <w:bCs/>
                <w:color w:val="000000" w:themeColor="text1"/>
                <w:sz w:val="22"/>
                <w:szCs w:val="22"/>
                <w:lang w:val="sl-SI"/>
              </w:rPr>
            </w:pPr>
            <w:r w:rsidRPr="006A678B">
              <w:rPr>
                <w:rFonts w:ascii="Arial" w:hAnsi="Arial" w:cs="Arial"/>
                <w:bCs/>
                <w:color w:val="000000" w:themeColor="text1"/>
                <w:sz w:val="22"/>
                <w:szCs w:val="22"/>
                <w:lang w:val="sl-SI"/>
              </w:rPr>
              <w:fldChar w:fldCharType="begin"/>
            </w:r>
            <w:r w:rsidRPr="006A678B">
              <w:rPr>
                <w:rFonts w:ascii="Arial" w:hAnsi="Arial" w:cs="Arial"/>
                <w:bCs/>
                <w:color w:val="000000" w:themeColor="text1"/>
                <w:sz w:val="22"/>
                <w:szCs w:val="22"/>
                <w:lang w:val="sl-SI"/>
              </w:rPr>
              <w:instrText>HYPERLINK "https://eur-lex.europa.eu/legal-content/SL/TXT/?uri=OJ:C_202500360"</w:instrText>
            </w:r>
            <w:r w:rsidRPr="006A678B">
              <w:rPr>
                <w:rFonts w:ascii="Arial" w:hAnsi="Arial" w:cs="Arial"/>
                <w:bCs/>
                <w:color w:val="000000" w:themeColor="text1"/>
                <w:sz w:val="22"/>
                <w:szCs w:val="22"/>
                <w:lang w:val="sl-SI"/>
              </w:rPr>
            </w:r>
            <w:r w:rsidRPr="006A678B">
              <w:rPr>
                <w:rFonts w:ascii="Arial" w:hAnsi="Arial" w:cs="Arial"/>
                <w:bCs/>
                <w:color w:val="000000" w:themeColor="text1"/>
                <w:sz w:val="22"/>
                <w:szCs w:val="22"/>
                <w:lang w:val="sl-SI"/>
              </w:rPr>
              <w:fldChar w:fldCharType="separate"/>
            </w:r>
            <w:r w:rsidRPr="006A678B">
              <w:rPr>
                <w:rStyle w:val="Hiperpovezava"/>
                <w:rFonts w:ascii="Arial" w:hAnsi="Arial" w:cs="Arial"/>
                <w:bCs/>
                <w:color w:val="000000" w:themeColor="text1"/>
                <w:sz w:val="22"/>
                <w:szCs w:val="22"/>
                <w:lang w:val="sl-SI"/>
              </w:rPr>
              <w:t>Obvestilo o začetku pregleda zaradi izteka protidampinških ukrepov, ki se uporabljajo za uvoz peroksisulfatov s poreklom iz Ljudske republike Kitajske,</w:t>
            </w:r>
          </w:p>
          <w:p w14:paraId="04C33C55" w14:textId="5875F703" w:rsidR="009F067D" w:rsidRPr="006A678B" w:rsidRDefault="009F067D" w:rsidP="009F067D">
            <w:pPr>
              <w:rPr>
                <w:rFonts w:ascii="Arial" w:hAnsi="Arial" w:cs="Arial"/>
                <w:bCs/>
                <w:color w:val="000000" w:themeColor="text1"/>
                <w:sz w:val="22"/>
                <w:szCs w:val="22"/>
                <w:lang w:val="sl-SI"/>
              </w:rPr>
            </w:pPr>
            <w:r w:rsidRPr="006A678B">
              <w:rPr>
                <w:rStyle w:val="Hiperpovezava"/>
                <w:rFonts w:ascii="Arial" w:hAnsi="Arial" w:cs="Arial"/>
                <w:bCs/>
                <w:color w:val="000000" w:themeColor="text1"/>
                <w:sz w:val="22"/>
                <w:szCs w:val="22"/>
                <w:lang w:val="sl-SI"/>
              </w:rPr>
              <w:t>(C/2025/360)</w:t>
            </w:r>
            <w:r w:rsidRPr="006A678B">
              <w:rPr>
                <w:rFonts w:ascii="Arial" w:hAnsi="Arial" w:cs="Arial"/>
                <w:bCs/>
                <w:color w:val="000000" w:themeColor="text1"/>
                <w:sz w:val="22"/>
                <w:szCs w:val="22"/>
                <w:lang w:val="sl-SI"/>
              </w:rPr>
              <w:fldChar w:fldCharType="end"/>
            </w:r>
            <w:r w:rsidRPr="006A678B">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0EE3888" w14:textId="11DFBE73" w:rsidR="009F067D" w:rsidRPr="006A678B" w:rsidRDefault="009F067D" w:rsidP="009F067D">
            <w:pPr>
              <w:rPr>
                <w:rFonts w:ascii="Arial" w:hAnsi="Arial" w:cs="Arial"/>
                <w:bCs/>
                <w:color w:val="000000" w:themeColor="text1"/>
                <w:sz w:val="22"/>
                <w:szCs w:val="22"/>
                <w:lang w:val="sl-SI"/>
              </w:rPr>
            </w:pPr>
            <w:r w:rsidRPr="006A678B">
              <w:rPr>
                <w:rFonts w:ascii="Arial" w:hAnsi="Arial" w:cs="Arial"/>
                <w:bCs/>
                <w:color w:val="000000" w:themeColor="text1"/>
                <w:sz w:val="22"/>
                <w:szCs w:val="22"/>
                <w:lang w:val="sl-SI"/>
              </w:rPr>
              <w:t>17.1.2025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DFBA753" w14:textId="4F9A0570" w:rsidR="009F067D" w:rsidRPr="006A678B" w:rsidRDefault="009F067D" w:rsidP="009F067D">
            <w:pPr>
              <w:rPr>
                <w:rFonts w:ascii="Arial" w:hAnsi="Arial" w:cs="Arial"/>
                <w:bCs/>
                <w:color w:val="000000" w:themeColor="text1"/>
                <w:sz w:val="22"/>
                <w:szCs w:val="22"/>
                <w:lang w:val="sl-SI"/>
              </w:rPr>
            </w:pPr>
            <w:r w:rsidRPr="006A678B">
              <w:rPr>
                <w:rFonts w:ascii="Arial" w:hAnsi="Arial" w:cs="Arial"/>
                <w:bCs/>
                <w:color w:val="000000" w:themeColor="text1"/>
                <w:sz w:val="22"/>
                <w:szCs w:val="22"/>
                <w:lang w:val="sl-SI"/>
              </w:rPr>
              <w:t>Preiskava se običajno zaključi v 12 mesecih, vendar ne pozneje kot v 15 mesecih po objavi tega obvestila.</w:t>
            </w:r>
          </w:p>
        </w:tc>
      </w:tr>
      <w:tr w:rsidR="009F067D" w:rsidRPr="00DB215F" w14:paraId="6121E1A0"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0629E152" w14:textId="77777777"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registracija uvoza</w:t>
            </w:r>
          </w:p>
          <w:p w14:paraId="3C94959A" w14:textId="77777777"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br/>
              <w:t>začasna protidampinška dajatev</w:t>
            </w:r>
          </w:p>
          <w:p w14:paraId="5188DF05" w14:textId="393B5043"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br/>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0AE0A2F4" w14:textId="41825E85"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Eritritol v čisti obliki ali v mešanicah, ki vsebujejo manj kot 10 mas. % drugih izdelkov</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66D81FD6" w14:textId="2B429E9D" w:rsidR="009F067D" w:rsidRPr="001910AE" w:rsidRDefault="009F067D" w:rsidP="009F067D">
            <w:pPr>
              <w:jc w:val="right"/>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2905 49 00 15, 2106 90 92 65, 2106 90 98 15.</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0C4A5399" w14:textId="35CBBEC8"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1A75DBEB" w14:textId="6462DF03" w:rsidR="009F067D" w:rsidRPr="001910AE" w:rsidRDefault="009F067D" w:rsidP="009F067D">
            <w:pPr>
              <w:rPr>
                <w:rFonts w:ascii="Arial" w:hAnsi="Arial" w:cs="Arial"/>
                <w:bCs/>
                <w:color w:val="000000" w:themeColor="text1"/>
                <w:sz w:val="22"/>
                <w:szCs w:val="22"/>
              </w:rPr>
            </w:pPr>
            <w:hyperlink r:id="rId55" w:history="1">
              <w:r w:rsidRPr="001910AE">
                <w:rPr>
                  <w:rStyle w:val="Hiperpovezava"/>
                  <w:rFonts w:ascii="Arial" w:hAnsi="Arial" w:cs="Arial"/>
                  <w:bCs/>
                  <w:color w:val="000000" w:themeColor="text1"/>
                  <w:sz w:val="22"/>
                  <w:szCs w:val="22"/>
                  <w:lang w:val="sl-SI"/>
                </w:rPr>
                <w:t xml:space="preserve">IZVEDBENA UREDBA KOMISIJE (EU) 2025/60 z dne 15. januarja 2025 o uvedbi dokončne protidampinške dajatve, dokončnem pobiranju začasne dajatve, uvedene na uvoz eritritola s poreklom iz Ljudske republike Kitajske, in obračunavanju dokončne protidampinške dajatve na registrirani uvoz eritritola s poreklom iz </w:t>
              </w:r>
              <w:r w:rsidRPr="001910AE">
                <w:rPr>
                  <w:rStyle w:val="Hiperpovezava"/>
                  <w:rFonts w:ascii="Arial" w:hAnsi="Arial" w:cs="Arial"/>
                  <w:bCs/>
                  <w:color w:val="000000" w:themeColor="text1"/>
                  <w:sz w:val="22"/>
                  <w:szCs w:val="22"/>
                  <w:lang w:val="sl-SI"/>
                </w:rPr>
                <w:lastRenderedPageBreak/>
                <w:t>Ljudske republike Kitajske. (L/2025/60)</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368276DA" w14:textId="4012668F"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lastRenderedPageBreak/>
              <w:t>17.1.2025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E7BF86E" w14:textId="77777777"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Zneski, zavarovani z začasno protidampinško dajatvijo se dokončno poberejo.</w:t>
            </w:r>
          </w:p>
          <w:p w14:paraId="461650AD" w14:textId="64F653DF"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 xml:space="preserve">Obračuna se dokončna protidampinška dajatev na uvoz eritritola, ki je bil registriran, po stopnjah iz Člena 3.2 </w:t>
            </w:r>
          </w:p>
        </w:tc>
      </w:tr>
      <w:tr w:rsidR="009F067D" w:rsidRPr="004D20A1" w14:paraId="489575EC"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69EEA28C" w14:textId="26DFEA03"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dokončna izravnalna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02DECDB9" w14:textId="185B3F9C"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Nove ali protektirane pnevmatike iz gume, ki se uporabljajo za avtobuse ali tovornjake, z indeksom obremenitve nad 121.</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4F47AA3F" w14:textId="77777777" w:rsidR="009F067D" w:rsidRPr="001910AE" w:rsidRDefault="009F067D" w:rsidP="009F067D">
            <w:pPr>
              <w:jc w:val="right"/>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 xml:space="preserve">4011 20 90, </w:t>
            </w:r>
          </w:p>
          <w:p w14:paraId="3886E529" w14:textId="7FA3F053" w:rsidR="009F067D" w:rsidRPr="001910AE" w:rsidRDefault="009F067D" w:rsidP="009F067D">
            <w:pPr>
              <w:jc w:val="right"/>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4012 12 00 10.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2A121D28" w14:textId="0446D288"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13F5480C" w14:textId="5A6E32E6" w:rsidR="009F067D" w:rsidRPr="001910AE" w:rsidRDefault="009F067D" w:rsidP="009F067D">
            <w:pPr>
              <w:rPr>
                <w:rFonts w:ascii="Arial" w:hAnsi="Arial" w:cs="Arial"/>
                <w:bCs/>
                <w:color w:val="000000" w:themeColor="text1"/>
                <w:sz w:val="22"/>
                <w:szCs w:val="22"/>
                <w:lang w:val="sl-SI"/>
              </w:rPr>
            </w:pPr>
            <w:hyperlink r:id="rId56" w:history="1">
              <w:r w:rsidRPr="001910AE">
                <w:rPr>
                  <w:rStyle w:val="Hiperpovezava"/>
                  <w:rFonts w:ascii="Arial" w:hAnsi="Arial" w:cs="Arial"/>
                  <w:bCs/>
                  <w:color w:val="000000" w:themeColor="text1"/>
                  <w:sz w:val="22"/>
                  <w:szCs w:val="22"/>
                  <w:lang w:val="sl-SI"/>
                </w:rPr>
                <w:t>IZVEDBENA UREDBA KOMISIJE (EU) 2025/61 z dne 15. januarja 2025 o uvedbi dokončne izravnalne dajatve na uvoz nekaterih novih ali protektiranih pnevmatik iz gume, ki se uporabljajo za avtobuse ali tovornjake, z indeksom obremenitve nad 121, s poreklom iz Ljudske republike Kitajske po pregledu zaradi izteka ukrepov v skladu s členom 18 Uredbe (EU) 2016/1037 Evropskega parlamenta in Sveta,(L/2025/61)</w:t>
              </w:r>
            </w:hyperlink>
            <w:r w:rsidRPr="001910AE">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43D9B6E5" w14:textId="32626F2E"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17.1.2025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24A546C" w14:textId="77777777" w:rsidR="009F067D" w:rsidRPr="001910AE" w:rsidRDefault="009F067D" w:rsidP="009F067D">
            <w:pPr>
              <w:rPr>
                <w:rFonts w:ascii="Arial" w:hAnsi="Arial" w:cs="Arial"/>
                <w:bCs/>
                <w:color w:val="000000" w:themeColor="text1"/>
                <w:sz w:val="22"/>
                <w:szCs w:val="22"/>
                <w:lang w:val="sl-SI"/>
              </w:rPr>
            </w:pPr>
          </w:p>
        </w:tc>
      </w:tr>
      <w:tr w:rsidR="009F067D" w:rsidRPr="00DB215F" w14:paraId="462E966B"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5DB6BFFE" w14:textId="77777777"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registracija uvoza</w:t>
            </w:r>
          </w:p>
          <w:p w14:paraId="39D6B3BA" w14:textId="10546EF6"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br/>
              <w:t>začasna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7CB9BB3C" w14:textId="197DCF73"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Sestavljene plošče za oblaganje tal, večplastne, iz lesa, razen plošč iz bambusa ali vsaj z vrhnjim slojem (nosilnim slojem) iz bambusa in plošč za mozaična tla.</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7C50F6BD" w14:textId="05A6FF9C" w:rsidR="009F067D" w:rsidRPr="001910AE" w:rsidRDefault="009F067D" w:rsidP="009F067D">
            <w:pPr>
              <w:jc w:val="right"/>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4418 75 00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491699EF" w14:textId="72A8C47B"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031C479C" w14:textId="7BAF58B7" w:rsidR="009F067D" w:rsidRPr="001910AE" w:rsidRDefault="009F067D" w:rsidP="009F067D">
            <w:pPr>
              <w:rPr>
                <w:rFonts w:ascii="Arial" w:hAnsi="Arial" w:cs="Arial"/>
                <w:bCs/>
                <w:color w:val="000000" w:themeColor="text1"/>
                <w:sz w:val="22"/>
                <w:szCs w:val="22"/>
                <w:lang w:val="sl-SI"/>
              </w:rPr>
            </w:pPr>
            <w:hyperlink r:id="rId57" w:history="1">
              <w:r w:rsidRPr="001910AE">
                <w:rPr>
                  <w:rStyle w:val="Hiperpovezava"/>
                  <w:rFonts w:ascii="Arial" w:hAnsi="Arial" w:cs="Arial"/>
                  <w:bCs/>
                  <w:color w:val="000000" w:themeColor="text1"/>
                  <w:sz w:val="22"/>
                  <w:szCs w:val="22"/>
                  <w:lang w:val="sl-SI"/>
                </w:rPr>
                <w:t>IZVEDBENA UREDBA KOMISIJE (EU) 2025/78 z dne 15. januarja 2025 o uvedbi začasne protidampinške dajatve na uvoz večplastnih lesenih talnih oblog s poreklom iz Ljudske republike Kitajske, (L/2025/78)</w:t>
              </w:r>
            </w:hyperlink>
            <w:r w:rsidRPr="001910AE">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EF3E0B8" w14:textId="7BD3083F"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16.1.2025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1324D34" w14:textId="77777777"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Registracija uvoza se ustavi.</w:t>
            </w:r>
          </w:p>
          <w:p w14:paraId="1D00E3C4" w14:textId="07B04ACD"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br/>
              <w:t>Člen 1 se uporablja šest mesecev.</w:t>
            </w:r>
          </w:p>
        </w:tc>
      </w:tr>
      <w:tr w:rsidR="009F067D" w:rsidRPr="00DB215F" w14:paraId="08C2785B"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30BF0B05" w14:textId="44F2F073"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198E2F60" w14:textId="77777777"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 xml:space="preserve">Polivinil alkoholi (PVA), ne glede na to, ali vsebujejo nehidrolizirane acetatne skupine ali ne, v obliki homopolimernih </w:t>
            </w:r>
            <w:r w:rsidRPr="001910AE">
              <w:rPr>
                <w:rFonts w:ascii="Arial" w:hAnsi="Arial" w:cs="Arial"/>
                <w:bCs/>
                <w:color w:val="000000" w:themeColor="text1"/>
                <w:sz w:val="22"/>
                <w:szCs w:val="22"/>
                <w:lang w:val="sl-SI"/>
              </w:rPr>
              <w:lastRenderedPageBreak/>
              <w:t xml:space="preserve">smol z viskoznostjo (merjeno v 4-odstotni vodni raztopini pri 20 °C) 3 mPas ali več, vendar največ 61 mPas, in stopnjo hidrolize 80,0 mol % ali več, vendar največ 99,9 mol %, merjenima v skladu z metodo </w:t>
            </w:r>
          </w:p>
          <w:p w14:paraId="2C167D4F" w14:textId="50146E6B"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ISO 15023-2.</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75D205E7" w14:textId="5D30E4DC" w:rsidR="009F067D" w:rsidRPr="001910AE" w:rsidRDefault="009F067D" w:rsidP="009F067D">
            <w:pPr>
              <w:jc w:val="right"/>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lastRenderedPageBreak/>
              <w:t>3905 30 00 91</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153976B1" w14:textId="37C8AF47"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588B1CDF" w14:textId="417BB389" w:rsidR="009F067D" w:rsidRPr="001910AE" w:rsidRDefault="009F067D" w:rsidP="009F067D">
            <w:pPr>
              <w:rPr>
                <w:rFonts w:ascii="Arial" w:hAnsi="Arial" w:cs="Arial"/>
                <w:bCs/>
                <w:color w:val="000000" w:themeColor="text1"/>
                <w:sz w:val="22"/>
                <w:szCs w:val="22"/>
                <w:lang w:val="sl-SI"/>
              </w:rPr>
            </w:pPr>
            <w:hyperlink r:id="rId58" w:history="1">
              <w:r w:rsidRPr="001910AE">
                <w:rPr>
                  <w:rStyle w:val="Hiperpovezava"/>
                  <w:rFonts w:ascii="Arial" w:hAnsi="Arial" w:cs="Arial"/>
                  <w:bCs/>
                  <w:color w:val="000000" w:themeColor="text1"/>
                  <w:sz w:val="22"/>
                  <w:szCs w:val="22"/>
                  <w:lang w:val="sl-SI"/>
                </w:rPr>
                <w:t>Obvestilo o bližnjem izteku nekaterih protidampinških ukrepov, (C/2025/302)</w:t>
              </w:r>
            </w:hyperlink>
            <w:r w:rsidRPr="001910AE">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BDF762B" w14:textId="752B3217"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14.1.2025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76C543AF" w14:textId="152D9A2A" w:rsidR="009F067D" w:rsidRPr="001910AE" w:rsidRDefault="009F067D" w:rsidP="009F067D">
            <w:pPr>
              <w:rPr>
                <w:rFonts w:ascii="Arial" w:hAnsi="Arial" w:cs="Arial"/>
                <w:bCs/>
                <w:color w:val="000000" w:themeColor="text1"/>
                <w:sz w:val="22"/>
                <w:szCs w:val="22"/>
                <w:lang w:val="sl-SI"/>
              </w:rPr>
            </w:pPr>
            <w:r w:rsidRPr="001910AE">
              <w:rPr>
                <w:rFonts w:ascii="Arial" w:hAnsi="Arial" w:cs="Arial"/>
                <w:bCs/>
                <w:color w:val="000000" w:themeColor="text1"/>
                <w:sz w:val="22"/>
                <w:szCs w:val="22"/>
                <w:lang w:val="sl-SI"/>
              </w:rPr>
              <w:t>Ukrep se izteče ob polnoči 30.9.2025</w:t>
            </w:r>
          </w:p>
        </w:tc>
      </w:tr>
      <w:tr w:rsidR="009F067D" w:rsidRPr="00DB215F" w14:paraId="0A0EDAFC"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5744C70D" w14:textId="77777777" w:rsidR="009F067D" w:rsidRPr="000633C8" w:rsidRDefault="009F067D" w:rsidP="009F067D">
            <w:pPr>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t>registracija uvoza</w:t>
            </w:r>
          </w:p>
          <w:p w14:paraId="0BC56CD3" w14:textId="6950A2FB" w:rsidR="009F067D" w:rsidRPr="000633C8" w:rsidRDefault="009F067D" w:rsidP="009F067D">
            <w:pPr>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br/>
              <w:t>začasna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493D279C" w14:textId="77777777" w:rsidR="009F067D" w:rsidRPr="000633C8" w:rsidRDefault="009F067D" w:rsidP="009F067D">
            <w:pPr>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t xml:space="preserve">Lizin in njegovi estri, njegove soli ter krmni dodatki z vsebnostjo suhe snovi 68 mas. % ali več, vendar ne več kot 80 mas. % </w:t>
            </w:r>
          </w:p>
          <w:p w14:paraId="1AA54262" w14:textId="77777777" w:rsidR="009F067D" w:rsidRPr="000633C8" w:rsidRDefault="009F067D" w:rsidP="009F067D">
            <w:pPr>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t xml:space="preserve">L-lizin sulfata in ne več kot </w:t>
            </w:r>
          </w:p>
          <w:p w14:paraId="2F49A449" w14:textId="77777777" w:rsidR="009F067D" w:rsidRPr="000633C8" w:rsidRDefault="009F067D" w:rsidP="009F067D">
            <w:pPr>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t xml:space="preserve">32 mas. % drugih sestavin, </w:t>
            </w:r>
          </w:p>
          <w:p w14:paraId="5A6A5FB2" w14:textId="77777777" w:rsidR="009F067D" w:rsidRPr="000633C8" w:rsidRDefault="009F067D" w:rsidP="009F067D">
            <w:pPr>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t xml:space="preserve">kot so ogljikovi hidrati in druge aminokisline ((CAS) za L-lizin hidroklorid je 657-27-2, za vodno raztopino lizina 56-87-1, za lizin sulfat pa 60343-69-3 in </w:t>
            </w:r>
          </w:p>
          <w:p w14:paraId="2FEC9E50" w14:textId="3DE607A1" w:rsidR="009F067D" w:rsidRPr="000633C8" w:rsidRDefault="009F067D" w:rsidP="009F067D">
            <w:pPr>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t>94195-18-3).</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23823DBA" w14:textId="0A5A823B" w:rsidR="009F067D" w:rsidRPr="000633C8" w:rsidRDefault="009F067D" w:rsidP="009F067D">
            <w:pPr>
              <w:jc w:val="right"/>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t>2309 90 31 51, 2309 90 31 59, 2309 90 31 61, 2309 90 31 69, 2309 90 96 51, 2309 90 96 59, 2309 90 96 61, 2309 90 96 69, 2922 41 00.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5686DA2B" w14:textId="4D42D146" w:rsidR="009F067D" w:rsidRPr="000633C8" w:rsidRDefault="009F067D" w:rsidP="009F067D">
            <w:pPr>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0E6C760C" w14:textId="1BD4E8E5" w:rsidR="009F067D" w:rsidRPr="000633C8" w:rsidRDefault="009F067D" w:rsidP="009F067D">
            <w:pPr>
              <w:rPr>
                <w:rFonts w:ascii="Arial" w:hAnsi="Arial" w:cs="Arial"/>
                <w:bCs/>
                <w:color w:val="000000" w:themeColor="text1"/>
                <w:sz w:val="22"/>
                <w:szCs w:val="22"/>
                <w:lang w:val="sl-SI"/>
              </w:rPr>
            </w:pPr>
            <w:hyperlink r:id="rId59" w:history="1">
              <w:r w:rsidRPr="000633C8">
                <w:rPr>
                  <w:rStyle w:val="Hiperpovezava"/>
                  <w:rFonts w:ascii="Arial" w:hAnsi="Arial" w:cs="Arial"/>
                  <w:bCs/>
                  <w:color w:val="000000" w:themeColor="text1"/>
                  <w:sz w:val="22"/>
                  <w:szCs w:val="22"/>
                  <w:lang w:val="sl-SI"/>
                </w:rPr>
                <w:t>IZVEDBENA UREDBA KOMISIJE (EU) 2025/74 z dne 13. januarja 2025 o uvedbi začasne protidampinške dajatve na uvoz lizina s poreklom iz Ljudske republike, Kitajske. (L/2025/74)</w:t>
              </w:r>
            </w:hyperlink>
            <w:r w:rsidRPr="000633C8">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71F95657" w14:textId="54DA6CC6" w:rsidR="009F067D" w:rsidRPr="000633C8" w:rsidRDefault="009F067D" w:rsidP="009F067D">
            <w:pPr>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t>15.1.2025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9DFEFCB" w14:textId="77777777" w:rsidR="009F067D" w:rsidRPr="000633C8" w:rsidRDefault="009F067D" w:rsidP="009F067D">
            <w:pPr>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t>Registracija uvoza se ustavi.</w:t>
            </w:r>
          </w:p>
          <w:p w14:paraId="0572395A" w14:textId="25A0BE88" w:rsidR="009F067D" w:rsidRPr="000633C8" w:rsidRDefault="009F067D" w:rsidP="009F067D">
            <w:pPr>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br/>
              <w:t>1. člen se uporablja 6 mesecev.</w:t>
            </w:r>
          </w:p>
        </w:tc>
      </w:tr>
      <w:tr w:rsidR="009F067D" w:rsidRPr="00DB215F" w14:paraId="5D2DC59F"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1B8E9FE1" w14:textId="77777777" w:rsidR="009F067D" w:rsidRPr="000633C8" w:rsidRDefault="009F067D" w:rsidP="009F067D">
            <w:pPr>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t>registracija uvoza</w:t>
            </w:r>
          </w:p>
          <w:p w14:paraId="4111176B" w14:textId="70652C4D" w:rsidR="009F067D" w:rsidRPr="000633C8" w:rsidRDefault="009F067D" w:rsidP="009F067D">
            <w:pPr>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br/>
              <w:t>začasna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47BC29A1" w14:textId="0DB1EEDF" w:rsidR="009F067D" w:rsidRPr="000633C8" w:rsidRDefault="009F067D" w:rsidP="009F067D">
            <w:pPr>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t>Ploščati valjani izdelki iz bele pločevine, iz železa ali nelegiranega jekla, prekriti ali prevlečeni s kositrom, prekriti ali ne s plastičnim materialom in/ali lakirani.</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7B225F3A" w14:textId="77777777" w:rsidR="009F067D" w:rsidRPr="000633C8" w:rsidRDefault="009F067D" w:rsidP="009F067D">
            <w:pPr>
              <w:jc w:val="right"/>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t xml:space="preserve">7210 11 00, </w:t>
            </w:r>
          </w:p>
          <w:p w14:paraId="054513FD" w14:textId="018C36E3" w:rsidR="009F067D" w:rsidRPr="000633C8" w:rsidRDefault="009F067D" w:rsidP="009F067D">
            <w:pPr>
              <w:jc w:val="right"/>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t>7210 12,</w:t>
            </w:r>
            <w:r w:rsidRPr="000633C8">
              <w:rPr>
                <w:rFonts w:ascii="Arial" w:hAnsi="Arial" w:cs="Arial"/>
                <w:bCs/>
                <w:color w:val="000000" w:themeColor="text1"/>
                <w:sz w:val="22"/>
                <w:szCs w:val="22"/>
                <w:lang w:val="sl-SI"/>
              </w:rPr>
              <w:br/>
              <w:t xml:space="preserve">7210 70 10 15, 7210 70 80 20, 7210 70 80 92, 7210 90 40, </w:t>
            </w:r>
          </w:p>
          <w:p w14:paraId="1895E373" w14:textId="7E25A558" w:rsidR="009F067D" w:rsidRPr="000633C8" w:rsidRDefault="009F067D" w:rsidP="009F067D">
            <w:pPr>
              <w:jc w:val="right"/>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t>7210 90 80 20, 7212 10,</w:t>
            </w:r>
            <w:r w:rsidRPr="000633C8">
              <w:rPr>
                <w:rFonts w:ascii="Arial" w:hAnsi="Arial" w:cs="Arial"/>
                <w:bCs/>
                <w:color w:val="000000" w:themeColor="text1"/>
                <w:sz w:val="22"/>
                <w:szCs w:val="22"/>
                <w:lang w:val="sl-SI"/>
              </w:rPr>
              <w:br/>
              <w:t>7212 40 20 10, 7212 40 80 12, 7212 40 80 30, 7212 40 80 80, 7212 40 80 85.</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49438413" w14:textId="67DC3151" w:rsidR="009F067D" w:rsidRPr="000633C8" w:rsidRDefault="009F067D" w:rsidP="009F067D">
            <w:pPr>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3E2EA9D0" w14:textId="038487AB" w:rsidR="009F067D" w:rsidRPr="000633C8" w:rsidRDefault="009F067D" w:rsidP="009F067D">
            <w:pPr>
              <w:rPr>
                <w:rFonts w:ascii="Arial" w:hAnsi="Arial" w:cs="Arial"/>
                <w:bCs/>
                <w:color w:val="000000" w:themeColor="text1"/>
                <w:sz w:val="22"/>
                <w:szCs w:val="22"/>
                <w:lang w:val="sl-SI"/>
              </w:rPr>
            </w:pPr>
            <w:hyperlink r:id="rId60" w:history="1">
              <w:r w:rsidRPr="000633C8">
                <w:rPr>
                  <w:rStyle w:val="Hiperpovezava"/>
                  <w:rFonts w:ascii="Arial" w:hAnsi="Arial" w:cs="Arial"/>
                  <w:bCs/>
                  <w:color w:val="000000" w:themeColor="text1"/>
                  <w:sz w:val="22"/>
                  <w:szCs w:val="22"/>
                  <w:lang w:val="sl-SI"/>
                </w:rPr>
                <w:t>IZVEDBENA UREDBA KOMISIJE (EU) 2025/81 z dne 13. januarja 2025 o uvedbi začasne protidampinške dajatve na uvoz ploščatih valjanih izdelkov iz železa ali nelegiranega jekla, prevlečenih ali prekritih s kositrom, s poreklom iz Ljudske republike Kitajske, (L/2025/81)</w:t>
              </w:r>
            </w:hyperlink>
            <w:r w:rsidRPr="000633C8">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F357365" w14:textId="553853D2" w:rsidR="009F067D" w:rsidRPr="000633C8" w:rsidRDefault="009F067D" w:rsidP="009F067D">
            <w:pPr>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t>15.1.2025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CF48244" w14:textId="77777777" w:rsidR="009F067D" w:rsidRPr="000633C8" w:rsidRDefault="009F067D" w:rsidP="009F067D">
            <w:pPr>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t>Registracija uvoza se ustavi.</w:t>
            </w:r>
          </w:p>
          <w:p w14:paraId="6098B392" w14:textId="640DD409" w:rsidR="009F067D" w:rsidRPr="000633C8" w:rsidRDefault="009F067D" w:rsidP="009F067D">
            <w:pPr>
              <w:rPr>
                <w:rFonts w:ascii="Arial" w:hAnsi="Arial" w:cs="Arial"/>
                <w:bCs/>
                <w:color w:val="000000" w:themeColor="text1"/>
                <w:sz w:val="22"/>
                <w:szCs w:val="22"/>
                <w:lang w:val="sl-SI"/>
              </w:rPr>
            </w:pPr>
            <w:r w:rsidRPr="000633C8">
              <w:rPr>
                <w:rFonts w:ascii="Arial" w:hAnsi="Arial" w:cs="Arial"/>
                <w:bCs/>
                <w:color w:val="000000" w:themeColor="text1"/>
                <w:sz w:val="22"/>
                <w:szCs w:val="22"/>
                <w:lang w:val="sl-SI"/>
              </w:rPr>
              <w:t>1. člen se uporablja 6 mesecev.</w:t>
            </w:r>
          </w:p>
        </w:tc>
      </w:tr>
      <w:tr w:rsidR="009F067D" w:rsidRPr="00DB215F" w14:paraId="18055CE6"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0CC9056E" w14:textId="528C8F5B"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lastRenderedPageBreak/>
              <w:t>začasna protidampinška dajatev</w:t>
            </w:r>
          </w:p>
          <w:p w14:paraId="4FEA9448" w14:textId="77777777" w:rsidR="009F067D" w:rsidRPr="00855A25" w:rsidRDefault="009F067D" w:rsidP="009F067D">
            <w:pPr>
              <w:rPr>
                <w:rFonts w:ascii="Arial" w:hAnsi="Arial" w:cs="Arial"/>
                <w:bCs/>
                <w:color w:val="000000" w:themeColor="text1"/>
                <w:sz w:val="22"/>
                <w:szCs w:val="22"/>
                <w:lang w:val="sl-SI"/>
              </w:rPr>
            </w:pPr>
          </w:p>
          <w:p w14:paraId="3D94D750" w14:textId="29DD93F4"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1214F44D" w14:textId="67D93AF5"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Suspenzijski polivinil klorid (S-PVC), ki se ne meša z nobeno drugo snovjo.</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48ECF873" w14:textId="03E8A078" w:rsidR="009F067D" w:rsidRPr="00855A25" w:rsidRDefault="009F067D" w:rsidP="009F067D">
            <w:pPr>
              <w:jc w:val="right"/>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3904 10 00 15, 3904 10 00 80.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0E60CFAC" w14:textId="77777777"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Egipt,</w:t>
            </w:r>
          </w:p>
          <w:p w14:paraId="460442BF" w14:textId="330BB62D"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Združene države Amerike</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6358BB21" w14:textId="08C954CE" w:rsidR="009F067D" w:rsidRPr="00855A25" w:rsidRDefault="009F067D" w:rsidP="009F067D">
            <w:pPr>
              <w:rPr>
                <w:rStyle w:val="Hiperpovezava"/>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fldChar w:fldCharType="begin"/>
            </w:r>
            <w:r w:rsidRPr="00855A25">
              <w:rPr>
                <w:rFonts w:ascii="Arial" w:hAnsi="Arial" w:cs="Arial"/>
                <w:bCs/>
                <w:color w:val="000000" w:themeColor="text1"/>
                <w:sz w:val="22"/>
                <w:szCs w:val="22"/>
                <w:lang w:val="sl-SI"/>
              </w:rPr>
              <w:instrText>HYPERLINK "https://eur-lex.europa.eu/legal-content/SL/TXT/?uri=OJ:L_202500036"</w:instrText>
            </w:r>
            <w:r w:rsidRPr="00855A25">
              <w:rPr>
                <w:rFonts w:ascii="Arial" w:hAnsi="Arial" w:cs="Arial"/>
                <w:bCs/>
                <w:color w:val="000000" w:themeColor="text1"/>
                <w:sz w:val="22"/>
                <w:szCs w:val="22"/>
                <w:lang w:val="sl-SI"/>
              </w:rPr>
            </w:r>
            <w:r w:rsidRPr="00855A25">
              <w:rPr>
                <w:rFonts w:ascii="Arial" w:hAnsi="Arial" w:cs="Arial"/>
                <w:bCs/>
                <w:color w:val="000000" w:themeColor="text1"/>
                <w:sz w:val="22"/>
                <w:szCs w:val="22"/>
                <w:lang w:val="sl-SI"/>
              </w:rPr>
              <w:fldChar w:fldCharType="separate"/>
            </w:r>
            <w:r w:rsidRPr="00855A25">
              <w:rPr>
                <w:rStyle w:val="Hiperpovezava"/>
                <w:rFonts w:ascii="Arial" w:hAnsi="Arial" w:cs="Arial"/>
                <w:bCs/>
                <w:color w:val="000000" w:themeColor="text1"/>
                <w:sz w:val="22"/>
                <w:szCs w:val="22"/>
                <w:lang w:val="sl-SI"/>
              </w:rPr>
              <w:t xml:space="preserve">IZVEDBENA UREDBA KOMISIJE (EU) 2025/36 z dne 9. januarja 2025 o uvedbi dokončne protidampinške dajatve in dokončnem pobiranju začasne dajatve, uvedene na uvoz nekaterih vrst polivinil klorida s poreklom iz Egipta in Združenih držav Amerike, </w:t>
            </w:r>
          </w:p>
          <w:p w14:paraId="2C81739A" w14:textId="13B7AF36" w:rsidR="009F067D" w:rsidRPr="00855A25" w:rsidRDefault="009F067D" w:rsidP="009F067D">
            <w:pPr>
              <w:rPr>
                <w:rFonts w:ascii="Arial" w:hAnsi="Arial" w:cs="Arial"/>
                <w:bCs/>
                <w:color w:val="000000" w:themeColor="text1"/>
                <w:sz w:val="22"/>
                <w:szCs w:val="22"/>
              </w:rPr>
            </w:pPr>
            <w:r w:rsidRPr="00855A25">
              <w:rPr>
                <w:rStyle w:val="Hiperpovezava"/>
                <w:rFonts w:ascii="Arial" w:hAnsi="Arial" w:cs="Arial"/>
                <w:bCs/>
                <w:color w:val="000000" w:themeColor="text1"/>
                <w:sz w:val="22"/>
                <w:szCs w:val="22"/>
                <w:lang w:val="sl-SI"/>
              </w:rPr>
              <w:t>(L/2025/36)</w:t>
            </w:r>
            <w:r w:rsidRPr="00855A25">
              <w:rPr>
                <w:rFonts w:ascii="Arial" w:hAnsi="Arial" w:cs="Arial"/>
                <w:bCs/>
                <w:color w:val="000000" w:themeColor="text1"/>
                <w:sz w:val="22"/>
                <w:szCs w:val="22"/>
                <w:lang w:val="sl-SI"/>
              </w:rPr>
              <w:fldChar w:fldCharType="end"/>
            </w:r>
            <w:r w:rsidRPr="00855A25">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7D3CA918" w14:textId="20F45559"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11.1.2025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B2FE8DE" w14:textId="587AF7EB"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Zneski, zavarovani z začasno protidampinško dajatvijo v skladu z Izvedbeno uredbo (EU) 2024/1896 se dokončno poberejo.</w:t>
            </w:r>
          </w:p>
        </w:tc>
      </w:tr>
      <w:tr w:rsidR="009F067D" w:rsidRPr="00DB215F" w14:paraId="7C89FFDF"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30C0FF9B" w14:textId="77777777"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registracija uvoza</w:t>
            </w:r>
          </w:p>
          <w:p w14:paraId="2C3D4B00" w14:textId="29056E88"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br/>
              <w:t>začasna protidampinška dajatev</w:t>
            </w:r>
          </w:p>
          <w:p w14:paraId="7507F8A2" w14:textId="2D4A5C3C"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br/>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4DDA650C" w14:textId="4672F7DF"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Titanov dioksid s kemijsko formulo TiO2 v vseh oblikah, kot titanovi oksidi ali v pigmentih in preparatih na osnovi titanovega dioksida, ki vsebujejo najmanj 80 mas. % titanovega dioksida, računano na suho snov, z vsemi vrstami delcev, razvrščen pod registrskima številkama Službe za izmenjavo kemijskih izvlečkov (CAS RN) 12065-65-5 in 13463-67-7.</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151F2493" w14:textId="77777777" w:rsidR="009F067D" w:rsidRPr="00855A25" w:rsidRDefault="009F067D" w:rsidP="009F067D">
            <w:pPr>
              <w:jc w:val="right"/>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 xml:space="preserve">2823 00 00 10, </w:t>
            </w:r>
          </w:p>
          <w:p w14:paraId="08D0D12E" w14:textId="77777777" w:rsidR="009F067D" w:rsidRPr="00855A25" w:rsidRDefault="009F067D" w:rsidP="009F067D">
            <w:pPr>
              <w:jc w:val="right"/>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 xml:space="preserve">2823 00 00 30, </w:t>
            </w:r>
          </w:p>
          <w:p w14:paraId="5E3A1D29" w14:textId="77777777" w:rsidR="009F067D" w:rsidRPr="00855A25" w:rsidRDefault="009F067D" w:rsidP="009F067D">
            <w:pPr>
              <w:jc w:val="right"/>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 xml:space="preserve">3206 11 00 10, </w:t>
            </w:r>
          </w:p>
          <w:p w14:paraId="4E63637C" w14:textId="4DF57FF1" w:rsidR="009F067D" w:rsidRPr="00855A25" w:rsidRDefault="009F067D" w:rsidP="009F067D">
            <w:pPr>
              <w:jc w:val="right"/>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3206 11 00 30.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55EC7BFD" w14:textId="57F5E662"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6C5D80FC" w14:textId="485A95B8" w:rsidR="009F067D" w:rsidRPr="00855A25" w:rsidRDefault="009F067D" w:rsidP="009F067D">
            <w:pPr>
              <w:rPr>
                <w:rFonts w:ascii="Arial" w:hAnsi="Arial" w:cs="Arial"/>
                <w:bCs/>
                <w:color w:val="000000" w:themeColor="text1"/>
                <w:sz w:val="22"/>
                <w:szCs w:val="22"/>
                <w:lang w:val="sl-SI"/>
              </w:rPr>
            </w:pPr>
            <w:hyperlink r:id="rId61" w:history="1">
              <w:r w:rsidRPr="00855A25">
                <w:rPr>
                  <w:rStyle w:val="Hiperpovezava"/>
                  <w:rFonts w:ascii="Arial" w:hAnsi="Arial" w:cs="Arial"/>
                  <w:bCs/>
                  <w:color w:val="000000" w:themeColor="text1"/>
                  <w:sz w:val="22"/>
                  <w:szCs w:val="22"/>
                  <w:lang w:val="sl-SI"/>
                </w:rPr>
                <w:t>IZVEDBENA UREDBA KOMISIJE (EU) 2025/4 z dne 17. decembra 2024 o uvedbi dokončne protidampinške dajatve in dokončnem pobiranju začasne dajatve, uvedene na uvoz titanovega dioksida s poreklom iz Ljudske republike Kitajske, (L/2025/4)</w:t>
              </w:r>
            </w:hyperlink>
            <w:r w:rsidRPr="00855A25">
              <w:rPr>
                <w:rStyle w:val="Hiperpovezava"/>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A2A28D9" w14:textId="30579BB4"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10.1.2025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C31D02C" w14:textId="77777777"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Pogoji za retroaktivno pobiranje dajatev za registriran uvoz niso izpolnjeni.</w:t>
            </w:r>
          </w:p>
          <w:p w14:paraId="585C4AA0" w14:textId="77777777"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br/>
              <w:t xml:space="preserve">Zneski, zavarovani z začasno protidampinško dajatvijo se dokončno poberejo. </w:t>
            </w:r>
          </w:p>
          <w:p w14:paraId="1E6DFCDA" w14:textId="6E0BDE4E"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Zavarovani zneski, ki presegajo dokončne stopnje protidampinške dajatve, se sprostijo.</w:t>
            </w:r>
          </w:p>
        </w:tc>
      </w:tr>
      <w:tr w:rsidR="009F067D" w:rsidRPr="00DB215F" w14:paraId="4A8F177A" w14:textId="77777777" w:rsidTr="005D4B8C">
        <w:tc>
          <w:tcPr>
            <w:tcW w:w="1982" w:type="dxa"/>
            <w:tcBorders>
              <w:top w:val="single" w:sz="12" w:space="0" w:color="auto"/>
              <w:left w:val="single" w:sz="12" w:space="0" w:color="auto"/>
              <w:bottom w:val="single" w:sz="12" w:space="0" w:color="auto"/>
              <w:right w:val="single" w:sz="12" w:space="0" w:color="auto"/>
            </w:tcBorders>
            <w:shd w:val="clear" w:color="auto" w:fill="D5F7F1"/>
          </w:tcPr>
          <w:p w14:paraId="511E39D8" w14:textId="77777777"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lastRenderedPageBreak/>
              <w:t xml:space="preserve">registracija </w:t>
            </w:r>
          </w:p>
          <w:p w14:paraId="69C840B5" w14:textId="562E812B"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uvoza</w:t>
            </w:r>
          </w:p>
          <w:p w14:paraId="383B6628" w14:textId="77777777" w:rsidR="009F067D" w:rsidRPr="00855A25" w:rsidRDefault="009F067D" w:rsidP="009F067D">
            <w:pPr>
              <w:rPr>
                <w:rFonts w:ascii="Arial" w:hAnsi="Arial" w:cs="Arial"/>
                <w:bCs/>
                <w:color w:val="000000" w:themeColor="text1"/>
                <w:sz w:val="22"/>
                <w:szCs w:val="22"/>
                <w:lang w:val="sl-SI"/>
              </w:rPr>
            </w:pPr>
          </w:p>
          <w:p w14:paraId="4267553E" w14:textId="4683B5F6"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začasna protidampinška dajatev</w:t>
            </w:r>
          </w:p>
          <w:p w14:paraId="57BDFEA4" w14:textId="77777777" w:rsidR="009F067D" w:rsidRPr="00855A25" w:rsidRDefault="009F067D" w:rsidP="009F067D">
            <w:pPr>
              <w:rPr>
                <w:rFonts w:ascii="Arial" w:hAnsi="Arial" w:cs="Arial"/>
                <w:bCs/>
                <w:color w:val="000000" w:themeColor="text1"/>
                <w:sz w:val="22"/>
                <w:szCs w:val="22"/>
                <w:lang w:val="sl-SI"/>
              </w:rPr>
            </w:pPr>
          </w:p>
          <w:p w14:paraId="33D3BC2D" w14:textId="00363380"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dokončna protidampinška dajatev</w:t>
            </w:r>
          </w:p>
        </w:tc>
        <w:tc>
          <w:tcPr>
            <w:tcW w:w="3402" w:type="dxa"/>
            <w:tcBorders>
              <w:top w:val="single" w:sz="12" w:space="0" w:color="auto"/>
              <w:left w:val="single" w:sz="12" w:space="0" w:color="auto"/>
              <w:bottom w:val="single" w:sz="12" w:space="0" w:color="auto"/>
              <w:right w:val="single" w:sz="12" w:space="0" w:color="auto"/>
            </w:tcBorders>
            <w:shd w:val="clear" w:color="auto" w:fill="D5F7F1"/>
          </w:tcPr>
          <w:p w14:paraId="5CE6C850" w14:textId="24630CC4"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Oprema za mobilni dostop, namenjena za dviganje oseb, samovozna, z delovno višino najmanj šest metrov ali več, in predhodno sestavljeni deli ali za sestavljanje pripravljeni deli, razen posameznih sestavnih delov, če so predloženi ločeno, in razen opreme za dviganje oseb, nameščene na vozila iz poglavij 86 in 87 harmoniziranega sistema</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51AFE818" w14:textId="77777777" w:rsidR="009F067D" w:rsidRPr="00855A25" w:rsidRDefault="009F067D" w:rsidP="009F067D">
            <w:pPr>
              <w:jc w:val="right"/>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 xml:space="preserve">8427 10 10 10, </w:t>
            </w:r>
          </w:p>
          <w:p w14:paraId="7A41B38F" w14:textId="77777777" w:rsidR="009F067D" w:rsidRPr="00855A25" w:rsidRDefault="009F067D" w:rsidP="009F067D">
            <w:pPr>
              <w:jc w:val="right"/>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 xml:space="preserve">8427 20 19 10, </w:t>
            </w:r>
          </w:p>
          <w:p w14:paraId="1C57E581" w14:textId="77777777" w:rsidR="009F067D" w:rsidRPr="00855A25" w:rsidRDefault="009F067D" w:rsidP="009F067D">
            <w:pPr>
              <w:jc w:val="right"/>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 xml:space="preserve">8428 90 90 20, </w:t>
            </w:r>
          </w:p>
          <w:p w14:paraId="39259794" w14:textId="77777777" w:rsidR="009F067D" w:rsidRPr="00855A25" w:rsidRDefault="009F067D" w:rsidP="009F067D">
            <w:pPr>
              <w:jc w:val="right"/>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 xml:space="preserve">8431 20 00 60, </w:t>
            </w:r>
          </w:p>
          <w:p w14:paraId="1C9F8739" w14:textId="730C47A6" w:rsidR="009F067D" w:rsidRPr="00855A25" w:rsidRDefault="009F067D" w:rsidP="009F067D">
            <w:pPr>
              <w:jc w:val="right"/>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8431 39 00 10.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2F13473C" w14:textId="2B9CEAF4"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11A0A51D" w14:textId="64E71A20" w:rsidR="009F067D" w:rsidRPr="00855A25" w:rsidRDefault="009F067D" w:rsidP="009F067D">
            <w:pPr>
              <w:rPr>
                <w:rFonts w:ascii="Arial" w:hAnsi="Arial" w:cs="Arial"/>
                <w:bCs/>
                <w:color w:val="000000" w:themeColor="text1"/>
                <w:sz w:val="22"/>
                <w:szCs w:val="22"/>
                <w:lang w:val="sl-SI"/>
              </w:rPr>
            </w:pPr>
            <w:hyperlink r:id="rId62" w:history="1">
              <w:r w:rsidRPr="00855A25">
                <w:rPr>
                  <w:rStyle w:val="Hiperpovezava"/>
                  <w:rFonts w:ascii="Arial" w:hAnsi="Arial" w:cs="Arial"/>
                  <w:bCs/>
                  <w:color w:val="000000" w:themeColor="text1"/>
                  <w:sz w:val="22"/>
                  <w:szCs w:val="22"/>
                  <w:lang w:val="sl-SI"/>
                </w:rPr>
                <w:t>IZVEDBENA UREDBA KOMISIJE (EU) 2025/45 z dne 8. januarja 2025 o uvedbi dokončne protidampinške dajatve in dokončnem pobiranju začasne dajatve, uvedene na uvoz opreme za mobilni dostop s poreklom iz Ljudske republike Kitajske, (L/2025/45)</w:t>
              </w:r>
            </w:hyperlink>
            <w:r w:rsidRPr="00855A25">
              <w:rPr>
                <w:rStyle w:val="Hiperpovezava"/>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AEAF49E" w14:textId="7B942115"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10.1.2025</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7CC60F7F" w14:textId="77777777"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Pogoji za retroaktivno pobiranje dajatev za registriran uvoz niso izpolnjeni.</w:t>
            </w:r>
          </w:p>
          <w:p w14:paraId="27729C9D" w14:textId="77777777" w:rsidR="009F067D" w:rsidRPr="00855A25" w:rsidRDefault="009F067D" w:rsidP="009F067D">
            <w:pPr>
              <w:rPr>
                <w:rFonts w:ascii="Arial" w:hAnsi="Arial" w:cs="Arial"/>
                <w:bCs/>
                <w:color w:val="000000" w:themeColor="text1"/>
                <w:sz w:val="22"/>
                <w:szCs w:val="22"/>
                <w:lang w:val="sl-SI"/>
              </w:rPr>
            </w:pPr>
          </w:p>
          <w:p w14:paraId="52E2B7B1" w14:textId="77777777"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 xml:space="preserve">Zneski, zavarovani z začasno protidampinško dajatvijo se dokončno poberejo. </w:t>
            </w:r>
          </w:p>
          <w:p w14:paraId="4EF6432A" w14:textId="77777777" w:rsidR="009F067D" w:rsidRPr="00855A25" w:rsidRDefault="009F067D" w:rsidP="009F067D">
            <w:pPr>
              <w:rPr>
                <w:rFonts w:ascii="Arial" w:hAnsi="Arial" w:cs="Arial"/>
                <w:bCs/>
                <w:color w:val="000000" w:themeColor="text1"/>
                <w:sz w:val="22"/>
                <w:szCs w:val="22"/>
                <w:lang w:val="sl-SI"/>
              </w:rPr>
            </w:pPr>
          </w:p>
          <w:p w14:paraId="02B73C40" w14:textId="72EEEC0E" w:rsidR="009F067D" w:rsidRPr="00855A25" w:rsidRDefault="009F067D" w:rsidP="009F067D">
            <w:pPr>
              <w:rPr>
                <w:rFonts w:ascii="Arial" w:hAnsi="Arial" w:cs="Arial"/>
                <w:bCs/>
                <w:color w:val="000000" w:themeColor="text1"/>
                <w:sz w:val="22"/>
                <w:szCs w:val="22"/>
                <w:lang w:val="sl-SI"/>
              </w:rPr>
            </w:pPr>
            <w:r w:rsidRPr="00855A25">
              <w:rPr>
                <w:rFonts w:ascii="Arial" w:hAnsi="Arial" w:cs="Arial"/>
                <w:bCs/>
                <w:color w:val="000000" w:themeColor="text1"/>
                <w:sz w:val="22"/>
                <w:szCs w:val="22"/>
                <w:lang w:val="sl-SI"/>
              </w:rPr>
              <w:t>Zavarovani zneski, ki presegajo dokončne stopnje protidampinške dajatve, se sprostijo.</w:t>
            </w:r>
          </w:p>
        </w:tc>
      </w:tr>
    </w:tbl>
    <w:p w14:paraId="41E65191" w14:textId="77777777" w:rsidR="002E7806" w:rsidRPr="004D20A1" w:rsidRDefault="002E7806" w:rsidP="004D20A1">
      <w:pPr>
        <w:rPr>
          <w:rFonts w:ascii="Arial" w:hAnsi="Arial" w:cs="Arial"/>
          <w:color w:val="000000" w:themeColor="text1"/>
          <w:sz w:val="22"/>
          <w:szCs w:val="22"/>
          <w:lang w:val="it-IT"/>
        </w:rPr>
      </w:pPr>
    </w:p>
    <w:sectPr w:rsidR="002E7806" w:rsidRPr="004D20A1" w:rsidSect="004D20A1">
      <w:footerReference w:type="even" r:id="rId63"/>
      <w:footerReference w:type="default" r:id="rId64"/>
      <w:pgSz w:w="16838" w:h="11906" w:orient="landscape"/>
      <w:pgMar w:top="1440" w:right="1080" w:bottom="1440" w:left="108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A31F" w14:textId="77777777" w:rsidR="00C53DB2" w:rsidRDefault="00C53DB2">
      <w:r>
        <w:separator/>
      </w:r>
    </w:p>
  </w:endnote>
  <w:endnote w:type="continuationSeparator" w:id="0">
    <w:p w14:paraId="5EDF8871" w14:textId="77777777" w:rsidR="00C53DB2" w:rsidRDefault="00C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762E" w14:textId="77777777" w:rsidR="00516B6C" w:rsidRDefault="00516B6C" w:rsidP="00297C2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87BB4C1" w14:textId="77777777" w:rsidR="00516B6C" w:rsidRDefault="00516B6C" w:rsidP="002413E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EB01" w14:textId="77777777" w:rsidR="00516B6C" w:rsidRDefault="00516B6C" w:rsidP="00297C2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52C3D">
      <w:rPr>
        <w:rStyle w:val="tevilkastrani"/>
        <w:noProof/>
      </w:rPr>
      <w:t>1</w:t>
    </w:r>
    <w:r>
      <w:rPr>
        <w:rStyle w:val="tevilkastrani"/>
      </w:rPr>
      <w:fldChar w:fldCharType="end"/>
    </w:r>
  </w:p>
  <w:p w14:paraId="3CF277A1" w14:textId="77777777" w:rsidR="00516B6C" w:rsidRDefault="00516B6C" w:rsidP="002413EA">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6AA0D" w14:textId="77777777" w:rsidR="00C53DB2" w:rsidRDefault="00C53DB2">
      <w:r>
        <w:separator/>
      </w:r>
    </w:p>
  </w:footnote>
  <w:footnote w:type="continuationSeparator" w:id="0">
    <w:p w14:paraId="607A65A0" w14:textId="77777777" w:rsidR="00C53DB2" w:rsidRDefault="00C53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62B3"/>
    <w:multiLevelType w:val="hybridMultilevel"/>
    <w:tmpl w:val="5A2CB07A"/>
    <w:lvl w:ilvl="0" w:tplc="AEEAC476">
      <w:start w:val="30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60474C"/>
    <w:multiLevelType w:val="hybridMultilevel"/>
    <w:tmpl w:val="B3D46826"/>
    <w:lvl w:ilvl="0" w:tplc="A5182C6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B16666"/>
    <w:multiLevelType w:val="hybridMultilevel"/>
    <w:tmpl w:val="6D2ED8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28481208">
    <w:abstractNumId w:val="2"/>
  </w:num>
  <w:num w:numId="2" w16cid:durableId="597181609">
    <w:abstractNumId w:val="0"/>
  </w:num>
  <w:num w:numId="3" w16cid:durableId="1094399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BA"/>
    <w:rsid w:val="00017806"/>
    <w:rsid w:val="000236D4"/>
    <w:rsid w:val="000269A6"/>
    <w:rsid w:val="00026C5D"/>
    <w:rsid w:val="00026ED3"/>
    <w:rsid w:val="0002761C"/>
    <w:rsid w:val="000277E4"/>
    <w:rsid w:val="00031B33"/>
    <w:rsid w:val="00032643"/>
    <w:rsid w:val="0003285F"/>
    <w:rsid w:val="00032D48"/>
    <w:rsid w:val="00033D9A"/>
    <w:rsid w:val="00035492"/>
    <w:rsid w:val="000403E7"/>
    <w:rsid w:val="000405BA"/>
    <w:rsid w:val="000413C8"/>
    <w:rsid w:val="00042D09"/>
    <w:rsid w:val="00044026"/>
    <w:rsid w:val="000464DD"/>
    <w:rsid w:val="000509C4"/>
    <w:rsid w:val="00050EDA"/>
    <w:rsid w:val="0005291D"/>
    <w:rsid w:val="00052C74"/>
    <w:rsid w:val="0005636B"/>
    <w:rsid w:val="00056BE1"/>
    <w:rsid w:val="00057E1D"/>
    <w:rsid w:val="000633C8"/>
    <w:rsid w:val="00063843"/>
    <w:rsid w:val="00065867"/>
    <w:rsid w:val="00066405"/>
    <w:rsid w:val="00067BE8"/>
    <w:rsid w:val="00071067"/>
    <w:rsid w:val="000720C5"/>
    <w:rsid w:val="00072AD4"/>
    <w:rsid w:val="00074553"/>
    <w:rsid w:val="00074F99"/>
    <w:rsid w:val="00081133"/>
    <w:rsid w:val="00082087"/>
    <w:rsid w:val="00085590"/>
    <w:rsid w:val="0008619F"/>
    <w:rsid w:val="000902F0"/>
    <w:rsid w:val="00093896"/>
    <w:rsid w:val="00094B99"/>
    <w:rsid w:val="000953CD"/>
    <w:rsid w:val="000A1012"/>
    <w:rsid w:val="000A368C"/>
    <w:rsid w:val="000A52FF"/>
    <w:rsid w:val="000A6E9A"/>
    <w:rsid w:val="000B1592"/>
    <w:rsid w:val="000B1FDE"/>
    <w:rsid w:val="000B3414"/>
    <w:rsid w:val="000C1948"/>
    <w:rsid w:val="000C2C60"/>
    <w:rsid w:val="000C4465"/>
    <w:rsid w:val="000D1AB1"/>
    <w:rsid w:val="000D3057"/>
    <w:rsid w:val="000D4365"/>
    <w:rsid w:val="000D59FE"/>
    <w:rsid w:val="000D6D3A"/>
    <w:rsid w:val="000E382A"/>
    <w:rsid w:val="000E4607"/>
    <w:rsid w:val="000E5A85"/>
    <w:rsid w:val="000E75DA"/>
    <w:rsid w:val="000F0C36"/>
    <w:rsid w:val="000F1247"/>
    <w:rsid w:val="000F28DF"/>
    <w:rsid w:val="000F5DF7"/>
    <w:rsid w:val="000F6CF6"/>
    <w:rsid w:val="00101EC5"/>
    <w:rsid w:val="00102B9C"/>
    <w:rsid w:val="001039E3"/>
    <w:rsid w:val="00106543"/>
    <w:rsid w:val="001075F8"/>
    <w:rsid w:val="00110089"/>
    <w:rsid w:val="00111A07"/>
    <w:rsid w:val="00113BD7"/>
    <w:rsid w:val="00114A62"/>
    <w:rsid w:val="00115C1B"/>
    <w:rsid w:val="00117BA7"/>
    <w:rsid w:val="00117C2B"/>
    <w:rsid w:val="00117D0F"/>
    <w:rsid w:val="00117EBE"/>
    <w:rsid w:val="00117FB2"/>
    <w:rsid w:val="00121F29"/>
    <w:rsid w:val="001230A6"/>
    <w:rsid w:val="001235C2"/>
    <w:rsid w:val="00125396"/>
    <w:rsid w:val="001263A0"/>
    <w:rsid w:val="00127850"/>
    <w:rsid w:val="00127B46"/>
    <w:rsid w:val="00130A3D"/>
    <w:rsid w:val="0014089E"/>
    <w:rsid w:val="00143860"/>
    <w:rsid w:val="00144182"/>
    <w:rsid w:val="00146302"/>
    <w:rsid w:val="00146B38"/>
    <w:rsid w:val="001470DC"/>
    <w:rsid w:val="0014712E"/>
    <w:rsid w:val="001520C6"/>
    <w:rsid w:val="00154993"/>
    <w:rsid w:val="00154F18"/>
    <w:rsid w:val="0015536E"/>
    <w:rsid w:val="0015607D"/>
    <w:rsid w:val="00161386"/>
    <w:rsid w:val="00163171"/>
    <w:rsid w:val="0016446E"/>
    <w:rsid w:val="00164B92"/>
    <w:rsid w:val="001668CA"/>
    <w:rsid w:val="0017636C"/>
    <w:rsid w:val="001777CF"/>
    <w:rsid w:val="001810FE"/>
    <w:rsid w:val="0018167C"/>
    <w:rsid w:val="00182142"/>
    <w:rsid w:val="001824DA"/>
    <w:rsid w:val="00182C58"/>
    <w:rsid w:val="00183CEE"/>
    <w:rsid w:val="001861E4"/>
    <w:rsid w:val="00186E7F"/>
    <w:rsid w:val="00190720"/>
    <w:rsid w:val="001910AE"/>
    <w:rsid w:val="00194C23"/>
    <w:rsid w:val="001957BB"/>
    <w:rsid w:val="00196F77"/>
    <w:rsid w:val="001A448D"/>
    <w:rsid w:val="001A4CD1"/>
    <w:rsid w:val="001A4E0A"/>
    <w:rsid w:val="001B0336"/>
    <w:rsid w:val="001B0937"/>
    <w:rsid w:val="001B5521"/>
    <w:rsid w:val="001B6352"/>
    <w:rsid w:val="001B6A37"/>
    <w:rsid w:val="001C0611"/>
    <w:rsid w:val="001C202E"/>
    <w:rsid w:val="001C388A"/>
    <w:rsid w:val="001C560A"/>
    <w:rsid w:val="001C6299"/>
    <w:rsid w:val="001D0792"/>
    <w:rsid w:val="001D20E9"/>
    <w:rsid w:val="001D3E07"/>
    <w:rsid w:val="001D4FB6"/>
    <w:rsid w:val="001D5699"/>
    <w:rsid w:val="001D6003"/>
    <w:rsid w:val="001E64C2"/>
    <w:rsid w:val="001F2DB7"/>
    <w:rsid w:val="001F31C9"/>
    <w:rsid w:val="001F37C8"/>
    <w:rsid w:val="001F380F"/>
    <w:rsid w:val="00202993"/>
    <w:rsid w:val="002037B7"/>
    <w:rsid w:val="00205517"/>
    <w:rsid w:val="00207CD0"/>
    <w:rsid w:val="002117F0"/>
    <w:rsid w:val="0021282C"/>
    <w:rsid w:val="00212A48"/>
    <w:rsid w:val="002139B2"/>
    <w:rsid w:val="00213EE8"/>
    <w:rsid w:val="002142E6"/>
    <w:rsid w:val="002147AA"/>
    <w:rsid w:val="00214A0C"/>
    <w:rsid w:val="00216260"/>
    <w:rsid w:val="00217808"/>
    <w:rsid w:val="00217B05"/>
    <w:rsid w:val="0022155C"/>
    <w:rsid w:val="00223AB6"/>
    <w:rsid w:val="00224FAC"/>
    <w:rsid w:val="002258C7"/>
    <w:rsid w:val="0022616B"/>
    <w:rsid w:val="00227D06"/>
    <w:rsid w:val="00230114"/>
    <w:rsid w:val="002303EB"/>
    <w:rsid w:val="00233BDE"/>
    <w:rsid w:val="00234FF8"/>
    <w:rsid w:val="002401E6"/>
    <w:rsid w:val="002413EA"/>
    <w:rsid w:val="00243030"/>
    <w:rsid w:val="00245841"/>
    <w:rsid w:val="00246661"/>
    <w:rsid w:val="00250FC8"/>
    <w:rsid w:val="002547C9"/>
    <w:rsid w:val="0025489D"/>
    <w:rsid w:val="00255D33"/>
    <w:rsid w:val="0025730C"/>
    <w:rsid w:val="00263359"/>
    <w:rsid w:val="0026793F"/>
    <w:rsid w:val="002679DA"/>
    <w:rsid w:val="00270CA8"/>
    <w:rsid w:val="00271144"/>
    <w:rsid w:val="00272E53"/>
    <w:rsid w:val="00273AFC"/>
    <w:rsid w:val="00274964"/>
    <w:rsid w:val="00274ABA"/>
    <w:rsid w:val="00275608"/>
    <w:rsid w:val="00276363"/>
    <w:rsid w:val="00277AEC"/>
    <w:rsid w:val="00277B2C"/>
    <w:rsid w:val="00280F90"/>
    <w:rsid w:val="0028284C"/>
    <w:rsid w:val="002828C1"/>
    <w:rsid w:val="002832F4"/>
    <w:rsid w:val="00285A98"/>
    <w:rsid w:val="002904D7"/>
    <w:rsid w:val="00293E03"/>
    <w:rsid w:val="002962A4"/>
    <w:rsid w:val="00297C20"/>
    <w:rsid w:val="002A02E9"/>
    <w:rsid w:val="002A4198"/>
    <w:rsid w:val="002A532C"/>
    <w:rsid w:val="002A563D"/>
    <w:rsid w:val="002A5B86"/>
    <w:rsid w:val="002A5FDF"/>
    <w:rsid w:val="002A6E05"/>
    <w:rsid w:val="002B0728"/>
    <w:rsid w:val="002B1A16"/>
    <w:rsid w:val="002B3B02"/>
    <w:rsid w:val="002B3F57"/>
    <w:rsid w:val="002B5213"/>
    <w:rsid w:val="002B5E27"/>
    <w:rsid w:val="002C08DC"/>
    <w:rsid w:val="002C3CA5"/>
    <w:rsid w:val="002C4747"/>
    <w:rsid w:val="002C55C8"/>
    <w:rsid w:val="002E1A57"/>
    <w:rsid w:val="002E6322"/>
    <w:rsid w:val="002E7806"/>
    <w:rsid w:val="002F67F9"/>
    <w:rsid w:val="002F6F48"/>
    <w:rsid w:val="002F72C9"/>
    <w:rsid w:val="00300081"/>
    <w:rsid w:val="00302D68"/>
    <w:rsid w:val="003032C8"/>
    <w:rsid w:val="00303CC1"/>
    <w:rsid w:val="003041F1"/>
    <w:rsid w:val="00311EB5"/>
    <w:rsid w:val="00313064"/>
    <w:rsid w:val="003133E0"/>
    <w:rsid w:val="00314BA9"/>
    <w:rsid w:val="00324B47"/>
    <w:rsid w:val="00325514"/>
    <w:rsid w:val="003264DF"/>
    <w:rsid w:val="0032714D"/>
    <w:rsid w:val="00334EB6"/>
    <w:rsid w:val="0034104C"/>
    <w:rsid w:val="00341BE5"/>
    <w:rsid w:val="003422FB"/>
    <w:rsid w:val="0034259B"/>
    <w:rsid w:val="00346B56"/>
    <w:rsid w:val="00347C02"/>
    <w:rsid w:val="00350209"/>
    <w:rsid w:val="0035139E"/>
    <w:rsid w:val="00353369"/>
    <w:rsid w:val="00355A8E"/>
    <w:rsid w:val="00360744"/>
    <w:rsid w:val="003609CF"/>
    <w:rsid w:val="00360D2B"/>
    <w:rsid w:val="00361188"/>
    <w:rsid w:val="0036152D"/>
    <w:rsid w:val="00370A63"/>
    <w:rsid w:val="00370B89"/>
    <w:rsid w:val="00371979"/>
    <w:rsid w:val="00372403"/>
    <w:rsid w:val="00375A25"/>
    <w:rsid w:val="00377768"/>
    <w:rsid w:val="0038071B"/>
    <w:rsid w:val="00381377"/>
    <w:rsid w:val="003829AF"/>
    <w:rsid w:val="003832B9"/>
    <w:rsid w:val="00386C0C"/>
    <w:rsid w:val="00391610"/>
    <w:rsid w:val="0039171F"/>
    <w:rsid w:val="00392C44"/>
    <w:rsid w:val="003943C5"/>
    <w:rsid w:val="00394990"/>
    <w:rsid w:val="00396528"/>
    <w:rsid w:val="00396544"/>
    <w:rsid w:val="003A15A1"/>
    <w:rsid w:val="003A1A46"/>
    <w:rsid w:val="003A2970"/>
    <w:rsid w:val="003A2A91"/>
    <w:rsid w:val="003A3CD5"/>
    <w:rsid w:val="003A3F98"/>
    <w:rsid w:val="003A5B32"/>
    <w:rsid w:val="003A602F"/>
    <w:rsid w:val="003B075D"/>
    <w:rsid w:val="003B5E68"/>
    <w:rsid w:val="003C0CA9"/>
    <w:rsid w:val="003C2862"/>
    <w:rsid w:val="003C37D3"/>
    <w:rsid w:val="003C3FB8"/>
    <w:rsid w:val="003C580F"/>
    <w:rsid w:val="003C59F1"/>
    <w:rsid w:val="003C6B72"/>
    <w:rsid w:val="003D13B1"/>
    <w:rsid w:val="003D675C"/>
    <w:rsid w:val="003D7F7C"/>
    <w:rsid w:val="003E6783"/>
    <w:rsid w:val="003E715D"/>
    <w:rsid w:val="003E7E8E"/>
    <w:rsid w:val="003F02CE"/>
    <w:rsid w:val="003F155D"/>
    <w:rsid w:val="003F1B2C"/>
    <w:rsid w:val="003F1DA4"/>
    <w:rsid w:val="003F26E6"/>
    <w:rsid w:val="00400D61"/>
    <w:rsid w:val="00400DD0"/>
    <w:rsid w:val="00401BDC"/>
    <w:rsid w:val="00405586"/>
    <w:rsid w:val="004055CD"/>
    <w:rsid w:val="00406316"/>
    <w:rsid w:val="0040666A"/>
    <w:rsid w:val="004068AE"/>
    <w:rsid w:val="0041488D"/>
    <w:rsid w:val="00416A78"/>
    <w:rsid w:val="00417AC4"/>
    <w:rsid w:val="004331F4"/>
    <w:rsid w:val="00434537"/>
    <w:rsid w:val="004347EC"/>
    <w:rsid w:val="0043582B"/>
    <w:rsid w:val="0043614C"/>
    <w:rsid w:val="00441813"/>
    <w:rsid w:val="00441E59"/>
    <w:rsid w:val="00442A80"/>
    <w:rsid w:val="004432A1"/>
    <w:rsid w:val="00444821"/>
    <w:rsid w:val="00445A5E"/>
    <w:rsid w:val="00446506"/>
    <w:rsid w:val="00447FFE"/>
    <w:rsid w:val="004518D5"/>
    <w:rsid w:val="0045300F"/>
    <w:rsid w:val="00453E0D"/>
    <w:rsid w:val="00455A3F"/>
    <w:rsid w:val="00455D80"/>
    <w:rsid w:val="0045675F"/>
    <w:rsid w:val="00460734"/>
    <w:rsid w:val="00460A18"/>
    <w:rsid w:val="004641DB"/>
    <w:rsid w:val="0046464D"/>
    <w:rsid w:val="0046495C"/>
    <w:rsid w:val="0046559B"/>
    <w:rsid w:val="00465FF2"/>
    <w:rsid w:val="00467D76"/>
    <w:rsid w:val="00471852"/>
    <w:rsid w:val="00473356"/>
    <w:rsid w:val="0047495F"/>
    <w:rsid w:val="00474ECA"/>
    <w:rsid w:val="00476C79"/>
    <w:rsid w:val="004778E3"/>
    <w:rsid w:val="00480C5A"/>
    <w:rsid w:val="00480F57"/>
    <w:rsid w:val="004814F2"/>
    <w:rsid w:val="004817FC"/>
    <w:rsid w:val="00481949"/>
    <w:rsid w:val="004820B1"/>
    <w:rsid w:val="0048323E"/>
    <w:rsid w:val="004840EF"/>
    <w:rsid w:val="004847D1"/>
    <w:rsid w:val="00491216"/>
    <w:rsid w:val="00493E35"/>
    <w:rsid w:val="00497AD1"/>
    <w:rsid w:val="004B235C"/>
    <w:rsid w:val="004B3837"/>
    <w:rsid w:val="004B39BA"/>
    <w:rsid w:val="004B3B9B"/>
    <w:rsid w:val="004B490A"/>
    <w:rsid w:val="004B512E"/>
    <w:rsid w:val="004B55BB"/>
    <w:rsid w:val="004C3A8B"/>
    <w:rsid w:val="004C693E"/>
    <w:rsid w:val="004D178C"/>
    <w:rsid w:val="004D20A1"/>
    <w:rsid w:val="004D4AE0"/>
    <w:rsid w:val="004D607B"/>
    <w:rsid w:val="004D77C6"/>
    <w:rsid w:val="004E4F53"/>
    <w:rsid w:val="004E530B"/>
    <w:rsid w:val="004E54F6"/>
    <w:rsid w:val="004E5DF9"/>
    <w:rsid w:val="004E6352"/>
    <w:rsid w:val="004E70EA"/>
    <w:rsid w:val="004E71DF"/>
    <w:rsid w:val="004F17CB"/>
    <w:rsid w:val="004F1EE5"/>
    <w:rsid w:val="004F250E"/>
    <w:rsid w:val="004F3C8C"/>
    <w:rsid w:val="004F6662"/>
    <w:rsid w:val="004F796E"/>
    <w:rsid w:val="004F7B34"/>
    <w:rsid w:val="0050221E"/>
    <w:rsid w:val="005039A7"/>
    <w:rsid w:val="005051AF"/>
    <w:rsid w:val="0050594E"/>
    <w:rsid w:val="0050693D"/>
    <w:rsid w:val="005073F8"/>
    <w:rsid w:val="00507C6A"/>
    <w:rsid w:val="00510192"/>
    <w:rsid w:val="00510646"/>
    <w:rsid w:val="00514667"/>
    <w:rsid w:val="00515785"/>
    <w:rsid w:val="00516A7B"/>
    <w:rsid w:val="00516B6C"/>
    <w:rsid w:val="00516D1E"/>
    <w:rsid w:val="005217BC"/>
    <w:rsid w:val="0052242A"/>
    <w:rsid w:val="00522C0B"/>
    <w:rsid w:val="005250C1"/>
    <w:rsid w:val="00525351"/>
    <w:rsid w:val="00527299"/>
    <w:rsid w:val="00534940"/>
    <w:rsid w:val="00535643"/>
    <w:rsid w:val="0053577B"/>
    <w:rsid w:val="00535D9D"/>
    <w:rsid w:val="00536D5C"/>
    <w:rsid w:val="005438DC"/>
    <w:rsid w:val="00543A5A"/>
    <w:rsid w:val="00543D13"/>
    <w:rsid w:val="00543E34"/>
    <w:rsid w:val="0055352F"/>
    <w:rsid w:val="00555E14"/>
    <w:rsid w:val="00561E91"/>
    <w:rsid w:val="005626D5"/>
    <w:rsid w:val="005647CE"/>
    <w:rsid w:val="0056541A"/>
    <w:rsid w:val="00565B9E"/>
    <w:rsid w:val="00567812"/>
    <w:rsid w:val="00574BC1"/>
    <w:rsid w:val="005774AA"/>
    <w:rsid w:val="00583371"/>
    <w:rsid w:val="0058378A"/>
    <w:rsid w:val="005837B8"/>
    <w:rsid w:val="00583B5C"/>
    <w:rsid w:val="00586D61"/>
    <w:rsid w:val="005904CC"/>
    <w:rsid w:val="00594D68"/>
    <w:rsid w:val="005A1582"/>
    <w:rsid w:val="005A26EC"/>
    <w:rsid w:val="005A3E28"/>
    <w:rsid w:val="005A443C"/>
    <w:rsid w:val="005A6960"/>
    <w:rsid w:val="005A6EE9"/>
    <w:rsid w:val="005B01BE"/>
    <w:rsid w:val="005B1BEC"/>
    <w:rsid w:val="005B3525"/>
    <w:rsid w:val="005B3D3A"/>
    <w:rsid w:val="005B4C80"/>
    <w:rsid w:val="005B6190"/>
    <w:rsid w:val="005C0152"/>
    <w:rsid w:val="005C1774"/>
    <w:rsid w:val="005C6A22"/>
    <w:rsid w:val="005C766C"/>
    <w:rsid w:val="005D12EE"/>
    <w:rsid w:val="005D2E97"/>
    <w:rsid w:val="005D33E1"/>
    <w:rsid w:val="005D3884"/>
    <w:rsid w:val="005D4B8C"/>
    <w:rsid w:val="005D58D7"/>
    <w:rsid w:val="005D6102"/>
    <w:rsid w:val="005D6914"/>
    <w:rsid w:val="005E3E5B"/>
    <w:rsid w:val="005E540B"/>
    <w:rsid w:val="005E583C"/>
    <w:rsid w:val="005E6697"/>
    <w:rsid w:val="005F0C1C"/>
    <w:rsid w:val="005F3C77"/>
    <w:rsid w:val="005F64D9"/>
    <w:rsid w:val="006025BE"/>
    <w:rsid w:val="006034DB"/>
    <w:rsid w:val="006077F5"/>
    <w:rsid w:val="00607EF2"/>
    <w:rsid w:val="00612365"/>
    <w:rsid w:val="00613D27"/>
    <w:rsid w:val="00615D88"/>
    <w:rsid w:val="00616FB6"/>
    <w:rsid w:val="00620933"/>
    <w:rsid w:val="00623781"/>
    <w:rsid w:val="00625953"/>
    <w:rsid w:val="00625E76"/>
    <w:rsid w:val="006266DD"/>
    <w:rsid w:val="00637102"/>
    <w:rsid w:val="00643B66"/>
    <w:rsid w:val="0064403D"/>
    <w:rsid w:val="006456F2"/>
    <w:rsid w:val="0064604F"/>
    <w:rsid w:val="00646DD6"/>
    <w:rsid w:val="00650BEF"/>
    <w:rsid w:val="0065231E"/>
    <w:rsid w:val="00654265"/>
    <w:rsid w:val="00654889"/>
    <w:rsid w:val="00655ED5"/>
    <w:rsid w:val="006575BA"/>
    <w:rsid w:val="00660028"/>
    <w:rsid w:val="006622CC"/>
    <w:rsid w:val="006627AC"/>
    <w:rsid w:val="00663E9E"/>
    <w:rsid w:val="006668BA"/>
    <w:rsid w:val="0067147C"/>
    <w:rsid w:val="0067173C"/>
    <w:rsid w:val="00672612"/>
    <w:rsid w:val="00672753"/>
    <w:rsid w:val="00673B30"/>
    <w:rsid w:val="00674132"/>
    <w:rsid w:val="006742EA"/>
    <w:rsid w:val="00675480"/>
    <w:rsid w:val="00675CA0"/>
    <w:rsid w:val="00675DF7"/>
    <w:rsid w:val="00675E52"/>
    <w:rsid w:val="00676470"/>
    <w:rsid w:val="00676E9A"/>
    <w:rsid w:val="006819EF"/>
    <w:rsid w:val="00682A8F"/>
    <w:rsid w:val="006852D5"/>
    <w:rsid w:val="00685471"/>
    <w:rsid w:val="006872EF"/>
    <w:rsid w:val="00691F2C"/>
    <w:rsid w:val="006920A6"/>
    <w:rsid w:val="00692F0A"/>
    <w:rsid w:val="006942C7"/>
    <w:rsid w:val="00697EF7"/>
    <w:rsid w:val="006A094A"/>
    <w:rsid w:val="006A0C4F"/>
    <w:rsid w:val="006A4976"/>
    <w:rsid w:val="006A6325"/>
    <w:rsid w:val="006A678B"/>
    <w:rsid w:val="006B583D"/>
    <w:rsid w:val="006B5C02"/>
    <w:rsid w:val="006B7F05"/>
    <w:rsid w:val="006C0F3A"/>
    <w:rsid w:val="006C1600"/>
    <w:rsid w:val="006C1707"/>
    <w:rsid w:val="006C1DAB"/>
    <w:rsid w:val="006C2B2D"/>
    <w:rsid w:val="006C3DF8"/>
    <w:rsid w:val="006C4501"/>
    <w:rsid w:val="006C4AC7"/>
    <w:rsid w:val="006C4F93"/>
    <w:rsid w:val="006C6BBB"/>
    <w:rsid w:val="006D1850"/>
    <w:rsid w:val="006D2137"/>
    <w:rsid w:val="006D445B"/>
    <w:rsid w:val="006D53DF"/>
    <w:rsid w:val="006E0C76"/>
    <w:rsid w:val="006E16B5"/>
    <w:rsid w:val="006E1969"/>
    <w:rsid w:val="006E4C90"/>
    <w:rsid w:val="006E585C"/>
    <w:rsid w:val="006F05C8"/>
    <w:rsid w:val="006F3814"/>
    <w:rsid w:val="006F3B8F"/>
    <w:rsid w:val="006F5DE0"/>
    <w:rsid w:val="0070123C"/>
    <w:rsid w:val="007050E7"/>
    <w:rsid w:val="007064D4"/>
    <w:rsid w:val="007064E6"/>
    <w:rsid w:val="007115DA"/>
    <w:rsid w:val="00712CCE"/>
    <w:rsid w:val="00713AF6"/>
    <w:rsid w:val="0071616D"/>
    <w:rsid w:val="00716E06"/>
    <w:rsid w:val="00721086"/>
    <w:rsid w:val="0072125E"/>
    <w:rsid w:val="007266F1"/>
    <w:rsid w:val="00726901"/>
    <w:rsid w:val="00730E5C"/>
    <w:rsid w:val="007329E4"/>
    <w:rsid w:val="00732AA2"/>
    <w:rsid w:val="00732FFC"/>
    <w:rsid w:val="0073538D"/>
    <w:rsid w:val="007362E5"/>
    <w:rsid w:val="007412EC"/>
    <w:rsid w:val="00741F0C"/>
    <w:rsid w:val="00742651"/>
    <w:rsid w:val="00743ECD"/>
    <w:rsid w:val="00744FCD"/>
    <w:rsid w:val="007537F1"/>
    <w:rsid w:val="00753B3A"/>
    <w:rsid w:val="007562C3"/>
    <w:rsid w:val="00756F78"/>
    <w:rsid w:val="00757E9D"/>
    <w:rsid w:val="00760861"/>
    <w:rsid w:val="0076149E"/>
    <w:rsid w:val="00764DCE"/>
    <w:rsid w:val="007668A5"/>
    <w:rsid w:val="00770103"/>
    <w:rsid w:val="007701A3"/>
    <w:rsid w:val="0077549C"/>
    <w:rsid w:val="00777BF5"/>
    <w:rsid w:val="00780185"/>
    <w:rsid w:val="00783005"/>
    <w:rsid w:val="0078319B"/>
    <w:rsid w:val="0078346D"/>
    <w:rsid w:val="0078457E"/>
    <w:rsid w:val="007872EE"/>
    <w:rsid w:val="00791276"/>
    <w:rsid w:val="007916AB"/>
    <w:rsid w:val="00791706"/>
    <w:rsid w:val="00792906"/>
    <w:rsid w:val="00795169"/>
    <w:rsid w:val="00796D8D"/>
    <w:rsid w:val="007A004C"/>
    <w:rsid w:val="007A3DC7"/>
    <w:rsid w:val="007A4F6C"/>
    <w:rsid w:val="007B02C4"/>
    <w:rsid w:val="007B1AAA"/>
    <w:rsid w:val="007B75D2"/>
    <w:rsid w:val="007C359D"/>
    <w:rsid w:val="007C3E64"/>
    <w:rsid w:val="007C5975"/>
    <w:rsid w:val="007C5BDC"/>
    <w:rsid w:val="007D2404"/>
    <w:rsid w:val="007D27A4"/>
    <w:rsid w:val="007D3CD4"/>
    <w:rsid w:val="007D536A"/>
    <w:rsid w:val="007E0776"/>
    <w:rsid w:val="007E089B"/>
    <w:rsid w:val="007E6E76"/>
    <w:rsid w:val="007E7749"/>
    <w:rsid w:val="007F054A"/>
    <w:rsid w:val="007F1ACB"/>
    <w:rsid w:val="007F2A4C"/>
    <w:rsid w:val="007F41AE"/>
    <w:rsid w:val="007F7D5A"/>
    <w:rsid w:val="00801120"/>
    <w:rsid w:val="00804799"/>
    <w:rsid w:val="00806256"/>
    <w:rsid w:val="00806723"/>
    <w:rsid w:val="00814341"/>
    <w:rsid w:val="008143AC"/>
    <w:rsid w:val="00814C44"/>
    <w:rsid w:val="00815891"/>
    <w:rsid w:val="00820B78"/>
    <w:rsid w:val="00820E0D"/>
    <w:rsid w:val="00821159"/>
    <w:rsid w:val="00824C43"/>
    <w:rsid w:val="0082652D"/>
    <w:rsid w:val="00826CD0"/>
    <w:rsid w:val="00827617"/>
    <w:rsid w:val="00830FDE"/>
    <w:rsid w:val="00831367"/>
    <w:rsid w:val="00837C5C"/>
    <w:rsid w:val="00840ADF"/>
    <w:rsid w:val="00842787"/>
    <w:rsid w:val="00842B28"/>
    <w:rsid w:val="00843F60"/>
    <w:rsid w:val="0084621F"/>
    <w:rsid w:val="00847241"/>
    <w:rsid w:val="00853091"/>
    <w:rsid w:val="00855A25"/>
    <w:rsid w:val="008569D5"/>
    <w:rsid w:val="00863F6C"/>
    <w:rsid w:val="008660B5"/>
    <w:rsid w:val="00866E63"/>
    <w:rsid w:val="008701F4"/>
    <w:rsid w:val="0087201A"/>
    <w:rsid w:val="00873EF4"/>
    <w:rsid w:val="00874181"/>
    <w:rsid w:val="008749D3"/>
    <w:rsid w:val="00877790"/>
    <w:rsid w:val="00877DD4"/>
    <w:rsid w:val="00877E93"/>
    <w:rsid w:val="00883B7D"/>
    <w:rsid w:val="00884FE3"/>
    <w:rsid w:val="00886F43"/>
    <w:rsid w:val="00887317"/>
    <w:rsid w:val="00887356"/>
    <w:rsid w:val="00887886"/>
    <w:rsid w:val="00890BA2"/>
    <w:rsid w:val="008917D9"/>
    <w:rsid w:val="00895742"/>
    <w:rsid w:val="00895BDA"/>
    <w:rsid w:val="00896BC8"/>
    <w:rsid w:val="00897051"/>
    <w:rsid w:val="008A022E"/>
    <w:rsid w:val="008A201F"/>
    <w:rsid w:val="008A2A42"/>
    <w:rsid w:val="008B5151"/>
    <w:rsid w:val="008B66D7"/>
    <w:rsid w:val="008C1CCF"/>
    <w:rsid w:val="008C3CA6"/>
    <w:rsid w:val="008C5CCF"/>
    <w:rsid w:val="008D0CAF"/>
    <w:rsid w:val="008D7071"/>
    <w:rsid w:val="008E40AE"/>
    <w:rsid w:val="008E7111"/>
    <w:rsid w:val="008E7B37"/>
    <w:rsid w:val="008F1F80"/>
    <w:rsid w:val="008F36BC"/>
    <w:rsid w:val="008F3FF5"/>
    <w:rsid w:val="008F43E6"/>
    <w:rsid w:val="008F4B4F"/>
    <w:rsid w:val="009103B8"/>
    <w:rsid w:val="00910D5E"/>
    <w:rsid w:val="00911E0C"/>
    <w:rsid w:val="00913015"/>
    <w:rsid w:val="0091503A"/>
    <w:rsid w:val="00915D7A"/>
    <w:rsid w:val="00915DE3"/>
    <w:rsid w:val="00920F73"/>
    <w:rsid w:val="00923506"/>
    <w:rsid w:val="00927796"/>
    <w:rsid w:val="00930970"/>
    <w:rsid w:val="009314CC"/>
    <w:rsid w:val="0093200D"/>
    <w:rsid w:val="00935D28"/>
    <w:rsid w:val="00940A29"/>
    <w:rsid w:val="0094327A"/>
    <w:rsid w:val="00946D23"/>
    <w:rsid w:val="00950EFF"/>
    <w:rsid w:val="00954A32"/>
    <w:rsid w:val="00955A9D"/>
    <w:rsid w:val="0095724E"/>
    <w:rsid w:val="00957E15"/>
    <w:rsid w:val="0096123E"/>
    <w:rsid w:val="0096124D"/>
    <w:rsid w:val="0096264F"/>
    <w:rsid w:val="00962674"/>
    <w:rsid w:val="009634F1"/>
    <w:rsid w:val="00965441"/>
    <w:rsid w:val="00965B68"/>
    <w:rsid w:val="00965CEC"/>
    <w:rsid w:val="00966912"/>
    <w:rsid w:val="00967515"/>
    <w:rsid w:val="00971A6D"/>
    <w:rsid w:val="00972AAA"/>
    <w:rsid w:val="009738DD"/>
    <w:rsid w:val="009739FC"/>
    <w:rsid w:val="00975EFF"/>
    <w:rsid w:val="009775FA"/>
    <w:rsid w:val="009805F8"/>
    <w:rsid w:val="009822BA"/>
    <w:rsid w:val="0098258F"/>
    <w:rsid w:val="00983A16"/>
    <w:rsid w:val="00986E7F"/>
    <w:rsid w:val="00990383"/>
    <w:rsid w:val="00994025"/>
    <w:rsid w:val="00995178"/>
    <w:rsid w:val="00997B1D"/>
    <w:rsid w:val="009A1B53"/>
    <w:rsid w:val="009A2EE3"/>
    <w:rsid w:val="009A56BF"/>
    <w:rsid w:val="009B1B08"/>
    <w:rsid w:val="009B2817"/>
    <w:rsid w:val="009B630B"/>
    <w:rsid w:val="009B63AB"/>
    <w:rsid w:val="009B69C3"/>
    <w:rsid w:val="009C5490"/>
    <w:rsid w:val="009C5DF8"/>
    <w:rsid w:val="009C6675"/>
    <w:rsid w:val="009D03EA"/>
    <w:rsid w:val="009D05A2"/>
    <w:rsid w:val="009D09BC"/>
    <w:rsid w:val="009D2D58"/>
    <w:rsid w:val="009D413A"/>
    <w:rsid w:val="009D4266"/>
    <w:rsid w:val="009D4491"/>
    <w:rsid w:val="009E0053"/>
    <w:rsid w:val="009E2A13"/>
    <w:rsid w:val="009E3A89"/>
    <w:rsid w:val="009E5C68"/>
    <w:rsid w:val="009E6D8C"/>
    <w:rsid w:val="009E72FD"/>
    <w:rsid w:val="009E73D8"/>
    <w:rsid w:val="009F002E"/>
    <w:rsid w:val="009F038B"/>
    <w:rsid w:val="009F067D"/>
    <w:rsid w:val="009F06E8"/>
    <w:rsid w:val="009F1422"/>
    <w:rsid w:val="009F292B"/>
    <w:rsid w:val="009F3E86"/>
    <w:rsid w:val="009F3EA6"/>
    <w:rsid w:val="00A02616"/>
    <w:rsid w:val="00A12036"/>
    <w:rsid w:val="00A15863"/>
    <w:rsid w:val="00A17DD7"/>
    <w:rsid w:val="00A20318"/>
    <w:rsid w:val="00A20CB9"/>
    <w:rsid w:val="00A22063"/>
    <w:rsid w:val="00A2245E"/>
    <w:rsid w:val="00A22EBB"/>
    <w:rsid w:val="00A23522"/>
    <w:rsid w:val="00A3315F"/>
    <w:rsid w:val="00A365BE"/>
    <w:rsid w:val="00A40F31"/>
    <w:rsid w:val="00A441D8"/>
    <w:rsid w:val="00A50069"/>
    <w:rsid w:val="00A5033D"/>
    <w:rsid w:val="00A51AF8"/>
    <w:rsid w:val="00A52667"/>
    <w:rsid w:val="00A55FD9"/>
    <w:rsid w:val="00A56019"/>
    <w:rsid w:val="00A573DB"/>
    <w:rsid w:val="00A604C5"/>
    <w:rsid w:val="00A60E74"/>
    <w:rsid w:val="00A61A0E"/>
    <w:rsid w:val="00A74229"/>
    <w:rsid w:val="00A7442B"/>
    <w:rsid w:val="00A77495"/>
    <w:rsid w:val="00A77BCA"/>
    <w:rsid w:val="00A8009C"/>
    <w:rsid w:val="00A8388C"/>
    <w:rsid w:val="00A852DC"/>
    <w:rsid w:val="00A86FFF"/>
    <w:rsid w:val="00A870CD"/>
    <w:rsid w:val="00A8765A"/>
    <w:rsid w:val="00A91AE3"/>
    <w:rsid w:val="00A9278C"/>
    <w:rsid w:val="00AA2CC0"/>
    <w:rsid w:val="00AA3F6F"/>
    <w:rsid w:val="00AA491E"/>
    <w:rsid w:val="00AA5941"/>
    <w:rsid w:val="00AA675E"/>
    <w:rsid w:val="00AB0F73"/>
    <w:rsid w:val="00AB18FA"/>
    <w:rsid w:val="00AB7A93"/>
    <w:rsid w:val="00AC3D09"/>
    <w:rsid w:val="00AC6B73"/>
    <w:rsid w:val="00AC78C9"/>
    <w:rsid w:val="00AC7D7E"/>
    <w:rsid w:val="00AC7D86"/>
    <w:rsid w:val="00AD68AD"/>
    <w:rsid w:val="00AE0735"/>
    <w:rsid w:val="00AE0CA3"/>
    <w:rsid w:val="00AE17C9"/>
    <w:rsid w:val="00AE2FB2"/>
    <w:rsid w:val="00AE39B6"/>
    <w:rsid w:val="00AE4B4C"/>
    <w:rsid w:val="00AE6264"/>
    <w:rsid w:val="00AE7430"/>
    <w:rsid w:val="00AE7A9C"/>
    <w:rsid w:val="00AF2278"/>
    <w:rsid w:val="00AF5B03"/>
    <w:rsid w:val="00AF6178"/>
    <w:rsid w:val="00B03418"/>
    <w:rsid w:val="00B05712"/>
    <w:rsid w:val="00B061DF"/>
    <w:rsid w:val="00B06384"/>
    <w:rsid w:val="00B063EB"/>
    <w:rsid w:val="00B0743D"/>
    <w:rsid w:val="00B079D2"/>
    <w:rsid w:val="00B127EB"/>
    <w:rsid w:val="00B14A9F"/>
    <w:rsid w:val="00B167EE"/>
    <w:rsid w:val="00B22624"/>
    <w:rsid w:val="00B23D2D"/>
    <w:rsid w:val="00B27169"/>
    <w:rsid w:val="00B301BA"/>
    <w:rsid w:val="00B302EA"/>
    <w:rsid w:val="00B31C0D"/>
    <w:rsid w:val="00B323DD"/>
    <w:rsid w:val="00B36563"/>
    <w:rsid w:val="00B4227F"/>
    <w:rsid w:val="00B43E3B"/>
    <w:rsid w:val="00B4696F"/>
    <w:rsid w:val="00B46F7C"/>
    <w:rsid w:val="00B47473"/>
    <w:rsid w:val="00B51686"/>
    <w:rsid w:val="00B6016D"/>
    <w:rsid w:val="00B6148F"/>
    <w:rsid w:val="00B62077"/>
    <w:rsid w:val="00B64E66"/>
    <w:rsid w:val="00B65097"/>
    <w:rsid w:val="00B6582D"/>
    <w:rsid w:val="00B70686"/>
    <w:rsid w:val="00B70825"/>
    <w:rsid w:val="00B70DFF"/>
    <w:rsid w:val="00B718AE"/>
    <w:rsid w:val="00B730B4"/>
    <w:rsid w:val="00B736C3"/>
    <w:rsid w:val="00B813EE"/>
    <w:rsid w:val="00B8178A"/>
    <w:rsid w:val="00B81C28"/>
    <w:rsid w:val="00B85F7D"/>
    <w:rsid w:val="00B878BA"/>
    <w:rsid w:val="00B92AC1"/>
    <w:rsid w:val="00B94056"/>
    <w:rsid w:val="00B94891"/>
    <w:rsid w:val="00B954F1"/>
    <w:rsid w:val="00B956C4"/>
    <w:rsid w:val="00BA1172"/>
    <w:rsid w:val="00BB1227"/>
    <w:rsid w:val="00BB2BC1"/>
    <w:rsid w:val="00BB32E2"/>
    <w:rsid w:val="00BB70D4"/>
    <w:rsid w:val="00BB7BA1"/>
    <w:rsid w:val="00BC3515"/>
    <w:rsid w:val="00BD14B8"/>
    <w:rsid w:val="00BD588C"/>
    <w:rsid w:val="00BD6BFD"/>
    <w:rsid w:val="00BE02DD"/>
    <w:rsid w:val="00BE1D17"/>
    <w:rsid w:val="00BE3224"/>
    <w:rsid w:val="00BE3DEE"/>
    <w:rsid w:val="00BE48F5"/>
    <w:rsid w:val="00BE5042"/>
    <w:rsid w:val="00BE595A"/>
    <w:rsid w:val="00BE6456"/>
    <w:rsid w:val="00BE7739"/>
    <w:rsid w:val="00BF7F05"/>
    <w:rsid w:val="00C00801"/>
    <w:rsid w:val="00C00D32"/>
    <w:rsid w:val="00C0286E"/>
    <w:rsid w:val="00C02C9F"/>
    <w:rsid w:val="00C036AB"/>
    <w:rsid w:val="00C038D2"/>
    <w:rsid w:val="00C03A20"/>
    <w:rsid w:val="00C117D2"/>
    <w:rsid w:val="00C13BAA"/>
    <w:rsid w:val="00C143EE"/>
    <w:rsid w:val="00C16A9E"/>
    <w:rsid w:val="00C23563"/>
    <w:rsid w:val="00C23E0C"/>
    <w:rsid w:val="00C2424C"/>
    <w:rsid w:val="00C26B03"/>
    <w:rsid w:val="00C279B0"/>
    <w:rsid w:val="00C30543"/>
    <w:rsid w:val="00C31C2A"/>
    <w:rsid w:val="00C33245"/>
    <w:rsid w:val="00C334DB"/>
    <w:rsid w:val="00C40553"/>
    <w:rsid w:val="00C4225F"/>
    <w:rsid w:val="00C42B46"/>
    <w:rsid w:val="00C457D3"/>
    <w:rsid w:val="00C46CF6"/>
    <w:rsid w:val="00C50A37"/>
    <w:rsid w:val="00C517C6"/>
    <w:rsid w:val="00C52F9D"/>
    <w:rsid w:val="00C53DB2"/>
    <w:rsid w:val="00C5409C"/>
    <w:rsid w:val="00C543EC"/>
    <w:rsid w:val="00C570C5"/>
    <w:rsid w:val="00C57AE6"/>
    <w:rsid w:val="00C607FF"/>
    <w:rsid w:val="00C63C2F"/>
    <w:rsid w:val="00C64FB2"/>
    <w:rsid w:val="00C65CE5"/>
    <w:rsid w:val="00C67535"/>
    <w:rsid w:val="00C70AD1"/>
    <w:rsid w:val="00C70CC4"/>
    <w:rsid w:val="00C71A66"/>
    <w:rsid w:val="00C82388"/>
    <w:rsid w:val="00C848FA"/>
    <w:rsid w:val="00C8706A"/>
    <w:rsid w:val="00C87400"/>
    <w:rsid w:val="00C87E11"/>
    <w:rsid w:val="00C91192"/>
    <w:rsid w:val="00C93312"/>
    <w:rsid w:val="00C94B7C"/>
    <w:rsid w:val="00C9601D"/>
    <w:rsid w:val="00C96773"/>
    <w:rsid w:val="00C97C0B"/>
    <w:rsid w:val="00CA0334"/>
    <w:rsid w:val="00CA1A52"/>
    <w:rsid w:val="00CB380B"/>
    <w:rsid w:val="00CB44ED"/>
    <w:rsid w:val="00CB7A67"/>
    <w:rsid w:val="00CB7DFF"/>
    <w:rsid w:val="00CC12C6"/>
    <w:rsid w:val="00CC1ADC"/>
    <w:rsid w:val="00CC2F12"/>
    <w:rsid w:val="00CC385A"/>
    <w:rsid w:val="00CC5CB0"/>
    <w:rsid w:val="00CC5D66"/>
    <w:rsid w:val="00CC68FF"/>
    <w:rsid w:val="00CC6EF0"/>
    <w:rsid w:val="00CD3327"/>
    <w:rsid w:val="00CD3EFF"/>
    <w:rsid w:val="00CD465C"/>
    <w:rsid w:val="00CD7940"/>
    <w:rsid w:val="00CE130C"/>
    <w:rsid w:val="00CE1B56"/>
    <w:rsid w:val="00CE2DDE"/>
    <w:rsid w:val="00CE5AE1"/>
    <w:rsid w:val="00CE6B70"/>
    <w:rsid w:val="00CE7DD2"/>
    <w:rsid w:val="00CF1AFF"/>
    <w:rsid w:val="00CF39E3"/>
    <w:rsid w:val="00CF5B89"/>
    <w:rsid w:val="00CF69E3"/>
    <w:rsid w:val="00CF6AA3"/>
    <w:rsid w:val="00D06792"/>
    <w:rsid w:val="00D1015F"/>
    <w:rsid w:val="00D11705"/>
    <w:rsid w:val="00D1186A"/>
    <w:rsid w:val="00D131B9"/>
    <w:rsid w:val="00D134B5"/>
    <w:rsid w:val="00D160BF"/>
    <w:rsid w:val="00D170C4"/>
    <w:rsid w:val="00D17715"/>
    <w:rsid w:val="00D20110"/>
    <w:rsid w:val="00D307BC"/>
    <w:rsid w:val="00D37D94"/>
    <w:rsid w:val="00D47240"/>
    <w:rsid w:val="00D5043F"/>
    <w:rsid w:val="00D5236A"/>
    <w:rsid w:val="00D544A5"/>
    <w:rsid w:val="00D545E3"/>
    <w:rsid w:val="00D54946"/>
    <w:rsid w:val="00D557C5"/>
    <w:rsid w:val="00D563BC"/>
    <w:rsid w:val="00D571CC"/>
    <w:rsid w:val="00D608A6"/>
    <w:rsid w:val="00D62B31"/>
    <w:rsid w:val="00D62F3B"/>
    <w:rsid w:val="00D64883"/>
    <w:rsid w:val="00D6508A"/>
    <w:rsid w:val="00D6722F"/>
    <w:rsid w:val="00D67DF9"/>
    <w:rsid w:val="00D7074C"/>
    <w:rsid w:val="00D71BE2"/>
    <w:rsid w:val="00D73BD5"/>
    <w:rsid w:val="00D74E5A"/>
    <w:rsid w:val="00D7562C"/>
    <w:rsid w:val="00D75C8A"/>
    <w:rsid w:val="00D76656"/>
    <w:rsid w:val="00D76701"/>
    <w:rsid w:val="00D803AB"/>
    <w:rsid w:val="00D80A13"/>
    <w:rsid w:val="00D80C9F"/>
    <w:rsid w:val="00D81205"/>
    <w:rsid w:val="00D81670"/>
    <w:rsid w:val="00D8291A"/>
    <w:rsid w:val="00D83F01"/>
    <w:rsid w:val="00D8436B"/>
    <w:rsid w:val="00D84BE8"/>
    <w:rsid w:val="00D853D7"/>
    <w:rsid w:val="00D8573F"/>
    <w:rsid w:val="00D86318"/>
    <w:rsid w:val="00D865FC"/>
    <w:rsid w:val="00D86762"/>
    <w:rsid w:val="00D90615"/>
    <w:rsid w:val="00D90FA8"/>
    <w:rsid w:val="00D91C60"/>
    <w:rsid w:val="00D941B9"/>
    <w:rsid w:val="00DA108C"/>
    <w:rsid w:val="00DA4BFD"/>
    <w:rsid w:val="00DA4FA1"/>
    <w:rsid w:val="00DA4FF0"/>
    <w:rsid w:val="00DA532E"/>
    <w:rsid w:val="00DA6179"/>
    <w:rsid w:val="00DA7240"/>
    <w:rsid w:val="00DB215F"/>
    <w:rsid w:val="00DB25E8"/>
    <w:rsid w:val="00DB4883"/>
    <w:rsid w:val="00DB51EC"/>
    <w:rsid w:val="00DB6211"/>
    <w:rsid w:val="00DB7354"/>
    <w:rsid w:val="00DC02E0"/>
    <w:rsid w:val="00DC045A"/>
    <w:rsid w:val="00DC0751"/>
    <w:rsid w:val="00DC117F"/>
    <w:rsid w:val="00DC1614"/>
    <w:rsid w:val="00DC1712"/>
    <w:rsid w:val="00DC346D"/>
    <w:rsid w:val="00DC34AF"/>
    <w:rsid w:val="00DC52C3"/>
    <w:rsid w:val="00DC6ABD"/>
    <w:rsid w:val="00DD0949"/>
    <w:rsid w:val="00DD1DA8"/>
    <w:rsid w:val="00DD6B32"/>
    <w:rsid w:val="00DD76BC"/>
    <w:rsid w:val="00DD774E"/>
    <w:rsid w:val="00DE0A3F"/>
    <w:rsid w:val="00DE36C0"/>
    <w:rsid w:val="00DE5FCA"/>
    <w:rsid w:val="00DE7532"/>
    <w:rsid w:val="00DF010A"/>
    <w:rsid w:val="00DF0B45"/>
    <w:rsid w:val="00DF154C"/>
    <w:rsid w:val="00DF18A6"/>
    <w:rsid w:val="00DF4336"/>
    <w:rsid w:val="00E0027F"/>
    <w:rsid w:val="00E00AE2"/>
    <w:rsid w:val="00E013EC"/>
    <w:rsid w:val="00E01D93"/>
    <w:rsid w:val="00E03785"/>
    <w:rsid w:val="00E03899"/>
    <w:rsid w:val="00E078B8"/>
    <w:rsid w:val="00E10E90"/>
    <w:rsid w:val="00E12742"/>
    <w:rsid w:val="00E1287B"/>
    <w:rsid w:val="00E12F16"/>
    <w:rsid w:val="00E13E8A"/>
    <w:rsid w:val="00E17C76"/>
    <w:rsid w:val="00E20C8F"/>
    <w:rsid w:val="00E20E49"/>
    <w:rsid w:val="00E21649"/>
    <w:rsid w:val="00E21F66"/>
    <w:rsid w:val="00E22F1E"/>
    <w:rsid w:val="00E242F3"/>
    <w:rsid w:val="00E2476F"/>
    <w:rsid w:val="00E26F5B"/>
    <w:rsid w:val="00E32478"/>
    <w:rsid w:val="00E32B91"/>
    <w:rsid w:val="00E33BE2"/>
    <w:rsid w:val="00E33FB1"/>
    <w:rsid w:val="00E35547"/>
    <w:rsid w:val="00E367B9"/>
    <w:rsid w:val="00E4093C"/>
    <w:rsid w:val="00E4141C"/>
    <w:rsid w:val="00E432C4"/>
    <w:rsid w:val="00E454D6"/>
    <w:rsid w:val="00E46D05"/>
    <w:rsid w:val="00E46DF4"/>
    <w:rsid w:val="00E52A3D"/>
    <w:rsid w:val="00E52C3D"/>
    <w:rsid w:val="00E54CC1"/>
    <w:rsid w:val="00E55B14"/>
    <w:rsid w:val="00E56701"/>
    <w:rsid w:val="00E60173"/>
    <w:rsid w:val="00E60522"/>
    <w:rsid w:val="00E621E7"/>
    <w:rsid w:val="00E63D22"/>
    <w:rsid w:val="00E65DC8"/>
    <w:rsid w:val="00E661EA"/>
    <w:rsid w:val="00E7060D"/>
    <w:rsid w:val="00E708A3"/>
    <w:rsid w:val="00E715A5"/>
    <w:rsid w:val="00E717CE"/>
    <w:rsid w:val="00E71A3D"/>
    <w:rsid w:val="00E71B86"/>
    <w:rsid w:val="00E72AB4"/>
    <w:rsid w:val="00E73539"/>
    <w:rsid w:val="00E75095"/>
    <w:rsid w:val="00E822DF"/>
    <w:rsid w:val="00E8238E"/>
    <w:rsid w:val="00E84A25"/>
    <w:rsid w:val="00E86750"/>
    <w:rsid w:val="00E9365C"/>
    <w:rsid w:val="00E937CD"/>
    <w:rsid w:val="00E938AA"/>
    <w:rsid w:val="00EA12E7"/>
    <w:rsid w:val="00EA3A05"/>
    <w:rsid w:val="00EA3B20"/>
    <w:rsid w:val="00EA3DF5"/>
    <w:rsid w:val="00EA56FB"/>
    <w:rsid w:val="00EA5F62"/>
    <w:rsid w:val="00EA70A9"/>
    <w:rsid w:val="00EA7DAD"/>
    <w:rsid w:val="00EB0DBD"/>
    <w:rsid w:val="00EB40D2"/>
    <w:rsid w:val="00EB7DFA"/>
    <w:rsid w:val="00EB7E0E"/>
    <w:rsid w:val="00EC2636"/>
    <w:rsid w:val="00EC3266"/>
    <w:rsid w:val="00ED0593"/>
    <w:rsid w:val="00ED0D1B"/>
    <w:rsid w:val="00ED4C2A"/>
    <w:rsid w:val="00ED5350"/>
    <w:rsid w:val="00ED5A0D"/>
    <w:rsid w:val="00ED5FB5"/>
    <w:rsid w:val="00ED70DE"/>
    <w:rsid w:val="00EE491C"/>
    <w:rsid w:val="00EE6A76"/>
    <w:rsid w:val="00EF0795"/>
    <w:rsid w:val="00EF1461"/>
    <w:rsid w:val="00EF3D29"/>
    <w:rsid w:val="00EF4565"/>
    <w:rsid w:val="00EF6BA5"/>
    <w:rsid w:val="00F0106F"/>
    <w:rsid w:val="00F01962"/>
    <w:rsid w:val="00F040C8"/>
    <w:rsid w:val="00F05E43"/>
    <w:rsid w:val="00F06A01"/>
    <w:rsid w:val="00F11F4A"/>
    <w:rsid w:val="00F13529"/>
    <w:rsid w:val="00F13F14"/>
    <w:rsid w:val="00F151D4"/>
    <w:rsid w:val="00F171DC"/>
    <w:rsid w:val="00F2160F"/>
    <w:rsid w:val="00F22648"/>
    <w:rsid w:val="00F2487D"/>
    <w:rsid w:val="00F25077"/>
    <w:rsid w:val="00F25979"/>
    <w:rsid w:val="00F25EB7"/>
    <w:rsid w:val="00F27139"/>
    <w:rsid w:val="00F32087"/>
    <w:rsid w:val="00F33696"/>
    <w:rsid w:val="00F37A2B"/>
    <w:rsid w:val="00F37F56"/>
    <w:rsid w:val="00F4050E"/>
    <w:rsid w:val="00F43A09"/>
    <w:rsid w:val="00F47377"/>
    <w:rsid w:val="00F5171B"/>
    <w:rsid w:val="00F5197C"/>
    <w:rsid w:val="00F53244"/>
    <w:rsid w:val="00F54DE1"/>
    <w:rsid w:val="00F612A4"/>
    <w:rsid w:val="00F62012"/>
    <w:rsid w:val="00F63E50"/>
    <w:rsid w:val="00F660EB"/>
    <w:rsid w:val="00F67548"/>
    <w:rsid w:val="00F7066F"/>
    <w:rsid w:val="00F72046"/>
    <w:rsid w:val="00F73141"/>
    <w:rsid w:val="00F756FE"/>
    <w:rsid w:val="00F82A3D"/>
    <w:rsid w:val="00F83D25"/>
    <w:rsid w:val="00F841F4"/>
    <w:rsid w:val="00F84E9C"/>
    <w:rsid w:val="00F86E27"/>
    <w:rsid w:val="00F90804"/>
    <w:rsid w:val="00F918DE"/>
    <w:rsid w:val="00F97275"/>
    <w:rsid w:val="00FA00DB"/>
    <w:rsid w:val="00FA09F9"/>
    <w:rsid w:val="00FA103D"/>
    <w:rsid w:val="00FA27E3"/>
    <w:rsid w:val="00FA4BFB"/>
    <w:rsid w:val="00FA4E86"/>
    <w:rsid w:val="00FA72FB"/>
    <w:rsid w:val="00FB0EDF"/>
    <w:rsid w:val="00FB2CDD"/>
    <w:rsid w:val="00FB37CE"/>
    <w:rsid w:val="00FB49D9"/>
    <w:rsid w:val="00FB4D11"/>
    <w:rsid w:val="00FB53B6"/>
    <w:rsid w:val="00FB5E4C"/>
    <w:rsid w:val="00FB674E"/>
    <w:rsid w:val="00FB7C94"/>
    <w:rsid w:val="00FC0587"/>
    <w:rsid w:val="00FC091D"/>
    <w:rsid w:val="00FC0DE7"/>
    <w:rsid w:val="00FC6D3B"/>
    <w:rsid w:val="00FD2DE6"/>
    <w:rsid w:val="00FD3CA7"/>
    <w:rsid w:val="00FD67B8"/>
    <w:rsid w:val="00FE02A1"/>
    <w:rsid w:val="00FE03CD"/>
    <w:rsid w:val="00FE1E40"/>
    <w:rsid w:val="00FE424B"/>
    <w:rsid w:val="00FE4F2B"/>
    <w:rsid w:val="00FE5860"/>
    <w:rsid w:val="00FE59C0"/>
    <w:rsid w:val="00FE6910"/>
    <w:rsid w:val="00FE7888"/>
    <w:rsid w:val="00FF0501"/>
    <w:rsid w:val="00FF0C22"/>
    <w:rsid w:val="00FF1291"/>
    <w:rsid w:val="00FF13CB"/>
    <w:rsid w:val="00FF2434"/>
    <w:rsid w:val="00FF7D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086A6"/>
  <w15:chartTrackingRefBased/>
  <w15:docId w15:val="{A453F5A8-CBAA-4CFE-9082-9944A54B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822BA"/>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982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9822BA"/>
    <w:rPr>
      <w:color w:val="FF0000"/>
      <w:sz w:val="24"/>
      <w:u w:val="single"/>
    </w:rPr>
  </w:style>
  <w:style w:type="character" w:styleId="SledenaHiperpovezava">
    <w:name w:val="FollowedHyperlink"/>
    <w:rsid w:val="00125396"/>
    <w:rPr>
      <w:color w:val="800080"/>
      <w:u w:val="single"/>
    </w:rPr>
  </w:style>
  <w:style w:type="paragraph" w:styleId="Noga">
    <w:name w:val="footer"/>
    <w:basedOn w:val="Navaden"/>
    <w:rsid w:val="002413EA"/>
    <w:pPr>
      <w:tabs>
        <w:tab w:val="center" w:pos="4536"/>
        <w:tab w:val="right" w:pos="9072"/>
      </w:tabs>
    </w:pPr>
  </w:style>
  <w:style w:type="character" w:styleId="tevilkastrani">
    <w:name w:val="page number"/>
    <w:basedOn w:val="Privzetapisavaodstavka"/>
    <w:rsid w:val="002413EA"/>
  </w:style>
  <w:style w:type="paragraph" w:styleId="Besedilooblaka">
    <w:name w:val="Balloon Text"/>
    <w:basedOn w:val="Navaden"/>
    <w:semiHidden/>
    <w:rsid w:val="003422FB"/>
    <w:rPr>
      <w:rFonts w:ascii="Tahoma" w:hAnsi="Tahoma" w:cs="Tahoma"/>
      <w:sz w:val="16"/>
      <w:szCs w:val="16"/>
    </w:rPr>
  </w:style>
  <w:style w:type="paragraph" w:customStyle="1" w:styleId="Default">
    <w:name w:val="Default"/>
    <w:rsid w:val="005217BC"/>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5217BC"/>
    <w:rPr>
      <w:rFonts w:cs="Times New Roman"/>
      <w:color w:val="auto"/>
    </w:rPr>
  </w:style>
  <w:style w:type="paragraph" w:customStyle="1" w:styleId="CM4">
    <w:name w:val="CM4"/>
    <w:basedOn w:val="Default"/>
    <w:next w:val="Default"/>
    <w:rsid w:val="005217BC"/>
    <w:rPr>
      <w:rFonts w:cs="Times New Roman"/>
      <w:color w:val="auto"/>
    </w:rPr>
  </w:style>
  <w:style w:type="paragraph" w:customStyle="1" w:styleId="CM3">
    <w:name w:val="CM3"/>
    <w:basedOn w:val="Default"/>
    <w:next w:val="Default"/>
    <w:rsid w:val="000413C8"/>
    <w:rPr>
      <w:rFonts w:cs="Times New Roman"/>
      <w:color w:val="auto"/>
    </w:rPr>
  </w:style>
  <w:style w:type="character" w:styleId="Nerazreenaomemba">
    <w:name w:val="Unresolved Mention"/>
    <w:basedOn w:val="Privzetapisavaodstavka"/>
    <w:uiPriority w:val="99"/>
    <w:semiHidden/>
    <w:unhideWhenUsed/>
    <w:rsid w:val="00CB7A67"/>
    <w:rPr>
      <w:color w:val="605E5C"/>
      <w:shd w:val="clear" w:color="auto" w:fill="E1DFDD"/>
    </w:rPr>
  </w:style>
  <w:style w:type="paragraph" w:styleId="Odstavekseznama">
    <w:name w:val="List Paragraph"/>
    <w:basedOn w:val="Navaden"/>
    <w:uiPriority w:val="34"/>
    <w:qFormat/>
    <w:rsid w:val="00B36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6959">
      <w:bodyDiv w:val="1"/>
      <w:marLeft w:val="0"/>
      <w:marRight w:val="0"/>
      <w:marTop w:val="0"/>
      <w:marBottom w:val="0"/>
      <w:divBdr>
        <w:top w:val="none" w:sz="0" w:space="0" w:color="auto"/>
        <w:left w:val="none" w:sz="0" w:space="0" w:color="auto"/>
        <w:bottom w:val="none" w:sz="0" w:space="0" w:color="auto"/>
        <w:right w:val="none" w:sz="0" w:space="0" w:color="auto"/>
      </w:divBdr>
    </w:div>
    <w:div w:id="93138223">
      <w:bodyDiv w:val="1"/>
      <w:marLeft w:val="0"/>
      <w:marRight w:val="0"/>
      <w:marTop w:val="0"/>
      <w:marBottom w:val="0"/>
      <w:divBdr>
        <w:top w:val="none" w:sz="0" w:space="0" w:color="auto"/>
        <w:left w:val="none" w:sz="0" w:space="0" w:color="auto"/>
        <w:bottom w:val="none" w:sz="0" w:space="0" w:color="auto"/>
        <w:right w:val="none" w:sz="0" w:space="0" w:color="auto"/>
      </w:divBdr>
    </w:div>
    <w:div w:id="160853235">
      <w:bodyDiv w:val="1"/>
      <w:marLeft w:val="0"/>
      <w:marRight w:val="0"/>
      <w:marTop w:val="0"/>
      <w:marBottom w:val="0"/>
      <w:divBdr>
        <w:top w:val="none" w:sz="0" w:space="0" w:color="auto"/>
        <w:left w:val="none" w:sz="0" w:space="0" w:color="auto"/>
        <w:bottom w:val="none" w:sz="0" w:space="0" w:color="auto"/>
        <w:right w:val="none" w:sz="0" w:space="0" w:color="auto"/>
      </w:divBdr>
    </w:div>
    <w:div w:id="259068672">
      <w:bodyDiv w:val="1"/>
      <w:marLeft w:val="0"/>
      <w:marRight w:val="0"/>
      <w:marTop w:val="0"/>
      <w:marBottom w:val="0"/>
      <w:divBdr>
        <w:top w:val="none" w:sz="0" w:space="0" w:color="auto"/>
        <w:left w:val="none" w:sz="0" w:space="0" w:color="auto"/>
        <w:bottom w:val="none" w:sz="0" w:space="0" w:color="auto"/>
        <w:right w:val="none" w:sz="0" w:space="0" w:color="auto"/>
      </w:divBdr>
    </w:div>
    <w:div w:id="339043819">
      <w:bodyDiv w:val="1"/>
      <w:marLeft w:val="0"/>
      <w:marRight w:val="0"/>
      <w:marTop w:val="0"/>
      <w:marBottom w:val="0"/>
      <w:divBdr>
        <w:top w:val="none" w:sz="0" w:space="0" w:color="auto"/>
        <w:left w:val="none" w:sz="0" w:space="0" w:color="auto"/>
        <w:bottom w:val="none" w:sz="0" w:space="0" w:color="auto"/>
        <w:right w:val="none" w:sz="0" w:space="0" w:color="auto"/>
      </w:divBdr>
    </w:div>
    <w:div w:id="582103425">
      <w:bodyDiv w:val="1"/>
      <w:marLeft w:val="0"/>
      <w:marRight w:val="0"/>
      <w:marTop w:val="0"/>
      <w:marBottom w:val="0"/>
      <w:divBdr>
        <w:top w:val="none" w:sz="0" w:space="0" w:color="auto"/>
        <w:left w:val="none" w:sz="0" w:space="0" w:color="auto"/>
        <w:bottom w:val="none" w:sz="0" w:space="0" w:color="auto"/>
        <w:right w:val="none" w:sz="0" w:space="0" w:color="auto"/>
      </w:divBdr>
    </w:div>
    <w:div w:id="800221457">
      <w:bodyDiv w:val="1"/>
      <w:marLeft w:val="0"/>
      <w:marRight w:val="0"/>
      <w:marTop w:val="0"/>
      <w:marBottom w:val="0"/>
      <w:divBdr>
        <w:top w:val="none" w:sz="0" w:space="0" w:color="auto"/>
        <w:left w:val="none" w:sz="0" w:space="0" w:color="auto"/>
        <w:bottom w:val="none" w:sz="0" w:space="0" w:color="auto"/>
        <w:right w:val="none" w:sz="0" w:space="0" w:color="auto"/>
      </w:divBdr>
    </w:div>
    <w:div w:id="840630426">
      <w:bodyDiv w:val="1"/>
      <w:marLeft w:val="0"/>
      <w:marRight w:val="0"/>
      <w:marTop w:val="0"/>
      <w:marBottom w:val="0"/>
      <w:divBdr>
        <w:top w:val="none" w:sz="0" w:space="0" w:color="auto"/>
        <w:left w:val="none" w:sz="0" w:space="0" w:color="auto"/>
        <w:bottom w:val="none" w:sz="0" w:space="0" w:color="auto"/>
        <w:right w:val="none" w:sz="0" w:space="0" w:color="auto"/>
      </w:divBdr>
    </w:div>
    <w:div w:id="979774043">
      <w:bodyDiv w:val="1"/>
      <w:marLeft w:val="0"/>
      <w:marRight w:val="0"/>
      <w:marTop w:val="0"/>
      <w:marBottom w:val="0"/>
      <w:divBdr>
        <w:top w:val="none" w:sz="0" w:space="0" w:color="auto"/>
        <w:left w:val="none" w:sz="0" w:space="0" w:color="auto"/>
        <w:bottom w:val="none" w:sz="0" w:space="0" w:color="auto"/>
        <w:right w:val="none" w:sz="0" w:space="0" w:color="auto"/>
      </w:divBdr>
    </w:div>
    <w:div w:id="1048341651">
      <w:bodyDiv w:val="1"/>
      <w:marLeft w:val="0"/>
      <w:marRight w:val="0"/>
      <w:marTop w:val="0"/>
      <w:marBottom w:val="0"/>
      <w:divBdr>
        <w:top w:val="none" w:sz="0" w:space="0" w:color="auto"/>
        <w:left w:val="none" w:sz="0" w:space="0" w:color="auto"/>
        <w:bottom w:val="none" w:sz="0" w:space="0" w:color="auto"/>
        <w:right w:val="none" w:sz="0" w:space="0" w:color="auto"/>
      </w:divBdr>
    </w:div>
    <w:div w:id="1049113868">
      <w:bodyDiv w:val="1"/>
      <w:marLeft w:val="0"/>
      <w:marRight w:val="0"/>
      <w:marTop w:val="0"/>
      <w:marBottom w:val="0"/>
      <w:divBdr>
        <w:top w:val="none" w:sz="0" w:space="0" w:color="auto"/>
        <w:left w:val="none" w:sz="0" w:space="0" w:color="auto"/>
        <w:bottom w:val="none" w:sz="0" w:space="0" w:color="auto"/>
        <w:right w:val="none" w:sz="0" w:space="0" w:color="auto"/>
      </w:divBdr>
    </w:div>
    <w:div w:id="1256481403">
      <w:bodyDiv w:val="1"/>
      <w:marLeft w:val="0"/>
      <w:marRight w:val="0"/>
      <w:marTop w:val="0"/>
      <w:marBottom w:val="0"/>
      <w:divBdr>
        <w:top w:val="none" w:sz="0" w:space="0" w:color="auto"/>
        <w:left w:val="none" w:sz="0" w:space="0" w:color="auto"/>
        <w:bottom w:val="none" w:sz="0" w:space="0" w:color="auto"/>
        <w:right w:val="none" w:sz="0" w:space="0" w:color="auto"/>
      </w:divBdr>
    </w:div>
    <w:div w:id="1336959419">
      <w:bodyDiv w:val="1"/>
      <w:marLeft w:val="0"/>
      <w:marRight w:val="0"/>
      <w:marTop w:val="0"/>
      <w:marBottom w:val="0"/>
      <w:divBdr>
        <w:top w:val="none" w:sz="0" w:space="0" w:color="auto"/>
        <w:left w:val="none" w:sz="0" w:space="0" w:color="auto"/>
        <w:bottom w:val="none" w:sz="0" w:space="0" w:color="auto"/>
        <w:right w:val="none" w:sz="0" w:space="0" w:color="auto"/>
      </w:divBdr>
    </w:div>
    <w:div w:id="1409305074">
      <w:bodyDiv w:val="1"/>
      <w:marLeft w:val="0"/>
      <w:marRight w:val="0"/>
      <w:marTop w:val="0"/>
      <w:marBottom w:val="0"/>
      <w:divBdr>
        <w:top w:val="none" w:sz="0" w:space="0" w:color="auto"/>
        <w:left w:val="none" w:sz="0" w:space="0" w:color="auto"/>
        <w:bottom w:val="none" w:sz="0" w:space="0" w:color="auto"/>
        <w:right w:val="none" w:sz="0" w:space="0" w:color="auto"/>
      </w:divBdr>
    </w:div>
    <w:div w:id="1431580315">
      <w:bodyDiv w:val="1"/>
      <w:marLeft w:val="0"/>
      <w:marRight w:val="0"/>
      <w:marTop w:val="0"/>
      <w:marBottom w:val="0"/>
      <w:divBdr>
        <w:top w:val="none" w:sz="0" w:space="0" w:color="auto"/>
        <w:left w:val="none" w:sz="0" w:space="0" w:color="auto"/>
        <w:bottom w:val="none" w:sz="0" w:space="0" w:color="auto"/>
        <w:right w:val="none" w:sz="0" w:space="0" w:color="auto"/>
      </w:divBdr>
    </w:div>
    <w:div w:id="1474903561">
      <w:bodyDiv w:val="1"/>
      <w:marLeft w:val="0"/>
      <w:marRight w:val="0"/>
      <w:marTop w:val="0"/>
      <w:marBottom w:val="0"/>
      <w:divBdr>
        <w:top w:val="none" w:sz="0" w:space="0" w:color="auto"/>
        <w:left w:val="none" w:sz="0" w:space="0" w:color="auto"/>
        <w:bottom w:val="none" w:sz="0" w:space="0" w:color="auto"/>
        <w:right w:val="none" w:sz="0" w:space="0" w:color="auto"/>
      </w:divBdr>
    </w:div>
    <w:div w:id="1539001577">
      <w:bodyDiv w:val="1"/>
      <w:marLeft w:val="0"/>
      <w:marRight w:val="0"/>
      <w:marTop w:val="0"/>
      <w:marBottom w:val="0"/>
      <w:divBdr>
        <w:top w:val="none" w:sz="0" w:space="0" w:color="auto"/>
        <w:left w:val="none" w:sz="0" w:space="0" w:color="auto"/>
        <w:bottom w:val="none" w:sz="0" w:space="0" w:color="auto"/>
        <w:right w:val="none" w:sz="0" w:space="0" w:color="auto"/>
      </w:divBdr>
    </w:div>
    <w:div w:id="17707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SL/TXT/PDF/?uri=OJ:L_202500796" TargetMode="External"/><Relationship Id="rId18" Type="http://schemas.openxmlformats.org/officeDocument/2006/relationships/hyperlink" Target="https://eur-lex.europa.eu/legal-content/SL/TXT/?uri=OJ:L_202500698" TargetMode="External"/><Relationship Id="rId26" Type="http://schemas.openxmlformats.org/officeDocument/2006/relationships/hyperlink" Target="https://eur-lex.europa.eu/legal-content/SL/TXT/PDF/?uri=OJ:C_202501687" TargetMode="External"/><Relationship Id="rId39" Type="http://schemas.openxmlformats.org/officeDocument/2006/relationships/hyperlink" Target="https://eur-lex.europa.eu/legal-content/SL/TXT/PDF/?uri=OJ:L_202500309" TargetMode="External"/><Relationship Id="rId21" Type="http://schemas.openxmlformats.org/officeDocument/2006/relationships/hyperlink" Target="https://eur-lex.europa.eu/legal-content/SL/TXT/PDF/?uri=OJ:L_202500531" TargetMode="External"/><Relationship Id="rId34" Type="http://schemas.openxmlformats.org/officeDocument/2006/relationships/hyperlink" Target="https://eur-lex.europa.eu/legal-content/SL/TXT/PDF/?uri=OJ:L_202500393" TargetMode="External"/><Relationship Id="rId42" Type="http://schemas.openxmlformats.org/officeDocument/2006/relationships/hyperlink" Target="https://eur-lex.europa.eu/legal-content/SL/TXT/PDF/?uri=OJ:L_202500266" TargetMode="External"/><Relationship Id="rId47" Type="http://schemas.openxmlformats.org/officeDocument/2006/relationships/hyperlink" Target="https://eur-lex.europa.eu/legal-content/SL/TXT/PDF/?uri=OJ:C_202500862" TargetMode="External"/><Relationship Id="rId50" Type="http://schemas.openxmlformats.org/officeDocument/2006/relationships/hyperlink" Target="https://eur-lex.europa.eu/legal-content/SL/TXT/?uri=OJ:L_202500114" TargetMode="External"/><Relationship Id="rId55" Type="http://schemas.openxmlformats.org/officeDocument/2006/relationships/hyperlink" Target="https://eur-lex.europa.eu/legal-content/SL/TXT/PDF/?uri=OJ:L_202500060"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legal-content/SL/TXT/PDF/?uri=OJ:L_202500719" TargetMode="External"/><Relationship Id="rId20" Type="http://schemas.openxmlformats.org/officeDocument/2006/relationships/hyperlink" Target="https://eur-lex.europa.eu/legal-content/SL/TXT/PDF/?uri=OJ:C_202502022" TargetMode="External"/><Relationship Id="rId29" Type="http://schemas.openxmlformats.org/officeDocument/2006/relationships/hyperlink" Target="https://eur-lex.europa.eu/legal-content/SL/TXT/PDF/?uri=OJ:C_202501608" TargetMode="External"/><Relationship Id="rId41" Type="http://schemas.openxmlformats.org/officeDocument/2006/relationships/hyperlink" Target="https://eur-lex.europa.eu/legal-content/SL/TXT/?uri=OJ:L_202500291" TargetMode="External"/><Relationship Id="rId54" Type="http://schemas.openxmlformats.org/officeDocument/2006/relationships/hyperlink" Target="https://eur-lex.europa.eu/legal-content/SL/TXT/PDF/?uri=OJ:L_202500100" TargetMode="External"/><Relationship Id="rId62" Type="http://schemas.openxmlformats.org/officeDocument/2006/relationships/hyperlink" Target="https://eur-lex.europa.eu/legal-content/SL/TXT/PDF/?uri=OJ:L_2025000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L/TXT/PDF/?uri=OJ:L_202500828" TargetMode="External"/><Relationship Id="rId24" Type="http://schemas.openxmlformats.org/officeDocument/2006/relationships/hyperlink" Target="https://eur-lex.europa.eu/legal-content/SL/TXT/PDF/?uri=OJ:L_202500501" TargetMode="External"/><Relationship Id="rId32" Type="http://schemas.openxmlformats.org/officeDocument/2006/relationships/hyperlink" Target="https://eur-lex.europa.eu/legal-content/SL/TXT/PDF/?uri=OJ:L_202500412" TargetMode="External"/><Relationship Id="rId37" Type="http://schemas.openxmlformats.org/officeDocument/2006/relationships/hyperlink" Target="https://eur-lex.europa.eu/legal-content/SL/TXT/PDF/?uri=OJ:L_202500325" TargetMode="External"/><Relationship Id="rId40" Type="http://schemas.openxmlformats.org/officeDocument/2006/relationships/hyperlink" Target="https://eur-lex.europa.eu/legal-content/SL/TXT/PDF/?uri=OJ:C_202501135" TargetMode="External"/><Relationship Id="rId45" Type="http://schemas.openxmlformats.org/officeDocument/2006/relationships/hyperlink" Target="https://eur-lex.europa.eu/legal-content/SL/TXT/?uri=OJ:L_202590094" TargetMode="External"/><Relationship Id="rId53" Type="http://schemas.openxmlformats.org/officeDocument/2006/relationships/hyperlink" Target="https://eur-lex.europa.eu/legal-content/SL/TXT/PDF/?uri=OJ:L_202500092" TargetMode="External"/><Relationship Id="rId58" Type="http://schemas.openxmlformats.org/officeDocument/2006/relationships/hyperlink" Target="https://eur-lex.europa.eu/legal-content/SL/TXT/PDF/?uri=OJ:C_202500302"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lex.europa.eu/legal-content/SL/TXT/PDF/?uri=OJ:L_202590342" TargetMode="External"/><Relationship Id="rId23" Type="http://schemas.openxmlformats.org/officeDocument/2006/relationships/hyperlink" Target="https://eur-lex.europa.eu/legal-content/SL/TXT/?uri=OJ:L_202500511" TargetMode="External"/><Relationship Id="rId28" Type="http://schemas.openxmlformats.org/officeDocument/2006/relationships/hyperlink" Target="https://eur-lex.europa.eu/legal-content/SL/TXT/PDF/?uri=OJ:L_202500500" TargetMode="External"/><Relationship Id="rId36" Type="http://schemas.openxmlformats.org/officeDocument/2006/relationships/hyperlink" Target="https://eur-lex.europa.eu/legal-content/SL/TXT/PDF/?uri=OJ:L_202500329" TargetMode="External"/><Relationship Id="rId49" Type="http://schemas.openxmlformats.org/officeDocument/2006/relationships/hyperlink" Target="https://eur-lex.europa.eu/legal-content/SL/TXT/PDF/?uri=OJ:L_202500141" TargetMode="External"/><Relationship Id="rId57" Type="http://schemas.openxmlformats.org/officeDocument/2006/relationships/hyperlink" Target="https://eur-lex.europa.eu/legal-content/SL/TXT/PDF/?uri=OJ:L_202500078" TargetMode="External"/><Relationship Id="rId61" Type="http://schemas.openxmlformats.org/officeDocument/2006/relationships/hyperlink" Target="https://eur-lex.europa.eu/legal-content/SL/TXT/PDF/?uri=OJ:L_202500004" TargetMode="External"/><Relationship Id="rId10" Type="http://schemas.openxmlformats.org/officeDocument/2006/relationships/hyperlink" Target="https://eur-lex.europa.eu/legal-content/SL/TXT/PDF/?uri=OJ:L_202500826" TargetMode="External"/><Relationship Id="rId19" Type="http://schemas.openxmlformats.org/officeDocument/2006/relationships/hyperlink" Target="https://eur-lex.europa.eu/legal-content/SL/TXT/PDF/?uri=OJ:L_202500670" TargetMode="External"/><Relationship Id="rId31" Type="http://schemas.openxmlformats.org/officeDocument/2006/relationships/hyperlink" Target="https://eur-lex.europa.eu/legal-content/SL/TXT/PDF/?uri=OJ:C_202501490" TargetMode="External"/><Relationship Id="rId44" Type="http://schemas.openxmlformats.org/officeDocument/2006/relationships/hyperlink" Target="https://eur-lex.europa.eu/legal-content/SL/TXT/PDF/?uri=OJ:L_202500261" TargetMode="External"/><Relationship Id="rId52" Type="http://schemas.openxmlformats.org/officeDocument/2006/relationships/hyperlink" Target="https://eur-lex.europa.eu/legal-content/SL/TXT/PDF/?uri=OJ:C_202500462" TargetMode="External"/><Relationship Id="rId60" Type="http://schemas.openxmlformats.org/officeDocument/2006/relationships/hyperlink" Target="https://eur-lex.europa.eu/legal-content/SL/TXT/PDF/?uri=OJ:L_202500081"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SL/TXT/PDF/?uri=OJ:L_202590358" TargetMode="External"/><Relationship Id="rId14" Type="http://schemas.openxmlformats.org/officeDocument/2006/relationships/hyperlink" Target="https://eur-lex.europa.eu/legal-content/SL/TXT/PDF/?uri=OJ:L_202500780&amp;qid=1745305150834" TargetMode="External"/><Relationship Id="rId22" Type="http://schemas.openxmlformats.org/officeDocument/2006/relationships/hyperlink" Target="https://eur-lex.europa.eu/legal-content/SL/TXT/PDF/?uri=OJ:L_202500591" TargetMode="External"/><Relationship Id="rId27" Type="http://schemas.openxmlformats.org/officeDocument/2006/relationships/hyperlink" Target="https://eur-lex.europa.eu/legal-content/SL/TXT/PDF/?uri=OJ:L_202500482" TargetMode="External"/><Relationship Id="rId30" Type="http://schemas.openxmlformats.org/officeDocument/2006/relationships/hyperlink" Target="https://eur-lex.europa.eu/legal-content/SL/TXT/PDF/?uri=OJ:L_202590208" TargetMode="External"/><Relationship Id="rId35" Type="http://schemas.openxmlformats.org/officeDocument/2006/relationships/hyperlink" Target="https://eur-lex.europa.eu/legal-content/SL/TXT/PDF/?uri=OJ:C_202501276" TargetMode="External"/><Relationship Id="rId43" Type="http://schemas.openxmlformats.org/officeDocument/2006/relationships/hyperlink" Target="https://eur-lex.europa.eu/legal-content/SL/TXT/PDF/?uri=OJ:L_202500260" TargetMode="External"/><Relationship Id="rId48" Type="http://schemas.openxmlformats.org/officeDocument/2006/relationships/hyperlink" Target="https://eur-lex.europa.eu/legal-content/SL/TXT/PDF/?uri=OJ:L_202500110" TargetMode="External"/><Relationship Id="rId56" Type="http://schemas.openxmlformats.org/officeDocument/2006/relationships/hyperlink" Target="https://eur-lex.europa.eu/legal-content/SL/TXT/PDF/?uri=OJ:L_202500061" TargetMode="External"/><Relationship Id="rId64" Type="http://schemas.openxmlformats.org/officeDocument/2006/relationships/footer" Target="footer2.xml"/><Relationship Id="rId8" Type="http://schemas.openxmlformats.org/officeDocument/2006/relationships/hyperlink" Target="https://eur-lex.europa.eu/legal-content/SL/TXT/PDF/?uri=OJ:L_202500835" TargetMode="External"/><Relationship Id="rId51" Type="http://schemas.openxmlformats.org/officeDocument/2006/relationships/hyperlink" Target="https://eur-lex.europa.eu/legal-content/SL/TXT/?uri=OJ:L_202500120" TargetMode="External"/><Relationship Id="rId3" Type="http://schemas.openxmlformats.org/officeDocument/2006/relationships/styles" Target="styles.xml"/><Relationship Id="rId12" Type="http://schemas.openxmlformats.org/officeDocument/2006/relationships/hyperlink" Target="https://eur-lex.europa.eu/legal-content/SL/TXT/PDF/?uri=OJ:L_202590344" TargetMode="External"/><Relationship Id="rId17" Type="http://schemas.openxmlformats.org/officeDocument/2006/relationships/hyperlink" Target="https://eur-lex.europa.eu/legal-content/SL/TXT/PDF/?uri=OJ:C_202502264" TargetMode="External"/><Relationship Id="rId25" Type="http://schemas.openxmlformats.org/officeDocument/2006/relationships/hyperlink" Target="https://eur-lex.europa.eu/legal-content/SL/TXT/PDF/?uri=OJ:C_202501686" TargetMode="External"/><Relationship Id="rId33" Type="http://schemas.openxmlformats.org/officeDocument/2006/relationships/hyperlink" Target="https://eur-lex.europa.eu/legal-content/SL/TXT/PDF/?uri=OJ:C_202501461" TargetMode="External"/><Relationship Id="rId38" Type="http://schemas.openxmlformats.org/officeDocument/2006/relationships/hyperlink" Target="https://eur-lex.europa.eu/legal-content/SL/TXT/PDF/?uri=OJ:L_202500326" TargetMode="External"/><Relationship Id="rId46" Type="http://schemas.openxmlformats.org/officeDocument/2006/relationships/hyperlink" Target="https://eur-lex.europa.eu/legal-content/SL/TXT/PDF/?uri=OJ:C_202500680" TargetMode="External"/><Relationship Id="rId59" Type="http://schemas.openxmlformats.org/officeDocument/2006/relationships/hyperlink" Target="https://eur-lex.europa.eu/legal-content/SL/TXT/PDF/?uri=OJ:L_20250007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D313C-E9EF-4D94-817F-B9E1EC24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7413</Words>
  <Characters>42257</Characters>
  <Application>Microsoft Office Word</Application>
  <DocSecurity>0</DocSecurity>
  <Lines>352</Lines>
  <Paragraphs>99</Paragraphs>
  <ScaleCrop>false</ScaleCrop>
  <HeadingPairs>
    <vt:vector size="2" baseType="variant">
      <vt:variant>
        <vt:lpstr>Naslov</vt:lpstr>
      </vt:variant>
      <vt:variant>
        <vt:i4>1</vt:i4>
      </vt:variant>
    </vt:vector>
  </HeadingPairs>
  <TitlesOfParts>
    <vt:vector size="1" baseType="lpstr">
      <vt:lpstr>OBVESTILA O PROTIDAMPINŠKIH IN IZRAVNALNIH UKREPIH</vt:lpstr>
    </vt:vector>
  </TitlesOfParts>
  <Company>CURS</Company>
  <LinksUpToDate>false</LinksUpToDate>
  <CharactersWithSpaces>49571</CharactersWithSpaces>
  <SharedDoc>false</SharedDoc>
  <HLinks>
    <vt:vector size="6" baseType="variant">
      <vt:variant>
        <vt:i4>1703937</vt:i4>
      </vt:variant>
      <vt:variant>
        <vt:i4>0</vt:i4>
      </vt:variant>
      <vt:variant>
        <vt:i4>0</vt:i4>
      </vt:variant>
      <vt:variant>
        <vt:i4>5</vt:i4>
      </vt:variant>
      <vt:variant>
        <vt:lpwstr>https://eur-lex.europa.eu/legal-content/SL/TXT/PDF/?uri=OJ:JOC_2022_016_R_0005&amp;from=SL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OBVESTILA O PROTIDAMPINŠKIH IN IZRAVNALNIH UKREPIH</dc:title>
  <dc:subject/>
  <dc:creator>AntonD</dc:creator>
  <cp:keywords/>
  <cp:lastModifiedBy>Vesna Vranešič</cp:lastModifiedBy>
  <cp:revision>2</cp:revision>
  <cp:lastPrinted>2025-01-16T10:01:00Z</cp:lastPrinted>
  <dcterms:created xsi:type="dcterms:W3CDTF">2025-05-06T12:09:00Z</dcterms:created>
  <dcterms:modified xsi:type="dcterms:W3CDTF">2025-05-06T12:09:00Z</dcterms:modified>
</cp:coreProperties>
</file>