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D117" w14:textId="0C33CF23" w:rsidR="003E715D" w:rsidRPr="003D4D79" w:rsidRDefault="008512D4" w:rsidP="002E7806">
      <w:pPr>
        <w:jc w:val="center"/>
        <w:rPr>
          <w:rFonts w:ascii="Arial" w:hAnsi="Arial" w:cs="Arial"/>
          <w:b/>
          <w:color w:val="000000" w:themeColor="text1"/>
          <w:sz w:val="24"/>
          <w:szCs w:val="24"/>
        </w:rPr>
      </w:pPr>
      <w:r>
        <w:rPr>
          <w:rFonts w:ascii="Arial" w:hAnsi="Arial" w:cs="Arial"/>
          <w:b/>
          <w:color w:val="000000" w:themeColor="text1"/>
          <w:sz w:val="24"/>
          <w:szCs w:val="24"/>
        </w:rPr>
        <w:t>SEZNAM</w:t>
      </w:r>
      <w:r w:rsidR="009822BA" w:rsidRPr="003D4D79">
        <w:rPr>
          <w:rFonts w:ascii="Arial" w:hAnsi="Arial" w:cs="Arial"/>
          <w:b/>
          <w:color w:val="000000" w:themeColor="text1"/>
          <w:sz w:val="24"/>
          <w:szCs w:val="24"/>
        </w:rPr>
        <w:t xml:space="preserve"> PROTIDAMPINŠKIH IN IZRAVNALNIH UKREP</w:t>
      </w:r>
      <w:r>
        <w:rPr>
          <w:rFonts w:ascii="Arial" w:hAnsi="Arial" w:cs="Arial"/>
          <w:b/>
          <w:color w:val="000000" w:themeColor="text1"/>
          <w:sz w:val="24"/>
          <w:szCs w:val="24"/>
        </w:rPr>
        <w:t xml:space="preserve">OV </w:t>
      </w:r>
      <w:r w:rsidR="00EC6094">
        <w:rPr>
          <w:rFonts w:ascii="Arial" w:hAnsi="Arial" w:cs="Arial"/>
          <w:b/>
          <w:color w:val="000000" w:themeColor="text1"/>
          <w:sz w:val="24"/>
          <w:szCs w:val="24"/>
        </w:rPr>
        <w:t>– objav</w:t>
      </w:r>
      <w:r w:rsidR="00A64EDA">
        <w:rPr>
          <w:rFonts w:ascii="Arial" w:hAnsi="Arial" w:cs="Arial"/>
          <w:b/>
          <w:color w:val="000000" w:themeColor="text1"/>
          <w:sz w:val="24"/>
          <w:szCs w:val="24"/>
        </w:rPr>
        <w:t>e</w:t>
      </w:r>
      <w:r w:rsidR="00EC6094">
        <w:rPr>
          <w:rFonts w:ascii="Arial" w:hAnsi="Arial" w:cs="Arial"/>
          <w:b/>
          <w:color w:val="000000" w:themeColor="text1"/>
          <w:sz w:val="24"/>
          <w:szCs w:val="24"/>
        </w:rPr>
        <w:t xml:space="preserve"> v letu </w:t>
      </w:r>
      <w:r w:rsidR="00A86FFF" w:rsidRPr="003D4D79">
        <w:rPr>
          <w:rFonts w:ascii="Arial" w:hAnsi="Arial" w:cs="Arial"/>
          <w:b/>
          <w:color w:val="000000" w:themeColor="text1"/>
          <w:sz w:val="24"/>
          <w:szCs w:val="24"/>
        </w:rPr>
        <w:t>202</w:t>
      </w:r>
      <w:r w:rsidR="00FA5A91" w:rsidRPr="003D4D79">
        <w:rPr>
          <w:rFonts w:ascii="Arial" w:hAnsi="Arial" w:cs="Arial"/>
          <w:b/>
          <w:color w:val="000000" w:themeColor="text1"/>
          <w:sz w:val="24"/>
          <w:szCs w:val="24"/>
        </w:rPr>
        <w:t>6</w:t>
      </w:r>
    </w:p>
    <w:p w14:paraId="4CC433B9" w14:textId="06B36964" w:rsidR="002E7806" w:rsidRPr="003D4D79" w:rsidRDefault="002E7806" w:rsidP="00223AB6">
      <w:pPr>
        <w:rPr>
          <w:color w:val="000000" w:themeColor="text1"/>
        </w:rPr>
      </w:pPr>
    </w:p>
    <w:p w14:paraId="2BDECE36" w14:textId="77777777" w:rsidR="00117D0F" w:rsidRPr="003D4D79" w:rsidRDefault="00117D0F" w:rsidP="00223AB6">
      <w:pPr>
        <w:rPr>
          <w:color w:val="000000" w:themeColor="text1"/>
        </w:rPr>
      </w:pPr>
    </w:p>
    <w:p w14:paraId="40D00097" w14:textId="2435AB12" w:rsidR="00117D0F" w:rsidRPr="003D4D79" w:rsidRDefault="009822BA" w:rsidP="009822BA">
      <w:pPr>
        <w:rPr>
          <w:rFonts w:ascii="Arial" w:hAnsi="Arial" w:cs="Arial"/>
          <w:i/>
          <w:color w:val="C00000"/>
          <w:sz w:val="22"/>
          <w:szCs w:val="22"/>
        </w:rPr>
      </w:pPr>
      <w:r w:rsidRPr="003D4D79">
        <w:rPr>
          <w:rFonts w:ascii="Arial" w:hAnsi="Arial" w:cs="Arial"/>
          <w:b/>
          <w:color w:val="000000" w:themeColor="text1"/>
          <w:sz w:val="22"/>
          <w:szCs w:val="22"/>
        </w:rPr>
        <w:t>Datum zadnje spremembe</w:t>
      </w:r>
      <w:r w:rsidRPr="003D4D79">
        <w:rPr>
          <w:rFonts w:ascii="Arial" w:hAnsi="Arial" w:cs="Arial"/>
          <w:bCs/>
          <w:color w:val="000000" w:themeColor="text1"/>
          <w:sz w:val="22"/>
          <w:szCs w:val="22"/>
        </w:rPr>
        <w:t>:</w:t>
      </w:r>
      <w:r w:rsidRPr="003D4D79">
        <w:rPr>
          <w:rFonts w:ascii="Arial" w:hAnsi="Arial" w:cs="Arial"/>
          <w:color w:val="FF0000"/>
          <w:sz w:val="22"/>
          <w:szCs w:val="22"/>
        </w:rPr>
        <w:t xml:space="preserve"> </w:t>
      </w:r>
      <w:r w:rsidR="005260B6">
        <w:rPr>
          <w:rFonts w:ascii="Arial" w:hAnsi="Arial" w:cs="Arial"/>
          <w:b/>
          <w:color w:val="C00000"/>
          <w:sz w:val="22"/>
          <w:szCs w:val="22"/>
        </w:rPr>
        <w:t>20</w:t>
      </w:r>
      <w:r w:rsidR="0020199A">
        <w:rPr>
          <w:rFonts w:ascii="Arial" w:hAnsi="Arial" w:cs="Arial"/>
          <w:b/>
          <w:color w:val="C00000"/>
          <w:sz w:val="22"/>
          <w:szCs w:val="22"/>
        </w:rPr>
        <w:t>.</w:t>
      </w:r>
      <w:r w:rsidR="000837F4">
        <w:rPr>
          <w:rFonts w:ascii="Arial" w:hAnsi="Arial" w:cs="Arial"/>
          <w:b/>
          <w:color w:val="C00000"/>
          <w:sz w:val="22"/>
          <w:szCs w:val="22"/>
        </w:rPr>
        <w:t xml:space="preserve"> </w:t>
      </w:r>
      <w:r w:rsidR="0020199A">
        <w:rPr>
          <w:rFonts w:ascii="Arial" w:hAnsi="Arial" w:cs="Arial"/>
          <w:b/>
          <w:color w:val="C00000"/>
          <w:sz w:val="22"/>
          <w:szCs w:val="22"/>
        </w:rPr>
        <w:t>2</w:t>
      </w:r>
      <w:r w:rsidR="00A86FFF" w:rsidRPr="003D4D79">
        <w:rPr>
          <w:rFonts w:ascii="Arial" w:hAnsi="Arial" w:cs="Arial"/>
          <w:b/>
          <w:color w:val="C00000"/>
          <w:sz w:val="22"/>
          <w:szCs w:val="22"/>
        </w:rPr>
        <w:t>.</w:t>
      </w:r>
      <w:r w:rsidR="000837F4">
        <w:rPr>
          <w:rFonts w:ascii="Arial" w:hAnsi="Arial" w:cs="Arial"/>
          <w:b/>
          <w:color w:val="C00000"/>
          <w:sz w:val="22"/>
          <w:szCs w:val="22"/>
        </w:rPr>
        <w:t xml:space="preserve"> </w:t>
      </w:r>
      <w:r w:rsidR="00A86FFF" w:rsidRPr="003D4D79">
        <w:rPr>
          <w:rFonts w:ascii="Arial" w:hAnsi="Arial" w:cs="Arial"/>
          <w:b/>
          <w:color w:val="C00000"/>
          <w:sz w:val="22"/>
          <w:szCs w:val="22"/>
        </w:rPr>
        <w:t>202</w:t>
      </w:r>
      <w:r w:rsidR="00831CE3">
        <w:rPr>
          <w:rFonts w:ascii="Arial" w:hAnsi="Arial" w:cs="Arial"/>
          <w:b/>
          <w:color w:val="C00000"/>
          <w:sz w:val="22"/>
          <w:szCs w:val="22"/>
        </w:rPr>
        <w:t>6</w:t>
      </w:r>
      <w:r w:rsidR="00962674" w:rsidRPr="003D4D79">
        <w:rPr>
          <w:rFonts w:ascii="Arial" w:hAnsi="Arial" w:cs="Arial"/>
          <w:b/>
          <w:color w:val="C00000"/>
          <w:sz w:val="22"/>
          <w:szCs w:val="22"/>
        </w:rPr>
        <w:t xml:space="preserve"> </w:t>
      </w:r>
      <w:r w:rsidRPr="003D4D79">
        <w:rPr>
          <w:rFonts w:ascii="Arial" w:hAnsi="Arial" w:cs="Arial"/>
          <w:i/>
          <w:color w:val="C00000"/>
          <w:sz w:val="22"/>
          <w:szCs w:val="22"/>
        </w:rPr>
        <w:t xml:space="preserve">(Novo obvestilo je </w:t>
      </w:r>
      <w:r w:rsidR="000405BA" w:rsidRPr="003D4D79">
        <w:rPr>
          <w:rFonts w:ascii="Arial" w:hAnsi="Arial" w:cs="Arial"/>
          <w:i/>
          <w:color w:val="C00000"/>
          <w:sz w:val="22"/>
          <w:szCs w:val="22"/>
        </w:rPr>
        <w:t>z</w:t>
      </w:r>
      <w:r w:rsidRPr="003D4D79">
        <w:rPr>
          <w:rFonts w:ascii="Arial" w:hAnsi="Arial" w:cs="Arial"/>
          <w:i/>
          <w:color w:val="C00000"/>
          <w:sz w:val="22"/>
          <w:szCs w:val="22"/>
        </w:rPr>
        <w:t>apisano z r</w:t>
      </w:r>
      <w:r w:rsidR="00CF39E3" w:rsidRPr="003D4D79">
        <w:rPr>
          <w:rFonts w:ascii="Arial" w:hAnsi="Arial" w:cs="Arial"/>
          <w:i/>
          <w:color w:val="C00000"/>
          <w:sz w:val="22"/>
          <w:szCs w:val="22"/>
        </w:rPr>
        <w:t>javo</w:t>
      </w:r>
      <w:r w:rsidR="00FA00DB" w:rsidRPr="003D4D79">
        <w:rPr>
          <w:rFonts w:ascii="Arial" w:hAnsi="Arial" w:cs="Arial"/>
          <w:i/>
          <w:color w:val="C00000"/>
          <w:sz w:val="22"/>
          <w:szCs w:val="22"/>
        </w:rPr>
        <w:t xml:space="preserve"> barvo</w:t>
      </w:r>
      <w:r w:rsidRPr="003D4D79">
        <w:rPr>
          <w:rFonts w:ascii="Arial" w:hAnsi="Arial" w:cs="Arial"/>
          <w:i/>
          <w:color w:val="C00000"/>
          <w:sz w:val="22"/>
          <w:szCs w:val="22"/>
        </w:rPr>
        <w:t>.)</w:t>
      </w:r>
    </w:p>
    <w:p w14:paraId="357FE4DF" w14:textId="77777777" w:rsidR="00117D0F" w:rsidRPr="003D4D79" w:rsidRDefault="00117D0F" w:rsidP="00117D0F">
      <w:pPr>
        <w:spacing w:line="120" w:lineRule="exact"/>
        <w:rPr>
          <w:rFonts w:ascii="Arial" w:hAnsi="Arial" w:cs="Arial"/>
          <w:i/>
          <w:color w:val="C00000"/>
          <w:sz w:val="22"/>
          <w:szCs w:val="22"/>
        </w:rPr>
      </w:pPr>
    </w:p>
    <w:tbl>
      <w:tblPr>
        <w:tblW w:w="155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984"/>
        <w:gridCol w:w="3402"/>
        <w:gridCol w:w="1560"/>
        <w:gridCol w:w="1842"/>
        <w:gridCol w:w="2977"/>
        <w:gridCol w:w="1276"/>
        <w:gridCol w:w="1701"/>
      </w:tblGrid>
      <w:tr w:rsidR="001F0858" w:rsidRPr="003D4D79" w14:paraId="796804F3" w14:textId="77777777" w:rsidTr="00493256">
        <w:trPr>
          <w:trHeight w:val="1044"/>
        </w:trPr>
        <w:tc>
          <w:tcPr>
            <w:tcW w:w="848" w:type="dxa"/>
            <w:tcBorders>
              <w:top w:val="single" w:sz="12" w:space="0" w:color="auto"/>
              <w:left w:val="single" w:sz="12" w:space="0" w:color="auto"/>
              <w:bottom w:val="single" w:sz="12" w:space="0" w:color="auto"/>
              <w:right w:val="single" w:sz="12" w:space="0" w:color="auto"/>
            </w:tcBorders>
            <w:shd w:val="clear" w:color="auto" w:fill="99E7E3"/>
          </w:tcPr>
          <w:p w14:paraId="03DD7D6D" w14:textId="77777777" w:rsidR="001B1F8C" w:rsidRPr="003D4D79" w:rsidRDefault="001B1F8C" w:rsidP="001B1F8C">
            <w:pPr>
              <w:jc w:val="center"/>
              <w:rPr>
                <w:rFonts w:ascii="Arial" w:hAnsi="Arial" w:cs="Arial"/>
                <w:b/>
              </w:rPr>
            </w:pPr>
          </w:p>
          <w:p w14:paraId="6848C3CC" w14:textId="3729B4F7" w:rsidR="00947E75" w:rsidRPr="003D4D79" w:rsidRDefault="00DA5EA3" w:rsidP="001B1F8C">
            <w:pPr>
              <w:jc w:val="center"/>
              <w:rPr>
                <w:rFonts w:ascii="Arial" w:hAnsi="Arial" w:cs="Arial"/>
                <w:b/>
                <w:sz w:val="18"/>
                <w:szCs w:val="18"/>
              </w:rPr>
            </w:pPr>
            <w:r>
              <w:rPr>
                <w:rFonts w:ascii="Arial" w:hAnsi="Arial" w:cs="Arial"/>
                <w:b/>
                <w:sz w:val="18"/>
                <w:szCs w:val="18"/>
              </w:rPr>
              <w:t>Zap.š</w:t>
            </w:r>
            <w:r w:rsidR="00FA5A91" w:rsidRPr="003D4D79">
              <w:rPr>
                <w:rFonts w:ascii="Arial" w:hAnsi="Arial" w:cs="Arial"/>
                <w:b/>
                <w:sz w:val="18"/>
                <w:szCs w:val="18"/>
              </w:rPr>
              <w:t>t.</w:t>
            </w:r>
            <w:r w:rsidR="00853E81" w:rsidRPr="003D4D79">
              <w:rPr>
                <w:rFonts w:ascii="Arial" w:hAnsi="Arial" w:cs="Arial"/>
                <w:b/>
                <w:sz w:val="18"/>
                <w:szCs w:val="18"/>
              </w:rPr>
              <w:t xml:space="preserve"> objave</w:t>
            </w:r>
          </w:p>
        </w:tc>
        <w:tc>
          <w:tcPr>
            <w:tcW w:w="1984" w:type="dxa"/>
            <w:tcBorders>
              <w:top w:val="single" w:sz="12" w:space="0" w:color="auto"/>
              <w:left w:val="single" w:sz="12" w:space="0" w:color="auto"/>
              <w:bottom w:val="single" w:sz="12" w:space="0" w:color="auto"/>
              <w:right w:val="single" w:sz="12" w:space="0" w:color="auto"/>
            </w:tcBorders>
            <w:shd w:val="clear" w:color="auto" w:fill="99E7E3"/>
            <w:vAlign w:val="center"/>
          </w:tcPr>
          <w:p w14:paraId="2E238788" w14:textId="11BBAF82" w:rsidR="00947E75" w:rsidRPr="003D4D79" w:rsidRDefault="00947E75" w:rsidP="000A6C52">
            <w:pPr>
              <w:jc w:val="center"/>
              <w:rPr>
                <w:rFonts w:ascii="Arial" w:hAnsi="Arial" w:cs="Arial"/>
                <w:b/>
              </w:rPr>
            </w:pPr>
            <w:r w:rsidRPr="003D4D79">
              <w:rPr>
                <w:rFonts w:ascii="Arial" w:hAnsi="Arial" w:cs="Arial"/>
                <w:b/>
              </w:rPr>
              <w:t>OPIS UKREPA</w:t>
            </w:r>
          </w:p>
        </w:tc>
        <w:tc>
          <w:tcPr>
            <w:tcW w:w="3402" w:type="dxa"/>
            <w:tcBorders>
              <w:top w:val="single" w:sz="12" w:space="0" w:color="auto"/>
              <w:left w:val="single" w:sz="12" w:space="0" w:color="auto"/>
              <w:bottom w:val="single" w:sz="12" w:space="0" w:color="auto"/>
              <w:right w:val="single" w:sz="12" w:space="0" w:color="auto"/>
            </w:tcBorders>
            <w:shd w:val="clear" w:color="auto" w:fill="99E7E3"/>
            <w:vAlign w:val="center"/>
          </w:tcPr>
          <w:p w14:paraId="24133EC1" w14:textId="77777777" w:rsidR="00947E75" w:rsidRPr="003D4D79" w:rsidRDefault="00947E75" w:rsidP="000A6C52">
            <w:pPr>
              <w:jc w:val="center"/>
              <w:rPr>
                <w:rFonts w:ascii="Arial" w:hAnsi="Arial" w:cs="Arial"/>
                <w:b/>
              </w:rPr>
            </w:pPr>
            <w:r w:rsidRPr="003D4D79">
              <w:rPr>
                <w:rFonts w:ascii="Arial" w:hAnsi="Arial" w:cs="Arial"/>
                <w:b/>
              </w:rPr>
              <w:t>OPIS BLAGA</w:t>
            </w:r>
          </w:p>
        </w:tc>
        <w:tc>
          <w:tcPr>
            <w:tcW w:w="1560" w:type="dxa"/>
            <w:tcBorders>
              <w:top w:val="single" w:sz="12" w:space="0" w:color="auto"/>
              <w:left w:val="single" w:sz="12" w:space="0" w:color="auto"/>
              <w:bottom w:val="single" w:sz="12" w:space="0" w:color="auto"/>
              <w:right w:val="single" w:sz="12" w:space="0" w:color="auto"/>
            </w:tcBorders>
            <w:shd w:val="clear" w:color="auto" w:fill="99E7E3"/>
            <w:vAlign w:val="center"/>
          </w:tcPr>
          <w:p w14:paraId="423E07B7" w14:textId="11BADE6D" w:rsidR="001F0858" w:rsidRDefault="00947E75" w:rsidP="000A6C52">
            <w:pPr>
              <w:jc w:val="center"/>
              <w:rPr>
                <w:rFonts w:ascii="Arial" w:hAnsi="Arial" w:cs="Arial"/>
                <w:b/>
              </w:rPr>
            </w:pPr>
            <w:r w:rsidRPr="003D4D79">
              <w:rPr>
                <w:rFonts w:ascii="Arial" w:hAnsi="Arial" w:cs="Arial"/>
                <w:b/>
              </w:rPr>
              <w:t>OZNAKA</w:t>
            </w:r>
          </w:p>
          <w:p w14:paraId="115B3D7F" w14:textId="12F0FD9C" w:rsidR="00947E75" w:rsidRPr="003D4D79" w:rsidRDefault="00947E75" w:rsidP="000A6C52">
            <w:pPr>
              <w:jc w:val="center"/>
              <w:rPr>
                <w:rFonts w:ascii="Arial" w:hAnsi="Arial" w:cs="Arial"/>
                <w:b/>
              </w:rPr>
            </w:pPr>
            <w:r w:rsidRPr="003D4D79">
              <w:rPr>
                <w:rFonts w:ascii="Arial" w:hAnsi="Arial" w:cs="Arial"/>
                <w:b/>
              </w:rPr>
              <w:t>TARIC</w:t>
            </w:r>
            <w:r w:rsidR="001F0858">
              <w:rPr>
                <w:rFonts w:ascii="Arial" w:hAnsi="Arial" w:cs="Arial"/>
                <w:b/>
              </w:rPr>
              <w:t xml:space="preserve"> </w:t>
            </w:r>
            <w:r w:rsidRPr="003D4D79">
              <w:rPr>
                <w:rFonts w:ascii="Arial" w:hAnsi="Arial" w:cs="Arial"/>
                <w:b/>
              </w:rPr>
              <w:t>/</w:t>
            </w:r>
            <w:r w:rsidR="001F0858">
              <w:rPr>
                <w:rFonts w:ascii="Arial" w:hAnsi="Arial" w:cs="Arial"/>
                <w:b/>
              </w:rPr>
              <w:t xml:space="preserve"> </w:t>
            </w:r>
            <w:r w:rsidRPr="003D4D79">
              <w:rPr>
                <w:rFonts w:ascii="Arial" w:hAnsi="Arial" w:cs="Arial"/>
                <w:b/>
              </w:rPr>
              <w:t>KN</w:t>
            </w:r>
          </w:p>
        </w:tc>
        <w:tc>
          <w:tcPr>
            <w:tcW w:w="1842" w:type="dxa"/>
            <w:tcBorders>
              <w:top w:val="single" w:sz="12" w:space="0" w:color="auto"/>
              <w:left w:val="single" w:sz="12" w:space="0" w:color="auto"/>
              <w:bottom w:val="single" w:sz="12" w:space="0" w:color="auto"/>
              <w:right w:val="single" w:sz="12" w:space="0" w:color="auto"/>
            </w:tcBorders>
            <w:shd w:val="clear" w:color="auto" w:fill="99E7E3"/>
            <w:vAlign w:val="center"/>
          </w:tcPr>
          <w:p w14:paraId="7452DA45" w14:textId="77777777" w:rsidR="00947E75" w:rsidRPr="003D4D79" w:rsidRDefault="00947E75" w:rsidP="000A6C52">
            <w:pPr>
              <w:jc w:val="center"/>
              <w:rPr>
                <w:rFonts w:ascii="Arial" w:hAnsi="Arial" w:cs="Arial"/>
                <w:b/>
              </w:rPr>
            </w:pPr>
            <w:r w:rsidRPr="003D4D79">
              <w:rPr>
                <w:rFonts w:ascii="Arial" w:hAnsi="Arial" w:cs="Arial"/>
                <w:b/>
              </w:rPr>
              <w:t>POREKLO</w:t>
            </w:r>
          </w:p>
        </w:tc>
        <w:tc>
          <w:tcPr>
            <w:tcW w:w="2977" w:type="dxa"/>
            <w:tcBorders>
              <w:top w:val="single" w:sz="12" w:space="0" w:color="auto"/>
              <w:left w:val="single" w:sz="12" w:space="0" w:color="auto"/>
              <w:bottom w:val="single" w:sz="12" w:space="0" w:color="auto"/>
              <w:right w:val="single" w:sz="12" w:space="0" w:color="auto"/>
            </w:tcBorders>
            <w:shd w:val="clear" w:color="auto" w:fill="99E7E3"/>
            <w:vAlign w:val="center"/>
          </w:tcPr>
          <w:p w14:paraId="08A51201" w14:textId="48F3B6B7" w:rsidR="001F0858" w:rsidRDefault="00947E75" w:rsidP="000A6C52">
            <w:pPr>
              <w:jc w:val="center"/>
              <w:rPr>
                <w:rFonts w:ascii="Arial" w:hAnsi="Arial" w:cs="Arial"/>
                <w:b/>
              </w:rPr>
            </w:pPr>
            <w:r w:rsidRPr="003D4D79">
              <w:rPr>
                <w:rFonts w:ascii="Arial" w:hAnsi="Arial" w:cs="Arial"/>
                <w:b/>
              </w:rPr>
              <w:t>NASLOV IN</w:t>
            </w:r>
          </w:p>
          <w:p w14:paraId="298C7E8E" w14:textId="0CF4065F" w:rsidR="00947E75" w:rsidRPr="003D4D79" w:rsidRDefault="00947E75" w:rsidP="000A6C52">
            <w:pPr>
              <w:jc w:val="center"/>
              <w:rPr>
                <w:rFonts w:ascii="Arial" w:hAnsi="Arial" w:cs="Arial"/>
                <w:b/>
              </w:rPr>
            </w:pPr>
            <w:r w:rsidRPr="003D4D79">
              <w:rPr>
                <w:rFonts w:ascii="Arial" w:hAnsi="Arial" w:cs="Arial"/>
                <w:b/>
              </w:rPr>
              <w:t>ŠT. UREDBE</w:t>
            </w:r>
            <w:r w:rsidR="001F0858">
              <w:rPr>
                <w:rFonts w:ascii="Arial" w:hAnsi="Arial" w:cs="Arial"/>
                <w:b/>
              </w:rPr>
              <w:t xml:space="preserve"> </w:t>
            </w:r>
            <w:r w:rsidRPr="003D4D79">
              <w:rPr>
                <w:rFonts w:ascii="Arial" w:hAnsi="Arial" w:cs="Arial"/>
                <w:b/>
              </w:rPr>
              <w:t>/</w:t>
            </w:r>
            <w:r w:rsidR="001F0858">
              <w:rPr>
                <w:rFonts w:ascii="Arial" w:hAnsi="Arial" w:cs="Arial"/>
                <w:b/>
              </w:rPr>
              <w:t xml:space="preserve"> </w:t>
            </w:r>
            <w:r w:rsidRPr="003D4D79">
              <w:rPr>
                <w:rFonts w:ascii="Arial" w:hAnsi="Arial" w:cs="Arial"/>
                <w:b/>
              </w:rPr>
              <w:t>OBVESTILA</w:t>
            </w:r>
          </w:p>
        </w:tc>
        <w:tc>
          <w:tcPr>
            <w:tcW w:w="1276" w:type="dxa"/>
            <w:tcBorders>
              <w:top w:val="single" w:sz="12" w:space="0" w:color="auto"/>
              <w:left w:val="single" w:sz="12" w:space="0" w:color="auto"/>
              <w:bottom w:val="single" w:sz="12" w:space="0" w:color="auto"/>
              <w:right w:val="single" w:sz="12" w:space="0" w:color="auto"/>
            </w:tcBorders>
            <w:shd w:val="clear" w:color="auto" w:fill="99E7E3"/>
            <w:vAlign w:val="center"/>
          </w:tcPr>
          <w:p w14:paraId="0DDFE03C" w14:textId="674D2BE0" w:rsidR="00947E75" w:rsidRPr="003D4D79" w:rsidRDefault="00947E75" w:rsidP="000A6C52">
            <w:pPr>
              <w:jc w:val="center"/>
              <w:rPr>
                <w:rFonts w:ascii="Arial" w:hAnsi="Arial" w:cs="Arial"/>
                <w:b/>
              </w:rPr>
            </w:pPr>
            <w:r w:rsidRPr="003D4D79">
              <w:rPr>
                <w:rFonts w:ascii="Arial" w:hAnsi="Arial" w:cs="Arial"/>
                <w:b/>
              </w:rPr>
              <w:t>ZAČET</w:t>
            </w:r>
            <w:r w:rsidR="000A6C52">
              <w:rPr>
                <w:rFonts w:ascii="Arial" w:hAnsi="Arial" w:cs="Arial"/>
                <w:b/>
              </w:rPr>
              <w:t>EK VELJ</w:t>
            </w:r>
            <w:r w:rsidR="008512D4">
              <w:rPr>
                <w:rFonts w:ascii="Arial" w:hAnsi="Arial" w:cs="Arial"/>
                <w:b/>
              </w:rPr>
              <w:t>A-</w:t>
            </w:r>
            <w:r w:rsidR="000A6C52">
              <w:rPr>
                <w:rFonts w:ascii="Arial" w:hAnsi="Arial" w:cs="Arial"/>
                <w:b/>
              </w:rPr>
              <w:t>VNOSTI</w:t>
            </w:r>
          </w:p>
        </w:tc>
        <w:tc>
          <w:tcPr>
            <w:tcW w:w="1701" w:type="dxa"/>
            <w:tcBorders>
              <w:top w:val="single" w:sz="12" w:space="0" w:color="auto"/>
              <w:left w:val="single" w:sz="12" w:space="0" w:color="auto"/>
              <w:bottom w:val="single" w:sz="12" w:space="0" w:color="auto"/>
              <w:right w:val="single" w:sz="12" w:space="0" w:color="auto"/>
            </w:tcBorders>
            <w:shd w:val="clear" w:color="auto" w:fill="99E7E3"/>
            <w:vAlign w:val="center"/>
          </w:tcPr>
          <w:p w14:paraId="60AA1EAF" w14:textId="77777777" w:rsidR="00947E75" w:rsidRPr="003D4D79" w:rsidRDefault="00947E75" w:rsidP="000A6C52">
            <w:pPr>
              <w:jc w:val="center"/>
              <w:rPr>
                <w:rFonts w:ascii="Arial" w:hAnsi="Arial" w:cs="Arial"/>
                <w:b/>
              </w:rPr>
            </w:pPr>
            <w:r w:rsidRPr="003D4D79">
              <w:rPr>
                <w:rFonts w:ascii="Arial" w:hAnsi="Arial" w:cs="Arial"/>
                <w:b/>
              </w:rPr>
              <w:t>OPOMBA</w:t>
            </w:r>
          </w:p>
        </w:tc>
      </w:tr>
      <w:tr w:rsidR="00040E40" w:rsidRPr="00AF0487" w14:paraId="1CD2CEEA" w14:textId="77777777" w:rsidTr="00D23D98">
        <w:tc>
          <w:tcPr>
            <w:tcW w:w="848" w:type="dxa"/>
            <w:tcBorders>
              <w:top w:val="single" w:sz="12" w:space="0" w:color="auto"/>
              <w:left w:val="single" w:sz="12" w:space="0" w:color="auto"/>
              <w:bottom w:val="single" w:sz="12" w:space="0" w:color="auto"/>
              <w:right w:val="single" w:sz="12" w:space="0" w:color="auto"/>
            </w:tcBorders>
            <w:shd w:val="clear" w:color="auto" w:fill="E9FBF8"/>
          </w:tcPr>
          <w:p w14:paraId="0898B586" w14:textId="769AABD3" w:rsidR="00040E40" w:rsidRPr="00040E40" w:rsidRDefault="00040E40" w:rsidP="00040E40">
            <w:pPr>
              <w:jc w:val="center"/>
              <w:rPr>
                <w:rFonts w:ascii="Arial" w:hAnsi="Arial" w:cs="Arial"/>
                <w:bCs/>
                <w:color w:val="C00000"/>
              </w:rPr>
            </w:pPr>
            <w:r w:rsidRPr="00040E40">
              <w:rPr>
                <w:rFonts w:ascii="Arial" w:hAnsi="Arial" w:cs="Arial"/>
                <w:bCs/>
                <w:color w:val="C00000"/>
              </w:rPr>
              <w:t>28.</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65787B4B" w14:textId="35624F2C" w:rsidR="00040E40" w:rsidRPr="00040E40" w:rsidRDefault="00373E3C" w:rsidP="00040E40">
            <w:pPr>
              <w:rPr>
                <w:rFonts w:ascii="Arial" w:hAnsi="Arial" w:cs="Arial"/>
                <w:bCs/>
                <w:color w:val="C00000"/>
              </w:rPr>
            </w:pPr>
            <w:r>
              <w:rPr>
                <w:rFonts w:ascii="Arial" w:hAnsi="Arial" w:cs="Arial"/>
                <w:bCs/>
                <w:color w:val="C00000"/>
              </w:rPr>
              <w:t>d</w:t>
            </w:r>
            <w:r w:rsidR="00040E40" w:rsidRPr="00040E40">
              <w:rPr>
                <w:rFonts w:ascii="Arial" w:hAnsi="Arial" w:cs="Arial"/>
                <w:bCs/>
                <w:color w:val="C00000"/>
              </w:rPr>
              <w:t>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5A1ECD21" w14:textId="746DDCF4" w:rsidR="00040E40" w:rsidRPr="00040E40" w:rsidRDefault="00040E40" w:rsidP="00040E40">
            <w:pPr>
              <w:rPr>
                <w:rFonts w:ascii="Arial" w:hAnsi="Arial" w:cs="Arial"/>
                <w:bCs/>
                <w:color w:val="C00000"/>
              </w:rPr>
            </w:pPr>
            <w:r w:rsidRPr="00040E40">
              <w:rPr>
                <w:rFonts w:ascii="Arial" w:hAnsi="Arial" w:cs="Arial"/>
                <w:bCs/>
                <w:color w:val="C00000"/>
              </w:rPr>
              <w:t>Ploščato valjani izdelki iz nerjavnega jekla, hladno valjani, brez nadaljnje obdelave.</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AB03F81" w14:textId="35C27461" w:rsidR="00040E40" w:rsidRPr="00040E40" w:rsidRDefault="00040E40" w:rsidP="00040E40">
            <w:pPr>
              <w:jc w:val="right"/>
              <w:rPr>
                <w:rFonts w:ascii="Arial" w:hAnsi="Arial" w:cs="Arial"/>
                <w:bCs/>
                <w:color w:val="C00000"/>
              </w:rPr>
            </w:pPr>
            <w:r w:rsidRPr="00040E40">
              <w:rPr>
                <w:rFonts w:ascii="Arial" w:hAnsi="Arial" w:cs="Arial"/>
                <w:bCs/>
                <w:color w:val="C00000"/>
              </w:rPr>
              <w:t>7219 31 00, 7219 32 10, 7219 32 90, 7219 33 10, 7219 33 90, 7219 34 10, 7219 34 90, 7219 35 10, 7219 35 90, 7219 90 20, 7219 90 80, 7220 20 21, 7220 20 29, 7220 20 41, 7220 20 49, 7220 20 81, 7220 20 89, 7220 90 20, 7220 90 80.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41663CC4" w14:textId="77777777" w:rsidR="00373E3C" w:rsidRDefault="00040E40" w:rsidP="00040E40">
            <w:pPr>
              <w:jc w:val="right"/>
              <w:rPr>
                <w:rFonts w:ascii="Arial" w:hAnsi="Arial" w:cs="Arial"/>
                <w:bCs/>
                <w:color w:val="C00000"/>
              </w:rPr>
            </w:pPr>
            <w:r w:rsidRPr="00040E40">
              <w:rPr>
                <w:rFonts w:ascii="Arial" w:hAnsi="Arial" w:cs="Arial"/>
                <w:bCs/>
                <w:color w:val="C00000"/>
              </w:rPr>
              <w:t xml:space="preserve">Indija, </w:t>
            </w:r>
          </w:p>
          <w:p w14:paraId="068133E0" w14:textId="178416AA" w:rsidR="00040E40" w:rsidRPr="00040E40" w:rsidRDefault="00040E40" w:rsidP="00040E40">
            <w:pPr>
              <w:jc w:val="right"/>
              <w:rPr>
                <w:rFonts w:ascii="Arial" w:hAnsi="Arial" w:cs="Arial"/>
                <w:bCs/>
                <w:color w:val="C00000"/>
              </w:rPr>
            </w:pPr>
            <w:r w:rsidRPr="00040E40">
              <w:rPr>
                <w:rFonts w:ascii="Arial" w:hAnsi="Arial" w:cs="Arial"/>
                <w:bCs/>
                <w:color w:val="C00000"/>
              </w:rPr>
              <w:t>Indonezija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25AFBD18" w14:textId="14FD4D56" w:rsidR="00040E40" w:rsidRPr="00373E3C" w:rsidRDefault="00040E40" w:rsidP="00040E40">
            <w:pPr>
              <w:rPr>
                <w:rFonts w:ascii="Arial" w:hAnsi="Arial" w:cs="Arial"/>
                <w:bCs/>
                <w:color w:val="C00000"/>
                <w:u w:val="single"/>
              </w:rPr>
            </w:pPr>
            <w:hyperlink r:id="rId8" w:history="1">
              <w:r w:rsidRPr="00040E40">
                <w:rPr>
                  <w:rStyle w:val="Hiperpovezava"/>
                  <w:rFonts w:ascii="Arial" w:hAnsi="Arial" w:cs="Arial"/>
                  <w:bCs/>
                  <w:color w:val="C00000"/>
                  <w:sz w:val="20"/>
                </w:rPr>
                <w:t>Obvestilo o bližnjem izteku nekaterih protidampinških ukrepov</w:t>
              </w:r>
              <w:r w:rsidR="00373E3C">
                <w:rPr>
                  <w:rStyle w:val="Hiperpovezava"/>
                  <w:rFonts w:ascii="Arial" w:hAnsi="Arial" w:cs="Arial"/>
                  <w:bCs/>
                  <w:color w:val="C00000"/>
                  <w:sz w:val="20"/>
                </w:rPr>
                <w:t xml:space="preserve">, </w:t>
              </w:r>
              <w:r w:rsidRPr="00040E40">
                <w:rPr>
                  <w:rStyle w:val="Hiperpovezava"/>
                  <w:rFonts w:ascii="Arial" w:hAnsi="Arial" w:cs="Arial"/>
                  <w:bCs/>
                  <w:color w:val="C00000"/>
                  <w:sz w:val="20"/>
                </w:rPr>
                <w:t>(C/2026/1026)</w:t>
              </w:r>
            </w:hyperlink>
            <w:r w:rsidR="00373E3C">
              <w:rPr>
                <w:rFonts w:ascii="Arial" w:hAnsi="Arial" w:cs="Arial"/>
                <w:bCs/>
                <w:color w:val="C00000"/>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61F5F558" w14:textId="24F6727E" w:rsidR="00040E40" w:rsidRPr="00040E40" w:rsidRDefault="00040E40" w:rsidP="00040E40">
            <w:pPr>
              <w:jc w:val="center"/>
              <w:rPr>
                <w:rFonts w:ascii="Arial" w:hAnsi="Arial" w:cs="Arial"/>
                <w:bCs/>
                <w:color w:val="C00000"/>
              </w:rPr>
            </w:pPr>
            <w:r w:rsidRPr="00040E40">
              <w:rPr>
                <w:rFonts w:ascii="Arial" w:hAnsi="Arial" w:cs="Arial"/>
                <w:bCs/>
                <w:color w:val="C00000"/>
              </w:rPr>
              <w:t>20.2.2026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3D21094" w14:textId="1D932311" w:rsidR="00040E40" w:rsidRPr="00040E40" w:rsidRDefault="00040E40" w:rsidP="00040E40">
            <w:pPr>
              <w:rPr>
                <w:rFonts w:ascii="Arial" w:hAnsi="Arial" w:cs="Arial"/>
                <w:bCs/>
                <w:color w:val="C00000"/>
              </w:rPr>
            </w:pPr>
            <w:r w:rsidRPr="00040E40">
              <w:rPr>
                <w:rFonts w:ascii="Arial" w:hAnsi="Arial" w:cs="Arial"/>
                <w:bCs/>
                <w:color w:val="C00000"/>
              </w:rPr>
              <w:t>Ukrep se izteče ob polnoči 19.11.2026.</w:t>
            </w:r>
          </w:p>
        </w:tc>
      </w:tr>
      <w:tr w:rsidR="00040E40" w:rsidRPr="00AF0487" w14:paraId="544E3CB4" w14:textId="77777777" w:rsidTr="00D23D98">
        <w:tc>
          <w:tcPr>
            <w:tcW w:w="848" w:type="dxa"/>
            <w:tcBorders>
              <w:top w:val="single" w:sz="12" w:space="0" w:color="auto"/>
              <w:left w:val="single" w:sz="12" w:space="0" w:color="auto"/>
              <w:bottom w:val="single" w:sz="12" w:space="0" w:color="auto"/>
              <w:right w:val="single" w:sz="12" w:space="0" w:color="auto"/>
            </w:tcBorders>
            <w:shd w:val="clear" w:color="auto" w:fill="E9FBF8"/>
          </w:tcPr>
          <w:p w14:paraId="34E1EB48" w14:textId="685A319D" w:rsidR="00040E40" w:rsidRPr="00040E40" w:rsidRDefault="00040E40" w:rsidP="00040E40">
            <w:pPr>
              <w:jc w:val="center"/>
              <w:rPr>
                <w:rFonts w:ascii="Arial" w:hAnsi="Arial" w:cs="Arial"/>
                <w:bCs/>
                <w:color w:val="C00000"/>
              </w:rPr>
            </w:pPr>
            <w:r w:rsidRPr="00040E40">
              <w:rPr>
                <w:rFonts w:ascii="Arial" w:hAnsi="Arial" w:cs="Arial"/>
                <w:bCs/>
                <w:color w:val="C00000"/>
              </w:rPr>
              <w:t>27.</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5A0BF309" w14:textId="7FFF9B43" w:rsidR="00040E40" w:rsidRPr="00040E40" w:rsidRDefault="00373E3C" w:rsidP="00040E40">
            <w:pPr>
              <w:rPr>
                <w:rFonts w:ascii="Arial" w:hAnsi="Arial" w:cs="Arial"/>
                <w:bCs/>
                <w:color w:val="C00000"/>
              </w:rPr>
            </w:pPr>
            <w:r>
              <w:rPr>
                <w:rFonts w:ascii="Arial" w:hAnsi="Arial" w:cs="Arial"/>
                <w:bCs/>
                <w:color w:val="C00000"/>
              </w:rPr>
              <w:t>d</w:t>
            </w:r>
            <w:r w:rsidR="00040E40" w:rsidRPr="00040E40">
              <w:rPr>
                <w:rFonts w:ascii="Arial" w:hAnsi="Arial" w:cs="Arial"/>
                <w:bCs/>
                <w:color w:val="C00000"/>
              </w:rPr>
              <w:t>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EA72AE4" w14:textId="77777777" w:rsidR="00040E40" w:rsidRPr="00040E40" w:rsidRDefault="00040E40" w:rsidP="00040E40">
            <w:pPr>
              <w:rPr>
                <w:rFonts w:ascii="Arial" w:hAnsi="Arial" w:cs="Arial"/>
                <w:bCs/>
                <w:color w:val="C00000"/>
              </w:rPr>
            </w:pPr>
            <w:r w:rsidRPr="00040E40">
              <w:rPr>
                <w:rFonts w:ascii="Arial" w:hAnsi="Arial" w:cs="Arial"/>
                <w:bCs/>
                <w:color w:val="C00000"/>
              </w:rPr>
              <w:t>Monomodalni kabli iz optičnih vlaken, izdelani iz enega ali več posamično oplaščenih vlaken, z zaščitnim ovojem, kombinirani z električnimi vodniki ali ne.Izključeni so:</w:t>
            </w:r>
          </w:p>
          <w:p w14:paraId="34C361C8" w14:textId="77777777" w:rsidR="00373E3C" w:rsidRDefault="00040E40" w:rsidP="00040E40">
            <w:pPr>
              <w:rPr>
                <w:rFonts w:ascii="Arial" w:hAnsi="Arial" w:cs="Arial"/>
                <w:bCs/>
                <w:color w:val="C00000"/>
              </w:rPr>
            </w:pPr>
            <w:r w:rsidRPr="00040E40">
              <w:rPr>
                <w:rFonts w:ascii="Arial" w:hAnsi="Arial" w:cs="Arial"/>
                <w:bCs/>
                <w:color w:val="C00000"/>
              </w:rPr>
              <w:t xml:space="preserve">(i) kabli, pri katerih so vsa optična vlakna posamično opremljena z operativnimi konektorji na enem koncu ali na obeh, in </w:t>
            </w:r>
          </w:p>
          <w:p w14:paraId="17777DDC" w14:textId="0BF44338" w:rsidR="00040E40" w:rsidRPr="00040E40" w:rsidRDefault="00040E40" w:rsidP="00040E40">
            <w:pPr>
              <w:rPr>
                <w:rFonts w:ascii="Arial" w:hAnsi="Arial" w:cs="Arial"/>
                <w:bCs/>
                <w:color w:val="C00000"/>
              </w:rPr>
            </w:pPr>
            <w:r w:rsidRPr="00040E40">
              <w:rPr>
                <w:rFonts w:ascii="Arial" w:hAnsi="Arial" w:cs="Arial"/>
                <w:bCs/>
                <w:color w:val="C00000"/>
              </w:rPr>
              <w:t>(ii) kabli za podvodno uporabo.</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5E240F60" w14:textId="6925C7FF" w:rsidR="00040E40" w:rsidRPr="00040E40" w:rsidRDefault="00040E40" w:rsidP="00040E40">
            <w:pPr>
              <w:jc w:val="right"/>
              <w:rPr>
                <w:rFonts w:ascii="Arial" w:hAnsi="Arial" w:cs="Arial"/>
                <w:bCs/>
                <w:color w:val="C00000"/>
              </w:rPr>
            </w:pPr>
            <w:r w:rsidRPr="00040E40">
              <w:rPr>
                <w:rFonts w:ascii="Arial" w:hAnsi="Arial" w:cs="Arial"/>
                <w:bCs/>
                <w:color w:val="C00000"/>
              </w:rPr>
              <w:t>8544 70 00 10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286EC765" w14:textId="69766404" w:rsidR="00040E40" w:rsidRPr="00040E40" w:rsidRDefault="00040E40" w:rsidP="00040E40">
            <w:pPr>
              <w:jc w:val="right"/>
              <w:rPr>
                <w:rFonts w:ascii="Arial" w:hAnsi="Arial" w:cs="Arial"/>
                <w:bCs/>
                <w:color w:val="C00000"/>
              </w:rPr>
            </w:pPr>
            <w:r w:rsidRPr="00040E40">
              <w:rPr>
                <w:rFonts w:ascii="Arial" w:hAnsi="Arial" w:cs="Arial"/>
                <w:bCs/>
                <w:color w:val="C00000"/>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3CE42849" w14:textId="464D9F3B" w:rsidR="00040E40" w:rsidRPr="000A2719" w:rsidRDefault="00040E40" w:rsidP="00040E40">
            <w:pPr>
              <w:rPr>
                <w:rFonts w:ascii="Arial" w:hAnsi="Arial" w:cs="Arial"/>
                <w:bCs/>
                <w:color w:val="C00000"/>
                <w:u w:val="single"/>
              </w:rPr>
            </w:pPr>
            <w:hyperlink r:id="rId9" w:history="1">
              <w:r w:rsidRPr="00040E40">
                <w:rPr>
                  <w:rStyle w:val="Hiperpovezava"/>
                  <w:rFonts w:ascii="Arial" w:hAnsi="Arial" w:cs="Arial"/>
                  <w:bCs/>
                  <w:color w:val="C00000"/>
                  <w:sz w:val="20"/>
                </w:rPr>
                <w:t>Obvestilo o bližnjem izteku nekaterih protidampinških ukrepov</w:t>
              </w:r>
              <w:r w:rsidR="000A2719">
                <w:rPr>
                  <w:rStyle w:val="Hiperpovezava"/>
                  <w:rFonts w:ascii="Arial" w:hAnsi="Arial" w:cs="Arial"/>
                  <w:bCs/>
                  <w:color w:val="C00000"/>
                  <w:sz w:val="20"/>
                </w:rPr>
                <w:t xml:space="preserve">, </w:t>
              </w:r>
              <w:r w:rsidRPr="00040E40">
                <w:rPr>
                  <w:rStyle w:val="Hiperpovezava"/>
                  <w:rFonts w:ascii="Arial" w:hAnsi="Arial" w:cs="Arial"/>
                  <w:bCs/>
                  <w:color w:val="C00000"/>
                  <w:sz w:val="20"/>
                </w:rPr>
                <w:t>(C/2026/1025)</w:t>
              </w:r>
            </w:hyperlink>
            <w:r w:rsidR="000A2719">
              <w:rPr>
                <w:rFonts w:ascii="Arial" w:hAnsi="Arial" w:cs="Arial"/>
                <w:bCs/>
                <w:color w:val="C00000"/>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17EA5402" w14:textId="727E0C2C" w:rsidR="00040E40" w:rsidRPr="00040E40" w:rsidRDefault="00040E40" w:rsidP="00040E40">
            <w:pPr>
              <w:jc w:val="center"/>
              <w:rPr>
                <w:rFonts w:ascii="Arial" w:hAnsi="Arial" w:cs="Arial"/>
                <w:bCs/>
                <w:color w:val="C00000"/>
              </w:rPr>
            </w:pPr>
            <w:r w:rsidRPr="00040E40">
              <w:rPr>
                <w:rFonts w:ascii="Arial" w:hAnsi="Arial" w:cs="Arial"/>
                <w:bCs/>
                <w:color w:val="C00000"/>
              </w:rPr>
              <w:t>20.2.2026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13A5A240" w14:textId="68A5DB3C" w:rsidR="00040E40" w:rsidRPr="00040E40" w:rsidRDefault="00040E40" w:rsidP="00040E40">
            <w:pPr>
              <w:rPr>
                <w:rFonts w:ascii="Arial" w:hAnsi="Arial" w:cs="Arial"/>
                <w:bCs/>
                <w:color w:val="C00000"/>
              </w:rPr>
            </w:pPr>
            <w:r w:rsidRPr="00040E40">
              <w:rPr>
                <w:rFonts w:ascii="Arial" w:hAnsi="Arial" w:cs="Arial"/>
                <w:bCs/>
                <w:color w:val="C00000"/>
              </w:rPr>
              <w:t>Ukrep se izteče ob polnoči 19.11.2026.</w:t>
            </w:r>
          </w:p>
        </w:tc>
      </w:tr>
      <w:tr w:rsidR="00040E40" w:rsidRPr="00AF0487" w14:paraId="43C4396D" w14:textId="77777777" w:rsidTr="00D23D98">
        <w:tc>
          <w:tcPr>
            <w:tcW w:w="848" w:type="dxa"/>
            <w:tcBorders>
              <w:top w:val="single" w:sz="12" w:space="0" w:color="auto"/>
              <w:left w:val="single" w:sz="12" w:space="0" w:color="auto"/>
              <w:bottom w:val="single" w:sz="12" w:space="0" w:color="auto"/>
              <w:right w:val="single" w:sz="12" w:space="0" w:color="auto"/>
            </w:tcBorders>
            <w:shd w:val="clear" w:color="auto" w:fill="E9FBF8"/>
          </w:tcPr>
          <w:p w14:paraId="167C28DD" w14:textId="18E9321C" w:rsidR="00040E40" w:rsidRPr="00040E40" w:rsidRDefault="00040E40" w:rsidP="00040E40">
            <w:pPr>
              <w:jc w:val="center"/>
              <w:rPr>
                <w:rFonts w:ascii="Arial" w:hAnsi="Arial" w:cs="Arial"/>
                <w:bCs/>
                <w:color w:val="C00000"/>
              </w:rPr>
            </w:pPr>
            <w:r w:rsidRPr="00040E40">
              <w:rPr>
                <w:rFonts w:ascii="Arial" w:hAnsi="Arial" w:cs="Arial"/>
                <w:bCs/>
                <w:color w:val="C00000"/>
              </w:rPr>
              <w:t>26.</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2FCA0061" w14:textId="77777777" w:rsidR="000A2719" w:rsidRDefault="000A2719" w:rsidP="00040E40">
            <w:pPr>
              <w:rPr>
                <w:rFonts w:ascii="Arial" w:hAnsi="Arial" w:cs="Arial"/>
                <w:bCs/>
                <w:color w:val="C00000"/>
              </w:rPr>
            </w:pPr>
            <w:r>
              <w:rPr>
                <w:rFonts w:ascii="Arial" w:hAnsi="Arial" w:cs="Arial"/>
                <w:bCs/>
                <w:color w:val="C00000"/>
              </w:rPr>
              <w:t>r</w:t>
            </w:r>
            <w:r w:rsidR="00040E40" w:rsidRPr="00040E40">
              <w:rPr>
                <w:rFonts w:ascii="Arial" w:hAnsi="Arial" w:cs="Arial"/>
                <w:bCs/>
                <w:color w:val="C00000"/>
              </w:rPr>
              <w:t xml:space="preserve">egistracija </w:t>
            </w:r>
          </w:p>
          <w:p w14:paraId="34386F1E" w14:textId="0C9AF587" w:rsidR="00040E40" w:rsidRPr="00040E40" w:rsidRDefault="00040E40" w:rsidP="00040E40">
            <w:pPr>
              <w:rPr>
                <w:rFonts w:ascii="Arial" w:hAnsi="Arial" w:cs="Arial"/>
                <w:bCs/>
                <w:color w:val="C00000"/>
              </w:rPr>
            </w:pPr>
            <w:r w:rsidRPr="00040E40">
              <w:rPr>
                <w:rFonts w:ascii="Arial" w:hAnsi="Arial" w:cs="Arial"/>
                <w:bCs/>
                <w:color w:val="C00000"/>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740B9AA7" w14:textId="6212670B" w:rsidR="00040E40" w:rsidRPr="00040E40" w:rsidRDefault="000A2719" w:rsidP="00040E40">
            <w:pPr>
              <w:rPr>
                <w:rFonts w:ascii="Arial" w:hAnsi="Arial" w:cs="Arial"/>
                <w:bCs/>
                <w:color w:val="C00000"/>
              </w:rPr>
            </w:pPr>
            <w:r>
              <w:rPr>
                <w:rFonts w:ascii="Arial" w:hAnsi="Arial" w:cs="Arial"/>
                <w:bCs/>
                <w:color w:val="C00000"/>
              </w:rPr>
              <w:t>N</w:t>
            </w:r>
            <w:r w:rsidR="00040E40" w:rsidRPr="00040E40">
              <w:rPr>
                <w:rFonts w:ascii="Arial" w:hAnsi="Arial" w:cs="Arial"/>
                <w:bCs/>
                <w:color w:val="C00000"/>
              </w:rPr>
              <w:t xml:space="preserve">atrijev benzoat, ki se običajno uvršča pod številko za namene carinjenja in statistike (CUS) </w:t>
            </w:r>
            <w:r w:rsidR="00040E40" w:rsidRPr="00040E40">
              <w:rPr>
                <w:rFonts w:ascii="Arial" w:hAnsi="Arial" w:cs="Arial"/>
                <w:bCs/>
                <w:color w:val="C00000"/>
              </w:rPr>
              <w:lastRenderedPageBreak/>
              <w:t>0023120-9 in številko (CAS) 532-32-1</w:t>
            </w:r>
            <w:r>
              <w:rPr>
                <w:rFonts w:ascii="Arial" w:hAnsi="Arial" w:cs="Arial"/>
                <w:bCs/>
                <w:color w:val="C00000"/>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7C38E0D1" w14:textId="35F37833" w:rsidR="00040E40" w:rsidRPr="00040E40" w:rsidRDefault="00040E40" w:rsidP="00040E40">
            <w:pPr>
              <w:jc w:val="right"/>
              <w:rPr>
                <w:rFonts w:ascii="Arial" w:hAnsi="Arial" w:cs="Arial"/>
                <w:bCs/>
                <w:color w:val="C00000"/>
              </w:rPr>
            </w:pPr>
            <w:r w:rsidRPr="00040E40">
              <w:rPr>
                <w:rFonts w:ascii="Arial" w:hAnsi="Arial" w:cs="Arial"/>
                <w:bCs/>
                <w:color w:val="C00000"/>
              </w:rPr>
              <w:lastRenderedPageBreak/>
              <w:t>2916 31 00 91</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2D159E59" w14:textId="585704AF" w:rsidR="00040E40" w:rsidRPr="00040E40" w:rsidRDefault="00040E40" w:rsidP="00040E40">
            <w:pPr>
              <w:jc w:val="right"/>
              <w:rPr>
                <w:rFonts w:ascii="Arial" w:hAnsi="Arial" w:cs="Arial"/>
                <w:bCs/>
                <w:color w:val="C00000"/>
              </w:rPr>
            </w:pPr>
            <w:r w:rsidRPr="00040E40">
              <w:rPr>
                <w:rFonts w:ascii="Arial" w:hAnsi="Arial" w:cs="Arial"/>
                <w:bCs/>
                <w:color w:val="C00000"/>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31688FE1" w14:textId="129EF7E2" w:rsidR="00040E40" w:rsidRPr="003F3417" w:rsidRDefault="00040E40" w:rsidP="00040E40">
            <w:pPr>
              <w:rPr>
                <w:rFonts w:ascii="Arial" w:hAnsi="Arial" w:cs="Arial"/>
                <w:bCs/>
                <w:color w:val="C00000"/>
                <w:u w:val="single"/>
              </w:rPr>
            </w:pPr>
            <w:hyperlink r:id="rId10" w:history="1">
              <w:r w:rsidRPr="00040E40">
                <w:rPr>
                  <w:rStyle w:val="Hiperpovezava"/>
                  <w:rFonts w:ascii="Arial" w:hAnsi="Arial" w:cs="Arial"/>
                  <w:bCs/>
                  <w:color w:val="C00000"/>
                  <w:sz w:val="20"/>
                </w:rPr>
                <w:t xml:space="preserve">IZVEDBENA UREDBA KOMISIJE (EU) 2026/366 z dne 19. februarja 2026 o obvezni registraciji uvoza </w:t>
              </w:r>
              <w:r w:rsidRPr="00040E40">
                <w:rPr>
                  <w:rStyle w:val="Hiperpovezava"/>
                  <w:rFonts w:ascii="Arial" w:hAnsi="Arial" w:cs="Arial"/>
                  <w:bCs/>
                  <w:color w:val="C00000"/>
                  <w:sz w:val="20"/>
                </w:rPr>
                <w:lastRenderedPageBreak/>
                <w:t xml:space="preserve">natrijevega benzoata s poreklom iz Ljudske republike Kitajske </w:t>
              </w:r>
              <w:r w:rsidR="003F3417">
                <w:rPr>
                  <w:rStyle w:val="Hiperpovezava"/>
                  <w:rFonts w:ascii="Arial" w:hAnsi="Arial" w:cs="Arial"/>
                  <w:bCs/>
                  <w:color w:val="C00000"/>
                  <w:sz w:val="20"/>
                </w:rPr>
                <w:t xml:space="preserve">, </w:t>
              </w:r>
              <w:r w:rsidRPr="00040E40">
                <w:rPr>
                  <w:rStyle w:val="Hiperpovezava"/>
                  <w:rFonts w:ascii="Arial" w:hAnsi="Arial" w:cs="Arial"/>
                  <w:bCs/>
                  <w:color w:val="C00000"/>
                  <w:sz w:val="20"/>
                </w:rPr>
                <w:t>(L/2026/366)</w:t>
              </w:r>
            </w:hyperlink>
            <w:r w:rsidR="003F3417">
              <w:rPr>
                <w:rFonts w:ascii="Arial" w:hAnsi="Arial" w:cs="Arial"/>
                <w:bCs/>
                <w:color w:val="C00000"/>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13647286" w14:textId="77E6D85B" w:rsidR="00040E40" w:rsidRPr="00040E40" w:rsidRDefault="00040E40" w:rsidP="00040E40">
            <w:pPr>
              <w:jc w:val="center"/>
              <w:rPr>
                <w:rFonts w:ascii="Arial" w:hAnsi="Arial" w:cs="Arial"/>
                <w:bCs/>
                <w:color w:val="C00000"/>
              </w:rPr>
            </w:pPr>
            <w:r w:rsidRPr="00040E40">
              <w:rPr>
                <w:rFonts w:ascii="Arial" w:hAnsi="Arial" w:cs="Arial"/>
                <w:bCs/>
                <w:color w:val="C00000"/>
              </w:rPr>
              <w:lastRenderedPageBreak/>
              <w:t>21.2.2026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293D15C0" w14:textId="77777777" w:rsidR="003F3417" w:rsidRDefault="00040E40" w:rsidP="00040E40">
            <w:pPr>
              <w:rPr>
                <w:rFonts w:ascii="Arial" w:hAnsi="Arial" w:cs="Arial"/>
                <w:bCs/>
                <w:color w:val="C00000"/>
              </w:rPr>
            </w:pPr>
            <w:r w:rsidRPr="00040E40">
              <w:rPr>
                <w:rFonts w:ascii="Arial" w:hAnsi="Arial" w:cs="Arial"/>
                <w:bCs/>
                <w:color w:val="C00000"/>
              </w:rPr>
              <w:t xml:space="preserve">Registracija se zaključi </w:t>
            </w:r>
          </w:p>
          <w:p w14:paraId="0F8A329C" w14:textId="77984FDF" w:rsidR="00040E40" w:rsidRPr="00040E40" w:rsidRDefault="00040E40" w:rsidP="00040E40">
            <w:pPr>
              <w:rPr>
                <w:rFonts w:ascii="Arial" w:hAnsi="Arial" w:cs="Arial"/>
                <w:bCs/>
                <w:color w:val="C00000"/>
              </w:rPr>
            </w:pPr>
            <w:r w:rsidRPr="00040E40">
              <w:rPr>
                <w:rFonts w:ascii="Arial" w:hAnsi="Arial" w:cs="Arial"/>
                <w:bCs/>
                <w:color w:val="C00000"/>
              </w:rPr>
              <w:t xml:space="preserve">9 mesecev po datumu začetka </w:t>
            </w:r>
            <w:r w:rsidRPr="00040E40">
              <w:rPr>
                <w:rFonts w:ascii="Arial" w:hAnsi="Arial" w:cs="Arial"/>
                <w:bCs/>
                <w:color w:val="C00000"/>
              </w:rPr>
              <w:lastRenderedPageBreak/>
              <w:t>veljavnosti te uredbe.</w:t>
            </w:r>
          </w:p>
        </w:tc>
      </w:tr>
      <w:tr w:rsidR="005260B6" w:rsidRPr="00AF0487" w14:paraId="11505512" w14:textId="77777777" w:rsidTr="005260B6">
        <w:tc>
          <w:tcPr>
            <w:tcW w:w="848" w:type="dxa"/>
            <w:tcBorders>
              <w:top w:val="single" w:sz="12" w:space="0" w:color="auto"/>
              <w:left w:val="single" w:sz="12" w:space="0" w:color="auto"/>
              <w:bottom w:val="single" w:sz="12" w:space="0" w:color="auto"/>
              <w:right w:val="single" w:sz="12" w:space="0" w:color="auto"/>
            </w:tcBorders>
            <w:shd w:val="clear" w:color="auto" w:fill="E9FBF8"/>
          </w:tcPr>
          <w:p w14:paraId="14551201" w14:textId="0969A433" w:rsidR="005260B6" w:rsidRPr="005260B6" w:rsidRDefault="005260B6" w:rsidP="005260B6">
            <w:pPr>
              <w:jc w:val="center"/>
              <w:rPr>
                <w:rFonts w:ascii="Arial" w:hAnsi="Arial" w:cs="Arial"/>
                <w:bCs/>
                <w:color w:val="C00000"/>
              </w:rPr>
            </w:pPr>
            <w:r w:rsidRPr="005260B6">
              <w:rPr>
                <w:rFonts w:ascii="Arial" w:hAnsi="Arial" w:cs="Arial"/>
                <w:bCs/>
                <w:color w:val="C00000"/>
              </w:rPr>
              <w:lastRenderedPageBreak/>
              <w:t>25.</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1EA05ED2" w14:textId="5419C2DB" w:rsidR="005260B6" w:rsidRPr="005260B6" w:rsidRDefault="005E6485" w:rsidP="005260B6">
            <w:pPr>
              <w:rPr>
                <w:rFonts w:ascii="Arial" w:hAnsi="Arial" w:cs="Arial"/>
                <w:bCs/>
                <w:color w:val="C00000"/>
              </w:rPr>
            </w:pPr>
            <w:r>
              <w:rPr>
                <w:rFonts w:ascii="Arial" w:hAnsi="Arial" w:cs="Arial"/>
                <w:bCs/>
                <w:color w:val="C00000"/>
              </w:rPr>
              <w:t>d</w:t>
            </w:r>
            <w:r w:rsidR="005260B6" w:rsidRPr="005260B6">
              <w:rPr>
                <w:rFonts w:ascii="Arial" w:hAnsi="Arial" w:cs="Arial"/>
                <w:bCs/>
                <w:color w:val="C00000"/>
              </w:rPr>
              <w:t>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09626972" w14:textId="63C3A69B" w:rsidR="005260B6" w:rsidRPr="005260B6" w:rsidRDefault="005E6485" w:rsidP="005260B6">
            <w:pPr>
              <w:rPr>
                <w:rFonts w:ascii="Arial" w:hAnsi="Arial" w:cs="Arial"/>
                <w:bCs/>
                <w:color w:val="C00000"/>
              </w:rPr>
            </w:pPr>
            <w:r>
              <w:rPr>
                <w:rFonts w:ascii="Arial" w:hAnsi="Arial" w:cs="Arial"/>
                <w:bCs/>
                <w:color w:val="C00000"/>
              </w:rPr>
              <w:t>S</w:t>
            </w:r>
            <w:r w:rsidR="005260B6" w:rsidRPr="005260B6">
              <w:rPr>
                <w:rFonts w:ascii="Arial" w:hAnsi="Arial" w:cs="Arial"/>
                <w:bCs/>
                <w:color w:val="C00000"/>
              </w:rPr>
              <w:t>ladka koruza (Zea mays var. saccharata) v zrnju, pripravljena ali konzervirana v kisu ali ocetni kislini, nezamrznjena, ter sladka koruza (Zea mays var. saccharata) v zrnju, pripravljena ali konzervirana drugače kot v kisu ali ocetni kislini, nezamrznjena, razen izdelkov pod tarifno številko 2006</w:t>
            </w:r>
            <w:r>
              <w:rPr>
                <w:rFonts w:ascii="Arial" w:hAnsi="Arial" w:cs="Arial"/>
                <w:bCs/>
                <w:color w:val="C00000"/>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1F73F503" w14:textId="69C31B2E" w:rsidR="005260B6" w:rsidRPr="005260B6" w:rsidRDefault="005260B6" w:rsidP="005260B6">
            <w:pPr>
              <w:jc w:val="right"/>
              <w:rPr>
                <w:rFonts w:ascii="Arial" w:hAnsi="Arial" w:cs="Arial"/>
                <w:bCs/>
                <w:color w:val="C00000"/>
              </w:rPr>
            </w:pPr>
            <w:r w:rsidRPr="005260B6">
              <w:rPr>
                <w:rFonts w:ascii="Arial" w:hAnsi="Arial" w:cs="Arial"/>
                <w:bCs/>
                <w:color w:val="C00000"/>
              </w:rPr>
              <w:t>2001 90 30 10, 2005 80 00 10.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3E8B2937" w14:textId="7CF6B303" w:rsidR="005260B6" w:rsidRPr="005260B6" w:rsidRDefault="005260B6" w:rsidP="005260B6">
            <w:pPr>
              <w:jc w:val="right"/>
              <w:rPr>
                <w:rFonts w:ascii="Arial" w:hAnsi="Arial" w:cs="Arial"/>
                <w:bCs/>
                <w:color w:val="C00000"/>
              </w:rPr>
            </w:pPr>
            <w:r w:rsidRPr="005260B6">
              <w:rPr>
                <w:rFonts w:ascii="Arial" w:hAnsi="Arial" w:cs="Arial"/>
                <w:bCs/>
                <w:color w:val="C00000"/>
              </w:rPr>
              <w:t>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7BB8F480" w14:textId="31EC0438" w:rsidR="005260B6" w:rsidRPr="005260B6" w:rsidRDefault="005260B6" w:rsidP="005260B6">
            <w:pPr>
              <w:rPr>
                <w:rFonts w:ascii="Arial" w:hAnsi="Arial" w:cs="Arial"/>
                <w:bCs/>
                <w:color w:val="C00000"/>
              </w:rPr>
            </w:pPr>
            <w:hyperlink r:id="rId11" w:history="1">
              <w:r w:rsidRPr="005260B6">
                <w:rPr>
                  <w:rStyle w:val="Hiperpovezava"/>
                  <w:rFonts w:ascii="Arial" w:hAnsi="Arial" w:cs="Arial"/>
                  <w:bCs/>
                  <w:color w:val="C00000"/>
                  <w:sz w:val="20"/>
                </w:rPr>
                <w:t>IZVEDBENA UREDBA KOMISIJE (EU) 2026/347 z dne 17. februarja 2026 o uvedbi dokončne protidampinške dajatve na uvoz sladke koruze s poreklom iz Kraljevine Tajske po pregledu zaradi izteka ukrepov v skladu s členom 11(2) Uredbe (EU) 2016/1036 Evropskega parlamenta in Sveta</w:t>
              </w:r>
              <w:r w:rsidR="005E6485">
                <w:rPr>
                  <w:rStyle w:val="Hiperpovezava"/>
                  <w:rFonts w:ascii="Arial" w:hAnsi="Arial" w:cs="Arial"/>
                  <w:bCs/>
                  <w:color w:val="C00000"/>
                  <w:sz w:val="20"/>
                </w:rPr>
                <w:t xml:space="preserve">, </w:t>
              </w:r>
              <w:r w:rsidRPr="005260B6">
                <w:rPr>
                  <w:rStyle w:val="Hiperpovezava"/>
                  <w:rFonts w:ascii="Arial" w:hAnsi="Arial" w:cs="Arial"/>
                  <w:bCs/>
                  <w:color w:val="C00000"/>
                  <w:sz w:val="20"/>
                </w:rPr>
                <w:t>(L/2026/347)</w:t>
              </w:r>
            </w:hyperlink>
            <w:r w:rsidR="005E6485">
              <w:rPr>
                <w:rFonts w:ascii="Arial" w:hAnsi="Arial" w:cs="Arial"/>
                <w:bCs/>
                <w:color w:val="C00000"/>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0188C452" w14:textId="38A49B10" w:rsidR="005260B6" w:rsidRPr="005260B6" w:rsidRDefault="005260B6" w:rsidP="005260B6">
            <w:pPr>
              <w:jc w:val="center"/>
              <w:rPr>
                <w:rFonts w:ascii="Arial" w:hAnsi="Arial" w:cs="Arial"/>
                <w:bCs/>
                <w:color w:val="C00000"/>
              </w:rPr>
            </w:pPr>
            <w:r w:rsidRPr="005260B6">
              <w:rPr>
                <w:rFonts w:ascii="Arial" w:hAnsi="Arial" w:cs="Arial"/>
                <w:bCs/>
                <w:color w:val="C00000"/>
              </w:rPr>
              <w:t>19.2.2026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76E02DF7" w14:textId="77777777" w:rsidR="005260B6" w:rsidRPr="005260B6" w:rsidRDefault="005260B6" w:rsidP="005260B6">
            <w:pPr>
              <w:rPr>
                <w:rFonts w:ascii="Arial" w:hAnsi="Arial" w:cs="Arial"/>
                <w:bCs/>
                <w:color w:val="C00000"/>
              </w:rPr>
            </w:pPr>
          </w:p>
        </w:tc>
      </w:tr>
      <w:tr w:rsidR="005260B6" w:rsidRPr="00AF0487" w14:paraId="1470BA63" w14:textId="77777777" w:rsidTr="005260B6">
        <w:tc>
          <w:tcPr>
            <w:tcW w:w="848" w:type="dxa"/>
            <w:tcBorders>
              <w:top w:val="single" w:sz="12" w:space="0" w:color="auto"/>
              <w:left w:val="single" w:sz="12" w:space="0" w:color="auto"/>
              <w:bottom w:val="single" w:sz="12" w:space="0" w:color="auto"/>
              <w:right w:val="single" w:sz="12" w:space="0" w:color="auto"/>
            </w:tcBorders>
            <w:shd w:val="clear" w:color="auto" w:fill="E9FBF8"/>
          </w:tcPr>
          <w:p w14:paraId="651CB698" w14:textId="0D439FEB" w:rsidR="005260B6" w:rsidRPr="005260B6" w:rsidRDefault="005260B6" w:rsidP="005260B6">
            <w:pPr>
              <w:jc w:val="center"/>
              <w:rPr>
                <w:rFonts w:ascii="Arial" w:hAnsi="Arial" w:cs="Arial"/>
                <w:bCs/>
                <w:color w:val="C00000"/>
              </w:rPr>
            </w:pPr>
            <w:r w:rsidRPr="005260B6">
              <w:rPr>
                <w:rFonts w:ascii="Arial" w:hAnsi="Arial" w:cs="Arial"/>
                <w:bCs/>
                <w:color w:val="C00000"/>
              </w:rPr>
              <w:t>24.</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1995CEA5" w14:textId="009847C9" w:rsidR="005260B6" w:rsidRPr="005260B6" w:rsidRDefault="0012082A" w:rsidP="005260B6">
            <w:pPr>
              <w:rPr>
                <w:rFonts w:ascii="Arial" w:hAnsi="Arial" w:cs="Arial"/>
                <w:bCs/>
                <w:color w:val="C00000"/>
              </w:rPr>
            </w:pPr>
            <w:r>
              <w:rPr>
                <w:rFonts w:ascii="Arial" w:hAnsi="Arial" w:cs="Arial"/>
                <w:bCs/>
                <w:color w:val="C00000"/>
              </w:rPr>
              <w:t>r</w:t>
            </w:r>
            <w:r w:rsidR="005260B6" w:rsidRPr="005260B6">
              <w:rPr>
                <w:rFonts w:ascii="Arial" w:hAnsi="Arial" w:cs="Arial"/>
                <w:bCs/>
                <w:color w:val="C00000"/>
              </w:rPr>
              <w:t>egistracija 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23255939" w14:textId="57D24D85" w:rsidR="005260B6" w:rsidRPr="005260B6" w:rsidRDefault="005E6485" w:rsidP="005260B6">
            <w:pPr>
              <w:rPr>
                <w:rFonts w:ascii="Arial" w:hAnsi="Arial" w:cs="Arial"/>
                <w:bCs/>
                <w:color w:val="C00000"/>
              </w:rPr>
            </w:pPr>
            <w:r>
              <w:rPr>
                <w:rFonts w:ascii="Arial" w:hAnsi="Arial" w:cs="Arial"/>
                <w:bCs/>
                <w:color w:val="C00000"/>
              </w:rPr>
              <w:t>B</w:t>
            </w:r>
            <w:r w:rsidR="005260B6" w:rsidRPr="005260B6">
              <w:rPr>
                <w:rFonts w:ascii="Arial" w:hAnsi="Arial" w:cs="Arial"/>
                <w:bCs/>
                <w:color w:val="C00000"/>
              </w:rPr>
              <w:t>enzil alkohol (znan tudi kot fenilmetanol, benzenmetanol, fenilkarbinol in hidroksitoluen), aromatski alkohol, ki se običajno uvršča pod številko Službe za izvlečke o kemikalijah (CAS) 100–51–6 ter številko za namene carinjenja in statistike (CUS) 0011660–9</w:t>
            </w:r>
            <w:r>
              <w:rPr>
                <w:rFonts w:ascii="Arial" w:hAnsi="Arial" w:cs="Arial"/>
                <w:bCs/>
                <w:color w:val="C00000"/>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ADCABE8" w14:textId="1F4BEF42" w:rsidR="005260B6" w:rsidRPr="005260B6" w:rsidRDefault="005260B6" w:rsidP="005260B6">
            <w:pPr>
              <w:jc w:val="right"/>
              <w:rPr>
                <w:rFonts w:ascii="Arial" w:hAnsi="Arial" w:cs="Arial"/>
                <w:bCs/>
                <w:color w:val="C00000"/>
              </w:rPr>
            </w:pPr>
            <w:r w:rsidRPr="005260B6">
              <w:rPr>
                <w:rFonts w:ascii="Arial" w:hAnsi="Arial" w:cs="Arial"/>
                <w:bCs/>
                <w:color w:val="C00000"/>
              </w:rPr>
              <w:t>2906 21 00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2EBBD912" w14:textId="3F267877" w:rsidR="005260B6" w:rsidRPr="005260B6" w:rsidRDefault="005260B6" w:rsidP="005260B6">
            <w:pPr>
              <w:jc w:val="right"/>
              <w:rPr>
                <w:rFonts w:ascii="Arial" w:hAnsi="Arial" w:cs="Arial"/>
                <w:bCs/>
                <w:color w:val="C00000"/>
              </w:rPr>
            </w:pPr>
            <w:r w:rsidRPr="005260B6">
              <w:rPr>
                <w:rFonts w:ascii="Arial" w:hAnsi="Arial" w:cs="Arial"/>
                <w:bCs/>
                <w:color w:val="C00000"/>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77834FB1" w14:textId="726286B2" w:rsidR="005260B6" w:rsidRPr="005260B6" w:rsidRDefault="005260B6" w:rsidP="005260B6">
            <w:pPr>
              <w:rPr>
                <w:rFonts w:ascii="Arial" w:hAnsi="Arial" w:cs="Arial"/>
                <w:bCs/>
                <w:color w:val="C00000"/>
              </w:rPr>
            </w:pPr>
            <w:hyperlink r:id="rId12" w:history="1">
              <w:r w:rsidRPr="005260B6">
                <w:rPr>
                  <w:rStyle w:val="Hiperpovezava"/>
                  <w:rFonts w:ascii="Arial" w:hAnsi="Arial" w:cs="Arial"/>
                  <w:bCs/>
                  <w:color w:val="C00000"/>
                  <w:sz w:val="20"/>
                </w:rPr>
                <w:t>IZVEDBENA UREDBA KOMISIJE (EU) 2026/362 z dne 17. februarja 2026 o obvezni registraciji za uvoz benzil alkohola s poreklom iz Ljudske republike Kitajske, da se omogoči določitev protidampinških dajatev za uvoz, za katerega velja obvezna registracija</w:t>
              </w:r>
              <w:r w:rsidR="005E6485">
                <w:rPr>
                  <w:rStyle w:val="Hiperpovezava"/>
                  <w:rFonts w:ascii="Arial" w:hAnsi="Arial" w:cs="Arial"/>
                  <w:bCs/>
                  <w:color w:val="C00000"/>
                  <w:sz w:val="20"/>
                </w:rPr>
                <w:t xml:space="preserve">, </w:t>
              </w:r>
              <w:r w:rsidRPr="005260B6">
                <w:rPr>
                  <w:rStyle w:val="Hiperpovezava"/>
                  <w:rFonts w:ascii="Arial" w:hAnsi="Arial" w:cs="Arial"/>
                  <w:bCs/>
                  <w:color w:val="C00000"/>
                  <w:sz w:val="20"/>
                </w:rPr>
                <w:t>(L/2026/362)</w:t>
              </w:r>
            </w:hyperlink>
            <w:r w:rsidR="005E6485">
              <w:rPr>
                <w:rFonts w:ascii="Arial" w:hAnsi="Arial" w:cs="Arial"/>
                <w:bCs/>
                <w:color w:val="C00000"/>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0395366F" w14:textId="05911F83" w:rsidR="005260B6" w:rsidRPr="005260B6" w:rsidRDefault="005260B6" w:rsidP="005260B6">
            <w:pPr>
              <w:jc w:val="center"/>
              <w:rPr>
                <w:rFonts w:ascii="Arial" w:hAnsi="Arial" w:cs="Arial"/>
                <w:bCs/>
                <w:color w:val="C00000"/>
              </w:rPr>
            </w:pPr>
            <w:r w:rsidRPr="005260B6">
              <w:rPr>
                <w:rFonts w:ascii="Arial" w:hAnsi="Arial" w:cs="Arial"/>
                <w:bCs/>
                <w:color w:val="C00000"/>
              </w:rPr>
              <w:t>19.2.2026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603281F2" w14:textId="77777777" w:rsidR="005E6485" w:rsidRDefault="005260B6" w:rsidP="005260B6">
            <w:pPr>
              <w:rPr>
                <w:rFonts w:ascii="Arial" w:hAnsi="Arial" w:cs="Arial"/>
                <w:bCs/>
                <w:color w:val="C00000"/>
              </w:rPr>
            </w:pPr>
            <w:r w:rsidRPr="005260B6">
              <w:rPr>
                <w:rFonts w:ascii="Arial" w:hAnsi="Arial" w:cs="Arial"/>
                <w:bCs/>
                <w:color w:val="C00000"/>
              </w:rPr>
              <w:t xml:space="preserve">Registracija se zaključi </w:t>
            </w:r>
          </w:p>
          <w:p w14:paraId="0E5600FE" w14:textId="48D64C1B" w:rsidR="005260B6" w:rsidRPr="005260B6" w:rsidRDefault="005260B6" w:rsidP="005260B6">
            <w:pPr>
              <w:rPr>
                <w:rFonts w:ascii="Arial" w:hAnsi="Arial" w:cs="Arial"/>
                <w:bCs/>
                <w:color w:val="C00000"/>
              </w:rPr>
            </w:pPr>
            <w:r w:rsidRPr="005260B6">
              <w:rPr>
                <w:rFonts w:ascii="Arial" w:hAnsi="Arial" w:cs="Arial"/>
                <w:bCs/>
                <w:color w:val="C00000"/>
              </w:rPr>
              <w:t>9 mesecev po datumu začetka veljavnosti te uredbe.</w:t>
            </w:r>
          </w:p>
        </w:tc>
      </w:tr>
      <w:tr w:rsidR="00DB7DD0" w:rsidRPr="00AF0487" w14:paraId="2B6E5B38" w14:textId="77777777" w:rsidTr="00DB7DD0">
        <w:tc>
          <w:tcPr>
            <w:tcW w:w="848" w:type="dxa"/>
            <w:tcBorders>
              <w:top w:val="single" w:sz="12" w:space="0" w:color="auto"/>
              <w:left w:val="single" w:sz="12" w:space="0" w:color="auto"/>
              <w:bottom w:val="single" w:sz="12" w:space="0" w:color="auto"/>
              <w:right w:val="single" w:sz="12" w:space="0" w:color="auto"/>
            </w:tcBorders>
            <w:shd w:val="clear" w:color="auto" w:fill="E9FBF8"/>
          </w:tcPr>
          <w:p w14:paraId="20D299C9" w14:textId="47418C61" w:rsidR="00DB7DD0" w:rsidRPr="005260B6" w:rsidRDefault="00DB7DD0" w:rsidP="00DB7DD0">
            <w:pPr>
              <w:jc w:val="center"/>
              <w:rPr>
                <w:rFonts w:ascii="Arial" w:hAnsi="Arial" w:cs="Arial"/>
                <w:bCs/>
                <w:color w:val="000000" w:themeColor="text1"/>
              </w:rPr>
            </w:pPr>
            <w:r w:rsidRPr="005260B6">
              <w:rPr>
                <w:rFonts w:ascii="Arial" w:hAnsi="Arial" w:cs="Arial"/>
                <w:bCs/>
                <w:color w:val="000000" w:themeColor="text1"/>
              </w:rPr>
              <w:t>23.</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4A628265" w14:textId="32B2D2DB" w:rsidR="00DB7DD0" w:rsidRPr="005260B6" w:rsidRDefault="00DB7DD0" w:rsidP="00DB7DD0">
            <w:pPr>
              <w:rPr>
                <w:rFonts w:ascii="Arial" w:hAnsi="Arial" w:cs="Arial"/>
                <w:bCs/>
                <w:color w:val="000000" w:themeColor="text1"/>
              </w:rPr>
            </w:pPr>
            <w:r w:rsidRPr="005260B6">
              <w:rPr>
                <w:rFonts w:ascii="Arial" w:hAnsi="Arial" w:cs="Arial"/>
                <w:bCs/>
                <w:color w:val="000000" w:themeColor="text1"/>
              </w:rPr>
              <w:t>dokončna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40313662" w14:textId="4080DE84" w:rsidR="00DB7DD0" w:rsidRPr="005260B6" w:rsidRDefault="00DB7DD0" w:rsidP="00DB7DD0">
            <w:pPr>
              <w:rPr>
                <w:rFonts w:ascii="Arial" w:hAnsi="Arial" w:cs="Arial"/>
                <w:bCs/>
                <w:color w:val="000000" w:themeColor="text1"/>
              </w:rPr>
            </w:pPr>
            <w:r w:rsidRPr="005260B6">
              <w:rPr>
                <w:rFonts w:ascii="Arial" w:hAnsi="Arial" w:cs="Arial"/>
                <w:bCs/>
                <w:color w:val="000000" w:themeColor="text1"/>
              </w:rPr>
              <w:t>Monoetilen glikol</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3B001156" w14:textId="78B25BDF" w:rsidR="00DB7DD0" w:rsidRPr="005260B6" w:rsidRDefault="00DB7DD0" w:rsidP="00DB7DD0">
            <w:pPr>
              <w:jc w:val="right"/>
              <w:rPr>
                <w:rFonts w:ascii="Arial" w:hAnsi="Arial" w:cs="Arial"/>
                <w:bCs/>
                <w:color w:val="000000" w:themeColor="text1"/>
              </w:rPr>
            </w:pPr>
            <w:r w:rsidRPr="005260B6">
              <w:rPr>
                <w:rFonts w:ascii="Arial" w:hAnsi="Arial" w:cs="Arial"/>
                <w:bCs/>
                <w:color w:val="000000" w:themeColor="text1"/>
              </w:rPr>
              <w:t>2905 31 00 10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0CA5F1E1" w14:textId="6D7B6DA0" w:rsidR="00DB7DD0" w:rsidRPr="005260B6" w:rsidRDefault="00DB7DD0" w:rsidP="00DB7DD0">
            <w:pPr>
              <w:jc w:val="right"/>
              <w:rPr>
                <w:rFonts w:ascii="Arial" w:hAnsi="Arial" w:cs="Arial"/>
                <w:bCs/>
                <w:color w:val="000000" w:themeColor="text1"/>
              </w:rPr>
            </w:pPr>
            <w:r w:rsidRPr="005260B6">
              <w:rPr>
                <w:rFonts w:ascii="Arial" w:hAnsi="Arial" w:cs="Arial"/>
                <w:bCs/>
                <w:color w:val="000000" w:themeColor="text1"/>
              </w:rPr>
              <w:t>Saudova Arabija, ZDA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553CEBDA" w14:textId="3A78BE9A" w:rsidR="00DB7DD0" w:rsidRPr="005260B6" w:rsidRDefault="00DB7DD0" w:rsidP="00DB7DD0">
            <w:pPr>
              <w:rPr>
                <w:rFonts w:ascii="Arial" w:hAnsi="Arial" w:cs="Arial"/>
                <w:bCs/>
                <w:color w:val="000000" w:themeColor="text1"/>
              </w:rPr>
            </w:pPr>
            <w:hyperlink r:id="rId13" w:history="1">
              <w:r w:rsidRPr="005260B6">
                <w:rPr>
                  <w:rStyle w:val="Hiperpovezava"/>
                  <w:rFonts w:ascii="Arial" w:hAnsi="Arial" w:cs="Arial"/>
                  <w:bCs/>
                  <w:color w:val="000000" w:themeColor="text1"/>
                  <w:sz w:val="20"/>
                </w:rPr>
                <w:t>Obvestilo o bližnjem izteku nekaterih protidampinških ukrepov,(C/2026/987)</w:t>
              </w:r>
            </w:hyperlink>
            <w:r w:rsidRPr="005260B6">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1D30DCFE" w14:textId="58D87F5F" w:rsidR="00DB7DD0" w:rsidRPr="005260B6" w:rsidRDefault="00DB7DD0" w:rsidP="00DB7DD0">
            <w:pPr>
              <w:jc w:val="center"/>
              <w:rPr>
                <w:rFonts w:ascii="Arial" w:hAnsi="Arial" w:cs="Arial"/>
                <w:bCs/>
                <w:color w:val="000000" w:themeColor="text1"/>
              </w:rPr>
            </w:pPr>
            <w:r w:rsidRPr="005260B6">
              <w:rPr>
                <w:rFonts w:ascii="Arial" w:hAnsi="Arial" w:cs="Arial"/>
                <w:bCs/>
                <w:color w:val="000000" w:themeColor="text1"/>
              </w:rPr>
              <w:t>17.2.2026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769ACB18" w14:textId="049B3E60" w:rsidR="00DB7DD0" w:rsidRPr="005260B6" w:rsidRDefault="00DB7DD0" w:rsidP="00DB7DD0">
            <w:pPr>
              <w:rPr>
                <w:rFonts w:ascii="Arial" w:hAnsi="Arial" w:cs="Arial"/>
                <w:bCs/>
                <w:color w:val="000000" w:themeColor="text1"/>
              </w:rPr>
            </w:pPr>
            <w:r w:rsidRPr="005260B6">
              <w:rPr>
                <w:rFonts w:ascii="Arial" w:hAnsi="Arial" w:cs="Arial"/>
                <w:bCs/>
                <w:color w:val="000000" w:themeColor="text1"/>
              </w:rPr>
              <w:t>Ukrep se izteče ob polnoči 16.11.2026</w:t>
            </w:r>
          </w:p>
        </w:tc>
      </w:tr>
      <w:tr w:rsidR="00435D0F" w:rsidRPr="00AF0487" w14:paraId="1AB97CEC" w14:textId="77777777" w:rsidTr="00E260AB">
        <w:tc>
          <w:tcPr>
            <w:tcW w:w="848" w:type="dxa"/>
            <w:tcBorders>
              <w:top w:val="single" w:sz="12" w:space="0" w:color="auto"/>
              <w:left w:val="single" w:sz="12" w:space="0" w:color="auto"/>
              <w:bottom w:val="single" w:sz="12" w:space="0" w:color="auto"/>
              <w:right w:val="single" w:sz="12" w:space="0" w:color="auto"/>
            </w:tcBorders>
            <w:shd w:val="clear" w:color="auto" w:fill="E9FBF8"/>
          </w:tcPr>
          <w:p w14:paraId="4AF7A43B" w14:textId="0D88C6CC" w:rsidR="00435D0F" w:rsidRPr="00DB7DD0" w:rsidRDefault="00435D0F" w:rsidP="00435D0F">
            <w:pPr>
              <w:jc w:val="center"/>
              <w:rPr>
                <w:rFonts w:ascii="Arial" w:hAnsi="Arial" w:cs="Arial"/>
                <w:bCs/>
              </w:rPr>
            </w:pPr>
            <w:r w:rsidRPr="00DB7DD0">
              <w:rPr>
                <w:rFonts w:ascii="Arial" w:hAnsi="Arial" w:cs="Arial"/>
                <w:bCs/>
              </w:rPr>
              <w:t>22.</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453FABD3" w14:textId="77777777" w:rsidR="00E260AB" w:rsidRPr="00DB7DD0" w:rsidRDefault="00E260AB" w:rsidP="00435D0F">
            <w:pPr>
              <w:rPr>
                <w:rFonts w:ascii="Arial" w:hAnsi="Arial" w:cs="Arial"/>
                <w:bCs/>
              </w:rPr>
            </w:pPr>
            <w:r w:rsidRPr="00DB7DD0">
              <w:rPr>
                <w:rFonts w:ascii="Arial" w:hAnsi="Arial" w:cs="Arial"/>
                <w:bCs/>
              </w:rPr>
              <w:t>d</w:t>
            </w:r>
            <w:r w:rsidR="00435D0F" w:rsidRPr="00DB7DD0">
              <w:rPr>
                <w:rFonts w:ascii="Arial" w:hAnsi="Arial" w:cs="Arial"/>
                <w:bCs/>
              </w:rPr>
              <w:t>okončna protidampinška dajatev</w:t>
            </w:r>
          </w:p>
          <w:p w14:paraId="19644580" w14:textId="07DDDF43" w:rsidR="00435D0F" w:rsidRPr="00DB7DD0" w:rsidRDefault="00435D0F" w:rsidP="00435D0F">
            <w:pPr>
              <w:rPr>
                <w:rFonts w:ascii="Arial" w:hAnsi="Arial" w:cs="Arial"/>
                <w:bCs/>
              </w:rPr>
            </w:pPr>
            <w:r w:rsidRPr="00DB7DD0">
              <w:rPr>
                <w:rFonts w:ascii="Arial" w:hAnsi="Arial" w:cs="Arial"/>
                <w:bCs/>
              </w:rPr>
              <w:br/>
            </w:r>
            <w:r w:rsidR="00E260AB" w:rsidRPr="00DB7DD0">
              <w:rPr>
                <w:rFonts w:ascii="Arial" w:hAnsi="Arial" w:cs="Arial"/>
                <w:bCs/>
              </w:rPr>
              <w:t>z</w:t>
            </w:r>
            <w:r w:rsidRPr="00DB7DD0">
              <w:rPr>
                <w:rFonts w:ascii="Arial" w:hAnsi="Arial" w:cs="Arial"/>
                <w:bCs/>
              </w:rPr>
              <w:t>ačasna protidampinška dajatev</w:t>
            </w:r>
            <w:r w:rsidRPr="00DB7DD0">
              <w:rPr>
                <w:rFonts w:ascii="Arial" w:hAnsi="Arial" w:cs="Arial"/>
                <w:bCs/>
              </w:rPr>
              <w:br/>
              <w:t>Registracija 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6CAFFB7" w14:textId="0CB55099" w:rsidR="00435D0F" w:rsidRPr="00DB7DD0" w:rsidRDefault="00E260AB" w:rsidP="00435D0F">
            <w:pPr>
              <w:rPr>
                <w:rFonts w:ascii="Arial" w:hAnsi="Arial" w:cs="Arial"/>
                <w:bCs/>
              </w:rPr>
            </w:pPr>
            <w:r w:rsidRPr="00DB7DD0">
              <w:rPr>
                <w:rFonts w:ascii="Arial" w:hAnsi="Arial" w:cs="Arial"/>
                <w:bCs/>
              </w:rPr>
              <w:t>A</w:t>
            </w:r>
            <w:r w:rsidR="00435D0F" w:rsidRPr="00DB7DD0">
              <w:rPr>
                <w:rFonts w:ascii="Arial" w:hAnsi="Arial" w:cs="Arial"/>
                <w:bCs/>
              </w:rPr>
              <w:t>krilonitril-butadien-stirenske smole, termoplastični kopolimer, sestavljen iz akrilonitrila, butadiena in stirena v različnih razmerjih, ne glede na barvo ali katere koli druge fizikalne ali mehanske lastnosti, ne glede na to, ali so nadalje obdelane ali obdelane za pridobitev specifičnih dodatnih fizikalnih lastnosti</w:t>
            </w:r>
            <w:r w:rsidRPr="00DB7DD0">
              <w:rPr>
                <w:rFonts w:ascii="Arial" w:hAnsi="Arial" w:cs="Arial"/>
                <w:bCs/>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24C0DC82" w14:textId="0CACE985" w:rsidR="00435D0F" w:rsidRPr="00DB7DD0" w:rsidRDefault="00435D0F" w:rsidP="00435D0F">
            <w:pPr>
              <w:jc w:val="right"/>
              <w:rPr>
                <w:rFonts w:ascii="Arial" w:hAnsi="Arial" w:cs="Arial"/>
                <w:bCs/>
              </w:rPr>
            </w:pPr>
            <w:r w:rsidRPr="00DB7DD0">
              <w:rPr>
                <w:rFonts w:ascii="Arial" w:hAnsi="Arial" w:cs="Arial"/>
                <w:bCs/>
              </w:rPr>
              <w:t>3903 30 00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7A59AD14" w14:textId="77777777" w:rsidR="00307D62" w:rsidRDefault="00435D0F" w:rsidP="00435D0F">
            <w:pPr>
              <w:jc w:val="right"/>
              <w:rPr>
                <w:rFonts w:ascii="Arial" w:hAnsi="Arial" w:cs="Arial"/>
                <w:bCs/>
              </w:rPr>
            </w:pPr>
            <w:r w:rsidRPr="00DB7DD0">
              <w:rPr>
                <w:rFonts w:ascii="Arial" w:hAnsi="Arial" w:cs="Arial"/>
                <w:bCs/>
              </w:rPr>
              <w:t xml:space="preserve">Koreja, </w:t>
            </w:r>
          </w:p>
          <w:p w14:paraId="15D83694" w14:textId="5D51D53F" w:rsidR="00435D0F" w:rsidRPr="00DB7DD0" w:rsidRDefault="00435D0F" w:rsidP="00435D0F">
            <w:pPr>
              <w:jc w:val="right"/>
              <w:rPr>
                <w:rFonts w:ascii="Arial" w:hAnsi="Arial" w:cs="Arial"/>
                <w:bCs/>
              </w:rPr>
            </w:pPr>
            <w:r w:rsidRPr="00DB7DD0">
              <w:rPr>
                <w:rFonts w:ascii="Arial" w:hAnsi="Arial" w:cs="Arial"/>
                <w:bCs/>
              </w:rPr>
              <w:t>Tajvan</w:t>
            </w:r>
            <w:r w:rsidR="00307D62">
              <w:rPr>
                <w:rFonts w:ascii="Arial" w:hAnsi="Arial" w:cs="Arial"/>
                <w:bCs/>
              </w:rPr>
              <w:t>.</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22B28CF5" w14:textId="5521ACBD" w:rsidR="00435D0F" w:rsidRPr="00DB7DD0" w:rsidRDefault="00435D0F" w:rsidP="00435D0F">
            <w:pPr>
              <w:rPr>
                <w:rFonts w:ascii="Arial" w:hAnsi="Arial" w:cs="Arial"/>
                <w:bCs/>
              </w:rPr>
            </w:pPr>
            <w:hyperlink r:id="rId14" w:history="1">
              <w:r w:rsidRPr="00DB7DD0">
                <w:rPr>
                  <w:rStyle w:val="Hiperpovezava"/>
                  <w:rFonts w:ascii="Arial" w:hAnsi="Arial" w:cs="Arial"/>
                  <w:bCs/>
                  <w:color w:val="auto"/>
                  <w:sz w:val="20"/>
                </w:rPr>
                <w:t>IZVEDBENA UREDBA KOMISIJE (EU) 2026/316 z dne 12. februarja 2026 o uvedbi dokončne protidampinške dajatve in dokončnem pobiranju začasne dajatve, uvedene na uvoz akrilonitril-butadien-stirenskih smol s poreklom iz Republike Koreje in Tajvana</w:t>
              </w:r>
              <w:r w:rsidR="00E260AB" w:rsidRPr="00DB7DD0">
                <w:rPr>
                  <w:rStyle w:val="Hiperpovezava"/>
                  <w:rFonts w:ascii="Arial" w:hAnsi="Arial" w:cs="Arial"/>
                  <w:bCs/>
                  <w:color w:val="auto"/>
                  <w:sz w:val="20"/>
                </w:rPr>
                <w:t>,</w:t>
              </w:r>
              <w:r w:rsidRPr="00DB7DD0">
                <w:rPr>
                  <w:rStyle w:val="Hiperpovezava"/>
                  <w:rFonts w:ascii="Arial" w:hAnsi="Arial" w:cs="Arial"/>
                  <w:bCs/>
                  <w:color w:val="auto"/>
                  <w:sz w:val="20"/>
                </w:rPr>
                <w:t xml:space="preserve"> (L/2026/316)</w:t>
              </w:r>
            </w:hyperlink>
            <w:r w:rsidR="00E260AB" w:rsidRPr="00DB7DD0">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36D64788" w14:textId="085A1BFA" w:rsidR="00435D0F" w:rsidRPr="00DB7DD0" w:rsidRDefault="00435D0F" w:rsidP="00435D0F">
            <w:pPr>
              <w:jc w:val="center"/>
              <w:rPr>
                <w:rFonts w:ascii="Arial" w:hAnsi="Arial" w:cs="Arial"/>
                <w:bCs/>
              </w:rPr>
            </w:pPr>
            <w:r w:rsidRPr="00DB7DD0">
              <w:rPr>
                <w:rFonts w:ascii="Arial" w:hAnsi="Arial" w:cs="Arial"/>
                <w:bCs/>
              </w:rPr>
              <w:t>14.2.2026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1D1A4766" w14:textId="77777777" w:rsidR="00E260AB" w:rsidRPr="00DB7DD0" w:rsidRDefault="00435D0F" w:rsidP="00435D0F">
            <w:pPr>
              <w:rPr>
                <w:rFonts w:ascii="Arial" w:hAnsi="Arial" w:cs="Arial"/>
                <w:bCs/>
              </w:rPr>
            </w:pPr>
            <w:r w:rsidRPr="00DB7DD0">
              <w:rPr>
                <w:rFonts w:ascii="Arial" w:hAnsi="Arial" w:cs="Arial"/>
                <w:bCs/>
              </w:rPr>
              <w:t xml:space="preserve">Zneski, zavarovani z začasno protidampinško dajatvijo se dokončno poberejo. </w:t>
            </w:r>
          </w:p>
          <w:p w14:paraId="56BA6751" w14:textId="77777777" w:rsidR="00E260AB" w:rsidRPr="00DB7DD0" w:rsidRDefault="00E260AB" w:rsidP="00435D0F">
            <w:pPr>
              <w:rPr>
                <w:rFonts w:ascii="Arial" w:hAnsi="Arial" w:cs="Arial"/>
                <w:bCs/>
              </w:rPr>
            </w:pPr>
          </w:p>
          <w:p w14:paraId="389784F2" w14:textId="77777777" w:rsidR="00E260AB" w:rsidRPr="00DB7DD0" w:rsidRDefault="00435D0F" w:rsidP="00435D0F">
            <w:pPr>
              <w:rPr>
                <w:rFonts w:ascii="Arial" w:hAnsi="Arial" w:cs="Arial"/>
                <w:bCs/>
              </w:rPr>
            </w:pPr>
            <w:r w:rsidRPr="00DB7DD0">
              <w:rPr>
                <w:rFonts w:ascii="Arial" w:hAnsi="Arial" w:cs="Arial"/>
                <w:bCs/>
              </w:rPr>
              <w:t>Zavarovani zneski, ki presegajo dokončne stopnje protidampinške dajatve, se sprostijo.</w:t>
            </w:r>
          </w:p>
          <w:p w14:paraId="5582EC8B" w14:textId="481A6B69" w:rsidR="00435D0F" w:rsidRPr="00DB7DD0" w:rsidRDefault="00435D0F" w:rsidP="00435D0F">
            <w:pPr>
              <w:rPr>
                <w:rFonts w:ascii="Arial" w:hAnsi="Arial" w:cs="Arial"/>
                <w:bCs/>
              </w:rPr>
            </w:pPr>
            <w:r w:rsidRPr="00DB7DD0">
              <w:rPr>
                <w:rFonts w:ascii="Arial" w:hAnsi="Arial" w:cs="Arial"/>
                <w:bCs/>
              </w:rPr>
              <w:br/>
              <w:t>Pogoji za retroaktivno uporabo dokončne protidampinške dajatve niso izpolnjeni.</w:t>
            </w:r>
          </w:p>
        </w:tc>
      </w:tr>
      <w:tr w:rsidR="00435D0F" w:rsidRPr="00AF0487" w14:paraId="1E288F77" w14:textId="77777777" w:rsidTr="00E260AB">
        <w:tc>
          <w:tcPr>
            <w:tcW w:w="848" w:type="dxa"/>
            <w:tcBorders>
              <w:top w:val="single" w:sz="12" w:space="0" w:color="auto"/>
              <w:left w:val="single" w:sz="12" w:space="0" w:color="auto"/>
              <w:bottom w:val="single" w:sz="12" w:space="0" w:color="auto"/>
              <w:right w:val="single" w:sz="12" w:space="0" w:color="auto"/>
            </w:tcBorders>
            <w:shd w:val="clear" w:color="auto" w:fill="E9FBF8"/>
          </w:tcPr>
          <w:p w14:paraId="50CDDCD3" w14:textId="711C7119" w:rsidR="00435D0F" w:rsidRPr="00DB7DD0" w:rsidRDefault="00435D0F" w:rsidP="00435D0F">
            <w:pPr>
              <w:jc w:val="center"/>
              <w:rPr>
                <w:rFonts w:ascii="Arial" w:hAnsi="Arial" w:cs="Arial"/>
                <w:bCs/>
              </w:rPr>
            </w:pPr>
            <w:r w:rsidRPr="00DB7DD0">
              <w:rPr>
                <w:rFonts w:ascii="Arial" w:hAnsi="Arial" w:cs="Arial"/>
                <w:bCs/>
              </w:rPr>
              <w:t>21.</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4AEDBE05" w14:textId="0AB78D73" w:rsidR="00435D0F" w:rsidRPr="00DB7DD0" w:rsidRDefault="00E260AB" w:rsidP="00435D0F">
            <w:pPr>
              <w:rPr>
                <w:rFonts w:ascii="Arial" w:hAnsi="Arial" w:cs="Arial"/>
                <w:bCs/>
              </w:rPr>
            </w:pPr>
            <w:r w:rsidRPr="00DB7DD0">
              <w:rPr>
                <w:rFonts w:ascii="Arial" w:hAnsi="Arial" w:cs="Arial"/>
                <w:bCs/>
              </w:rPr>
              <w:t>d</w:t>
            </w:r>
            <w:r w:rsidR="00435D0F" w:rsidRPr="00DB7DD0">
              <w:rPr>
                <w:rFonts w:ascii="Arial" w:hAnsi="Arial" w:cs="Arial"/>
                <w:bCs/>
              </w:rPr>
              <w:t>okončna protidampinška dajatev</w:t>
            </w:r>
          </w:p>
          <w:p w14:paraId="055F6608" w14:textId="77777777" w:rsidR="00E260AB" w:rsidRPr="00DB7DD0" w:rsidRDefault="00E260AB" w:rsidP="00435D0F">
            <w:pPr>
              <w:rPr>
                <w:rFonts w:ascii="Arial" w:hAnsi="Arial" w:cs="Arial"/>
                <w:bCs/>
              </w:rPr>
            </w:pPr>
          </w:p>
          <w:p w14:paraId="1D9F9E29" w14:textId="40DA15C1" w:rsidR="00435D0F" w:rsidRPr="00DB7DD0" w:rsidRDefault="00E260AB" w:rsidP="00435D0F">
            <w:pPr>
              <w:rPr>
                <w:rFonts w:ascii="Arial" w:hAnsi="Arial" w:cs="Arial"/>
                <w:bCs/>
              </w:rPr>
            </w:pPr>
            <w:r w:rsidRPr="00DB7DD0">
              <w:rPr>
                <w:rFonts w:ascii="Arial" w:hAnsi="Arial" w:cs="Arial"/>
                <w:bCs/>
              </w:rPr>
              <w:t>z</w:t>
            </w:r>
            <w:r w:rsidR="00435D0F" w:rsidRPr="00DB7DD0">
              <w:rPr>
                <w:rFonts w:ascii="Arial" w:hAnsi="Arial" w:cs="Arial"/>
                <w:bCs/>
              </w:rPr>
              <w:t>ačasna protidampinška dajatev</w:t>
            </w:r>
          </w:p>
          <w:p w14:paraId="44E729D9" w14:textId="77777777" w:rsidR="00E260AB" w:rsidRPr="00DB7DD0" w:rsidRDefault="00E260AB" w:rsidP="00435D0F">
            <w:pPr>
              <w:rPr>
                <w:rFonts w:ascii="Arial" w:hAnsi="Arial" w:cs="Arial"/>
                <w:bCs/>
              </w:rPr>
            </w:pPr>
          </w:p>
          <w:p w14:paraId="439A45F5" w14:textId="77777777" w:rsidR="00E260AB" w:rsidRPr="00DB7DD0" w:rsidRDefault="00E260AB" w:rsidP="00435D0F">
            <w:pPr>
              <w:rPr>
                <w:rFonts w:ascii="Arial" w:hAnsi="Arial" w:cs="Arial"/>
                <w:bCs/>
              </w:rPr>
            </w:pPr>
            <w:r w:rsidRPr="00DB7DD0">
              <w:rPr>
                <w:rFonts w:ascii="Arial" w:hAnsi="Arial" w:cs="Arial"/>
                <w:bCs/>
              </w:rPr>
              <w:t>r</w:t>
            </w:r>
            <w:r w:rsidR="00435D0F" w:rsidRPr="00DB7DD0">
              <w:rPr>
                <w:rFonts w:ascii="Arial" w:hAnsi="Arial" w:cs="Arial"/>
                <w:bCs/>
              </w:rPr>
              <w:t xml:space="preserve">egistracija </w:t>
            </w:r>
          </w:p>
          <w:p w14:paraId="049D6D69" w14:textId="774F987F" w:rsidR="00435D0F" w:rsidRPr="00DB7DD0" w:rsidRDefault="00435D0F" w:rsidP="00435D0F">
            <w:pPr>
              <w:rPr>
                <w:rFonts w:ascii="Arial" w:hAnsi="Arial" w:cs="Arial"/>
                <w:bCs/>
              </w:rPr>
            </w:pPr>
            <w:r w:rsidRPr="00DB7DD0">
              <w:rPr>
                <w:rFonts w:ascii="Arial" w:hAnsi="Arial" w:cs="Arial"/>
                <w:bCs/>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267B180F" w14:textId="1A11C84A" w:rsidR="00435D0F" w:rsidRPr="00DB7DD0" w:rsidRDefault="00E260AB" w:rsidP="00435D0F">
            <w:pPr>
              <w:rPr>
                <w:rFonts w:ascii="Arial" w:hAnsi="Arial" w:cs="Arial"/>
                <w:bCs/>
              </w:rPr>
            </w:pPr>
            <w:r w:rsidRPr="00DB7DD0">
              <w:rPr>
                <w:rFonts w:ascii="Arial" w:hAnsi="Arial" w:cs="Arial"/>
                <w:bCs/>
              </w:rPr>
              <w:t>V</w:t>
            </w:r>
            <w:r w:rsidR="00435D0F" w:rsidRPr="00DB7DD0">
              <w:rPr>
                <w:rFonts w:ascii="Arial" w:hAnsi="Arial" w:cs="Arial"/>
                <w:bCs/>
              </w:rPr>
              <w:t>alin in njegovi estri ter njihove soli, kot izolirane kemično opredeljene organske spojine, ki vsebuje nečistoče ali ne</w:t>
            </w:r>
            <w:r w:rsidRPr="00DB7DD0">
              <w:rPr>
                <w:rFonts w:ascii="Arial" w:hAnsi="Arial" w:cs="Arial"/>
                <w:bCs/>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5B56B2CB" w14:textId="548855D3" w:rsidR="00435D0F" w:rsidRPr="00DB7DD0" w:rsidRDefault="00435D0F" w:rsidP="00435D0F">
            <w:pPr>
              <w:jc w:val="right"/>
              <w:rPr>
                <w:rFonts w:ascii="Arial" w:hAnsi="Arial" w:cs="Arial"/>
                <w:bCs/>
              </w:rPr>
            </w:pPr>
            <w:r w:rsidRPr="00DB7DD0">
              <w:rPr>
                <w:rFonts w:ascii="Arial" w:hAnsi="Arial" w:cs="Arial"/>
                <w:bCs/>
              </w:rPr>
              <w:t>2922 49 85 87</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2815EA31" w14:textId="0D516B7A" w:rsidR="00435D0F" w:rsidRPr="00DB7DD0" w:rsidRDefault="00435D0F" w:rsidP="00435D0F">
            <w:pPr>
              <w:jc w:val="right"/>
              <w:rPr>
                <w:rFonts w:ascii="Arial" w:hAnsi="Arial" w:cs="Arial"/>
                <w:bCs/>
              </w:rPr>
            </w:pPr>
            <w:r w:rsidRPr="00DB7DD0">
              <w:rPr>
                <w:rFonts w:ascii="Arial" w:hAnsi="Arial" w:cs="Arial"/>
                <w:bCs/>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BC62879" w14:textId="7B3DD223" w:rsidR="00435D0F" w:rsidRPr="00DB7DD0" w:rsidRDefault="00435D0F" w:rsidP="00435D0F">
            <w:pPr>
              <w:rPr>
                <w:rFonts w:ascii="Arial" w:hAnsi="Arial" w:cs="Arial"/>
                <w:bCs/>
              </w:rPr>
            </w:pPr>
            <w:hyperlink r:id="rId15" w:history="1">
              <w:r w:rsidRPr="00DB7DD0">
                <w:rPr>
                  <w:rStyle w:val="Hiperpovezava"/>
                  <w:rFonts w:ascii="Arial" w:hAnsi="Arial" w:cs="Arial"/>
                  <w:bCs/>
                  <w:color w:val="auto"/>
                  <w:sz w:val="20"/>
                </w:rPr>
                <w:t>IZVEDBENA UREDBA KOMISIJE (EU) 2026/319 z dne 12. februarja 2026 o uvedbi dokončne protidampinške dajatve in dokončnem pobiranju začasne dajatve, uvedene na uvoz valina s poreklom iz Ljudske republike Kitajske</w:t>
              </w:r>
              <w:r w:rsidR="00E260AB" w:rsidRPr="00DB7DD0">
                <w:rPr>
                  <w:rStyle w:val="Hiperpovezava"/>
                  <w:rFonts w:ascii="Arial" w:hAnsi="Arial" w:cs="Arial"/>
                  <w:bCs/>
                  <w:color w:val="auto"/>
                  <w:sz w:val="20"/>
                </w:rPr>
                <w:t>,</w:t>
              </w:r>
              <w:r w:rsidRPr="00DB7DD0">
                <w:rPr>
                  <w:rStyle w:val="Hiperpovezava"/>
                  <w:rFonts w:ascii="Arial" w:hAnsi="Arial" w:cs="Arial"/>
                  <w:bCs/>
                  <w:color w:val="auto"/>
                  <w:sz w:val="20"/>
                </w:rPr>
                <w:t xml:space="preserve"> (L/2026/319)</w:t>
              </w:r>
            </w:hyperlink>
            <w:r w:rsidR="00E260AB" w:rsidRPr="00DB7DD0">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2C0B9F85" w14:textId="76CB1C8F" w:rsidR="00435D0F" w:rsidRPr="00DB7DD0" w:rsidRDefault="00435D0F" w:rsidP="00435D0F">
            <w:pPr>
              <w:jc w:val="center"/>
              <w:rPr>
                <w:rFonts w:ascii="Arial" w:hAnsi="Arial" w:cs="Arial"/>
                <w:bCs/>
              </w:rPr>
            </w:pPr>
            <w:r w:rsidRPr="00DB7DD0">
              <w:rPr>
                <w:rFonts w:ascii="Arial" w:hAnsi="Arial" w:cs="Arial"/>
                <w:bCs/>
              </w:rPr>
              <w:t>14.2.2023</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25D723B4" w14:textId="77777777" w:rsidR="00203C8F" w:rsidRPr="00DB7DD0" w:rsidRDefault="00435D0F" w:rsidP="00435D0F">
            <w:pPr>
              <w:rPr>
                <w:rFonts w:ascii="Arial" w:hAnsi="Arial" w:cs="Arial"/>
                <w:bCs/>
              </w:rPr>
            </w:pPr>
            <w:r w:rsidRPr="00DB7DD0">
              <w:rPr>
                <w:rFonts w:ascii="Arial" w:hAnsi="Arial" w:cs="Arial"/>
                <w:bCs/>
              </w:rPr>
              <w:t xml:space="preserve">Zneski, zavarovani z začasno protidampinško dajatvijo se dokončno poberejo. </w:t>
            </w:r>
          </w:p>
          <w:p w14:paraId="0499050C" w14:textId="77777777" w:rsidR="00203C8F" w:rsidRPr="00DB7DD0" w:rsidRDefault="00203C8F" w:rsidP="00435D0F">
            <w:pPr>
              <w:rPr>
                <w:rFonts w:ascii="Arial" w:hAnsi="Arial" w:cs="Arial"/>
                <w:bCs/>
              </w:rPr>
            </w:pPr>
          </w:p>
          <w:p w14:paraId="69139BB9" w14:textId="498168A9" w:rsidR="00435D0F" w:rsidRPr="00DB7DD0" w:rsidRDefault="00435D0F" w:rsidP="00435D0F">
            <w:pPr>
              <w:rPr>
                <w:rFonts w:ascii="Arial" w:hAnsi="Arial" w:cs="Arial"/>
                <w:bCs/>
              </w:rPr>
            </w:pPr>
            <w:r w:rsidRPr="00DB7DD0">
              <w:rPr>
                <w:rFonts w:ascii="Arial" w:hAnsi="Arial" w:cs="Arial"/>
                <w:bCs/>
              </w:rPr>
              <w:t>Zavarovani zneski, ki presegajo dokončne stopnje protidampinške dajatve, se sprostijo.</w:t>
            </w:r>
          </w:p>
          <w:p w14:paraId="66C7ABE9" w14:textId="77777777" w:rsidR="00203C8F" w:rsidRPr="00DB7DD0" w:rsidRDefault="00203C8F" w:rsidP="00435D0F">
            <w:pPr>
              <w:rPr>
                <w:rFonts w:ascii="Arial" w:hAnsi="Arial" w:cs="Arial"/>
                <w:bCs/>
              </w:rPr>
            </w:pPr>
          </w:p>
          <w:p w14:paraId="54F38B01" w14:textId="3049F920" w:rsidR="00435D0F" w:rsidRPr="00DB7DD0" w:rsidRDefault="00435D0F" w:rsidP="00435D0F">
            <w:pPr>
              <w:rPr>
                <w:rFonts w:ascii="Arial" w:hAnsi="Arial" w:cs="Arial"/>
                <w:bCs/>
              </w:rPr>
            </w:pPr>
            <w:r w:rsidRPr="00DB7DD0">
              <w:rPr>
                <w:rFonts w:ascii="Arial" w:hAnsi="Arial" w:cs="Arial"/>
                <w:bCs/>
              </w:rPr>
              <w:t>Pogoji za retroaktivno uporabo dokončne protidampinške dajatve niso izpolnjeni.</w:t>
            </w:r>
          </w:p>
        </w:tc>
      </w:tr>
      <w:tr w:rsidR="00435D0F" w:rsidRPr="00AF0487" w14:paraId="4850C4D8" w14:textId="77777777" w:rsidTr="00E260AB">
        <w:tc>
          <w:tcPr>
            <w:tcW w:w="848" w:type="dxa"/>
            <w:tcBorders>
              <w:top w:val="single" w:sz="12" w:space="0" w:color="auto"/>
              <w:left w:val="single" w:sz="12" w:space="0" w:color="auto"/>
              <w:bottom w:val="single" w:sz="12" w:space="0" w:color="auto"/>
              <w:right w:val="single" w:sz="12" w:space="0" w:color="auto"/>
            </w:tcBorders>
            <w:shd w:val="clear" w:color="auto" w:fill="E9FBF8"/>
          </w:tcPr>
          <w:p w14:paraId="2C8BA930" w14:textId="15AF3192" w:rsidR="00435D0F" w:rsidRPr="00DB7DD0" w:rsidRDefault="00435D0F" w:rsidP="00435D0F">
            <w:pPr>
              <w:jc w:val="center"/>
              <w:rPr>
                <w:rFonts w:ascii="Arial" w:hAnsi="Arial" w:cs="Arial"/>
                <w:bCs/>
              </w:rPr>
            </w:pPr>
            <w:r w:rsidRPr="00DB7DD0">
              <w:rPr>
                <w:rFonts w:ascii="Arial" w:hAnsi="Arial" w:cs="Arial"/>
                <w:bCs/>
              </w:rPr>
              <w:t>20.</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04E66BC9" w14:textId="47F12B8A" w:rsidR="00435D0F" w:rsidRPr="00DB7DD0" w:rsidRDefault="00203C8F" w:rsidP="00435D0F">
            <w:pPr>
              <w:rPr>
                <w:rFonts w:ascii="Arial" w:hAnsi="Arial" w:cs="Arial"/>
                <w:bCs/>
              </w:rPr>
            </w:pPr>
            <w:r w:rsidRPr="00DB7DD0">
              <w:rPr>
                <w:rFonts w:ascii="Arial" w:hAnsi="Arial" w:cs="Arial"/>
                <w:bCs/>
              </w:rPr>
              <w:t>d</w:t>
            </w:r>
            <w:r w:rsidR="00435D0F" w:rsidRPr="00DB7DD0">
              <w:rPr>
                <w:rFonts w:ascii="Arial" w:hAnsi="Arial" w:cs="Arial"/>
                <w:bCs/>
              </w:rPr>
              <w:t>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16C1AD3A" w14:textId="0615561B" w:rsidR="00435D0F" w:rsidRPr="00DB7DD0" w:rsidRDefault="00203C8F" w:rsidP="00435D0F">
            <w:pPr>
              <w:rPr>
                <w:rFonts w:ascii="Arial" w:hAnsi="Arial" w:cs="Arial"/>
                <w:bCs/>
              </w:rPr>
            </w:pPr>
            <w:r w:rsidRPr="00DB7DD0">
              <w:rPr>
                <w:rFonts w:ascii="Arial" w:hAnsi="Arial" w:cs="Arial"/>
                <w:bCs/>
              </w:rPr>
              <w:t>V</w:t>
            </w:r>
            <w:r w:rsidR="00435D0F" w:rsidRPr="00DB7DD0">
              <w:rPr>
                <w:rFonts w:ascii="Arial" w:hAnsi="Arial" w:cs="Arial"/>
                <w:bCs/>
              </w:rPr>
              <w:t>ezane plošče, ki so sestavljene izključno iz lesenih listov, pri čemer debelina posameznega lesenega lista ne presega 6 mm, zunanji leseni listi pa so navedeni pod tarifno podštevilko 4412 33, z najmanj enim zunanjim slojem iz brezovega lesa, prevlečenim ali ne</w:t>
            </w:r>
            <w:r w:rsidRPr="00DB7DD0">
              <w:rPr>
                <w:rFonts w:ascii="Arial" w:hAnsi="Arial" w:cs="Arial"/>
                <w:bCs/>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1F1F4E2F" w14:textId="27AB56BB" w:rsidR="00435D0F" w:rsidRPr="00DB7DD0" w:rsidRDefault="00435D0F" w:rsidP="00435D0F">
            <w:pPr>
              <w:jc w:val="right"/>
              <w:rPr>
                <w:rFonts w:ascii="Arial" w:hAnsi="Arial" w:cs="Arial"/>
                <w:bCs/>
              </w:rPr>
            </w:pPr>
            <w:r w:rsidRPr="00DB7DD0">
              <w:rPr>
                <w:rFonts w:ascii="Arial" w:hAnsi="Arial" w:cs="Arial"/>
                <w:bCs/>
              </w:rPr>
              <w:t>4412 33 10 12, 4412 33 10 14, 4412 33 10 22, 4412 33 10 24, 4412 33 10 82, 4412 33 10 84.</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0F0718D3" w14:textId="732B04BE" w:rsidR="00435D0F" w:rsidRPr="00DB7DD0" w:rsidRDefault="00435D0F" w:rsidP="00435D0F">
            <w:pPr>
              <w:jc w:val="right"/>
              <w:rPr>
                <w:rFonts w:ascii="Arial" w:hAnsi="Arial" w:cs="Arial"/>
                <w:bCs/>
              </w:rPr>
            </w:pPr>
            <w:r w:rsidRPr="00DB7DD0">
              <w:rPr>
                <w:rFonts w:ascii="Arial" w:hAnsi="Arial" w:cs="Arial"/>
                <w:bCs/>
              </w:rPr>
              <w:t>Rusija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1E500F86" w14:textId="3A0D5A93" w:rsidR="00435D0F" w:rsidRPr="00DB7DD0" w:rsidRDefault="00435D0F" w:rsidP="00435D0F">
            <w:pPr>
              <w:rPr>
                <w:rFonts w:ascii="Arial" w:hAnsi="Arial" w:cs="Arial"/>
                <w:bCs/>
              </w:rPr>
            </w:pPr>
            <w:hyperlink r:id="rId16" w:history="1">
              <w:r w:rsidRPr="00DB7DD0">
                <w:rPr>
                  <w:rStyle w:val="Hiperpovezava"/>
                  <w:rFonts w:ascii="Arial" w:hAnsi="Arial" w:cs="Arial"/>
                  <w:bCs/>
                  <w:color w:val="auto"/>
                  <w:sz w:val="20"/>
                </w:rPr>
                <w:t>Obvestilo o bližnjem izteku nekaterih protidampinških ukrepov</w:t>
              </w:r>
              <w:r w:rsidR="00203C8F" w:rsidRPr="00DB7DD0">
                <w:rPr>
                  <w:rStyle w:val="Hiperpovezava"/>
                  <w:rFonts w:ascii="Arial" w:hAnsi="Arial" w:cs="Arial"/>
                  <w:bCs/>
                  <w:color w:val="auto"/>
                  <w:sz w:val="20"/>
                </w:rPr>
                <w:t xml:space="preserve">, </w:t>
              </w:r>
              <w:r w:rsidRPr="00DB7DD0">
                <w:rPr>
                  <w:rStyle w:val="Hiperpovezava"/>
                  <w:rFonts w:ascii="Arial" w:hAnsi="Arial" w:cs="Arial"/>
                  <w:bCs/>
                  <w:color w:val="auto"/>
                  <w:sz w:val="20"/>
                </w:rPr>
                <w:t>(C/2026/1022)</w:t>
              </w:r>
            </w:hyperlink>
            <w:r w:rsidR="00203C8F" w:rsidRPr="00DB7DD0">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00705C5A" w14:textId="4C85F3DA" w:rsidR="00435D0F" w:rsidRPr="00DB7DD0" w:rsidRDefault="00435D0F" w:rsidP="00435D0F">
            <w:pPr>
              <w:jc w:val="center"/>
              <w:rPr>
                <w:rFonts w:ascii="Arial" w:hAnsi="Arial" w:cs="Arial"/>
                <w:bCs/>
              </w:rPr>
            </w:pPr>
            <w:r w:rsidRPr="00DB7DD0">
              <w:rPr>
                <w:rFonts w:ascii="Arial" w:hAnsi="Arial" w:cs="Arial"/>
                <w:bCs/>
              </w:rPr>
              <w:t>13.2.2026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7193A5E9" w14:textId="2D58835C" w:rsidR="00435D0F" w:rsidRPr="00DB7DD0" w:rsidRDefault="00435D0F" w:rsidP="00435D0F">
            <w:pPr>
              <w:rPr>
                <w:rFonts w:ascii="Arial" w:hAnsi="Arial" w:cs="Arial"/>
                <w:bCs/>
              </w:rPr>
            </w:pPr>
            <w:r w:rsidRPr="00DB7DD0">
              <w:rPr>
                <w:rFonts w:ascii="Arial" w:hAnsi="Arial" w:cs="Arial"/>
                <w:bCs/>
              </w:rPr>
              <w:t>Ukrep se izteče ob polnoči 10.11.2026</w:t>
            </w:r>
            <w:r w:rsidR="00203C8F" w:rsidRPr="00DB7DD0">
              <w:rPr>
                <w:rFonts w:ascii="Arial" w:hAnsi="Arial" w:cs="Arial"/>
                <w:bCs/>
              </w:rPr>
              <w:t>.</w:t>
            </w:r>
          </w:p>
        </w:tc>
      </w:tr>
      <w:tr w:rsidR="00EA4F4D" w:rsidRPr="00AF0487" w14:paraId="287DAB68" w14:textId="77777777" w:rsidTr="00E76F40">
        <w:tc>
          <w:tcPr>
            <w:tcW w:w="848" w:type="dxa"/>
            <w:tcBorders>
              <w:top w:val="single" w:sz="12" w:space="0" w:color="auto"/>
              <w:left w:val="single" w:sz="12" w:space="0" w:color="auto"/>
              <w:bottom w:val="single" w:sz="12" w:space="0" w:color="auto"/>
              <w:right w:val="single" w:sz="12" w:space="0" w:color="auto"/>
            </w:tcBorders>
            <w:shd w:val="clear" w:color="auto" w:fill="E9FBF8"/>
          </w:tcPr>
          <w:p w14:paraId="292F38BF" w14:textId="490D811B" w:rsidR="00EA4F4D" w:rsidRPr="00DB7DD0" w:rsidRDefault="00EA4F4D" w:rsidP="00EA4F4D">
            <w:pPr>
              <w:jc w:val="center"/>
              <w:rPr>
                <w:rFonts w:ascii="Arial" w:hAnsi="Arial" w:cs="Arial"/>
                <w:bCs/>
              </w:rPr>
            </w:pPr>
            <w:r w:rsidRPr="00DB7DD0">
              <w:rPr>
                <w:rFonts w:ascii="Arial" w:hAnsi="Arial" w:cs="Arial"/>
                <w:bCs/>
              </w:rPr>
              <w:t>19.</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7788A0DA" w14:textId="77777777" w:rsidR="007C03DD" w:rsidRPr="00DB7DD0" w:rsidRDefault="007C03DD" w:rsidP="00EA4F4D">
            <w:pPr>
              <w:rPr>
                <w:rFonts w:ascii="Arial" w:hAnsi="Arial" w:cs="Arial"/>
                <w:bCs/>
              </w:rPr>
            </w:pPr>
            <w:r w:rsidRPr="00DB7DD0">
              <w:rPr>
                <w:rFonts w:ascii="Arial" w:hAnsi="Arial" w:cs="Arial"/>
                <w:bCs/>
              </w:rPr>
              <w:t>re</w:t>
            </w:r>
            <w:r w:rsidR="00EA4F4D" w:rsidRPr="00DB7DD0">
              <w:rPr>
                <w:rFonts w:ascii="Arial" w:hAnsi="Arial" w:cs="Arial"/>
                <w:bCs/>
              </w:rPr>
              <w:t xml:space="preserve">gistracija </w:t>
            </w:r>
          </w:p>
          <w:p w14:paraId="13A0CDDB" w14:textId="1AA643ED" w:rsidR="00EA4F4D" w:rsidRPr="00DB7DD0" w:rsidRDefault="00EA4F4D" w:rsidP="00EA4F4D">
            <w:pPr>
              <w:rPr>
                <w:rFonts w:ascii="Arial" w:hAnsi="Arial" w:cs="Arial"/>
                <w:bCs/>
              </w:rPr>
            </w:pPr>
            <w:r w:rsidRPr="00DB7DD0">
              <w:rPr>
                <w:rFonts w:ascii="Arial" w:hAnsi="Arial" w:cs="Arial"/>
                <w:bCs/>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1B061590" w14:textId="0F1E00B9" w:rsidR="00EA4F4D" w:rsidRPr="00DB7DD0" w:rsidRDefault="007C03DD" w:rsidP="00EA4F4D">
            <w:pPr>
              <w:rPr>
                <w:rFonts w:ascii="Arial" w:hAnsi="Arial" w:cs="Arial"/>
                <w:bCs/>
              </w:rPr>
            </w:pPr>
            <w:r w:rsidRPr="00DB7DD0">
              <w:rPr>
                <w:rFonts w:ascii="Arial" w:hAnsi="Arial" w:cs="Arial"/>
                <w:bCs/>
              </w:rPr>
              <w:t>Ž</w:t>
            </w:r>
            <w:r w:rsidR="00EA4F4D" w:rsidRPr="00DB7DD0">
              <w:rPr>
                <w:rFonts w:ascii="Arial" w:hAnsi="Arial" w:cs="Arial"/>
                <w:bCs/>
              </w:rPr>
              <w:t>ica iz silicij-manganovega jekla s prečnim prerezom premera od 0,6 mm do 4 mm, ki vsebuje največ 0,2 mas. % ogljika, 0,6 mas. % ali več, vendar največ 1,4 mas. % silicija ter 0,9 mas. % ali več, vendar največ 1,9 mas. % mangana, ne sme pa vsebovati nobenega drugega elementa v količini, ki bi dala jeklu značilnosti drugega legiranega jekla, prekrita z bakrom ali bronom ali prevlečena z mazivom na osnovi voska/olja ali ne</w:t>
            </w:r>
            <w:r w:rsidR="0072680D" w:rsidRPr="00DB7DD0">
              <w:rPr>
                <w:rFonts w:ascii="Arial" w:hAnsi="Arial" w:cs="Arial"/>
                <w:bCs/>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53760855" w14:textId="06B1DC6E" w:rsidR="00EA4F4D" w:rsidRPr="00DB7DD0" w:rsidRDefault="00EA4F4D" w:rsidP="00EA4F4D">
            <w:pPr>
              <w:jc w:val="right"/>
              <w:rPr>
                <w:rFonts w:ascii="Arial" w:hAnsi="Arial" w:cs="Arial"/>
                <w:bCs/>
              </w:rPr>
            </w:pPr>
            <w:r w:rsidRPr="00DB7DD0">
              <w:rPr>
                <w:rFonts w:ascii="Arial" w:hAnsi="Arial" w:cs="Arial"/>
                <w:bCs/>
              </w:rPr>
              <w:t>7229 20 00 10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722A889B" w14:textId="706214C4" w:rsidR="00EA4F4D" w:rsidRPr="00DB7DD0" w:rsidRDefault="00EA4F4D" w:rsidP="00EA4F4D">
            <w:pPr>
              <w:jc w:val="right"/>
              <w:rPr>
                <w:rFonts w:ascii="Arial" w:hAnsi="Arial" w:cs="Arial"/>
                <w:bCs/>
              </w:rPr>
            </w:pPr>
            <w:r w:rsidRPr="00DB7DD0">
              <w:rPr>
                <w:rFonts w:ascii="Arial" w:hAnsi="Arial" w:cs="Arial"/>
                <w:bCs/>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4C79971" w14:textId="23E64046" w:rsidR="00EA4F4D" w:rsidRPr="00DB7DD0" w:rsidRDefault="00EA4F4D" w:rsidP="00EA4F4D">
            <w:pPr>
              <w:rPr>
                <w:rFonts w:ascii="Arial" w:hAnsi="Arial" w:cs="Arial"/>
                <w:bCs/>
              </w:rPr>
            </w:pPr>
            <w:hyperlink r:id="rId17" w:history="1">
              <w:r w:rsidRPr="00DB7DD0">
                <w:rPr>
                  <w:rStyle w:val="Hiperpovezava"/>
                  <w:rFonts w:ascii="Arial" w:hAnsi="Arial" w:cs="Arial"/>
                  <w:bCs/>
                  <w:color w:val="auto"/>
                  <w:sz w:val="20"/>
                </w:rPr>
                <w:t>IZVEDBENA UREDBA KOMISIJE (EU) 2026/297 z dne 9. februarja 2026 o obvezni registraciji za uvoz nekaterih žic iz silicij-manganovega jekla (varilna žica) s poreklom iz Ljudske republike Kitajske, da se omogoči določitev protidampinških dajatev za uvoz, za katerega velja obvezna registracija</w:t>
              </w:r>
              <w:r w:rsidR="0072680D" w:rsidRPr="00DB7DD0">
                <w:rPr>
                  <w:rStyle w:val="Hiperpovezava"/>
                  <w:rFonts w:ascii="Arial" w:hAnsi="Arial" w:cs="Arial"/>
                  <w:bCs/>
                  <w:color w:val="auto"/>
                  <w:sz w:val="20"/>
                </w:rPr>
                <w:t>,</w:t>
              </w:r>
              <w:r w:rsidRPr="00DB7DD0">
                <w:rPr>
                  <w:rStyle w:val="Hiperpovezava"/>
                  <w:rFonts w:ascii="Arial" w:hAnsi="Arial" w:cs="Arial"/>
                  <w:bCs/>
                  <w:color w:val="auto"/>
                  <w:sz w:val="20"/>
                </w:rPr>
                <w:t xml:space="preserve"> (L/2026/297)</w:t>
              </w:r>
            </w:hyperlink>
            <w:r w:rsidR="0072680D" w:rsidRPr="00DB7DD0">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58567D0F" w14:textId="5332F79E" w:rsidR="00EA4F4D" w:rsidRPr="00DB7DD0" w:rsidRDefault="00EA4F4D" w:rsidP="00EA4F4D">
            <w:pPr>
              <w:jc w:val="center"/>
              <w:rPr>
                <w:rFonts w:ascii="Arial" w:hAnsi="Arial" w:cs="Arial"/>
                <w:bCs/>
              </w:rPr>
            </w:pPr>
            <w:r w:rsidRPr="00DB7DD0">
              <w:rPr>
                <w:rFonts w:ascii="Arial" w:hAnsi="Arial" w:cs="Arial"/>
                <w:bCs/>
              </w:rPr>
              <w:t>11.2.2026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51654D19" w14:textId="77777777" w:rsidR="0072680D" w:rsidRPr="00DB7DD0" w:rsidRDefault="00EA4F4D" w:rsidP="00EA4F4D">
            <w:pPr>
              <w:rPr>
                <w:rFonts w:ascii="Arial" w:hAnsi="Arial" w:cs="Arial"/>
                <w:bCs/>
              </w:rPr>
            </w:pPr>
            <w:r w:rsidRPr="00DB7DD0">
              <w:rPr>
                <w:rFonts w:ascii="Arial" w:hAnsi="Arial" w:cs="Arial"/>
                <w:bCs/>
              </w:rPr>
              <w:t xml:space="preserve">Registracija se zaključi </w:t>
            </w:r>
          </w:p>
          <w:p w14:paraId="09088FB4" w14:textId="533C751A" w:rsidR="00EA4F4D" w:rsidRPr="00DB7DD0" w:rsidRDefault="00EA4F4D" w:rsidP="00EA4F4D">
            <w:pPr>
              <w:rPr>
                <w:rFonts w:ascii="Arial" w:hAnsi="Arial" w:cs="Arial"/>
                <w:bCs/>
              </w:rPr>
            </w:pPr>
            <w:r w:rsidRPr="00DB7DD0">
              <w:rPr>
                <w:rFonts w:ascii="Arial" w:hAnsi="Arial" w:cs="Arial"/>
                <w:bCs/>
              </w:rPr>
              <w:t>9 mesecev po datumu začetka veljavnosti te uredbe.</w:t>
            </w:r>
          </w:p>
        </w:tc>
      </w:tr>
      <w:tr w:rsidR="00EA4F4D" w:rsidRPr="00AF0487" w14:paraId="3C0B7A4A" w14:textId="77777777" w:rsidTr="00E76F40">
        <w:tc>
          <w:tcPr>
            <w:tcW w:w="848" w:type="dxa"/>
            <w:tcBorders>
              <w:top w:val="single" w:sz="12" w:space="0" w:color="auto"/>
              <w:left w:val="single" w:sz="12" w:space="0" w:color="auto"/>
              <w:bottom w:val="single" w:sz="12" w:space="0" w:color="auto"/>
              <w:right w:val="single" w:sz="12" w:space="0" w:color="auto"/>
            </w:tcBorders>
            <w:shd w:val="clear" w:color="auto" w:fill="E9FBF8"/>
          </w:tcPr>
          <w:p w14:paraId="5B46F475" w14:textId="261EC353" w:rsidR="00EA4F4D" w:rsidRPr="00435D0F" w:rsidRDefault="00EA4F4D" w:rsidP="00EA4F4D">
            <w:pPr>
              <w:jc w:val="center"/>
              <w:rPr>
                <w:rFonts w:ascii="Arial" w:hAnsi="Arial" w:cs="Arial"/>
                <w:bCs/>
                <w:color w:val="000000" w:themeColor="text1"/>
              </w:rPr>
            </w:pPr>
            <w:r w:rsidRPr="00435D0F">
              <w:rPr>
                <w:rFonts w:ascii="Arial" w:hAnsi="Arial" w:cs="Arial"/>
                <w:bCs/>
                <w:color w:val="000000" w:themeColor="text1"/>
              </w:rPr>
              <w:t>18.</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43EB0565" w14:textId="77777777" w:rsidR="0072680D" w:rsidRPr="00435D0F" w:rsidRDefault="0072680D" w:rsidP="00EA4F4D">
            <w:pPr>
              <w:rPr>
                <w:rFonts w:ascii="Arial" w:hAnsi="Arial" w:cs="Arial"/>
                <w:bCs/>
                <w:color w:val="000000" w:themeColor="text1"/>
              </w:rPr>
            </w:pPr>
            <w:r w:rsidRPr="00435D0F">
              <w:rPr>
                <w:rFonts w:ascii="Arial" w:hAnsi="Arial" w:cs="Arial"/>
                <w:bCs/>
                <w:color w:val="000000" w:themeColor="text1"/>
              </w:rPr>
              <w:t>d</w:t>
            </w:r>
            <w:r w:rsidR="00EA4F4D" w:rsidRPr="00435D0F">
              <w:rPr>
                <w:rFonts w:ascii="Arial" w:hAnsi="Arial" w:cs="Arial"/>
                <w:bCs/>
                <w:color w:val="000000" w:themeColor="text1"/>
              </w:rPr>
              <w:t xml:space="preserve">okončna izravnalna </w:t>
            </w:r>
          </w:p>
          <w:p w14:paraId="4C1D0BD0" w14:textId="238517B3" w:rsidR="00EA4F4D" w:rsidRPr="00435D0F" w:rsidRDefault="00EA4F4D" w:rsidP="00EA4F4D">
            <w:pPr>
              <w:rPr>
                <w:rFonts w:ascii="Arial" w:hAnsi="Arial" w:cs="Arial"/>
                <w:bCs/>
                <w:color w:val="000000" w:themeColor="text1"/>
              </w:rPr>
            </w:pPr>
            <w:r w:rsidRPr="00435D0F">
              <w:rPr>
                <w:rFonts w:ascii="Arial" w:hAnsi="Arial" w:cs="Arial"/>
                <w:bCs/>
                <w:color w:val="000000" w:themeColor="text1"/>
              </w:rPr>
              <w:t>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115B0634" w14:textId="3F0D7C3F" w:rsidR="00EA4F4D" w:rsidRPr="00435D0F" w:rsidRDefault="0072680D" w:rsidP="00EA4F4D">
            <w:pPr>
              <w:rPr>
                <w:rFonts w:ascii="Arial" w:hAnsi="Arial" w:cs="Arial"/>
                <w:bCs/>
                <w:color w:val="000000" w:themeColor="text1"/>
              </w:rPr>
            </w:pPr>
            <w:r w:rsidRPr="00435D0F">
              <w:rPr>
                <w:rFonts w:ascii="Arial" w:hAnsi="Arial" w:cs="Arial"/>
                <w:bCs/>
                <w:color w:val="000000" w:themeColor="text1"/>
              </w:rPr>
              <w:t>N</w:t>
            </w:r>
            <w:r w:rsidR="00EA4F4D" w:rsidRPr="00435D0F">
              <w:rPr>
                <w:rFonts w:ascii="Arial" w:hAnsi="Arial" w:cs="Arial"/>
                <w:bCs/>
                <w:color w:val="000000" w:themeColor="text1"/>
              </w:rPr>
              <w:t>ova akumulatorska električna vozila, konstruirana predvsem za prevoz največ devetih oseb, vključno z voznikom, razen vozil kategorije L v skladu z Uredbo (EU) št. 168/2013 in motornih koles, ki jih poganja (ne glede na število koles, ki se premikajo) izključno eden ali več elektromotorjev, vključno s tistimi s podaljševalnikom dosega z notranjim zgorevanjem (pomožna pogonska enota)</w:t>
            </w:r>
            <w:r w:rsidRPr="00435D0F">
              <w:rPr>
                <w:rFonts w:ascii="Arial" w:hAnsi="Arial" w:cs="Arial"/>
                <w:bCs/>
                <w:color w:val="000000" w:themeColor="text1"/>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C09B1FC" w14:textId="6E11C5B7" w:rsidR="00EA4F4D" w:rsidRPr="00435D0F" w:rsidRDefault="00EA4F4D" w:rsidP="00EA4F4D">
            <w:pPr>
              <w:jc w:val="right"/>
              <w:rPr>
                <w:rFonts w:ascii="Arial" w:hAnsi="Arial" w:cs="Arial"/>
                <w:bCs/>
                <w:color w:val="000000" w:themeColor="text1"/>
              </w:rPr>
            </w:pPr>
            <w:r w:rsidRPr="00435D0F">
              <w:rPr>
                <w:rFonts w:ascii="Arial" w:hAnsi="Arial" w:cs="Arial"/>
                <w:bCs/>
                <w:color w:val="000000" w:themeColor="text1"/>
              </w:rPr>
              <w:t>8703 80 10 10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4AFDFA1F" w14:textId="3ADAE6D5" w:rsidR="00EA4F4D" w:rsidRPr="00435D0F" w:rsidRDefault="00EA4F4D" w:rsidP="00EA4F4D">
            <w:pPr>
              <w:jc w:val="right"/>
              <w:rPr>
                <w:rFonts w:ascii="Arial" w:hAnsi="Arial" w:cs="Arial"/>
                <w:bCs/>
                <w:color w:val="000000" w:themeColor="text1"/>
              </w:rPr>
            </w:pPr>
            <w:r w:rsidRPr="00435D0F">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0C714E8F" w14:textId="7AD63BD6" w:rsidR="00EA4F4D" w:rsidRPr="00435D0F" w:rsidRDefault="00EA4F4D" w:rsidP="00EA4F4D">
            <w:pPr>
              <w:rPr>
                <w:rFonts w:ascii="Arial" w:hAnsi="Arial" w:cs="Arial"/>
                <w:bCs/>
                <w:color w:val="000000" w:themeColor="text1"/>
              </w:rPr>
            </w:pPr>
            <w:hyperlink r:id="rId18" w:history="1">
              <w:r w:rsidRPr="00435D0F">
                <w:rPr>
                  <w:rStyle w:val="Hiperpovezava"/>
                  <w:rFonts w:ascii="Arial" w:hAnsi="Arial" w:cs="Arial"/>
                  <w:bCs/>
                  <w:color w:val="000000" w:themeColor="text1"/>
                  <w:sz w:val="20"/>
                </w:rPr>
                <w:t>IZVEDBENA UREDBA KOMISIJE (EU) 2026/330 z dne 9. februarja 2026 o spremembi Izvedbene uredbe (EU) 2024/2754 o uvedbi dokončne izravnalne dajatve na uvoz novih akumulatorskih električnih vozil, konstruiranih za prevoz oseb, s poreklom iz Ljudske republike Kitajske po delnem vmesnem pregledu v skladu s členom 19(2) Uredbe (EU) 2016/1037 Evropskega parlamenta in Sveta. (L/2026/330)</w:t>
              </w:r>
            </w:hyperlink>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71DF6883" w14:textId="07C2855E" w:rsidR="00EA4F4D" w:rsidRPr="00435D0F" w:rsidRDefault="00EA4F4D" w:rsidP="00EA4F4D">
            <w:pPr>
              <w:jc w:val="center"/>
              <w:rPr>
                <w:rFonts w:ascii="Arial" w:hAnsi="Arial" w:cs="Arial"/>
                <w:bCs/>
                <w:color w:val="000000" w:themeColor="text1"/>
              </w:rPr>
            </w:pPr>
            <w:r w:rsidRPr="00435D0F">
              <w:rPr>
                <w:rFonts w:ascii="Arial" w:hAnsi="Arial" w:cs="Arial"/>
                <w:bCs/>
                <w:color w:val="000000" w:themeColor="text1"/>
              </w:rPr>
              <w:t>11.2.2026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22B95C02" w14:textId="4C832E1B" w:rsidR="00EA4F4D" w:rsidRPr="00435D0F" w:rsidRDefault="00EA4F4D" w:rsidP="00EA4F4D">
            <w:pPr>
              <w:rPr>
                <w:rFonts w:ascii="Arial" w:hAnsi="Arial" w:cs="Arial"/>
                <w:bCs/>
                <w:color w:val="000000" w:themeColor="text1"/>
              </w:rPr>
            </w:pPr>
            <w:r w:rsidRPr="00435D0F">
              <w:rPr>
                <w:rFonts w:ascii="Arial" w:hAnsi="Arial" w:cs="Arial"/>
                <w:bCs/>
                <w:color w:val="000000" w:themeColor="text1"/>
              </w:rPr>
              <w:t>Spremeni se Člen 1(2)</w:t>
            </w:r>
            <w:r w:rsidRPr="00435D0F">
              <w:rPr>
                <w:rFonts w:ascii="Arial" w:hAnsi="Arial" w:cs="Arial"/>
                <w:bCs/>
                <w:color w:val="000000" w:themeColor="text1"/>
              </w:rPr>
              <w:br/>
              <w:t>Dodata se nova člena 2a in 2b</w:t>
            </w:r>
            <w:r w:rsidRPr="00435D0F">
              <w:rPr>
                <w:rFonts w:ascii="Arial" w:hAnsi="Arial" w:cs="Arial"/>
                <w:bCs/>
                <w:color w:val="000000" w:themeColor="text1"/>
              </w:rPr>
              <w:br/>
              <w:t>Priloga se preimenuje v „Priloga I“</w:t>
            </w:r>
            <w:r w:rsidRPr="00435D0F">
              <w:rPr>
                <w:rFonts w:ascii="Arial" w:hAnsi="Arial" w:cs="Arial"/>
                <w:bCs/>
                <w:color w:val="000000" w:themeColor="text1"/>
              </w:rPr>
              <w:br/>
              <w:t>Dodata se novi prilogi II in III.</w:t>
            </w:r>
          </w:p>
        </w:tc>
      </w:tr>
      <w:tr w:rsidR="00E76F40" w:rsidRPr="00AF0487" w14:paraId="688AEEE4" w14:textId="77777777" w:rsidTr="00E76F40">
        <w:tc>
          <w:tcPr>
            <w:tcW w:w="848" w:type="dxa"/>
            <w:tcBorders>
              <w:top w:val="single" w:sz="12" w:space="0" w:color="auto"/>
              <w:left w:val="single" w:sz="12" w:space="0" w:color="auto"/>
              <w:bottom w:val="single" w:sz="12" w:space="0" w:color="auto"/>
              <w:right w:val="single" w:sz="12" w:space="0" w:color="auto"/>
            </w:tcBorders>
            <w:shd w:val="clear" w:color="auto" w:fill="E9FBF8"/>
          </w:tcPr>
          <w:p w14:paraId="3D2140CA" w14:textId="05380AD1" w:rsidR="00E76F40" w:rsidRPr="00435D0F" w:rsidRDefault="00E76F40" w:rsidP="00E76F40">
            <w:pPr>
              <w:jc w:val="center"/>
              <w:rPr>
                <w:rFonts w:ascii="Arial" w:hAnsi="Arial" w:cs="Arial"/>
                <w:bCs/>
                <w:color w:val="000000" w:themeColor="text1"/>
              </w:rPr>
            </w:pPr>
            <w:r w:rsidRPr="00435D0F">
              <w:rPr>
                <w:rFonts w:ascii="Arial" w:hAnsi="Arial" w:cs="Arial"/>
                <w:bCs/>
                <w:color w:val="000000" w:themeColor="text1"/>
              </w:rPr>
              <w:t>17.</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43A00A28" w14:textId="77777777" w:rsidR="0072680D" w:rsidRPr="00435D0F" w:rsidRDefault="0072680D" w:rsidP="00E76F40">
            <w:pPr>
              <w:rPr>
                <w:rFonts w:ascii="Arial" w:hAnsi="Arial" w:cs="Arial"/>
                <w:bCs/>
                <w:color w:val="000000" w:themeColor="text1"/>
              </w:rPr>
            </w:pPr>
            <w:r w:rsidRPr="00435D0F">
              <w:rPr>
                <w:rFonts w:ascii="Arial" w:hAnsi="Arial" w:cs="Arial"/>
                <w:bCs/>
                <w:color w:val="000000" w:themeColor="text1"/>
              </w:rPr>
              <w:t>d</w:t>
            </w:r>
            <w:r w:rsidR="00E76F40" w:rsidRPr="00435D0F">
              <w:rPr>
                <w:rFonts w:ascii="Arial" w:hAnsi="Arial" w:cs="Arial"/>
                <w:bCs/>
                <w:color w:val="000000" w:themeColor="text1"/>
              </w:rPr>
              <w:t xml:space="preserve">okončna izravnalna </w:t>
            </w:r>
          </w:p>
          <w:p w14:paraId="3FBF5089" w14:textId="64D467D4" w:rsidR="00E76F40" w:rsidRPr="00435D0F" w:rsidRDefault="00E76F40" w:rsidP="00E76F40">
            <w:pPr>
              <w:rPr>
                <w:rFonts w:ascii="Arial" w:hAnsi="Arial" w:cs="Arial"/>
                <w:bCs/>
                <w:color w:val="000000" w:themeColor="text1"/>
              </w:rPr>
            </w:pPr>
            <w:r w:rsidRPr="00435D0F">
              <w:rPr>
                <w:rFonts w:ascii="Arial" w:hAnsi="Arial" w:cs="Arial"/>
                <w:bCs/>
                <w:color w:val="000000" w:themeColor="text1"/>
              </w:rPr>
              <w:t>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298178BA" w14:textId="20B2C5C4" w:rsidR="00E76F40" w:rsidRPr="00435D0F" w:rsidRDefault="0072680D" w:rsidP="00E76F40">
            <w:pPr>
              <w:rPr>
                <w:rFonts w:ascii="Arial" w:hAnsi="Arial" w:cs="Arial"/>
                <w:bCs/>
                <w:color w:val="000000" w:themeColor="text1"/>
              </w:rPr>
            </w:pPr>
            <w:r w:rsidRPr="00435D0F">
              <w:rPr>
                <w:rFonts w:ascii="Arial" w:hAnsi="Arial" w:cs="Arial"/>
                <w:bCs/>
                <w:color w:val="000000" w:themeColor="text1"/>
              </w:rPr>
              <w:t>N</w:t>
            </w:r>
            <w:r w:rsidR="00E76F40" w:rsidRPr="00435D0F">
              <w:rPr>
                <w:rFonts w:ascii="Arial" w:hAnsi="Arial" w:cs="Arial"/>
                <w:bCs/>
                <w:color w:val="000000" w:themeColor="text1"/>
              </w:rPr>
              <w:t>ova akumulatorska električna vozila, konstruirana predvsem za prevoz največ devetih oseb, vključno z voznikom, razen vozil kategorije L v skladu z Uredbo (EU) št. 168/2013 in motornih koles, ki jih poganja (ne glede na število koles, ki se premikajo) izključno eden ali več elektromotorjev, vključno s tistimi s podaljševalnikom dosega z notranjim zgorevanjem (pomožna pogonska enota)</w:t>
            </w:r>
            <w:r w:rsidRPr="00435D0F">
              <w:rPr>
                <w:rFonts w:ascii="Arial" w:hAnsi="Arial" w:cs="Arial"/>
                <w:bCs/>
                <w:color w:val="000000" w:themeColor="text1"/>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701530E" w14:textId="64D968E2" w:rsidR="00E76F40" w:rsidRPr="00435D0F" w:rsidRDefault="00E76F40" w:rsidP="00E76F40">
            <w:pPr>
              <w:jc w:val="right"/>
              <w:rPr>
                <w:rFonts w:ascii="Arial" w:hAnsi="Arial" w:cs="Arial"/>
                <w:bCs/>
                <w:color w:val="000000" w:themeColor="text1"/>
              </w:rPr>
            </w:pPr>
            <w:r w:rsidRPr="00435D0F">
              <w:rPr>
                <w:rFonts w:ascii="Arial" w:hAnsi="Arial" w:cs="Arial"/>
                <w:bCs/>
                <w:color w:val="000000" w:themeColor="text1"/>
              </w:rPr>
              <w:t>8703 80 10 10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38DC37F9" w14:textId="03998BA2" w:rsidR="00E76F40" w:rsidRPr="00435D0F" w:rsidRDefault="00E76F40" w:rsidP="00E76F40">
            <w:pPr>
              <w:jc w:val="right"/>
              <w:rPr>
                <w:rFonts w:ascii="Arial" w:hAnsi="Arial" w:cs="Arial"/>
                <w:bCs/>
                <w:color w:val="000000" w:themeColor="text1"/>
              </w:rPr>
            </w:pPr>
            <w:r w:rsidRPr="00435D0F">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735C16E8" w14:textId="0559B4EB" w:rsidR="00E76F40" w:rsidRPr="00435D0F" w:rsidRDefault="00E76F40" w:rsidP="00E76F40">
            <w:pPr>
              <w:rPr>
                <w:rFonts w:ascii="Arial" w:hAnsi="Arial" w:cs="Arial"/>
                <w:bCs/>
                <w:color w:val="000000" w:themeColor="text1"/>
              </w:rPr>
            </w:pPr>
            <w:hyperlink r:id="rId19" w:history="1">
              <w:r w:rsidRPr="00435D0F">
                <w:rPr>
                  <w:rStyle w:val="Hiperpovezava"/>
                  <w:rFonts w:ascii="Arial" w:hAnsi="Arial" w:cs="Arial"/>
                  <w:bCs/>
                  <w:color w:val="000000" w:themeColor="text1"/>
                  <w:sz w:val="20"/>
                </w:rPr>
                <w:t>IZVEDBENI SKLEP KOMISIJE (EU) 2026/328 z dne 9. februarja 2026 o sprejetju zaveze, ponujene v zvezi s protisubvencijskimi ukrepi za uvoz novih akumulatorskih električnih vozil, konstruiranih za prevoz oseb, s poreklom iz Ljudske republike Kitajske, za obdobje uporabe dokončnih ukrepov. (L/2026/328)</w:t>
              </w:r>
            </w:hyperlink>
            <w:r w:rsidR="0072680D" w:rsidRPr="00435D0F">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2EE7BF1D" w14:textId="5986750A" w:rsidR="00E76F40" w:rsidRPr="00435D0F" w:rsidRDefault="00E76F40" w:rsidP="00E76F40">
            <w:pPr>
              <w:jc w:val="center"/>
              <w:rPr>
                <w:rFonts w:ascii="Arial" w:hAnsi="Arial" w:cs="Arial"/>
                <w:bCs/>
                <w:color w:val="000000" w:themeColor="text1"/>
              </w:rPr>
            </w:pPr>
            <w:r w:rsidRPr="00435D0F">
              <w:rPr>
                <w:rFonts w:ascii="Arial" w:hAnsi="Arial" w:cs="Arial"/>
                <w:bCs/>
                <w:color w:val="000000" w:themeColor="text1"/>
              </w:rPr>
              <w:t>11.2.2026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0B9B86B1" w14:textId="20B03946" w:rsidR="00E76F40" w:rsidRPr="00435D0F" w:rsidRDefault="004E2B0C" w:rsidP="00E76F40">
            <w:pPr>
              <w:rPr>
                <w:rFonts w:ascii="Arial" w:hAnsi="Arial" w:cs="Arial"/>
                <w:bCs/>
                <w:color w:val="000000" w:themeColor="text1"/>
              </w:rPr>
            </w:pPr>
            <w:r w:rsidRPr="00435D0F">
              <w:rPr>
                <w:rFonts w:ascii="Arial" w:hAnsi="Arial" w:cs="Arial"/>
                <w:bCs/>
                <w:color w:val="000000" w:themeColor="text1"/>
              </w:rPr>
              <w:t>Komisija je sprejela z</w:t>
            </w:r>
            <w:r w:rsidR="00E76F40" w:rsidRPr="00435D0F">
              <w:rPr>
                <w:rFonts w:ascii="Arial" w:hAnsi="Arial" w:cs="Arial"/>
                <w:bCs/>
                <w:color w:val="000000" w:themeColor="text1"/>
              </w:rPr>
              <w:t>avez</w:t>
            </w:r>
            <w:r w:rsidRPr="00435D0F">
              <w:rPr>
                <w:rFonts w:ascii="Arial" w:hAnsi="Arial" w:cs="Arial"/>
                <w:bCs/>
                <w:color w:val="000000" w:themeColor="text1"/>
              </w:rPr>
              <w:t>o</w:t>
            </w:r>
            <w:r w:rsidR="00E76F40" w:rsidRPr="00435D0F">
              <w:rPr>
                <w:rFonts w:ascii="Arial" w:hAnsi="Arial" w:cs="Arial"/>
                <w:bCs/>
                <w:color w:val="000000" w:themeColor="text1"/>
              </w:rPr>
              <w:t>, ki jo je ponudila družba Volkswagen (Anhui) Automotive Co., Ltd. skupaj s svojim povezanim uvoznikom, tj. družbo SEAT S.A.</w:t>
            </w:r>
            <w:r w:rsidRPr="00435D0F">
              <w:rPr>
                <w:rFonts w:ascii="Arial" w:hAnsi="Arial" w:cs="Arial"/>
                <w:bCs/>
                <w:color w:val="000000" w:themeColor="text1"/>
              </w:rPr>
              <w:t>.</w:t>
            </w:r>
          </w:p>
        </w:tc>
      </w:tr>
      <w:tr w:rsidR="00867930" w:rsidRPr="00AF0487" w14:paraId="2110C518" w14:textId="77777777" w:rsidTr="00F3465E">
        <w:tc>
          <w:tcPr>
            <w:tcW w:w="848" w:type="dxa"/>
            <w:tcBorders>
              <w:top w:val="single" w:sz="12" w:space="0" w:color="auto"/>
              <w:left w:val="single" w:sz="12" w:space="0" w:color="auto"/>
              <w:bottom w:val="single" w:sz="12" w:space="0" w:color="auto"/>
              <w:right w:val="single" w:sz="12" w:space="0" w:color="auto"/>
            </w:tcBorders>
            <w:shd w:val="clear" w:color="auto" w:fill="E9FBF8"/>
          </w:tcPr>
          <w:p w14:paraId="64CA7F4E" w14:textId="2B8DD71E" w:rsidR="00867930" w:rsidRPr="00EA4F4D" w:rsidRDefault="00867930" w:rsidP="00867930">
            <w:pPr>
              <w:jc w:val="center"/>
              <w:rPr>
                <w:rFonts w:ascii="Arial" w:hAnsi="Arial" w:cs="Arial"/>
                <w:bCs/>
                <w:color w:val="000000" w:themeColor="text1"/>
              </w:rPr>
            </w:pPr>
            <w:r w:rsidRPr="00EA4F4D">
              <w:rPr>
                <w:rFonts w:ascii="Arial" w:hAnsi="Arial" w:cs="Arial"/>
                <w:bCs/>
                <w:color w:val="000000" w:themeColor="text1"/>
              </w:rPr>
              <w:t>16.</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3C491148" w14:textId="77777777" w:rsidR="00867930" w:rsidRPr="00EA4F4D" w:rsidRDefault="00867930" w:rsidP="00867930">
            <w:pPr>
              <w:rPr>
                <w:rFonts w:ascii="Arial" w:hAnsi="Arial" w:cs="Arial"/>
                <w:bCs/>
                <w:color w:val="000000" w:themeColor="text1"/>
              </w:rPr>
            </w:pPr>
            <w:r w:rsidRPr="00EA4F4D">
              <w:rPr>
                <w:rFonts w:ascii="Arial" w:hAnsi="Arial" w:cs="Arial"/>
                <w:bCs/>
                <w:color w:val="000000" w:themeColor="text1"/>
              </w:rPr>
              <w:t xml:space="preserve">registracija </w:t>
            </w:r>
          </w:p>
          <w:p w14:paraId="4782BE1C" w14:textId="63046FFC" w:rsidR="00867930" w:rsidRPr="00EA4F4D" w:rsidRDefault="00867930" w:rsidP="00867930">
            <w:pPr>
              <w:rPr>
                <w:rFonts w:ascii="Arial" w:hAnsi="Arial" w:cs="Arial"/>
                <w:bCs/>
                <w:color w:val="000000" w:themeColor="text1"/>
              </w:rPr>
            </w:pPr>
            <w:r w:rsidRPr="00EA4F4D">
              <w:rPr>
                <w:rFonts w:ascii="Arial" w:hAnsi="Arial" w:cs="Arial"/>
                <w:bCs/>
                <w:color w:val="000000" w:themeColor="text1"/>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7DC40BCA" w14:textId="6CDDCE8C" w:rsidR="00867930" w:rsidRPr="00EA4F4D" w:rsidRDefault="00867930" w:rsidP="00867930">
            <w:pPr>
              <w:rPr>
                <w:rFonts w:ascii="Arial" w:hAnsi="Arial" w:cs="Arial"/>
                <w:bCs/>
                <w:color w:val="000000" w:themeColor="text1"/>
              </w:rPr>
            </w:pPr>
            <w:r w:rsidRPr="00EA4F4D">
              <w:rPr>
                <w:rFonts w:ascii="Arial" w:hAnsi="Arial" w:cs="Arial"/>
                <w:bCs/>
                <w:color w:val="000000" w:themeColor="text1"/>
              </w:rPr>
              <w:t>Lahek termični papir, opredeljen kot termični papir z osnovno maso 65 g/m2 ali manj, ki se prodaja v zvitkih širine 20 cm ali več, z maso 50 kg ali več (vključno s papirjem) in s premerom 40 cm ali več („veliki zvitki“); z osnovnim premazom ali brez njega na eni ali obeh straneh; ki ima na eni ali obeh straneh fizično ali kemično toplotno občutljivo plast (tj. plast, ki pri uporabi toplote razkrije sliko); in z vrhnjim premazom ali brez njega.</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505397E" w14:textId="2C1D85D9" w:rsidR="00867930" w:rsidRPr="00EA4F4D" w:rsidRDefault="00867930" w:rsidP="00867930">
            <w:pPr>
              <w:jc w:val="right"/>
              <w:rPr>
                <w:rFonts w:ascii="Arial" w:hAnsi="Arial" w:cs="Arial"/>
                <w:bCs/>
                <w:color w:val="000000" w:themeColor="text1"/>
              </w:rPr>
            </w:pPr>
            <w:r w:rsidRPr="00EA4F4D">
              <w:rPr>
                <w:rFonts w:ascii="Arial" w:hAnsi="Arial" w:cs="Arial"/>
                <w:bCs/>
                <w:color w:val="000000" w:themeColor="text1"/>
              </w:rPr>
              <w:t>4809 90 00 10, 4811 90 00 10, 4816 90 00 10, 4823 90 85 20.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147B9362" w14:textId="03A4917B" w:rsidR="00867930" w:rsidRPr="00EA4F4D" w:rsidRDefault="00867930" w:rsidP="00867930">
            <w:pPr>
              <w:jc w:val="right"/>
              <w:rPr>
                <w:rFonts w:ascii="Arial" w:hAnsi="Arial" w:cs="Arial"/>
                <w:bCs/>
                <w:color w:val="000000" w:themeColor="text1"/>
              </w:rPr>
            </w:pPr>
            <w:r w:rsidRPr="00EA4F4D">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3D1CCB3" w14:textId="4014EC14" w:rsidR="00867930" w:rsidRPr="00EA4F4D" w:rsidRDefault="00867930" w:rsidP="00867930">
            <w:pPr>
              <w:rPr>
                <w:rFonts w:ascii="Arial" w:hAnsi="Arial" w:cs="Arial"/>
                <w:bCs/>
                <w:color w:val="000000" w:themeColor="text1"/>
              </w:rPr>
            </w:pPr>
            <w:hyperlink r:id="rId20" w:history="1">
              <w:r w:rsidRPr="00EA4F4D">
                <w:rPr>
                  <w:rStyle w:val="Hiperpovezava"/>
                  <w:rFonts w:ascii="Arial" w:hAnsi="Arial" w:cs="Arial"/>
                  <w:bCs/>
                  <w:color w:val="000000" w:themeColor="text1"/>
                  <w:sz w:val="20"/>
                </w:rPr>
                <w:t>IZVEDBENA UREDBA KOMISIJE (EU) 2026/313 z dne 6. februarja 2026 o obvezni registraciji uvoza lahkega termičnega papirja s poreklom iz Ljudske republike Kitajske, (L/2026/313)</w:t>
              </w:r>
            </w:hyperlink>
            <w:r w:rsidRPr="00EA4F4D">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02A6CE6A" w14:textId="1C4FC4FC" w:rsidR="00867930" w:rsidRPr="00EA4F4D" w:rsidRDefault="00867930" w:rsidP="00867930">
            <w:pPr>
              <w:jc w:val="center"/>
              <w:rPr>
                <w:rFonts w:ascii="Arial" w:hAnsi="Arial" w:cs="Arial"/>
                <w:bCs/>
                <w:color w:val="000000" w:themeColor="text1"/>
              </w:rPr>
            </w:pPr>
            <w:r w:rsidRPr="00EA4F4D">
              <w:rPr>
                <w:rFonts w:ascii="Arial" w:hAnsi="Arial" w:cs="Arial"/>
                <w:bCs/>
                <w:color w:val="000000" w:themeColor="text1"/>
              </w:rPr>
              <w:t>10.2.2026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22FC641A" w14:textId="77777777" w:rsidR="00867930" w:rsidRPr="00EA4F4D" w:rsidRDefault="00867930" w:rsidP="00867930">
            <w:pPr>
              <w:rPr>
                <w:rFonts w:ascii="Arial" w:hAnsi="Arial" w:cs="Arial"/>
                <w:bCs/>
                <w:color w:val="000000" w:themeColor="text1"/>
              </w:rPr>
            </w:pPr>
            <w:r w:rsidRPr="00EA4F4D">
              <w:rPr>
                <w:rFonts w:ascii="Arial" w:hAnsi="Arial" w:cs="Arial"/>
                <w:bCs/>
                <w:color w:val="000000" w:themeColor="text1"/>
              </w:rPr>
              <w:t xml:space="preserve">Registracija se zaključi </w:t>
            </w:r>
          </w:p>
          <w:p w14:paraId="544974C0" w14:textId="7DB1A463" w:rsidR="00867930" w:rsidRPr="00EA4F4D" w:rsidRDefault="00867930" w:rsidP="00867930">
            <w:pPr>
              <w:rPr>
                <w:rFonts w:ascii="Arial" w:hAnsi="Arial" w:cs="Arial"/>
                <w:bCs/>
                <w:color w:val="000000" w:themeColor="text1"/>
              </w:rPr>
            </w:pPr>
            <w:r w:rsidRPr="00EA4F4D">
              <w:rPr>
                <w:rFonts w:ascii="Arial" w:hAnsi="Arial" w:cs="Arial"/>
                <w:bCs/>
                <w:color w:val="000000" w:themeColor="text1"/>
              </w:rPr>
              <w:t>9 mesecev po datumu začetka veljavnosti te uredbe.</w:t>
            </w:r>
          </w:p>
        </w:tc>
      </w:tr>
      <w:tr w:rsidR="009E6C65" w:rsidRPr="00AF0487" w14:paraId="1FCDEA2C" w14:textId="77777777" w:rsidTr="009E6C65">
        <w:tc>
          <w:tcPr>
            <w:tcW w:w="848" w:type="dxa"/>
            <w:tcBorders>
              <w:top w:val="single" w:sz="12" w:space="0" w:color="auto"/>
              <w:left w:val="single" w:sz="12" w:space="0" w:color="auto"/>
              <w:bottom w:val="single" w:sz="12" w:space="0" w:color="auto"/>
              <w:right w:val="single" w:sz="12" w:space="0" w:color="auto"/>
            </w:tcBorders>
            <w:shd w:val="clear" w:color="auto" w:fill="E9FBF8"/>
          </w:tcPr>
          <w:p w14:paraId="654319B6" w14:textId="4FDF2797" w:rsidR="009E6C65" w:rsidRPr="00867930" w:rsidRDefault="009E6C65" w:rsidP="009E6C65">
            <w:pPr>
              <w:jc w:val="center"/>
              <w:rPr>
                <w:rFonts w:ascii="Arial" w:hAnsi="Arial" w:cs="Arial"/>
                <w:bCs/>
                <w:color w:val="000000" w:themeColor="text1"/>
              </w:rPr>
            </w:pPr>
            <w:r w:rsidRPr="00867930">
              <w:rPr>
                <w:rFonts w:ascii="Arial" w:hAnsi="Arial" w:cs="Arial"/>
                <w:bCs/>
                <w:color w:val="000000" w:themeColor="text1"/>
              </w:rPr>
              <w:t>15.</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5A3E3AF3" w14:textId="57778756" w:rsidR="009E6C65" w:rsidRPr="00867930" w:rsidRDefault="00843DD9" w:rsidP="009E6C65">
            <w:pPr>
              <w:rPr>
                <w:rFonts w:ascii="Arial" w:hAnsi="Arial" w:cs="Arial"/>
                <w:bCs/>
                <w:color w:val="000000" w:themeColor="text1"/>
              </w:rPr>
            </w:pPr>
            <w:r w:rsidRPr="00867930">
              <w:rPr>
                <w:rFonts w:ascii="Arial" w:hAnsi="Arial" w:cs="Arial"/>
                <w:bCs/>
                <w:color w:val="000000" w:themeColor="text1"/>
              </w:rPr>
              <w:t>d</w:t>
            </w:r>
            <w:r w:rsidR="009E6C65" w:rsidRPr="00867930">
              <w:rPr>
                <w:rFonts w:ascii="Arial" w:hAnsi="Arial" w:cs="Arial"/>
                <w:bCs/>
                <w:color w:val="000000" w:themeColor="text1"/>
              </w:rPr>
              <w:t>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BFB8190" w14:textId="77777777" w:rsidR="00843DD9" w:rsidRPr="00867930" w:rsidRDefault="00843DD9" w:rsidP="009E6C65">
            <w:pPr>
              <w:rPr>
                <w:rFonts w:ascii="Arial" w:hAnsi="Arial" w:cs="Arial"/>
                <w:bCs/>
                <w:color w:val="000000" w:themeColor="text1"/>
              </w:rPr>
            </w:pPr>
            <w:r w:rsidRPr="00867930">
              <w:rPr>
                <w:rFonts w:ascii="Arial" w:hAnsi="Arial" w:cs="Arial"/>
                <w:bCs/>
                <w:color w:val="000000" w:themeColor="text1"/>
              </w:rPr>
              <w:t>K</w:t>
            </w:r>
            <w:r w:rsidR="009E6C65" w:rsidRPr="00867930">
              <w:rPr>
                <w:rFonts w:ascii="Arial" w:hAnsi="Arial" w:cs="Arial"/>
                <w:bCs/>
                <w:color w:val="000000" w:themeColor="text1"/>
              </w:rPr>
              <w:t xml:space="preserve">eramična namizna in </w:t>
            </w:r>
          </w:p>
          <w:p w14:paraId="20686255" w14:textId="26D7B305" w:rsidR="009E6C65" w:rsidRPr="00867930" w:rsidRDefault="009E6C65" w:rsidP="009E6C65">
            <w:pPr>
              <w:rPr>
                <w:rFonts w:ascii="Arial" w:hAnsi="Arial" w:cs="Arial"/>
                <w:bCs/>
                <w:color w:val="000000" w:themeColor="text1"/>
              </w:rPr>
            </w:pPr>
            <w:r w:rsidRPr="00867930">
              <w:rPr>
                <w:rFonts w:ascii="Arial" w:hAnsi="Arial" w:cs="Arial"/>
                <w:bCs/>
                <w:color w:val="000000" w:themeColor="text1"/>
              </w:rPr>
              <w:t>kuhinjska posoda</w:t>
            </w:r>
            <w:r w:rsidR="00843DD9" w:rsidRPr="00867930">
              <w:rPr>
                <w:rFonts w:ascii="Arial" w:hAnsi="Arial" w:cs="Arial"/>
                <w:bCs/>
                <w:color w:val="000000" w:themeColor="text1"/>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5F91197D" w14:textId="47178799" w:rsidR="009E6C65" w:rsidRPr="00867930" w:rsidRDefault="009E6C65" w:rsidP="009E6C65">
            <w:pPr>
              <w:jc w:val="right"/>
              <w:rPr>
                <w:rFonts w:ascii="Arial" w:hAnsi="Arial" w:cs="Arial"/>
                <w:bCs/>
                <w:color w:val="000000" w:themeColor="text1"/>
              </w:rPr>
            </w:pPr>
            <w:r w:rsidRPr="00867930">
              <w:rPr>
                <w:rFonts w:ascii="Arial" w:hAnsi="Arial" w:cs="Arial"/>
                <w:bCs/>
                <w:color w:val="000000" w:themeColor="text1"/>
              </w:rPr>
              <w:t>6911 10 00 90, 6912 00 21 11, 6912 00 21 91, 6912 00 23 10, 6912 00 25 10, 6912 00 29 10.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5C8BBC9B" w14:textId="6CB9C83A" w:rsidR="009E6C65" w:rsidRPr="00867930" w:rsidRDefault="009E6C65" w:rsidP="009E6C65">
            <w:pPr>
              <w:jc w:val="right"/>
              <w:rPr>
                <w:rFonts w:ascii="Arial" w:hAnsi="Arial" w:cs="Arial"/>
                <w:bCs/>
                <w:color w:val="000000" w:themeColor="text1"/>
              </w:rPr>
            </w:pPr>
            <w:r w:rsidRPr="00867930">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2E435C7F" w14:textId="77777777" w:rsidR="009E6C65" w:rsidRPr="00867930" w:rsidRDefault="009E6C65" w:rsidP="009E6C65">
            <w:pPr>
              <w:rPr>
                <w:rStyle w:val="Hiperpovezava"/>
                <w:rFonts w:ascii="Arial" w:hAnsi="Arial" w:cs="Arial"/>
                <w:bCs/>
                <w:color w:val="000000" w:themeColor="text1"/>
                <w:sz w:val="20"/>
              </w:rPr>
            </w:pPr>
            <w:r w:rsidRPr="00867930">
              <w:rPr>
                <w:rFonts w:ascii="Arial" w:hAnsi="Arial" w:cs="Arial"/>
                <w:bCs/>
                <w:color w:val="000000" w:themeColor="text1"/>
              </w:rPr>
              <w:fldChar w:fldCharType="begin"/>
            </w:r>
            <w:r w:rsidRPr="00867930">
              <w:rPr>
                <w:rFonts w:ascii="Arial" w:hAnsi="Arial" w:cs="Arial"/>
                <w:bCs/>
                <w:color w:val="000000" w:themeColor="text1"/>
              </w:rPr>
              <w:instrText>HYPERLINK "https://eur-lex.europa.eu/legal-content/SL/TXT/?uri=OJ:L_202600274"</w:instrText>
            </w:r>
            <w:r w:rsidRPr="00867930">
              <w:rPr>
                <w:rFonts w:ascii="Arial" w:hAnsi="Arial" w:cs="Arial"/>
                <w:bCs/>
                <w:color w:val="000000" w:themeColor="text1"/>
              </w:rPr>
            </w:r>
            <w:r w:rsidRPr="00867930">
              <w:rPr>
                <w:rFonts w:ascii="Arial" w:hAnsi="Arial" w:cs="Arial"/>
                <w:bCs/>
                <w:color w:val="000000" w:themeColor="text1"/>
              </w:rPr>
              <w:fldChar w:fldCharType="separate"/>
            </w:r>
            <w:r w:rsidRPr="00867930">
              <w:rPr>
                <w:rStyle w:val="Hiperpovezava"/>
                <w:rFonts w:ascii="Arial" w:hAnsi="Arial" w:cs="Arial"/>
                <w:bCs/>
                <w:color w:val="000000" w:themeColor="text1"/>
                <w:sz w:val="20"/>
              </w:rPr>
              <w:t>IZVEDBENA UREDBA KOMISIJE (EU) 2026/274</w:t>
            </w:r>
          </w:p>
          <w:p w14:paraId="69403EB0" w14:textId="77777777" w:rsidR="009E6C65" w:rsidRPr="00867930" w:rsidRDefault="009E6C65" w:rsidP="009E6C65">
            <w:pPr>
              <w:rPr>
                <w:rStyle w:val="Hiperpovezava"/>
                <w:rFonts w:ascii="Arial" w:hAnsi="Arial" w:cs="Arial"/>
                <w:bCs/>
                <w:color w:val="000000" w:themeColor="text1"/>
                <w:sz w:val="20"/>
              </w:rPr>
            </w:pPr>
            <w:r w:rsidRPr="00867930">
              <w:rPr>
                <w:rStyle w:val="Hiperpovezava"/>
                <w:rFonts w:ascii="Arial" w:hAnsi="Arial" w:cs="Arial"/>
                <w:bCs/>
                <w:color w:val="000000" w:themeColor="text1"/>
                <w:sz w:val="20"/>
              </w:rPr>
              <w:t>z dne 5. februarja 2026</w:t>
            </w:r>
          </w:p>
          <w:p w14:paraId="77CF6B3C" w14:textId="15341028" w:rsidR="009E6C65" w:rsidRPr="00867930" w:rsidRDefault="009E6C65" w:rsidP="009E6C65">
            <w:pPr>
              <w:rPr>
                <w:rFonts w:ascii="Arial" w:hAnsi="Arial" w:cs="Arial"/>
                <w:bCs/>
                <w:color w:val="000000" w:themeColor="text1"/>
              </w:rPr>
            </w:pPr>
            <w:r w:rsidRPr="00867930">
              <w:rPr>
                <w:rStyle w:val="Hiperpovezava"/>
                <w:rFonts w:ascii="Arial" w:hAnsi="Arial" w:cs="Arial"/>
                <w:bCs/>
                <w:color w:val="000000" w:themeColor="text1"/>
                <w:sz w:val="20"/>
              </w:rPr>
              <w:t>o spremembi Izvedbene uredbe (EU) 2025/1981 o uvedbi dokončne protidampinške dajatve na uvoz keramične namizne in kuhinjske posode s poreklom iz Ljudske republike Kitajske po pregledu zaradi izteka ukrepov v skladu s členom 11(2) Uredbe (EU) 2016/1036 Evropskega parlamenta in Sveta po delnem vmesnem pregledu v skladu s členom 11(3) Uredbe (EU) 2016/1036</w:t>
            </w:r>
            <w:r w:rsidR="00843DD9" w:rsidRPr="00867930">
              <w:rPr>
                <w:rStyle w:val="Hiperpovezava"/>
                <w:rFonts w:ascii="Arial" w:hAnsi="Arial" w:cs="Arial"/>
                <w:bCs/>
                <w:color w:val="000000" w:themeColor="text1"/>
                <w:sz w:val="20"/>
              </w:rPr>
              <w:t>,</w:t>
            </w:r>
            <w:r w:rsidRPr="00867930">
              <w:rPr>
                <w:rStyle w:val="Hiperpovezava"/>
                <w:rFonts w:ascii="Arial" w:hAnsi="Arial" w:cs="Arial"/>
                <w:bCs/>
                <w:color w:val="000000" w:themeColor="text1"/>
                <w:sz w:val="20"/>
              </w:rPr>
              <w:t xml:space="preserve"> (L/2026/274)</w:t>
            </w:r>
            <w:r w:rsidRPr="00867930">
              <w:rPr>
                <w:rFonts w:ascii="Arial" w:hAnsi="Arial" w:cs="Arial"/>
                <w:bCs/>
                <w:color w:val="000000" w:themeColor="text1"/>
              </w:rPr>
              <w:fldChar w:fldCharType="end"/>
            </w:r>
            <w:r w:rsidR="00843DD9" w:rsidRPr="00867930">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6B51D056" w14:textId="224CF678" w:rsidR="009E6C65" w:rsidRPr="00867930" w:rsidRDefault="009E6C65" w:rsidP="009E6C65">
            <w:pPr>
              <w:jc w:val="center"/>
              <w:rPr>
                <w:rFonts w:ascii="Arial" w:hAnsi="Arial" w:cs="Arial"/>
                <w:bCs/>
                <w:color w:val="000000" w:themeColor="text1"/>
              </w:rPr>
            </w:pPr>
            <w:r w:rsidRPr="00867930">
              <w:rPr>
                <w:rFonts w:ascii="Arial" w:hAnsi="Arial" w:cs="Arial"/>
                <w:bCs/>
                <w:color w:val="000000" w:themeColor="text1"/>
              </w:rPr>
              <w:t>7.2.2026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FDA5E32" w14:textId="77777777" w:rsidR="00843DD9" w:rsidRPr="00867930" w:rsidRDefault="009E6C65" w:rsidP="009E6C65">
            <w:pPr>
              <w:rPr>
                <w:rFonts w:ascii="Arial" w:hAnsi="Arial" w:cs="Arial"/>
                <w:bCs/>
                <w:color w:val="000000" w:themeColor="text1"/>
              </w:rPr>
            </w:pPr>
            <w:r w:rsidRPr="00867930">
              <w:rPr>
                <w:rFonts w:ascii="Arial" w:hAnsi="Arial" w:cs="Arial"/>
                <w:bCs/>
                <w:color w:val="000000" w:themeColor="text1"/>
              </w:rPr>
              <w:t xml:space="preserve">Spremeni se </w:t>
            </w:r>
          </w:p>
          <w:p w14:paraId="3CB250AE" w14:textId="0B470D6A" w:rsidR="009E6C65" w:rsidRPr="00867930" w:rsidRDefault="00843DD9" w:rsidP="009E6C65">
            <w:pPr>
              <w:rPr>
                <w:rFonts w:ascii="Arial" w:hAnsi="Arial" w:cs="Arial"/>
                <w:bCs/>
                <w:color w:val="000000" w:themeColor="text1"/>
              </w:rPr>
            </w:pPr>
            <w:r w:rsidRPr="00867930">
              <w:rPr>
                <w:rFonts w:ascii="Arial" w:hAnsi="Arial" w:cs="Arial"/>
                <w:bCs/>
                <w:color w:val="000000" w:themeColor="text1"/>
              </w:rPr>
              <w:t xml:space="preserve">1. </w:t>
            </w:r>
            <w:r w:rsidRPr="00867930">
              <w:rPr>
                <w:rFonts w:ascii="Arial" w:hAnsi="Arial" w:cs="Arial"/>
                <w:bCs/>
                <w:color w:val="000000" w:themeColor="text1"/>
                <w:lang w:val="it-IT"/>
              </w:rPr>
              <w:t>č</w:t>
            </w:r>
            <w:r w:rsidR="009E6C65" w:rsidRPr="00867930">
              <w:rPr>
                <w:rFonts w:ascii="Arial" w:hAnsi="Arial" w:cs="Arial"/>
                <w:bCs/>
                <w:color w:val="000000" w:themeColor="text1"/>
                <w:lang w:val="it-IT"/>
              </w:rPr>
              <w:t>len Izvedbene uredbe (EU) 2025/1981.</w:t>
            </w:r>
          </w:p>
        </w:tc>
      </w:tr>
      <w:tr w:rsidR="009E6C65" w:rsidRPr="00AF0487" w14:paraId="1520B972" w14:textId="77777777" w:rsidTr="009E6C65">
        <w:tc>
          <w:tcPr>
            <w:tcW w:w="848" w:type="dxa"/>
            <w:tcBorders>
              <w:top w:val="single" w:sz="12" w:space="0" w:color="auto"/>
              <w:left w:val="single" w:sz="12" w:space="0" w:color="auto"/>
              <w:bottom w:val="single" w:sz="12" w:space="0" w:color="auto"/>
              <w:right w:val="single" w:sz="12" w:space="0" w:color="auto"/>
            </w:tcBorders>
            <w:shd w:val="clear" w:color="auto" w:fill="E9FBF8"/>
          </w:tcPr>
          <w:p w14:paraId="586D3F23" w14:textId="4D2CAC8C" w:rsidR="009E6C65" w:rsidRPr="00867930" w:rsidRDefault="009E6C65" w:rsidP="009E6C65">
            <w:pPr>
              <w:jc w:val="center"/>
              <w:rPr>
                <w:rFonts w:ascii="Arial" w:hAnsi="Arial" w:cs="Arial"/>
                <w:bCs/>
                <w:color w:val="000000" w:themeColor="text1"/>
              </w:rPr>
            </w:pPr>
            <w:r w:rsidRPr="00867930">
              <w:rPr>
                <w:rFonts w:ascii="Arial" w:hAnsi="Arial" w:cs="Arial"/>
                <w:bCs/>
                <w:color w:val="000000" w:themeColor="text1"/>
              </w:rPr>
              <w:t>14.</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15F1F2AC" w14:textId="70669489" w:rsidR="009E6C65" w:rsidRPr="00867930" w:rsidRDefault="00843DD9" w:rsidP="009E6C65">
            <w:pPr>
              <w:rPr>
                <w:rFonts w:ascii="Arial" w:hAnsi="Arial" w:cs="Arial"/>
                <w:bCs/>
                <w:color w:val="000000" w:themeColor="text1"/>
              </w:rPr>
            </w:pPr>
            <w:r w:rsidRPr="00867930">
              <w:rPr>
                <w:rFonts w:ascii="Arial" w:hAnsi="Arial" w:cs="Arial"/>
                <w:bCs/>
                <w:color w:val="000000" w:themeColor="text1"/>
              </w:rPr>
              <w:t>d</w:t>
            </w:r>
            <w:r w:rsidR="009E6C65" w:rsidRPr="00867930">
              <w:rPr>
                <w:rFonts w:ascii="Arial" w:hAnsi="Arial" w:cs="Arial"/>
                <w:bCs/>
                <w:color w:val="000000" w:themeColor="text1"/>
              </w:rPr>
              <w:t>okončna protidampinška dajatev</w:t>
            </w:r>
          </w:p>
          <w:p w14:paraId="5660F66A" w14:textId="77777777" w:rsidR="00843DD9" w:rsidRPr="00867930" w:rsidRDefault="00843DD9" w:rsidP="009E6C65">
            <w:pPr>
              <w:rPr>
                <w:rFonts w:ascii="Arial" w:hAnsi="Arial" w:cs="Arial"/>
                <w:bCs/>
                <w:color w:val="000000" w:themeColor="text1"/>
              </w:rPr>
            </w:pPr>
          </w:p>
          <w:p w14:paraId="721C01FF" w14:textId="28F8481A" w:rsidR="009E6C65" w:rsidRPr="00867930" w:rsidRDefault="00843DD9" w:rsidP="009E6C65">
            <w:pPr>
              <w:rPr>
                <w:rFonts w:ascii="Arial" w:hAnsi="Arial" w:cs="Arial"/>
                <w:bCs/>
                <w:color w:val="000000" w:themeColor="text1"/>
              </w:rPr>
            </w:pPr>
            <w:r w:rsidRPr="00867930">
              <w:rPr>
                <w:rFonts w:ascii="Arial" w:hAnsi="Arial" w:cs="Arial"/>
                <w:bCs/>
                <w:color w:val="000000" w:themeColor="text1"/>
              </w:rPr>
              <w:t>z</w:t>
            </w:r>
            <w:r w:rsidR="009E6C65" w:rsidRPr="00867930">
              <w:rPr>
                <w:rFonts w:ascii="Arial" w:hAnsi="Arial" w:cs="Arial"/>
                <w:bCs/>
                <w:color w:val="000000" w:themeColor="text1"/>
              </w:rPr>
              <w:t>ačasna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7857D23" w14:textId="7021ED23" w:rsidR="009E6C65" w:rsidRPr="00867930" w:rsidRDefault="00843DD9" w:rsidP="009E6C65">
            <w:pPr>
              <w:rPr>
                <w:rFonts w:ascii="Arial" w:hAnsi="Arial" w:cs="Arial"/>
                <w:bCs/>
                <w:color w:val="000000" w:themeColor="text1"/>
              </w:rPr>
            </w:pPr>
            <w:r w:rsidRPr="00867930">
              <w:rPr>
                <w:rFonts w:ascii="Arial" w:hAnsi="Arial" w:cs="Arial"/>
                <w:bCs/>
                <w:color w:val="000000" w:themeColor="text1"/>
              </w:rPr>
              <w:t>S</w:t>
            </w:r>
            <w:r w:rsidR="009E6C65" w:rsidRPr="00867930">
              <w:rPr>
                <w:rFonts w:ascii="Arial" w:hAnsi="Arial" w:cs="Arial"/>
                <w:bCs/>
                <w:color w:val="000000" w:themeColor="text1"/>
              </w:rPr>
              <w:t>ladka koruza (Zea mays var. saccharata) v zrnju, pripravljena ali konzervirana v kisu ali ocetni kislini, nezamrznjena, ter sladke koruze (Zea mays var. saccharata) v zrnju, pripravljene ali konzervirane drugače kot v kisu ali ocetni kislini, nezamrznjene, razen proizvodov pod tarifno številko 2006</w:t>
            </w:r>
            <w:r w:rsidRPr="00867930">
              <w:rPr>
                <w:rFonts w:ascii="Arial" w:hAnsi="Arial" w:cs="Arial"/>
                <w:bCs/>
                <w:color w:val="000000" w:themeColor="text1"/>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2AD54685" w14:textId="77777777" w:rsidR="009E6C65" w:rsidRPr="00867930" w:rsidRDefault="009E6C65" w:rsidP="009E6C65">
            <w:pPr>
              <w:rPr>
                <w:rFonts w:ascii="Arial" w:hAnsi="Arial" w:cs="Arial"/>
                <w:bCs/>
                <w:color w:val="000000" w:themeColor="text1"/>
              </w:rPr>
            </w:pPr>
            <w:r w:rsidRPr="00867930">
              <w:rPr>
                <w:rFonts w:ascii="Arial" w:hAnsi="Arial" w:cs="Arial"/>
                <w:bCs/>
                <w:color w:val="000000" w:themeColor="text1"/>
              </w:rPr>
              <w:t>2001 90 30 10,</w:t>
            </w:r>
          </w:p>
          <w:p w14:paraId="171E77F7" w14:textId="52FF2CA4" w:rsidR="009E6C65" w:rsidRPr="00867930" w:rsidRDefault="009E6C65" w:rsidP="009E6C65">
            <w:pPr>
              <w:jc w:val="right"/>
              <w:rPr>
                <w:rFonts w:ascii="Arial" w:hAnsi="Arial" w:cs="Arial"/>
                <w:bCs/>
                <w:color w:val="000000" w:themeColor="text1"/>
              </w:rPr>
            </w:pPr>
            <w:r w:rsidRPr="00867930">
              <w:rPr>
                <w:rFonts w:ascii="Arial" w:hAnsi="Arial" w:cs="Arial"/>
                <w:bCs/>
                <w:color w:val="000000" w:themeColor="text1"/>
              </w:rPr>
              <w:t>2005 80 00 10.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06ED06D1" w14:textId="22605EA1" w:rsidR="009E6C65" w:rsidRPr="00867930" w:rsidRDefault="009E6C65" w:rsidP="009E6C65">
            <w:pPr>
              <w:jc w:val="right"/>
              <w:rPr>
                <w:rFonts w:ascii="Arial" w:hAnsi="Arial" w:cs="Arial"/>
                <w:bCs/>
                <w:color w:val="000000" w:themeColor="text1"/>
              </w:rPr>
            </w:pPr>
            <w:r w:rsidRPr="00867930">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61B122A" w14:textId="77777777" w:rsidR="009E6C65" w:rsidRPr="00867930" w:rsidRDefault="009E6C65" w:rsidP="009E6C65">
            <w:pPr>
              <w:rPr>
                <w:rStyle w:val="Hiperpovezava"/>
                <w:rFonts w:ascii="Arial" w:hAnsi="Arial" w:cs="Arial"/>
                <w:bCs/>
                <w:color w:val="000000" w:themeColor="text1"/>
                <w:sz w:val="20"/>
              </w:rPr>
            </w:pPr>
            <w:r w:rsidRPr="00867930">
              <w:rPr>
                <w:rFonts w:ascii="Arial" w:hAnsi="Arial" w:cs="Arial"/>
                <w:bCs/>
                <w:color w:val="000000" w:themeColor="text1"/>
              </w:rPr>
              <w:fldChar w:fldCharType="begin"/>
            </w:r>
            <w:r w:rsidRPr="00867930">
              <w:rPr>
                <w:rFonts w:ascii="Arial" w:hAnsi="Arial" w:cs="Arial"/>
                <w:bCs/>
                <w:color w:val="000000" w:themeColor="text1"/>
              </w:rPr>
              <w:instrText>HYPERLINK "https://eur-lex.europa.eu/legal-content/SL/TXT/?uri=OJ:L_202600276"</w:instrText>
            </w:r>
            <w:r w:rsidRPr="00867930">
              <w:rPr>
                <w:rFonts w:ascii="Arial" w:hAnsi="Arial" w:cs="Arial"/>
                <w:bCs/>
                <w:color w:val="000000" w:themeColor="text1"/>
              </w:rPr>
            </w:r>
            <w:r w:rsidRPr="00867930">
              <w:rPr>
                <w:rFonts w:ascii="Arial" w:hAnsi="Arial" w:cs="Arial"/>
                <w:bCs/>
                <w:color w:val="000000" w:themeColor="text1"/>
              </w:rPr>
              <w:fldChar w:fldCharType="separate"/>
            </w:r>
            <w:r w:rsidRPr="00867930">
              <w:rPr>
                <w:rStyle w:val="Hiperpovezava"/>
                <w:rFonts w:ascii="Arial" w:hAnsi="Arial" w:cs="Arial"/>
                <w:bCs/>
                <w:color w:val="000000" w:themeColor="text1"/>
                <w:sz w:val="20"/>
              </w:rPr>
              <w:t>IZVEDBENA UREDBA KOMISIJE (EU) 2026/276</w:t>
            </w:r>
          </w:p>
          <w:p w14:paraId="3794C0A2" w14:textId="77777777" w:rsidR="009E6C65" w:rsidRPr="00867930" w:rsidRDefault="009E6C65" w:rsidP="009E6C65">
            <w:pPr>
              <w:rPr>
                <w:rStyle w:val="Hiperpovezava"/>
                <w:rFonts w:ascii="Arial" w:hAnsi="Arial" w:cs="Arial"/>
                <w:bCs/>
                <w:color w:val="000000" w:themeColor="text1"/>
                <w:sz w:val="20"/>
              </w:rPr>
            </w:pPr>
            <w:r w:rsidRPr="00867930">
              <w:rPr>
                <w:rStyle w:val="Hiperpovezava"/>
                <w:rFonts w:ascii="Arial" w:hAnsi="Arial" w:cs="Arial"/>
                <w:bCs/>
                <w:color w:val="000000" w:themeColor="text1"/>
                <w:sz w:val="20"/>
              </w:rPr>
              <w:t>z dne 5. februarja 2026</w:t>
            </w:r>
          </w:p>
          <w:p w14:paraId="60AEC57D" w14:textId="0AEF1A2E" w:rsidR="009E6C65" w:rsidRPr="00867930" w:rsidRDefault="009E6C65" w:rsidP="009E6C65">
            <w:pPr>
              <w:rPr>
                <w:rStyle w:val="Hiperpovezava"/>
                <w:rFonts w:ascii="Arial" w:hAnsi="Arial" w:cs="Arial"/>
                <w:bCs/>
                <w:color w:val="000000" w:themeColor="text1"/>
                <w:sz w:val="20"/>
              </w:rPr>
            </w:pPr>
            <w:r w:rsidRPr="00867930">
              <w:rPr>
                <w:rStyle w:val="Hiperpovezava"/>
                <w:rFonts w:ascii="Arial" w:hAnsi="Arial" w:cs="Arial"/>
                <w:bCs/>
                <w:color w:val="000000" w:themeColor="text1"/>
                <w:sz w:val="20"/>
              </w:rPr>
              <w:t>o uvedbi dokončne protidampinške dajatve in dokončnem pobiranju začasne dajatve, uvedene na uvoz nekaterih vrst pripravljene ali konzervirane sladke koruze v zrnju s poreklom iz Ljudske republike Kitajske</w:t>
            </w:r>
            <w:r w:rsidR="00843DD9" w:rsidRPr="00867930">
              <w:rPr>
                <w:rStyle w:val="Hiperpovezava"/>
                <w:rFonts w:ascii="Arial" w:hAnsi="Arial" w:cs="Arial"/>
                <w:bCs/>
                <w:color w:val="000000" w:themeColor="text1"/>
                <w:sz w:val="20"/>
              </w:rPr>
              <w:t>,</w:t>
            </w:r>
          </w:p>
          <w:p w14:paraId="4E2B295C" w14:textId="60933898" w:rsidR="009E6C65" w:rsidRPr="00867930" w:rsidRDefault="009E6C65" w:rsidP="009E6C65">
            <w:pPr>
              <w:rPr>
                <w:rFonts w:ascii="Arial" w:hAnsi="Arial" w:cs="Arial"/>
                <w:bCs/>
                <w:color w:val="000000" w:themeColor="text1"/>
              </w:rPr>
            </w:pPr>
            <w:r w:rsidRPr="00867930">
              <w:rPr>
                <w:rStyle w:val="Hiperpovezava"/>
                <w:rFonts w:ascii="Arial" w:hAnsi="Arial" w:cs="Arial"/>
                <w:bCs/>
                <w:color w:val="000000" w:themeColor="text1"/>
                <w:sz w:val="20"/>
              </w:rPr>
              <w:t>(L/2026/276)</w:t>
            </w:r>
            <w:r w:rsidRPr="00867930">
              <w:rPr>
                <w:rFonts w:ascii="Arial" w:hAnsi="Arial" w:cs="Arial"/>
                <w:bCs/>
                <w:color w:val="000000" w:themeColor="text1"/>
              </w:rPr>
              <w:fldChar w:fldCharType="end"/>
            </w:r>
            <w:r w:rsidR="00843DD9" w:rsidRPr="00867930">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68DE996B" w14:textId="163C7E8A" w:rsidR="009E6C65" w:rsidRPr="00867930" w:rsidRDefault="009E6C65" w:rsidP="009E6C65">
            <w:pPr>
              <w:jc w:val="center"/>
              <w:rPr>
                <w:rFonts w:ascii="Arial" w:hAnsi="Arial" w:cs="Arial"/>
                <w:bCs/>
                <w:color w:val="000000" w:themeColor="text1"/>
              </w:rPr>
            </w:pPr>
            <w:r w:rsidRPr="00867930">
              <w:rPr>
                <w:rFonts w:ascii="Arial" w:hAnsi="Arial" w:cs="Arial"/>
                <w:bCs/>
                <w:color w:val="000000" w:themeColor="text1"/>
              </w:rPr>
              <w:t>7.2.2026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5C1A0053" w14:textId="77777777" w:rsidR="00843DD9" w:rsidRPr="00867930" w:rsidRDefault="009E6C65" w:rsidP="009E6C65">
            <w:pPr>
              <w:rPr>
                <w:rFonts w:ascii="Arial" w:hAnsi="Arial" w:cs="Arial"/>
                <w:bCs/>
                <w:color w:val="000000" w:themeColor="text1"/>
              </w:rPr>
            </w:pPr>
            <w:r w:rsidRPr="00867930">
              <w:rPr>
                <w:rFonts w:ascii="Arial" w:hAnsi="Arial" w:cs="Arial"/>
                <w:bCs/>
                <w:color w:val="000000" w:themeColor="text1"/>
              </w:rPr>
              <w:t xml:space="preserve">Zneski, zavarovani z začasno protidampinško dajatvijo se dokončno poberejo. </w:t>
            </w:r>
          </w:p>
          <w:p w14:paraId="36B6860A" w14:textId="77777777" w:rsidR="00843DD9" w:rsidRPr="00867930" w:rsidRDefault="00843DD9" w:rsidP="009E6C65">
            <w:pPr>
              <w:rPr>
                <w:rFonts w:ascii="Arial" w:hAnsi="Arial" w:cs="Arial"/>
                <w:bCs/>
                <w:color w:val="000000" w:themeColor="text1"/>
              </w:rPr>
            </w:pPr>
          </w:p>
          <w:p w14:paraId="3EB08665" w14:textId="6C8B4A83" w:rsidR="009E6C65" w:rsidRPr="00867930" w:rsidRDefault="009E6C65" w:rsidP="009E6C65">
            <w:pPr>
              <w:rPr>
                <w:rFonts w:ascii="Arial" w:hAnsi="Arial" w:cs="Arial"/>
                <w:bCs/>
                <w:color w:val="000000" w:themeColor="text1"/>
              </w:rPr>
            </w:pPr>
            <w:r w:rsidRPr="00867930">
              <w:rPr>
                <w:rFonts w:ascii="Arial" w:hAnsi="Arial" w:cs="Arial"/>
                <w:bCs/>
                <w:color w:val="000000" w:themeColor="text1"/>
                <w:lang w:val="it-IT"/>
              </w:rPr>
              <w:t>Zavarovani zneski, ki presegajo dokončne stopnje protidampinške dajatve, se sprostijo.</w:t>
            </w:r>
          </w:p>
        </w:tc>
      </w:tr>
      <w:tr w:rsidR="002243E8" w:rsidRPr="00AF0487" w14:paraId="434ED9E6" w14:textId="77777777" w:rsidTr="00C43F32">
        <w:tc>
          <w:tcPr>
            <w:tcW w:w="848" w:type="dxa"/>
            <w:tcBorders>
              <w:top w:val="single" w:sz="12" w:space="0" w:color="auto"/>
              <w:left w:val="single" w:sz="12" w:space="0" w:color="auto"/>
              <w:bottom w:val="single" w:sz="12" w:space="0" w:color="auto"/>
              <w:right w:val="single" w:sz="12" w:space="0" w:color="auto"/>
            </w:tcBorders>
            <w:shd w:val="clear" w:color="auto" w:fill="E9FBF8"/>
          </w:tcPr>
          <w:p w14:paraId="0054E4A8" w14:textId="63881858" w:rsidR="002243E8" w:rsidRPr="009E6C65" w:rsidRDefault="002243E8" w:rsidP="002243E8">
            <w:pPr>
              <w:jc w:val="center"/>
              <w:rPr>
                <w:rFonts w:ascii="Arial" w:hAnsi="Arial" w:cs="Arial"/>
                <w:bCs/>
                <w:color w:val="000000" w:themeColor="text1"/>
              </w:rPr>
            </w:pPr>
            <w:r w:rsidRPr="009E6C65">
              <w:rPr>
                <w:rFonts w:ascii="Arial" w:hAnsi="Arial" w:cs="Arial"/>
                <w:bCs/>
                <w:color w:val="000000" w:themeColor="text1"/>
              </w:rPr>
              <w:t>13.</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53D4B794" w14:textId="0D1BC83A" w:rsidR="002243E8" w:rsidRPr="009E6C65" w:rsidRDefault="002243E8" w:rsidP="002243E8">
            <w:pPr>
              <w:rPr>
                <w:rFonts w:ascii="Arial" w:hAnsi="Arial" w:cs="Arial"/>
                <w:bCs/>
                <w:color w:val="000000" w:themeColor="text1"/>
              </w:rPr>
            </w:pPr>
            <w:r w:rsidRPr="009E6C65">
              <w:rPr>
                <w:rFonts w:ascii="Arial" w:hAnsi="Arial" w:cs="Arial"/>
                <w:bCs/>
                <w:color w:val="000000" w:themeColor="text1"/>
              </w:rPr>
              <w:t>začasna protidampinška dajatev</w:t>
            </w:r>
            <w:r w:rsidRPr="009E6C65">
              <w:rPr>
                <w:rFonts w:ascii="Arial" w:hAnsi="Arial" w:cs="Arial"/>
                <w:bCs/>
                <w:color w:val="000000" w:themeColor="text1"/>
              </w:rPr>
              <w:br/>
              <w:t>Registracija 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2808A128" w14:textId="77777777" w:rsidR="00B344FD" w:rsidRPr="009E6C65" w:rsidRDefault="002243E8" w:rsidP="002243E8">
            <w:pPr>
              <w:rPr>
                <w:rFonts w:ascii="Arial" w:hAnsi="Arial" w:cs="Arial"/>
                <w:bCs/>
                <w:color w:val="000000" w:themeColor="text1"/>
              </w:rPr>
            </w:pPr>
            <w:r w:rsidRPr="009E6C65">
              <w:rPr>
                <w:rFonts w:ascii="Arial" w:hAnsi="Arial" w:cs="Arial"/>
                <w:bCs/>
                <w:color w:val="000000" w:themeColor="text1"/>
              </w:rPr>
              <w:t>1,4-butandiol, ki se običajno uvršča pod registracijsko številko Službe za izvlečke o kemikalijah (CAS) 110-63-4 in je običajno uvrščen na Evropski seznam obstoječih komercialnih kemičnih snovi (EINECS) pod številko</w:t>
            </w:r>
          </w:p>
          <w:p w14:paraId="22938B9A" w14:textId="6E1B488E" w:rsidR="002243E8" w:rsidRPr="009E6C65" w:rsidRDefault="002243E8" w:rsidP="002243E8">
            <w:pPr>
              <w:rPr>
                <w:rFonts w:ascii="Arial" w:hAnsi="Arial" w:cs="Arial"/>
                <w:bCs/>
                <w:color w:val="000000" w:themeColor="text1"/>
              </w:rPr>
            </w:pPr>
            <w:r w:rsidRPr="009E6C65">
              <w:rPr>
                <w:rFonts w:ascii="Arial" w:hAnsi="Arial" w:cs="Arial"/>
                <w:bCs/>
                <w:color w:val="000000" w:themeColor="text1"/>
              </w:rPr>
              <w:t xml:space="preserve"> ES 203-786-5</w:t>
            </w:r>
            <w:r w:rsidR="00B344FD" w:rsidRPr="009E6C65">
              <w:rPr>
                <w:rFonts w:ascii="Arial" w:hAnsi="Arial" w:cs="Arial"/>
                <w:bCs/>
                <w:color w:val="000000" w:themeColor="text1"/>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115F44DA" w14:textId="78B97D2A" w:rsidR="002243E8" w:rsidRPr="009E6C65" w:rsidRDefault="002243E8" w:rsidP="002243E8">
            <w:pPr>
              <w:jc w:val="right"/>
              <w:rPr>
                <w:rFonts w:ascii="Arial" w:hAnsi="Arial" w:cs="Arial"/>
                <w:bCs/>
                <w:color w:val="000000" w:themeColor="text1"/>
              </w:rPr>
            </w:pPr>
            <w:r w:rsidRPr="009E6C65">
              <w:rPr>
                <w:rFonts w:ascii="Arial" w:hAnsi="Arial" w:cs="Arial"/>
                <w:bCs/>
                <w:color w:val="000000" w:themeColor="text1"/>
              </w:rPr>
              <w:t>2905 39 26, 2905 39 28.</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5E671EA4" w14:textId="77777777" w:rsidR="00B344FD" w:rsidRPr="009E6C65" w:rsidRDefault="002243E8" w:rsidP="002243E8">
            <w:pPr>
              <w:jc w:val="right"/>
              <w:rPr>
                <w:rFonts w:ascii="Arial" w:hAnsi="Arial" w:cs="Arial"/>
                <w:bCs/>
                <w:color w:val="000000" w:themeColor="text1"/>
              </w:rPr>
            </w:pPr>
            <w:r w:rsidRPr="009E6C65">
              <w:rPr>
                <w:rFonts w:ascii="Arial" w:hAnsi="Arial" w:cs="Arial"/>
                <w:bCs/>
                <w:color w:val="000000" w:themeColor="text1"/>
              </w:rPr>
              <w:t xml:space="preserve">Kitajska, </w:t>
            </w:r>
          </w:p>
          <w:p w14:paraId="0EE111A0" w14:textId="344F39BF" w:rsidR="002243E8" w:rsidRPr="009E6C65" w:rsidRDefault="002243E8" w:rsidP="002243E8">
            <w:pPr>
              <w:jc w:val="right"/>
              <w:rPr>
                <w:rFonts w:ascii="Arial" w:hAnsi="Arial" w:cs="Arial"/>
                <w:bCs/>
                <w:color w:val="000000" w:themeColor="text1"/>
              </w:rPr>
            </w:pPr>
            <w:r w:rsidRPr="009E6C65">
              <w:rPr>
                <w:rFonts w:ascii="Arial" w:hAnsi="Arial" w:cs="Arial"/>
                <w:bCs/>
                <w:color w:val="000000" w:themeColor="text1"/>
              </w:rPr>
              <w:t>Saudova Arabija, ZDA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B6DE3F7" w14:textId="2BEB613B" w:rsidR="002243E8" w:rsidRPr="009E6C65" w:rsidRDefault="002243E8" w:rsidP="002243E8">
            <w:pPr>
              <w:rPr>
                <w:rFonts w:ascii="Arial" w:hAnsi="Arial" w:cs="Arial"/>
                <w:bCs/>
                <w:color w:val="000000" w:themeColor="text1"/>
              </w:rPr>
            </w:pPr>
            <w:hyperlink r:id="rId21" w:history="1">
              <w:r w:rsidRPr="009E6C65">
                <w:rPr>
                  <w:rStyle w:val="Hiperpovezava"/>
                  <w:rFonts w:ascii="Arial" w:hAnsi="Arial" w:cs="Arial"/>
                  <w:bCs/>
                  <w:color w:val="000000" w:themeColor="text1"/>
                  <w:sz w:val="20"/>
                </w:rPr>
                <w:t>IZVEDBENA UREDBA KOMISIJE (EU) 2026/270 z dne 4. februarja 2026 o uvedbi začasnih protidampinških dajatev na uvoz 1,4-butandiola s poreklom iz Ljudske republike Kitajske, Kraljevine Saudove Arabije in Združenih držav Amerike</w:t>
              </w:r>
              <w:r w:rsidR="00B344FD" w:rsidRPr="009E6C65">
                <w:rPr>
                  <w:rStyle w:val="Hiperpovezava"/>
                  <w:rFonts w:ascii="Arial" w:hAnsi="Arial" w:cs="Arial"/>
                  <w:bCs/>
                  <w:color w:val="000000" w:themeColor="text1"/>
                  <w:sz w:val="20"/>
                </w:rPr>
                <w:t xml:space="preserve">, </w:t>
              </w:r>
              <w:r w:rsidRPr="009E6C65">
                <w:rPr>
                  <w:rStyle w:val="Hiperpovezava"/>
                  <w:rFonts w:ascii="Arial" w:hAnsi="Arial" w:cs="Arial"/>
                  <w:bCs/>
                  <w:color w:val="000000" w:themeColor="text1"/>
                  <w:sz w:val="20"/>
                </w:rPr>
                <w:t>(L/2026/270)</w:t>
              </w:r>
            </w:hyperlink>
            <w:r w:rsidR="00B344FD" w:rsidRPr="009E6C65">
              <w:rPr>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71CF6773" w14:textId="564D4984" w:rsidR="002243E8" w:rsidRPr="009E6C65" w:rsidRDefault="002243E8" w:rsidP="002243E8">
            <w:pPr>
              <w:jc w:val="center"/>
              <w:rPr>
                <w:rFonts w:ascii="Arial" w:hAnsi="Arial" w:cs="Arial"/>
                <w:bCs/>
                <w:color w:val="000000" w:themeColor="text1"/>
              </w:rPr>
            </w:pPr>
            <w:r w:rsidRPr="009E6C65">
              <w:rPr>
                <w:rFonts w:ascii="Arial" w:hAnsi="Arial" w:cs="Arial"/>
                <w:bCs/>
                <w:color w:val="000000" w:themeColor="text1"/>
              </w:rPr>
              <w:t>6.2.2026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CC09632" w14:textId="6E0A351A" w:rsidR="002243E8" w:rsidRPr="009E6C65" w:rsidRDefault="002243E8" w:rsidP="002243E8">
            <w:pPr>
              <w:rPr>
                <w:rFonts w:ascii="Arial" w:hAnsi="Arial" w:cs="Arial"/>
                <w:bCs/>
                <w:color w:val="000000" w:themeColor="text1"/>
              </w:rPr>
            </w:pPr>
            <w:r w:rsidRPr="009E6C65">
              <w:rPr>
                <w:rFonts w:ascii="Arial" w:hAnsi="Arial" w:cs="Arial"/>
                <w:bCs/>
                <w:color w:val="000000" w:themeColor="text1"/>
              </w:rPr>
              <w:t>Carinskim organom se odredi, da ustavijo registracijo uvoza.</w:t>
            </w:r>
          </w:p>
        </w:tc>
      </w:tr>
      <w:tr w:rsidR="002243E8" w:rsidRPr="00AF0487" w14:paraId="57A1AE78" w14:textId="77777777" w:rsidTr="00C43F32">
        <w:tc>
          <w:tcPr>
            <w:tcW w:w="848" w:type="dxa"/>
            <w:tcBorders>
              <w:top w:val="single" w:sz="12" w:space="0" w:color="auto"/>
              <w:left w:val="single" w:sz="12" w:space="0" w:color="auto"/>
              <w:bottom w:val="single" w:sz="12" w:space="0" w:color="auto"/>
              <w:right w:val="single" w:sz="12" w:space="0" w:color="auto"/>
            </w:tcBorders>
            <w:shd w:val="clear" w:color="auto" w:fill="E9FBF8"/>
          </w:tcPr>
          <w:p w14:paraId="6F64B3AA" w14:textId="2ECE9018" w:rsidR="002243E8" w:rsidRPr="002243E8" w:rsidRDefault="002243E8" w:rsidP="002243E8">
            <w:pPr>
              <w:jc w:val="center"/>
              <w:rPr>
                <w:rFonts w:ascii="Arial" w:hAnsi="Arial" w:cs="Arial"/>
                <w:bCs/>
              </w:rPr>
            </w:pPr>
            <w:r w:rsidRPr="002243E8">
              <w:rPr>
                <w:rFonts w:ascii="Arial" w:hAnsi="Arial" w:cs="Arial"/>
                <w:bCs/>
              </w:rPr>
              <w:t>12.</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457ABDEA" w14:textId="77777777" w:rsidR="002243E8" w:rsidRPr="002243E8" w:rsidRDefault="002243E8" w:rsidP="002243E8">
            <w:pPr>
              <w:rPr>
                <w:rFonts w:ascii="Arial" w:hAnsi="Arial" w:cs="Arial"/>
                <w:bCs/>
              </w:rPr>
            </w:pPr>
            <w:r w:rsidRPr="002243E8">
              <w:rPr>
                <w:rFonts w:ascii="Arial" w:hAnsi="Arial" w:cs="Arial"/>
                <w:bCs/>
              </w:rPr>
              <w:t>dokončna protidampinška dajatev</w:t>
            </w:r>
          </w:p>
          <w:p w14:paraId="10D481A4" w14:textId="77777777" w:rsidR="002243E8" w:rsidRPr="002243E8" w:rsidRDefault="002243E8" w:rsidP="002243E8">
            <w:pPr>
              <w:rPr>
                <w:rFonts w:ascii="Arial" w:hAnsi="Arial" w:cs="Arial"/>
                <w:bCs/>
              </w:rPr>
            </w:pPr>
            <w:r w:rsidRPr="002243E8">
              <w:rPr>
                <w:rFonts w:ascii="Arial" w:hAnsi="Arial" w:cs="Arial"/>
                <w:bCs/>
              </w:rPr>
              <w:br/>
              <w:t>začasna protidampinška dajatev</w:t>
            </w:r>
          </w:p>
          <w:p w14:paraId="437E3CEE" w14:textId="77777777" w:rsidR="002243E8" w:rsidRPr="002243E8" w:rsidRDefault="002243E8" w:rsidP="002243E8">
            <w:pPr>
              <w:rPr>
                <w:rFonts w:ascii="Arial" w:hAnsi="Arial" w:cs="Arial"/>
                <w:bCs/>
              </w:rPr>
            </w:pPr>
            <w:r w:rsidRPr="002243E8">
              <w:rPr>
                <w:rFonts w:ascii="Arial" w:hAnsi="Arial" w:cs="Arial"/>
                <w:bCs/>
              </w:rPr>
              <w:br/>
              <w:t>registracija</w:t>
            </w:r>
          </w:p>
          <w:p w14:paraId="054D6158" w14:textId="5CF453D2" w:rsidR="002243E8" w:rsidRPr="002243E8" w:rsidRDefault="002243E8" w:rsidP="002243E8">
            <w:pPr>
              <w:rPr>
                <w:rFonts w:ascii="Arial" w:hAnsi="Arial" w:cs="Arial"/>
                <w:bCs/>
              </w:rPr>
            </w:pPr>
            <w:r w:rsidRPr="002243E8">
              <w:rPr>
                <w:rFonts w:ascii="Arial" w:hAnsi="Arial" w:cs="Arial"/>
                <w:bCs/>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049C25B2" w14:textId="24408591" w:rsidR="002243E8" w:rsidRPr="002243E8" w:rsidRDefault="002243E8" w:rsidP="002243E8">
            <w:pPr>
              <w:rPr>
                <w:rFonts w:ascii="Arial" w:hAnsi="Arial" w:cs="Arial"/>
                <w:bCs/>
              </w:rPr>
            </w:pPr>
            <w:r w:rsidRPr="002243E8">
              <w:rPr>
                <w:rFonts w:ascii="Arial" w:hAnsi="Arial" w:cs="Arial"/>
                <w:bCs/>
              </w:rPr>
              <w:t>Visokotlačne brezšivne jeklenke za komprimirani ali utekočinjeni plin, izdelane iz jekla, vseh premerov in prostornin, z navojem ali brez, ne glede na notranjo prevleko ali platiranje, ne glede na zunanjo zaključno obdelavo in obliko, ne glede na to, ali je v jeklenke vstavljen plinski meh ali ne, ne glede na to, ali so jeklenke opremljene z ventilom, vratnim obročem, nožnim obročem ali cevmi, ne glede na to, ali so skupaj povezane v snop ali ne.</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755EBE08" w14:textId="5A50E331" w:rsidR="002243E8" w:rsidRPr="002243E8" w:rsidRDefault="002243E8" w:rsidP="002243E8">
            <w:pPr>
              <w:jc w:val="right"/>
              <w:rPr>
                <w:rFonts w:ascii="Arial" w:hAnsi="Arial" w:cs="Arial"/>
                <w:bCs/>
              </w:rPr>
            </w:pPr>
            <w:r w:rsidRPr="002243E8">
              <w:rPr>
                <w:rFonts w:ascii="Arial" w:hAnsi="Arial" w:cs="Arial"/>
                <w:bCs/>
              </w:rPr>
              <w:t>7311 00 11 15, 7311 00 11 80, 7311 00 13 15, 7311 00 13 80, 7311 00 19 15, 7311 00 19 80, 7311 00 30 15, 7311 00 30 80, 8424 10 00 11, 8424 10 00 21, 8424 90 80 60, 8479 90 70 60.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4EAD24BA" w14:textId="6C28AEA2" w:rsidR="002243E8" w:rsidRPr="002243E8" w:rsidRDefault="002243E8" w:rsidP="002243E8">
            <w:pPr>
              <w:jc w:val="right"/>
              <w:rPr>
                <w:rFonts w:ascii="Arial" w:hAnsi="Arial" w:cs="Arial"/>
                <w:bCs/>
              </w:rPr>
            </w:pPr>
            <w:r w:rsidRPr="002243E8">
              <w:rPr>
                <w:rFonts w:ascii="Arial" w:hAnsi="Arial" w:cs="Arial"/>
                <w:bCs/>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366DC18" w14:textId="6FC062E7" w:rsidR="002243E8" w:rsidRPr="002243E8" w:rsidRDefault="002243E8" w:rsidP="002243E8">
            <w:hyperlink r:id="rId22" w:history="1">
              <w:r w:rsidRPr="002243E8">
                <w:rPr>
                  <w:rStyle w:val="Hiperpovezava"/>
                  <w:rFonts w:ascii="Arial" w:hAnsi="Arial" w:cs="Arial"/>
                  <w:bCs/>
                  <w:color w:val="auto"/>
                  <w:sz w:val="20"/>
                </w:rPr>
                <w:t>IZVEDBENA UREDBA KOMISIJE (EU) 2026/244 z dne 3. februarja 2026 o uvedbi dokončne protidampinške dajatve in dokončnem pobiranju začasne dajatve, uvedene na uvoz visokotlačnih brezšivnih jeklenk s poreklom iz Ljudske republike Kitajske, (L/2026/244)</w:t>
              </w:r>
            </w:hyperlink>
            <w:r w:rsidRPr="002243E8">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7C166D77" w14:textId="429F210B" w:rsidR="002243E8" w:rsidRPr="002243E8" w:rsidRDefault="002243E8" w:rsidP="002243E8">
            <w:pPr>
              <w:jc w:val="center"/>
              <w:rPr>
                <w:rFonts w:ascii="Arial" w:hAnsi="Arial" w:cs="Arial"/>
                <w:bCs/>
              </w:rPr>
            </w:pPr>
            <w:r w:rsidRPr="002243E8">
              <w:rPr>
                <w:rFonts w:ascii="Arial" w:hAnsi="Arial" w:cs="Arial"/>
                <w:bCs/>
              </w:rPr>
              <w:t>5.2.2026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6DC376D7" w14:textId="77777777" w:rsidR="002243E8" w:rsidRPr="002243E8" w:rsidRDefault="002243E8" w:rsidP="002243E8">
            <w:pPr>
              <w:rPr>
                <w:rFonts w:ascii="Arial" w:hAnsi="Arial" w:cs="Arial"/>
                <w:bCs/>
              </w:rPr>
            </w:pPr>
            <w:r w:rsidRPr="002243E8">
              <w:rPr>
                <w:rFonts w:ascii="Arial" w:hAnsi="Arial" w:cs="Arial"/>
                <w:bCs/>
              </w:rPr>
              <w:t xml:space="preserve">Zneski, zavarovani z začasno protidampinško dajatvijo se dokončno poberejo. </w:t>
            </w:r>
          </w:p>
          <w:p w14:paraId="7EB2F9C2" w14:textId="77777777" w:rsidR="002243E8" w:rsidRPr="002243E8" w:rsidRDefault="002243E8" w:rsidP="002243E8">
            <w:pPr>
              <w:rPr>
                <w:rFonts w:ascii="Arial" w:hAnsi="Arial" w:cs="Arial"/>
                <w:bCs/>
              </w:rPr>
            </w:pPr>
          </w:p>
          <w:p w14:paraId="332477CC" w14:textId="77777777" w:rsidR="002243E8" w:rsidRPr="002243E8" w:rsidRDefault="002243E8" w:rsidP="002243E8">
            <w:pPr>
              <w:rPr>
                <w:rFonts w:ascii="Arial" w:hAnsi="Arial" w:cs="Arial"/>
                <w:bCs/>
              </w:rPr>
            </w:pPr>
            <w:r w:rsidRPr="002243E8">
              <w:rPr>
                <w:rFonts w:ascii="Arial" w:hAnsi="Arial" w:cs="Arial"/>
                <w:bCs/>
              </w:rPr>
              <w:t>Zavarovani zneski, ki presegajo dokončne stopnje protidampinške dajatve, se sprostijo.</w:t>
            </w:r>
          </w:p>
          <w:p w14:paraId="19148B61" w14:textId="77777777" w:rsidR="002243E8" w:rsidRPr="002243E8" w:rsidRDefault="002243E8" w:rsidP="002243E8">
            <w:pPr>
              <w:rPr>
                <w:rFonts w:ascii="Arial" w:hAnsi="Arial" w:cs="Arial"/>
                <w:bCs/>
              </w:rPr>
            </w:pPr>
          </w:p>
          <w:p w14:paraId="03726BE4" w14:textId="4433B98B" w:rsidR="002243E8" w:rsidRPr="002243E8" w:rsidRDefault="002243E8" w:rsidP="002243E8">
            <w:pPr>
              <w:rPr>
                <w:rFonts w:ascii="Arial" w:hAnsi="Arial" w:cs="Arial"/>
                <w:bCs/>
              </w:rPr>
            </w:pPr>
            <w:r w:rsidRPr="002243E8">
              <w:rPr>
                <w:rFonts w:ascii="Arial" w:hAnsi="Arial" w:cs="Arial"/>
                <w:bCs/>
              </w:rPr>
              <w:t>Pogoji za uvedbo ukrepov z retroaktivnim učinkom niso izpolnjeni.</w:t>
            </w:r>
          </w:p>
        </w:tc>
      </w:tr>
      <w:tr w:rsidR="002243E8" w:rsidRPr="00AF0487" w14:paraId="4522B437" w14:textId="77777777" w:rsidTr="00B37DA4">
        <w:tc>
          <w:tcPr>
            <w:tcW w:w="848" w:type="dxa"/>
            <w:tcBorders>
              <w:top w:val="single" w:sz="12" w:space="0" w:color="auto"/>
              <w:left w:val="single" w:sz="12" w:space="0" w:color="auto"/>
              <w:bottom w:val="single" w:sz="12" w:space="0" w:color="auto"/>
              <w:right w:val="single" w:sz="12" w:space="0" w:color="auto"/>
            </w:tcBorders>
            <w:shd w:val="clear" w:color="auto" w:fill="E9FBF8"/>
          </w:tcPr>
          <w:p w14:paraId="551C232D" w14:textId="3057142D" w:rsidR="002243E8" w:rsidRPr="00C43F32" w:rsidRDefault="002243E8" w:rsidP="002243E8">
            <w:pPr>
              <w:jc w:val="center"/>
              <w:rPr>
                <w:rFonts w:ascii="Arial" w:hAnsi="Arial" w:cs="Arial"/>
                <w:bCs/>
                <w:color w:val="000000" w:themeColor="text1"/>
              </w:rPr>
            </w:pPr>
            <w:r w:rsidRPr="00C43F32">
              <w:rPr>
                <w:rFonts w:ascii="Arial" w:hAnsi="Arial" w:cs="Arial"/>
                <w:bCs/>
                <w:color w:val="000000" w:themeColor="text1"/>
              </w:rPr>
              <w:t>11.</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337E521C" w14:textId="22E7ED3F"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dokončna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1020D112" w14:textId="66D68475"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Keramične ploščice za tlakovanje in oblaganje kaminov ali zidov, keramične kockice za mozaik in podobno, na podlagi ali brez podlage, in zaključna keramika.</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56014B4C" w14:textId="6E77D5DD" w:rsidR="002243E8" w:rsidRPr="00C43F32" w:rsidRDefault="002243E8" w:rsidP="002243E8">
            <w:pPr>
              <w:jc w:val="right"/>
              <w:rPr>
                <w:rFonts w:ascii="Arial" w:hAnsi="Arial" w:cs="Arial"/>
                <w:bCs/>
                <w:color w:val="000000" w:themeColor="text1"/>
              </w:rPr>
            </w:pPr>
            <w:r w:rsidRPr="00C43F32">
              <w:rPr>
                <w:rFonts w:ascii="Arial" w:hAnsi="Arial" w:cs="Arial"/>
                <w:bCs/>
                <w:color w:val="000000" w:themeColor="text1"/>
              </w:rPr>
              <w:t>6907 21 00, 6907 22 00, 6907 23 00, 6907 30 00, 6907 40 00.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0AB27F73" w14:textId="06546F62" w:rsidR="002243E8" w:rsidRPr="00C43F32" w:rsidRDefault="002243E8" w:rsidP="002243E8">
            <w:pPr>
              <w:jc w:val="right"/>
              <w:rPr>
                <w:rFonts w:ascii="Arial" w:hAnsi="Arial" w:cs="Arial"/>
                <w:bCs/>
                <w:color w:val="000000" w:themeColor="text1"/>
              </w:rPr>
            </w:pPr>
            <w:r w:rsidRPr="00C43F32">
              <w:rPr>
                <w:rFonts w:ascii="Arial" w:hAnsi="Arial" w:cs="Arial"/>
                <w:bCs/>
                <w:color w:val="000000" w:themeColor="text1"/>
              </w:rPr>
              <w:t>Indija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7CD01446" w14:textId="37A7ACC9" w:rsidR="002243E8" w:rsidRPr="00C43F32" w:rsidRDefault="002243E8" w:rsidP="002243E8">
            <w:pPr>
              <w:rPr>
                <w:rFonts w:ascii="Arial" w:hAnsi="Arial" w:cs="Arial"/>
                <w:bCs/>
                <w:color w:val="000000" w:themeColor="text1"/>
              </w:rPr>
            </w:pPr>
            <w:hyperlink r:id="rId23" w:history="1">
              <w:r w:rsidRPr="00C43F32">
                <w:rPr>
                  <w:rStyle w:val="Hiperpovezava"/>
                  <w:rFonts w:ascii="Arial" w:hAnsi="Arial" w:cs="Arial"/>
                  <w:bCs/>
                  <w:color w:val="000000" w:themeColor="text1"/>
                  <w:sz w:val="20"/>
                </w:rPr>
                <w:t>IZVEDBENA UREDBA KOMISIJE (EU) 2026/191 z dne 28. januarja 2026 o spremembi Izvedbene uredbe (EU) 2023/265 o uvedbi dokončne protidampinške dajatve na uvoz keramičnih ploščic s poreklom iz Indije in Turčije, (L/2026/191)</w:t>
              </w:r>
            </w:hyperlink>
            <w:r w:rsidRPr="00C43F32">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55A6B5CB" w14:textId="226C0087" w:rsidR="002243E8" w:rsidRPr="00C43F32" w:rsidRDefault="002243E8" w:rsidP="002243E8">
            <w:pPr>
              <w:jc w:val="center"/>
              <w:rPr>
                <w:rFonts w:ascii="Arial" w:hAnsi="Arial" w:cs="Arial"/>
                <w:bCs/>
                <w:color w:val="000000" w:themeColor="text1"/>
              </w:rPr>
            </w:pPr>
            <w:r w:rsidRPr="00C43F32">
              <w:rPr>
                <w:rFonts w:ascii="Arial" w:hAnsi="Arial" w:cs="Arial"/>
                <w:bCs/>
                <w:color w:val="000000" w:themeColor="text1"/>
              </w:rPr>
              <w:t>30.1.2026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77990A07" w14:textId="4DAB5C7C"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Dodatna oznaka TARIC C924, ki je bila prej dodeljena družbi »Sunshine Tiles Company Private Limited«, se od 27. maja 2025 uporablja za družbo »Sunhearrt Ceramix Private Limited.«</w:t>
            </w:r>
          </w:p>
        </w:tc>
      </w:tr>
      <w:tr w:rsidR="002243E8" w:rsidRPr="00FF3FE4" w14:paraId="0AC5D7B0" w14:textId="77777777" w:rsidTr="00B37DA4">
        <w:tc>
          <w:tcPr>
            <w:tcW w:w="848" w:type="dxa"/>
            <w:tcBorders>
              <w:top w:val="single" w:sz="12" w:space="0" w:color="auto"/>
              <w:left w:val="single" w:sz="12" w:space="0" w:color="auto"/>
              <w:bottom w:val="single" w:sz="12" w:space="0" w:color="auto"/>
              <w:right w:val="single" w:sz="12" w:space="0" w:color="auto"/>
            </w:tcBorders>
            <w:shd w:val="clear" w:color="auto" w:fill="E9FBF8"/>
          </w:tcPr>
          <w:p w14:paraId="38D721A7" w14:textId="348FBC22" w:rsidR="002243E8" w:rsidRPr="00C43F32" w:rsidRDefault="002243E8" w:rsidP="002243E8">
            <w:pPr>
              <w:jc w:val="center"/>
              <w:rPr>
                <w:rFonts w:ascii="Arial" w:hAnsi="Arial" w:cs="Arial"/>
                <w:bCs/>
                <w:color w:val="000000" w:themeColor="text1"/>
              </w:rPr>
            </w:pPr>
            <w:r w:rsidRPr="00C43F32">
              <w:rPr>
                <w:rFonts w:ascii="Arial" w:hAnsi="Arial" w:cs="Arial"/>
                <w:bCs/>
                <w:color w:val="000000" w:themeColor="text1"/>
              </w:rPr>
              <w:t>10.</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3032DDE2" w14:textId="64677A19"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dokončna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2A76F541" w14:textId="10BE8438"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Veliki vetrni stolpi iz jekla, koničasti ali ne, in njihovi deli, sestavljeni ali ne, vključno z vgrajenim temeljnim delom stolpa ali brez njega, spojeni z ohišjem ali lopaticami rotorja ali ne, ki so zasnovani tako, da podpirajo ohišje in lopatice rotorja, in se uporabljajo v vetrnih turbinah z zmogljivostmi za proizvodnjo električne energije, bodisi na kopnem bodisi na morju, v višini najmanj 1,00 megavata ter katerih višina, merjena od vznožja stolpa do dna ohišja (tj. kjer se stikata vrh stolpa in ohišje), ko so v celoti sestavljeni, znaša najmanj 50 metrov.</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30AB8366" w14:textId="560C6D9A" w:rsidR="002243E8" w:rsidRPr="00C43F32" w:rsidRDefault="002243E8" w:rsidP="002243E8">
            <w:pPr>
              <w:jc w:val="right"/>
              <w:rPr>
                <w:rFonts w:ascii="Arial" w:hAnsi="Arial" w:cs="Arial"/>
                <w:bCs/>
                <w:color w:val="000000" w:themeColor="text1"/>
              </w:rPr>
            </w:pPr>
            <w:r w:rsidRPr="00C43F32">
              <w:rPr>
                <w:rFonts w:ascii="Arial" w:hAnsi="Arial" w:cs="Arial"/>
                <w:bCs/>
                <w:color w:val="000000" w:themeColor="text1"/>
              </w:rPr>
              <w:t>7308 20 00 11, 7308 90 98 11, 8502 31 00 11, 8502 31 00 85.</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3EDCB027" w14:textId="35D589A2" w:rsidR="002243E8" w:rsidRPr="00C43F32" w:rsidRDefault="002243E8" w:rsidP="002243E8">
            <w:pPr>
              <w:jc w:val="right"/>
              <w:rPr>
                <w:rFonts w:ascii="Arial" w:hAnsi="Arial" w:cs="Arial"/>
                <w:bCs/>
                <w:color w:val="000000" w:themeColor="text1"/>
              </w:rPr>
            </w:pPr>
            <w:r w:rsidRPr="00C43F32">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335EA8AD" w14:textId="1E653BBF" w:rsidR="002243E8" w:rsidRPr="00C43F32" w:rsidRDefault="002243E8" w:rsidP="002243E8">
            <w:pPr>
              <w:rPr>
                <w:rFonts w:ascii="Arial" w:hAnsi="Arial" w:cs="Arial"/>
                <w:bCs/>
                <w:color w:val="000000" w:themeColor="text1"/>
              </w:rPr>
            </w:pPr>
            <w:hyperlink r:id="rId24" w:history="1">
              <w:r w:rsidRPr="00C43F32">
                <w:rPr>
                  <w:rStyle w:val="Hiperpovezava"/>
                  <w:rFonts w:ascii="Arial" w:hAnsi="Arial" w:cs="Arial"/>
                  <w:bCs/>
                  <w:color w:val="000000" w:themeColor="text1"/>
                  <w:sz w:val="20"/>
                </w:rPr>
                <w:t>IZVEDBENA UREDBA KOMISIJE (EU) 2026/198 z dne 28. januarja 2026 o spremembi Izvedbene uredbe (EU) 2021/2239 o uvedbi dokončne protidampinške dajatve na uvoz nekaterih velikih jeklenih vetrnih stolpov s poreklom iz Ljudske republike Kitajske, (L/2026/198)</w:t>
              </w:r>
            </w:hyperlink>
            <w:r w:rsidRPr="00C43F32">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5179CCE3" w14:textId="1A687D8A" w:rsidR="002243E8" w:rsidRPr="00C43F32" w:rsidRDefault="002243E8" w:rsidP="002243E8">
            <w:pPr>
              <w:jc w:val="center"/>
              <w:rPr>
                <w:rFonts w:ascii="Arial" w:hAnsi="Arial" w:cs="Arial"/>
                <w:bCs/>
                <w:color w:val="000000" w:themeColor="text1"/>
              </w:rPr>
            </w:pPr>
            <w:r w:rsidRPr="00C43F32">
              <w:rPr>
                <w:rFonts w:ascii="Arial" w:hAnsi="Arial" w:cs="Arial"/>
                <w:bCs/>
                <w:color w:val="000000" w:themeColor="text1"/>
              </w:rPr>
              <w:t>30.1.2026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1D82C25" w14:textId="77777777"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 xml:space="preserve">Dodatna oznaka TARIC C730, ki je bila prej dodeljena družbi »Shanghai Taisheng Wind Power Equipment Co., Ltd.,« se od </w:t>
            </w:r>
          </w:p>
          <w:p w14:paraId="48B60AB7" w14:textId="2FB0EF46" w:rsidR="002243E8" w:rsidRPr="00C43F32" w:rsidRDefault="002243E8" w:rsidP="002243E8">
            <w:pPr>
              <w:rPr>
                <w:rFonts w:ascii="Arial" w:hAnsi="Arial" w:cs="Arial"/>
                <w:bCs/>
                <w:color w:val="000000" w:themeColor="text1"/>
              </w:rPr>
            </w:pPr>
            <w:r w:rsidRPr="00C43F32">
              <w:rPr>
                <w:rFonts w:ascii="Arial" w:hAnsi="Arial" w:cs="Arial"/>
                <w:bCs/>
                <w:color w:val="000000" w:themeColor="text1"/>
              </w:rPr>
              <w:t>26. marca 2025 uporablja za družbo »TSP Wind Power Group Co., Ltd.«.</w:t>
            </w:r>
          </w:p>
        </w:tc>
      </w:tr>
      <w:tr w:rsidR="002243E8" w:rsidRPr="00AF0487" w14:paraId="3CE4F008" w14:textId="77777777" w:rsidTr="003C33CE">
        <w:tc>
          <w:tcPr>
            <w:tcW w:w="848" w:type="dxa"/>
            <w:tcBorders>
              <w:top w:val="single" w:sz="12" w:space="0" w:color="auto"/>
              <w:left w:val="single" w:sz="12" w:space="0" w:color="auto"/>
              <w:bottom w:val="single" w:sz="12" w:space="0" w:color="auto"/>
              <w:right w:val="single" w:sz="12" w:space="0" w:color="auto"/>
            </w:tcBorders>
            <w:shd w:val="clear" w:color="auto" w:fill="E9FBF8"/>
          </w:tcPr>
          <w:p w14:paraId="70D19780" w14:textId="5EF82143" w:rsidR="002243E8" w:rsidRPr="00D43CB9" w:rsidRDefault="002243E8" w:rsidP="002243E8">
            <w:pPr>
              <w:jc w:val="center"/>
              <w:rPr>
                <w:rFonts w:ascii="Arial" w:hAnsi="Arial" w:cs="Arial"/>
                <w:bCs/>
                <w:color w:val="000000" w:themeColor="text1"/>
              </w:rPr>
            </w:pPr>
            <w:r w:rsidRPr="00D43CB9">
              <w:rPr>
                <w:rFonts w:ascii="Arial" w:hAnsi="Arial" w:cs="Arial"/>
                <w:bCs/>
                <w:color w:val="000000" w:themeColor="text1"/>
              </w:rPr>
              <w:t>9.</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33ADFA0B" w14:textId="40B14D54" w:rsidR="002243E8" w:rsidRPr="00D43CB9" w:rsidRDefault="00A504D7" w:rsidP="002243E8">
            <w:pPr>
              <w:rPr>
                <w:rFonts w:ascii="Arial" w:hAnsi="Arial" w:cs="Arial"/>
                <w:bCs/>
                <w:color w:val="000000" w:themeColor="text1"/>
              </w:rPr>
            </w:pPr>
            <w:r>
              <w:rPr>
                <w:rFonts w:ascii="Arial" w:hAnsi="Arial" w:cs="Arial"/>
                <w:bCs/>
                <w:color w:val="000000" w:themeColor="text1"/>
              </w:rPr>
              <w:t>d</w:t>
            </w:r>
            <w:r w:rsidR="002243E8" w:rsidRPr="00D43CB9">
              <w:rPr>
                <w:rFonts w:ascii="Arial" w:hAnsi="Arial" w:cs="Arial"/>
                <w:bCs/>
                <w:color w:val="000000" w:themeColor="text1"/>
              </w:rPr>
              <w:t>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45E56A2" w14:textId="287EDBF3" w:rsidR="002243E8" w:rsidRPr="00D43CB9" w:rsidRDefault="00A504D7" w:rsidP="002243E8">
            <w:pPr>
              <w:rPr>
                <w:rFonts w:ascii="Arial" w:hAnsi="Arial" w:cs="Arial"/>
                <w:bCs/>
                <w:color w:val="000000" w:themeColor="text1"/>
              </w:rPr>
            </w:pPr>
            <w:r>
              <w:rPr>
                <w:rFonts w:ascii="Arial" w:hAnsi="Arial" w:cs="Arial"/>
                <w:bCs/>
                <w:color w:val="000000" w:themeColor="text1"/>
              </w:rPr>
              <w:t>Ž</w:t>
            </w:r>
            <w:r w:rsidR="002243E8" w:rsidRPr="00D43CB9">
              <w:rPr>
                <w:rFonts w:ascii="Arial" w:hAnsi="Arial" w:cs="Arial"/>
                <w:bCs/>
                <w:color w:val="000000" w:themeColor="text1"/>
              </w:rPr>
              <w:t>ica, vroče valjana, v ohlapnih kolobarjih, iz železa, nelegiranega jekla ali legiranega jekla, razen iz nerjavnega jekla</w:t>
            </w:r>
            <w:r>
              <w:rPr>
                <w:rFonts w:ascii="Arial" w:hAnsi="Arial" w:cs="Arial"/>
                <w:bCs/>
                <w:color w:val="000000" w:themeColor="text1"/>
              </w:rPr>
              <w:t>.</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222E4824" w14:textId="27E6734D" w:rsidR="002243E8" w:rsidRPr="00D43CB9" w:rsidRDefault="002243E8" w:rsidP="002243E8">
            <w:pPr>
              <w:jc w:val="right"/>
              <w:rPr>
                <w:rFonts w:ascii="Arial" w:hAnsi="Arial" w:cs="Arial"/>
                <w:bCs/>
                <w:color w:val="000000" w:themeColor="text1"/>
              </w:rPr>
            </w:pPr>
            <w:r w:rsidRPr="00D43CB9">
              <w:rPr>
                <w:rFonts w:ascii="Arial" w:hAnsi="Arial" w:cs="Arial"/>
                <w:bCs/>
                <w:color w:val="000000" w:themeColor="text1"/>
              </w:rPr>
              <w:t>7213 10 00, 7213 20 00, 7213 91 10, 7213 91 20, 7213 91 41, 7213 91 49, 7213 91 70, 7213 91 90, 7213 99 10, 7213 99 90, 7227 10 00, 7227 20 00, 7227 90 10, 7227 90 50, 7227 90 95.</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649244E6" w14:textId="4EE20BB7" w:rsidR="002243E8" w:rsidRPr="00D43CB9" w:rsidRDefault="002243E8" w:rsidP="002243E8">
            <w:pPr>
              <w:jc w:val="right"/>
              <w:rPr>
                <w:rFonts w:ascii="Arial" w:hAnsi="Arial" w:cs="Arial"/>
                <w:bCs/>
                <w:color w:val="000000" w:themeColor="text1"/>
              </w:rPr>
            </w:pPr>
            <w:r w:rsidRPr="00D43CB9">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5A6A11C1" w14:textId="05466DB1" w:rsidR="002243E8" w:rsidRPr="00D43CB9" w:rsidRDefault="002243E8" w:rsidP="002243E8">
            <w:pPr>
              <w:rPr>
                <w:rFonts w:ascii="Arial" w:hAnsi="Arial" w:cs="Arial"/>
                <w:bCs/>
                <w:color w:val="000000" w:themeColor="text1"/>
              </w:rPr>
            </w:pPr>
            <w:hyperlink r:id="rId25" w:history="1">
              <w:r w:rsidRPr="00D43CB9">
                <w:rPr>
                  <w:rStyle w:val="Hiperpovezava"/>
                  <w:rFonts w:ascii="Arial" w:hAnsi="Arial" w:cs="Arial"/>
                  <w:bCs/>
                  <w:color w:val="000000" w:themeColor="text1"/>
                  <w:sz w:val="20"/>
                </w:rPr>
                <w:t>Obvestilo o bližnjem izteku nekaterih protidampinških ukrepov, (C/2026/532)</w:t>
              </w:r>
            </w:hyperlink>
            <w:r w:rsidRPr="00D43CB9">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32381007" w14:textId="7C0E118F" w:rsidR="002243E8" w:rsidRPr="00D43CB9" w:rsidRDefault="002243E8" w:rsidP="002243E8">
            <w:pPr>
              <w:jc w:val="center"/>
              <w:rPr>
                <w:rFonts w:ascii="Arial" w:hAnsi="Arial" w:cs="Arial"/>
                <w:bCs/>
                <w:color w:val="000000" w:themeColor="text1"/>
              </w:rPr>
            </w:pPr>
            <w:r w:rsidRPr="00D43CB9">
              <w:rPr>
                <w:rFonts w:ascii="Arial" w:hAnsi="Arial" w:cs="Arial"/>
                <w:bCs/>
                <w:color w:val="000000" w:themeColor="text1"/>
              </w:rPr>
              <w:t>27.1.2026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2BCB9A23" w14:textId="79EAD579" w:rsidR="002243E8" w:rsidRPr="00D43CB9" w:rsidRDefault="002243E8" w:rsidP="002243E8">
            <w:pPr>
              <w:rPr>
                <w:rFonts w:ascii="Arial" w:hAnsi="Arial" w:cs="Arial"/>
                <w:bCs/>
                <w:color w:val="000000" w:themeColor="text1"/>
              </w:rPr>
            </w:pPr>
            <w:r w:rsidRPr="00D43CB9">
              <w:rPr>
                <w:rFonts w:ascii="Arial" w:hAnsi="Arial" w:cs="Arial"/>
                <w:bCs/>
                <w:color w:val="000000" w:themeColor="text1"/>
              </w:rPr>
              <w:t>Ukrep se izteče ob polnoči 14.10.2026.</w:t>
            </w:r>
          </w:p>
        </w:tc>
      </w:tr>
      <w:tr w:rsidR="002243E8" w:rsidRPr="00AF0487" w14:paraId="359B22DF" w14:textId="77777777" w:rsidTr="009B1F61">
        <w:tc>
          <w:tcPr>
            <w:tcW w:w="848" w:type="dxa"/>
            <w:tcBorders>
              <w:top w:val="single" w:sz="12" w:space="0" w:color="auto"/>
              <w:left w:val="single" w:sz="12" w:space="0" w:color="auto"/>
              <w:bottom w:val="single" w:sz="12" w:space="0" w:color="auto"/>
              <w:right w:val="single" w:sz="12" w:space="0" w:color="auto"/>
            </w:tcBorders>
            <w:shd w:val="clear" w:color="auto" w:fill="E9FBF8"/>
          </w:tcPr>
          <w:p w14:paraId="69A54B12" w14:textId="354590DB" w:rsidR="002243E8" w:rsidRPr="003C33CE" w:rsidRDefault="002243E8" w:rsidP="002243E8">
            <w:pPr>
              <w:jc w:val="center"/>
              <w:rPr>
                <w:rFonts w:ascii="Arial" w:hAnsi="Arial" w:cs="Arial"/>
                <w:bCs/>
              </w:rPr>
            </w:pPr>
            <w:r>
              <w:rPr>
                <w:rFonts w:ascii="Arial" w:hAnsi="Arial" w:cs="Arial"/>
                <w:bCs/>
              </w:rPr>
              <w:t>8</w:t>
            </w:r>
            <w:r w:rsidRPr="003C33CE">
              <w:rPr>
                <w:rFonts w:ascii="Arial" w:hAnsi="Arial" w:cs="Arial"/>
                <w:bCs/>
              </w:rPr>
              <w:t>.</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023AB44B" w14:textId="77777777" w:rsidR="002243E8" w:rsidRPr="003C33CE" w:rsidRDefault="002243E8" w:rsidP="002243E8">
            <w:pPr>
              <w:rPr>
                <w:rFonts w:ascii="Arial" w:hAnsi="Arial" w:cs="Arial"/>
                <w:bCs/>
              </w:rPr>
            </w:pPr>
            <w:r w:rsidRPr="003C33CE">
              <w:rPr>
                <w:rFonts w:ascii="Arial" w:hAnsi="Arial" w:cs="Arial"/>
                <w:bCs/>
              </w:rPr>
              <w:t>dokončna protidampinška dajatev</w:t>
            </w:r>
          </w:p>
          <w:p w14:paraId="31DD8581" w14:textId="77777777" w:rsidR="002243E8" w:rsidRPr="003C33CE" w:rsidRDefault="002243E8" w:rsidP="002243E8">
            <w:pPr>
              <w:rPr>
                <w:rFonts w:ascii="Arial" w:hAnsi="Arial" w:cs="Arial"/>
                <w:bCs/>
              </w:rPr>
            </w:pPr>
            <w:r w:rsidRPr="003C33CE">
              <w:rPr>
                <w:rFonts w:ascii="Arial" w:hAnsi="Arial" w:cs="Arial"/>
                <w:bCs/>
              </w:rPr>
              <w:br/>
              <w:t>začasna protidampinška dajatev</w:t>
            </w:r>
          </w:p>
          <w:p w14:paraId="71FBFA52" w14:textId="77777777" w:rsidR="002243E8" w:rsidRPr="003C33CE" w:rsidRDefault="002243E8" w:rsidP="002243E8">
            <w:pPr>
              <w:rPr>
                <w:rFonts w:ascii="Arial" w:hAnsi="Arial" w:cs="Arial"/>
                <w:bCs/>
              </w:rPr>
            </w:pPr>
            <w:r w:rsidRPr="003C33CE">
              <w:rPr>
                <w:rFonts w:ascii="Arial" w:hAnsi="Arial" w:cs="Arial"/>
                <w:bCs/>
              </w:rPr>
              <w:br/>
              <w:t xml:space="preserve">registracija </w:t>
            </w:r>
          </w:p>
          <w:p w14:paraId="053DEF6D" w14:textId="68C1E85C" w:rsidR="002243E8" w:rsidRPr="003C33CE" w:rsidRDefault="002243E8" w:rsidP="002243E8">
            <w:pPr>
              <w:rPr>
                <w:rFonts w:ascii="Arial" w:hAnsi="Arial" w:cs="Arial"/>
                <w:bCs/>
              </w:rPr>
            </w:pPr>
            <w:r w:rsidRPr="003C33CE">
              <w:rPr>
                <w:rFonts w:ascii="Arial" w:hAnsi="Arial" w:cs="Arial"/>
                <w:bCs/>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416D2B5" w14:textId="2A7ACE6F" w:rsidR="002243E8" w:rsidRPr="003C33CE" w:rsidRDefault="002243E8" w:rsidP="002243E8">
            <w:pPr>
              <w:rPr>
                <w:rFonts w:ascii="Arial" w:hAnsi="Arial" w:cs="Arial"/>
                <w:bCs/>
              </w:rPr>
            </w:pPr>
            <w:r w:rsidRPr="003C33CE">
              <w:rPr>
                <w:rFonts w:ascii="Arial" w:hAnsi="Arial" w:cs="Arial"/>
                <w:bCs/>
              </w:rPr>
              <w:t>Sveče vseh vrst in podobni izdelki.</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A9E46BD" w14:textId="50349BF4" w:rsidR="002243E8" w:rsidRPr="003C33CE" w:rsidRDefault="002243E8" w:rsidP="002243E8">
            <w:pPr>
              <w:jc w:val="right"/>
              <w:rPr>
                <w:rFonts w:ascii="Arial" w:hAnsi="Arial" w:cs="Arial"/>
                <w:bCs/>
              </w:rPr>
            </w:pPr>
            <w:r w:rsidRPr="003C33CE">
              <w:rPr>
                <w:rFonts w:ascii="Arial" w:hAnsi="Arial" w:cs="Arial"/>
                <w:bCs/>
              </w:rPr>
              <w:t>3406 00 00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550CAA75" w14:textId="0D4FC9AB" w:rsidR="002243E8" w:rsidRPr="003C33CE" w:rsidRDefault="002243E8" w:rsidP="002243E8">
            <w:pPr>
              <w:jc w:val="right"/>
              <w:rPr>
                <w:rFonts w:ascii="Arial" w:hAnsi="Arial" w:cs="Arial"/>
                <w:bCs/>
              </w:rPr>
            </w:pPr>
            <w:r w:rsidRPr="003C33CE">
              <w:rPr>
                <w:rFonts w:ascii="Arial" w:hAnsi="Arial" w:cs="Arial"/>
                <w:bCs/>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1F436A0" w14:textId="2B404800" w:rsidR="002243E8" w:rsidRPr="003C33CE" w:rsidRDefault="002243E8" w:rsidP="002243E8">
            <w:pPr>
              <w:rPr>
                <w:rFonts w:ascii="Arial" w:hAnsi="Arial" w:cs="Arial"/>
                <w:bCs/>
              </w:rPr>
            </w:pPr>
            <w:hyperlink r:id="rId26" w:history="1">
              <w:r w:rsidRPr="003C33CE">
                <w:rPr>
                  <w:rStyle w:val="Hiperpovezava"/>
                  <w:rFonts w:ascii="Arial" w:hAnsi="Arial" w:cs="Arial"/>
                  <w:bCs/>
                  <w:color w:val="auto"/>
                  <w:sz w:val="20"/>
                </w:rPr>
                <w:t>IZVEDBENA UREDBA KOMISIJE (EU) 2026/157 z dne 23. januarja 2026 o uvedbi dokončne protidampinške dajatve in o dokončnem pobiranju začasne dajatve, uvedene na uvoz sveč vseh vrst in podobnih izdelkov s poreklom iz Ljudske republike Kitajske, (L/2026/157)</w:t>
              </w:r>
            </w:hyperlink>
            <w:r w:rsidRPr="003C33CE">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70E07615" w14:textId="7A8B55D4" w:rsidR="002243E8" w:rsidRPr="003C33CE" w:rsidRDefault="002243E8" w:rsidP="002243E8">
            <w:pPr>
              <w:jc w:val="center"/>
              <w:rPr>
                <w:rFonts w:ascii="Arial" w:hAnsi="Arial" w:cs="Arial"/>
                <w:bCs/>
              </w:rPr>
            </w:pPr>
            <w:r w:rsidRPr="003C33CE">
              <w:rPr>
                <w:rFonts w:ascii="Arial" w:hAnsi="Arial" w:cs="Arial"/>
                <w:bCs/>
              </w:rPr>
              <w:t>27.1.2026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79A0076C" w14:textId="77777777" w:rsidR="002243E8" w:rsidRPr="003C33CE" w:rsidRDefault="002243E8" w:rsidP="002243E8">
            <w:pPr>
              <w:rPr>
                <w:rFonts w:ascii="Arial" w:hAnsi="Arial" w:cs="Arial"/>
                <w:bCs/>
              </w:rPr>
            </w:pPr>
            <w:r w:rsidRPr="003C33CE">
              <w:rPr>
                <w:rFonts w:ascii="Arial" w:hAnsi="Arial" w:cs="Arial"/>
                <w:bCs/>
              </w:rPr>
              <w:t xml:space="preserve">Zneski, zavarovani z začasno protidampinško dajatvijo se dokončno poberejo. </w:t>
            </w:r>
          </w:p>
          <w:p w14:paraId="71253E83" w14:textId="77777777" w:rsidR="002243E8" w:rsidRPr="003C33CE" w:rsidRDefault="002243E8" w:rsidP="002243E8">
            <w:pPr>
              <w:rPr>
                <w:rFonts w:ascii="Arial" w:hAnsi="Arial" w:cs="Arial"/>
                <w:bCs/>
              </w:rPr>
            </w:pPr>
          </w:p>
          <w:p w14:paraId="64964C6D" w14:textId="77777777" w:rsidR="002243E8" w:rsidRPr="003C33CE" w:rsidRDefault="002243E8" w:rsidP="002243E8">
            <w:pPr>
              <w:rPr>
                <w:rFonts w:ascii="Arial" w:hAnsi="Arial" w:cs="Arial"/>
                <w:bCs/>
              </w:rPr>
            </w:pPr>
            <w:r w:rsidRPr="003C33CE">
              <w:rPr>
                <w:rFonts w:ascii="Arial" w:hAnsi="Arial" w:cs="Arial"/>
                <w:bCs/>
              </w:rPr>
              <w:t>Zavarovani zneski, ki presegajo dokončne stopnje protidampinške dajatve, se sprostijo.</w:t>
            </w:r>
          </w:p>
          <w:p w14:paraId="6E1EFB49" w14:textId="3CDC2578" w:rsidR="002243E8" w:rsidRPr="003C33CE" w:rsidRDefault="002243E8" w:rsidP="002243E8">
            <w:pPr>
              <w:rPr>
                <w:rFonts w:ascii="Arial" w:hAnsi="Arial" w:cs="Arial"/>
                <w:bCs/>
              </w:rPr>
            </w:pPr>
            <w:r w:rsidRPr="003C33CE">
              <w:rPr>
                <w:rFonts w:ascii="Arial" w:hAnsi="Arial" w:cs="Arial"/>
                <w:bCs/>
              </w:rPr>
              <w:br/>
              <w:t>Pogoji za uvedbo ukrepov z retroaktivnim učinkom niso izpolnjeni.</w:t>
            </w:r>
          </w:p>
        </w:tc>
      </w:tr>
      <w:tr w:rsidR="002243E8" w:rsidRPr="00AF0487" w14:paraId="2B8ABCFA" w14:textId="77777777" w:rsidTr="009B1F61">
        <w:tc>
          <w:tcPr>
            <w:tcW w:w="848" w:type="dxa"/>
            <w:tcBorders>
              <w:top w:val="single" w:sz="12" w:space="0" w:color="auto"/>
              <w:left w:val="single" w:sz="12" w:space="0" w:color="auto"/>
              <w:bottom w:val="single" w:sz="12" w:space="0" w:color="auto"/>
              <w:right w:val="single" w:sz="12" w:space="0" w:color="auto"/>
            </w:tcBorders>
            <w:shd w:val="clear" w:color="auto" w:fill="E9FBF8"/>
          </w:tcPr>
          <w:p w14:paraId="2D493974" w14:textId="5B4EBBB5" w:rsidR="002243E8" w:rsidRPr="003C33CE" w:rsidRDefault="002243E8" w:rsidP="002243E8">
            <w:pPr>
              <w:jc w:val="center"/>
              <w:rPr>
                <w:rFonts w:ascii="Arial" w:hAnsi="Arial" w:cs="Arial"/>
                <w:bCs/>
              </w:rPr>
            </w:pPr>
            <w:r>
              <w:rPr>
                <w:rFonts w:ascii="Arial" w:hAnsi="Arial" w:cs="Arial"/>
                <w:bCs/>
              </w:rPr>
              <w:t>7</w:t>
            </w:r>
            <w:r w:rsidRPr="003C33CE">
              <w:rPr>
                <w:rFonts w:ascii="Arial" w:hAnsi="Arial" w:cs="Arial"/>
                <w:bCs/>
              </w:rPr>
              <w:t>.</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6D2DE91C" w14:textId="61652D6B" w:rsidR="002243E8" w:rsidRPr="003C33CE" w:rsidRDefault="002243E8" w:rsidP="002243E8">
            <w:pPr>
              <w:rPr>
                <w:rFonts w:ascii="Arial" w:hAnsi="Arial" w:cs="Arial"/>
                <w:bCs/>
              </w:rPr>
            </w:pPr>
            <w:r w:rsidRPr="003C33CE">
              <w:rPr>
                <w:rFonts w:ascii="Arial" w:hAnsi="Arial" w:cs="Arial"/>
                <w:bCs/>
              </w:rPr>
              <w:t>dokončna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2741C273" w14:textId="7BF8457E" w:rsidR="002243E8" w:rsidRPr="003C33CE" w:rsidRDefault="002243E8" w:rsidP="002243E8">
            <w:pPr>
              <w:rPr>
                <w:rFonts w:ascii="Arial" w:hAnsi="Arial" w:cs="Arial"/>
                <w:bCs/>
              </w:rPr>
            </w:pPr>
            <w:r w:rsidRPr="003C33CE">
              <w:rPr>
                <w:rFonts w:ascii="Arial" w:hAnsi="Arial" w:cs="Arial"/>
                <w:bCs/>
              </w:rPr>
              <w:t xml:space="preserve">Izdelki iz aluminija, ploščato valjani, legirani ali ne, nadalje obdelani ali ne, brez podlage, brez notranjih slojev iz drugega materiala, </w:t>
            </w:r>
            <w:r w:rsidRPr="003C33CE">
              <w:rPr>
                <w:rFonts w:ascii="Arial" w:hAnsi="Arial" w:cs="Arial"/>
                <w:bCs/>
              </w:rPr>
              <w:br/>
              <w:t>— v navitjih ali trakovih v navitjih, razrezani na pločevine ali v obliki kroga, debeline 0,2 mm ali več, vendar ne več kot 6 mm,</w:t>
            </w:r>
          </w:p>
          <w:p w14:paraId="20CD837B" w14:textId="77777777" w:rsidR="002243E8" w:rsidRPr="003C33CE" w:rsidRDefault="002243E8" w:rsidP="002243E8">
            <w:pPr>
              <w:rPr>
                <w:rFonts w:ascii="Arial" w:hAnsi="Arial" w:cs="Arial"/>
                <w:bCs/>
              </w:rPr>
            </w:pPr>
            <w:r w:rsidRPr="003C33CE">
              <w:rPr>
                <w:rFonts w:ascii="Arial" w:hAnsi="Arial" w:cs="Arial"/>
                <w:bCs/>
              </w:rPr>
              <w:t>— v ploščah debeline več kot 6 mm,</w:t>
            </w:r>
          </w:p>
          <w:p w14:paraId="1554CC70" w14:textId="46EA2425" w:rsidR="002243E8" w:rsidRPr="003C33CE" w:rsidRDefault="002243E8" w:rsidP="002243E8">
            <w:pPr>
              <w:rPr>
                <w:rFonts w:ascii="Arial" w:hAnsi="Arial" w:cs="Arial"/>
                <w:bCs/>
              </w:rPr>
            </w:pPr>
            <w:r w:rsidRPr="003C33CE">
              <w:rPr>
                <w:rFonts w:ascii="Arial" w:hAnsi="Arial" w:cs="Arial"/>
                <w:bCs/>
              </w:rPr>
              <w:t>— v navitjih ali trakovih v navitjih, debeline najmanj 0,03 mm, vendar manj kot 0,2 mm.</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7133A280" w14:textId="4E94F3A4" w:rsidR="002243E8" w:rsidRPr="003C33CE" w:rsidRDefault="002243E8" w:rsidP="002243E8">
            <w:pPr>
              <w:jc w:val="right"/>
              <w:rPr>
                <w:rFonts w:ascii="Arial" w:hAnsi="Arial" w:cs="Arial"/>
                <w:bCs/>
              </w:rPr>
            </w:pPr>
            <w:r w:rsidRPr="003C33CE">
              <w:rPr>
                <w:rFonts w:ascii="Arial" w:hAnsi="Arial" w:cs="Arial"/>
                <w:bCs/>
              </w:rPr>
              <w:t>7606 11 50 25, 7606 11 50 86, 7606 11 91 25, 7606 11 91 86, 7606 11 93 25, 7606 11 93 86, 7606 11 99 25, 7606 11 99 86, 7606 12 50 25, 7606 12 50 88, 7606 12 92 25, 7606 12 92 93, 7606 12 93 86, 7606 12 99 25, 7606 12 99 86, 7606 91 00 25, 7606 91 00 86, 7606 92 00 25, 7606 92 00 92, 7607 11 90 48, 7607 11 90 51, 7607 11 90 53, 7607 11 90 65, 7607 11 90 73, 7607 11 90 75, 7607 11 90 77, 7607 11 90 91, 7607 11 90 93, 7607 19 90 75, 7607 19 90 94.</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64EE0315" w14:textId="4353B8D7" w:rsidR="002243E8" w:rsidRPr="003C33CE" w:rsidRDefault="002243E8" w:rsidP="002243E8">
            <w:pPr>
              <w:jc w:val="right"/>
              <w:rPr>
                <w:rFonts w:ascii="Arial" w:hAnsi="Arial" w:cs="Arial"/>
                <w:bCs/>
              </w:rPr>
            </w:pPr>
            <w:r w:rsidRPr="003C33CE">
              <w:rPr>
                <w:rFonts w:ascii="Arial" w:hAnsi="Arial" w:cs="Arial"/>
                <w:bCs/>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19F91CC4" w14:textId="3ABB771A" w:rsidR="002243E8" w:rsidRPr="003C33CE" w:rsidRDefault="002243E8" w:rsidP="002243E8">
            <w:pPr>
              <w:rPr>
                <w:rFonts w:ascii="Arial" w:hAnsi="Arial" w:cs="Arial"/>
                <w:bCs/>
              </w:rPr>
            </w:pPr>
            <w:hyperlink r:id="rId27" w:history="1">
              <w:r w:rsidRPr="003C33CE">
                <w:rPr>
                  <w:rStyle w:val="Hiperpovezava"/>
                  <w:rFonts w:ascii="Arial" w:hAnsi="Arial" w:cs="Arial"/>
                  <w:bCs/>
                  <w:color w:val="auto"/>
                  <w:sz w:val="20"/>
                </w:rPr>
                <w:t>Obvestilo o bližnjem izteku nekaterih protidampinških ukrepov, (C/2026/499)</w:t>
              </w:r>
            </w:hyperlink>
            <w:r w:rsidRPr="003C33CE">
              <w:rPr>
                <w:rFonts w:ascii="Arial" w:hAnsi="Arial" w:cs="Arial"/>
                <w:bCs/>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04D14068" w14:textId="1BCF9B70" w:rsidR="002243E8" w:rsidRPr="003C33CE" w:rsidRDefault="002243E8" w:rsidP="002243E8">
            <w:pPr>
              <w:jc w:val="center"/>
              <w:rPr>
                <w:rFonts w:ascii="Arial" w:hAnsi="Arial" w:cs="Arial"/>
                <w:bCs/>
              </w:rPr>
            </w:pPr>
            <w:r w:rsidRPr="003C33CE">
              <w:rPr>
                <w:rFonts w:ascii="Arial" w:hAnsi="Arial" w:cs="Arial"/>
                <w:bCs/>
              </w:rPr>
              <w:t>26.1.2026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6AA087E8" w14:textId="44D4F989" w:rsidR="002243E8" w:rsidRPr="003C33CE" w:rsidRDefault="002243E8" w:rsidP="002243E8">
            <w:pPr>
              <w:rPr>
                <w:rFonts w:ascii="Arial" w:hAnsi="Arial" w:cs="Arial"/>
                <w:bCs/>
              </w:rPr>
            </w:pPr>
            <w:r w:rsidRPr="003C33CE">
              <w:rPr>
                <w:rFonts w:ascii="Arial" w:hAnsi="Arial" w:cs="Arial"/>
                <w:bCs/>
              </w:rPr>
              <w:t>Ukrep se izteče ob polnoči 12.10.2026.</w:t>
            </w:r>
          </w:p>
        </w:tc>
      </w:tr>
      <w:tr w:rsidR="002243E8" w:rsidRPr="00AF0487" w14:paraId="05AC5BB4" w14:textId="77777777" w:rsidTr="00E7330D">
        <w:tc>
          <w:tcPr>
            <w:tcW w:w="848" w:type="dxa"/>
            <w:tcBorders>
              <w:top w:val="single" w:sz="12" w:space="0" w:color="auto"/>
              <w:left w:val="single" w:sz="12" w:space="0" w:color="auto"/>
              <w:bottom w:val="single" w:sz="12" w:space="0" w:color="auto"/>
              <w:right w:val="single" w:sz="12" w:space="0" w:color="auto"/>
            </w:tcBorders>
            <w:shd w:val="clear" w:color="auto" w:fill="E9FBF8"/>
          </w:tcPr>
          <w:p w14:paraId="12BCD50F" w14:textId="470DE148" w:rsidR="002243E8" w:rsidRPr="009B1F61" w:rsidRDefault="002243E8" w:rsidP="002243E8">
            <w:pPr>
              <w:jc w:val="center"/>
              <w:rPr>
                <w:rFonts w:ascii="Arial" w:hAnsi="Arial" w:cs="Arial"/>
                <w:bCs/>
                <w:color w:val="000000" w:themeColor="text1"/>
              </w:rPr>
            </w:pPr>
            <w:r>
              <w:rPr>
                <w:rFonts w:ascii="Arial" w:hAnsi="Arial" w:cs="Arial"/>
                <w:bCs/>
                <w:color w:val="000000" w:themeColor="text1"/>
              </w:rPr>
              <w:t>6</w:t>
            </w:r>
            <w:r w:rsidRPr="009B1F61">
              <w:rPr>
                <w:rFonts w:ascii="Arial" w:hAnsi="Arial" w:cs="Arial"/>
                <w:bCs/>
                <w:color w:val="000000" w:themeColor="text1"/>
              </w:rPr>
              <w:t>.</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5F206B11" w14:textId="2E8CCCFF"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 xml:space="preserve">registracija </w:t>
            </w:r>
          </w:p>
          <w:p w14:paraId="71465366" w14:textId="0819C17C"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31FA5DAD" w14:textId="131E0A95"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Električne robotske kosilnice.</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CE885CB" w14:textId="173A69EA" w:rsidR="002243E8" w:rsidRPr="009B1F61" w:rsidRDefault="002243E8" w:rsidP="002243E8">
            <w:pPr>
              <w:jc w:val="right"/>
              <w:rPr>
                <w:rFonts w:ascii="Arial" w:hAnsi="Arial" w:cs="Arial"/>
                <w:bCs/>
                <w:color w:val="000000" w:themeColor="text1"/>
              </w:rPr>
            </w:pPr>
            <w:r w:rsidRPr="009B1F61">
              <w:rPr>
                <w:rFonts w:ascii="Arial" w:hAnsi="Arial" w:cs="Arial"/>
                <w:bCs/>
                <w:color w:val="000000" w:themeColor="text1"/>
              </w:rPr>
              <w:t>8433 11 10 10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2F61B5AF" w14:textId="3B9DAC46" w:rsidR="002243E8" w:rsidRPr="009B1F61" w:rsidRDefault="002243E8" w:rsidP="002243E8">
            <w:pPr>
              <w:jc w:val="right"/>
              <w:rPr>
                <w:rFonts w:ascii="Arial" w:hAnsi="Arial" w:cs="Arial"/>
                <w:bCs/>
                <w:color w:val="000000" w:themeColor="text1"/>
              </w:rPr>
            </w:pPr>
            <w:r w:rsidRPr="009B1F61">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02A2C853" w14:textId="1248688D" w:rsidR="002243E8" w:rsidRPr="009B1F61" w:rsidRDefault="002243E8" w:rsidP="002243E8">
            <w:pPr>
              <w:rPr>
                <w:rFonts w:ascii="Arial" w:hAnsi="Arial" w:cs="Arial"/>
                <w:color w:val="000000" w:themeColor="text1"/>
              </w:rPr>
            </w:pPr>
            <w:r w:rsidRPr="009B1F61">
              <w:rPr>
                <w:rFonts w:ascii="Arial" w:hAnsi="Arial" w:cs="Arial"/>
                <w:color w:val="000000" w:themeColor="text1"/>
              </w:rPr>
              <w:t>I</w:t>
            </w:r>
            <w:hyperlink r:id="rId28" w:history="1">
              <w:r w:rsidRPr="009B1F61">
                <w:rPr>
                  <w:rStyle w:val="Hiperpovezava"/>
                  <w:rFonts w:ascii="Arial" w:hAnsi="Arial" w:cs="Arial"/>
                  <w:color w:val="000000" w:themeColor="text1"/>
                  <w:sz w:val="20"/>
                </w:rPr>
                <w:t xml:space="preserve">ZVEDBENA UREDBA KOMISIJE (EU) 2026/142 </w:t>
              </w:r>
            </w:hyperlink>
          </w:p>
          <w:p w14:paraId="39EBD572" w14:textId="77777777" w:rsidR="002243E8" w:rsidRPr="009B1F61" w:rsidRDefault="002243E8" w:rsidP="002243E8">
            <w:pPr>
              <w:rPr>
                <w:rFonts w:ascii="Arial" w:hAnsi="Arial" w:cs="Arial"/>
                <w:color w:val="000000" w:themeColor="text1"/>
              </w:rPr>
            </w:pPr>
            <w:r w:rsidRPr="009B1F61">
              <w:rPr>
                <w:rFonts w:ascii="Arial" w:hAnsi="Arial" w:cs="Arial"/>
                <w:color w:val="000000" w:themeColor="text1"/>
              </w:rPr>
              <w:t xml:space="preserve">z dne 22. januarja 2026 </w:t>
            </w:r>
          </w:p>
          <w:p w14:paraId="5283B4A5" w14:textId="41DC6E7C" w:rsidR="002243E8" w:rsidRPr="009B1F61" w:rsidRDefault="002243E8" w:rsidP="002243E8">
            <w:pPr>
              <w:rPr>
                <w:rFonts w:ascii="Arial" w:hAnsi="Arial" w:cs="Arial"/>
                <w:color w:val="000000" w:themeColor="text1"/>
              </w:rPr>
            </w:pPr>
            <w:r w:rsidRPr="009B1F61">
              <w:rPr>
                <w:rFonts w:ascii="Arial" w:hAnsi="Arial" w:cs="Arial"/>
                <w:color w:val="000000" w:themeColor="text1"/>
              </w:rPr>
              <w:t>o obvezni registraciji za uvoz robotskih kosilnic s poreklom iz Ljudske republike Kitajske, da se omogoči določitev protidampinških dajatev za uvoz, za katerega velja obvezna registracija.</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21B5EF04" w14:textId="51AD9456" w:rsidR="002243E8" w:rsidRPr="009B1F61" w:rsidRDefault="002243E8" w:rsidP="002243E8">
            <w:pPr>
              <w:jc w:val="center"/>
              <w:rPr>
                <w:rFonts w:ascii="Arial" w:hAnsi="Arial" w:cs="Arial"/>
                <w:bCs/>
                <w:color w:val="000000" w:themeColor="text1"/>
              </w:rPr>
            </w:pPr>
            <w:r w:rsidRPr="009B1F61">
              <w:rPr>
                <w:rFonts w:ascii="Arial" w:hAnsi="Arial" w:cs="Arial"/>
                <w:bCs/>
                <w:color w:val="000000" w:themeColor="text1"/>
              </w:rPr>
              <w:t>24.1.2026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67D0EBBA" w14:textId="77777777"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 xml:space="preserve">Registracija se zaključi </w:t>
            </w:r>
          </w:p>
          <w:p w14:paraId="5B9F3475" w14:textId="54F025E5"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9 mesecev po datumu začetka veljavnosti te uredbe.</w:t>
            </w:r>
          </w:p>
        </w:tc>
      </w:tr>
      <w:tr w:rsidR="002243E8" w:rsidRPr="00AF0487" w14:paraId="645C62EB" w14:textId="77777777" w:rsidTr="00E7330D">
        <w:tc>
          <w:tcPr>
            <w:tcW w:w="848" w:type="dxa"/>
            <w:tcBorders>
              <w:top w:val="single" w:sz="12" w:space="0" w:color="auto"/>
              <w:left w:val="single" w:sz="12" w:space="0" w:color="auto"/>
              <w:bottom w:val="single" w:sz="12" w:space="0" w:color="auto"/>
              <w:right w:val="single" w:sz="12" w:space="0" w:color="auto"/>
            </w:tcBorders>
            <w:shd w:val="clear" w:color="auto" w:fill="E9FBF8"/>
          </w:tcPr>
          <w:p w14:paraId="424A74E6" w14:textId="426A8877" w:rsidR="002243E8" w:rsidRPr="009B1F61" w:rsidRDefault="002243E8" w:rsidP="002243E8">
            <w:pPr>
              <w:jc w:val="center"/>
              <w:rPr>
                <w:rFonts w:ascii="Arial" w:hAnsi="Arial" w:cs="Arial"/>
                <w:bCs/>
                <w:color w:val="000000" w:themeColor="text1"/>
              </w:rPr>
            </w:pPr>
            <w:r>
              <w:rPr>
                <w:rFonts w:ascii="Arial" w:hAnsi="Arial" w:cs="Arial"/>
                <w:bCs/>
                <w:color w:val="000000" w:themeColor="text1"/>
              </w:rPr>
              <w:t>5</w:t>
            </w:r>
            <w:r w:rsidRPr="009B1F61">
              <w:rPr>
                <w:rFonts w:ascii="Arial" w:hAnsi="Arial" w:cs="Arial"/>
                <w:bCs/>
                <w:color w:val="000000" w:themeColor="text1"/>
              </w:rPr>
              <w:t>.</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5F25601D" w14:textId="77777777"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 xml:space="preserve">registracija </w:t>
            </w:r>
          </w:p>
          <w:p w14:paraId="3D737339" w14:textId="3423DEC1"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uvoza</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1118191E" w14:textId="4F417754"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Nove pnevmatike iz gume za osebne avtomobile (vključno za motorna vozila tipa „karavan“ in dirkalne avtomobile) ter avtobuse ali tovornjake z indeksom obremenitve do vključno 121.</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64884B58" w14:textId="1F2AB377" w:rsidR="002243E8" w:rsidRPr="009B1F61" w:rsidRDefault="002243E8" w:rsidP="002243E8">
            <w:pPr>
              <w:jc w:val="right"/>
              <w:rPr>
                <w:rFonts w:ascii="Arial" w:hAnsi="Arial" w:cs="Arial"/>
                <w:bCs/>
                <w:color w:val="000000" w:themeColor="text1"/>
              </w:rPr>
            </w:pPr>
            <w:r w:rsidRPr="009B1F61">
              <w:rPr>
                <w:rFonts w:ascii="Arial" w:hAnsi="Arial" w:cs="Arial"/>
                <w:bCs/>
                <w:color w:val="000000" w:themeColor="text1"/>
              </w:rPr>
              <w:t>4011 10 00, 4011 20 10.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5BBF58B1" w14:textId="44339387" w:rsidR="002243E8" w:rsidRPr="009B1F61" w:rsidRDefault="002243E8" w:rsidP="002243E8">
            <w:pPr>
              <w:jc w:val="right"/>
              <w:rPr>
                <w:rFonts w:ascii="Arial" w:hAnsi="Arial" w:cs="Arial"/>
                <w:bCs/>
                <w:color w:val="000000" w:themeColor="text1"/>
              </w:rPr>
            </w:pPr>
            <w:r w:rsidRPr="009B1F61">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56BA6374" w14:textId="1BD2B137" w:rsidR="002243E8" w:rsidRPr="009B1F61" w:rsidRDefault="002243E8" w:rsidP="002243E8">
            <w:pPr>
              <w:rPr>
                <w:rFonts w:ascii="Arial" w:hAnsi="Arial" w:cs="Arial"/>
                <w:bCs/>
                <w:color w:val="000000" w:themeColor="text1"/>
              </w:rPr>
            </w:pPr>
            <w:hyperlink r:id="rId29" w:history="1">
              <w:r w:rsidRPr="009B1F61">
                <w:rPr>
                  <w:rStyle w:val="Hiperpovezava"/>
                  <w:rFonts w:ascii="Arial" w:hAnsi="Arial" w:cs="Arial"/>
                  <w:bCs/>
                  <w:color w:val="000000" w:themeColor="text1"/>
                  <w:sz w:val="20"/>
                </w:rPr>
                <w:t>IZVEDBENA UREDBA KOMISIJE (EU) 2026/130 z dne 21. januarja 2026 o obvezni registraciji uvoza novih pnevmatik iz gume za osebne avtomobile, avtobuse ali tovornjake z indeksom obremenitve do vključno 121 s poreklom iz Ljudske republike Kitajske, (L/2026/130)</w:t>
              </w:r>
            </w:hyperlink>
            <w:r w:rsidRPr="009B1F61">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47863B39" w14:textId="2E345799" w:rsidR="002243E8" w:rsidRPr="009B1F61" w:rsidRDefault="002243E8" w:rsidP="002243E8">
            <w:pPr>
              <w:jc w:val="center"/>
              <w:rPr>
                <w:rFonts w:ascii="Arial" w:hAnsi="Arial" w:cs="Arial"/>
                <w:bCs/>
                <w:color w:val="000000" w:themeColor="text1"/>
              </w:rPr>
            </w:pPr>
            <w:r w:rsidRPr="009B1F61">
              <w:rPr>
                <w:rFonts w:ascii="Arial" w:hAnsi="Arial" w:cs="Arial"/>
                <w:bCs/>
                <w:color w:val="000000" w:themeColor="text1"/>
              </w:rPr>
              <w:t>23.1.2026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04D89ACE" w14:textId="77777777"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 xml:space="preserve">Registracija se zaključi </w:t>
            </w:r>
          </w:p>
          <w:p w14:paraId="039ACAA2" w14:textId="7CE5541B" w:rsidR="002243E8" w:rsidRPr="009B1F61" w:rsidRDefault="002243E8" w:rsidP="002243E8">
            <w:pPr>
              <w:rPr>
                <w:rFonts w:ascii="Arial" w:hAnsi="Arial" w:cs="Arial"/>
                <w:bCs/>
                <w:color w:val="000000" w:themeColor="text1"/>
              </w:rPr>
            </w:pPr>
            <w:r w:rsidRPr="009B1F61">
              <w:rPr>
                <w:rFonts w:ascii="Arial" w:hAnsi="Arial" w:cs="Arial"/>
                <w:bCs/>
                <w:color w:val="000000" w:themeColor="text1"/>
              </w:rPr>
              <w:t>9 mesecev po datumu začetka veljavnosti te uredbe.</w:t>
            </w:r>
          </w:p>
        </w:tc>
      </w:tr>
      <w:tr w:rsidR="002243E8" w:rsidRPr="00AF0487" w14:paraId="0CD247DC" w14:textId="77777777" w:rsidTr="007C044C">
        <w:tc>
          <w:tcPr>
            <w:tcW w:w="848" w:type="dxa"/>
            <w:tcBorders>
              <w:top w:val="single" w:sz="12" w:space="0" w:color="auto"/>
              <w:left w:val="single" w:sz="12" w:space="0" w:color="auto"/>
              <w:bottom w:val="single" w:sz="12" w:space="0" w:color="auto"/>
              <w:right w:val="single" w:sz="12" w:space="0" w:color="auto"/>
            </w:tcBorders>
            <w:shd w:val="clear" w:color="auto" w:fill="E9FBF8"/>
          </w:tcPr>
          <w:p w14:paraId="721A82C6" w14:textId="20A9AAD1" w:rsidR="002243E8" w:rsidRPr="00C17A56" w:rsidRDefault="002243E8" w:rsidP="002243E8">
            <w:pPr>
              <w:jc w:val="center"/>
              <w:rPr>
                <w:rFonts w:ascii="Arial" w:hAnsi="Arial" w:cs="Arial"/>
                <w:bCs/>
                <w:color w:val="000000" w:themeColor="text1"/>
              </w:rPr>
            </w:pPr>
            <w:r>
              <w:rPr>
                <w:rFonts w:ascii="Arial" w:hAnsi="Arial" w:cs="Arial"/>
                <w:bCs/>
                <w:color w:val="000000" w:themeColor="text1"/>
              </w:rPr>
              <w:t>4</w:t>
            </w:r>
            <w:r w:rsidRPr="00C17A56">
              <w:rPr>
                <w:rFonts w:ascii="Arial" w:hAnsi="Arial" w:cs="Arial"/>
                <w:bCs/>
                <w:color w:val="000000" w:themeColor="text1"/>
              </w:rPr>
              <w:t>.</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7E17EAC6" w14:textId="2FD36EBE"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dokončna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7696B014" w14:textId="076F051A"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Peroksisulfati (persulfati), vključno s kalijevim peroksimonosulfatom.</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34A5DB1A" w14:textId="77777777"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2833 40 00,</w:t>
            </w:r>
          </w:p>
          <w:p w14:paraId="0DEDDCBD" w14:textId="49235B29"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2842 90 80 20.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793A00AB" w14:textId="1B29EFCA"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4138A14C" w14:textId="2EBA76B6" w:rsidR="002243E8" w:rsidRPr="00C17A56" w:rsidRDefault="002243E8" w:rsidP="002243E8">
            <w:pPr>
              <w:rPr>
                <w:rFonts w:ascii="Arial" w:hAnsi="Arial" w:cs="Arial"/>
                <w:bCs/>
                <w:color w:val="000000" w:themeColor="text1"/>
              </w:rPr>
            </w:pPr>
            <w:hyperlink r:id="rId30" w:history="1">
              <w:r w:rsidRPr="00C17A56">
                <w:rPr>
                  <w:rStyle w:val="Hiperpovezava"/>
                  <w:rFonts w:ascii="Arial" w:hAnsi="Arial" w:cs="Arial"/>
                  <w:bCs/>
                  <w:color w:val="000000" w:themeColor="text1"/>
                  <w:sz w:val="20"/>
                </w:rPr>
                <w:t>IZVEDBENA UREDBA KOMISIJE (EU) 2026/99 z dne 15. januarja 2026 o uvedbi dokončne protidampinške dajatve na uvoz peroksisulfatov (persulfatov) s poreklom iz Ljudske republike Kitajske po pregledu zaradi izteka ukrepov v skladu s členom 11(2) Uredbe (EU) 2016/1036 Evropskega parlamenta in Sveta, (L/2026/99)</w:t>
              </w:r>
            </w:hyperlink>
            <w:r w:rsidRPr="00C17A56">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3490C025" w14:textId="75022834" w:rsidR="002243E8" w:rsidRPr="00C17A56" w:rsidRDefault="002243E8" w:rsidP="002243E8">
            <w:pPr>
              <w:jc w:val="center"/>
              <w:rPr>
                <w:rFonts w:ascii="Arial" w:hAnsi="Arial" w:cs="Arial"/>
                <w:bCs/>
                <w:color w:val="000000" w:themeColor="text1"/>
              </w:rPr>
            </w:pPr>
            <w:r w:rsidRPr="00C17A56">
              <w:rPr>
                <w:rFonts w:ascii="Arial" w:hAnsi="Arial" w:cs="Arial"/>
                <w:bCs/>
                <w:color w:val="000000" w:themeColor="text1"/>
              </w:rPr>
              <w:t>17.1.2026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028159F" w14:textId="77777777" w:rsidR="002243E8" w:rsidRPr="00C17A56" w:rsidRDefault="002243E8" w:rsidP="002243E8">
            <w:pPr>
              <w:rPr>
                <w:rFonts w:ascii="Arial" w:hAnsi="Arial" w:cs="Arial"/>
                <w:bCs/>
                <w:color w:val="000000" w:themeColor="text1"/>
              </w:rPr>
            </w:pPr>
          </w:p>
        </w:tc>
      </w:tr>
      <w:tr w:rsidR="002243E8" w:rsidRPr="00AF0487" w14:paraId="756C73F2" w14:textId="77777777" w:rsidTr="007C044C">
        <w:tc>
          <w:tcPr>
            <w:tcW w:w="848" w:type="dxa"/>
            <w:tcBorders>
              <w:top w:val="single" w:sz="12" w:space="0" w:color="auto"/>
              <w:left w:val="single" w:sz="12" w:space="0" w:color="auto"/>
              <w:bottom w:val="single" w:sz="12" w:space="0" w:color="auto"/>
              <w:right w:val="single" w:sz="12" w:space="0" w:color="auto"/>
            </w:tcBorders>
            <w:shd w:val="clear" w:color="auto" w:fill="E9FBF8"/>
          </w:tcPr>
          <w:p w14:paraId="7DE0BC18" w14:textId="1096389F" w:rsidR="002243E8" w:rsidRPr="00C17A56" w:rsidRDefault="002243E8" w:rsidP="002243E8">
            <w:pPr>
              <w:jc w:val="center"/>
              <w:rPr>
                <w:rFonts w:ascii="Arial" w:hAnsi="Arial" w:cs="Arial"/>
                <w:bCs/>
                <w:color w:val="000000" w:themeColor="text1"/>
              </w:rPr>
            </w:pPr>
            <w:r w:rsidRPr="00C17A56">
              <w:rPr>
                <w:rFonts w:ascii="Arial" w:hAnsi="Arial" w:cs="Arial"/>
                <w:bCs/>
                <w:color w:val="000000" w:themeColor="text1"/>
              </w:rPr>
              <w:t>3.</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27FA616A" w14:textId="4F9600AD"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dokončna protidampinška dajatev</w:t>
            </w:r>
          </w:p>
          <w:p w14:paraId="76FC41DD" w14:textId="77777777" w:rsidR="002243E8" w:rsidRPr="00C17A56" w:rsidRDefault="002243E8" w:rsidP="002243E8">
            <w:pPr>
              <w:rPr>
                <w:rFonts w:ascii="Arial" w:hAnsi="Arial" w:cs="Arial"/>
                <w:bCs/>
                <w:color w:val="000000" w:themeColor="text1"/>
              </w:rPr>
            </w:pPr>
          </w:p>
          <w:p w14:paraId="257E7D8A" w14:textId="77777777"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začasna protidampinška dajatev</w:t>
            </w:r>
          </w:p>
          <w:p w14:paraId="0581F7F4" w14:textId="77777777" w:rsidR="002243E8" w:rsidRPr="00C17A56" w:rsidRDefault="002243E8" w:rsidP="002243E8">
            <w:pPr>
              <w:rPr>
                <w:rFonts w:ascii="Arial" w:hAnsi="Arial" w:cs="Arial"/>
                <w:bCs/>
                <w:color w:val="000000" w:themeColor="text1"/>
              </w:rPr>
            </w:pPr>
          </w:p>
          <w:p w14:paraId="5A6F6AD6" w14:textId="77777777" w:rsidR="002243E8" w:rsidRPr="00C17A56" w:rsidRDefault="002243E8" w:rsidP="002243E8">
            <w:pPr>
              <w:rPr>
                <w:rFonts w:ascii="Arial" w:hAnsi="Arial" w:cs="Arial"/>
                <w:bCs/>
                <w:color w:val="000000" w:themeColor="text1"/>
              </w:rPr>
            </w:pPr>
          </w:p>
          <w:p w14:paraId="7DC5224A" w14:textId="77777777" w:rsidR="002243E8" w:rsidRPr="00C17A56" w:rsidRDefault="002243E8" w:rsidP="002243E8">
            <w:pPr>
              <w:rPr>
                <w:rFonts w:ascii="Arial" w:hAnsi="Arial" w:cs="Arial"/>
                <w:bCs/>
                <w:color w:val="000000" w:themeColor="text1"/>
              </w:rPr>
            </w:pPr>
          </w:p>
          <w:p w14:paraId="2D7B31FC" w14:textId="77777777" w:rsidR="002243E8" w:rsidRPr="00C17A56" w:rsidRDefault="002243E8" w:rsidP="002243E8">
            <w:pPr>
              <w:rPr>
                <w:rFonts w:ascii="Arial" w:hAnsi="Arial" w:cs="Arial"/>
                <w:bCs/>
                <w:color w:val="000000" w:themeColor="text1"/>
              </w:rPr>
            </w:pPr>
          </w:p>
          <w:p w14:paraId="474438B1" w14:textId="2338FC5C" w:rsidR="002243E8" w:rsidRPr="00C17A56" w:rsidRDefault="002243E8" w:rsidP="002243E8">
            <w:pPr>
              <w:rPr>
                <w:rFonts w:ascii="Arial" w:hAnsi="Arial" w:cs="Arial"/>
                <w:b/>
                <w:color w:val="000000" w:themeColor="text1"/>
              </w:rPr>
            </w:pPr>
            <w:r w:rsidRPr="00C17A56">
              <w:rPr>
                <w:rFonts w:ascii="Arial" w:hAnsi="Arial" w:cs="Arial"/>
                <w:b/>
                <w:color w:val="000000" w:themeColor="text1"/>
              </w:rPr>
              <w:t xml:space="preserve">TARIFNE </w:t>
            </w:r>
          </w:p>
          <w:p w14:paraId="319CF375" w14:textId="71579035" w:rsidR="002243E8" w:rsidRPr="00C17A56" w:rsidRDefault="002243E8" w:rsidP="002243E8">
            <w:pPr>
              <w:rPr>
                <w:rFonts w:ascii="Arial" w:hAnsi="Arial" w:cs="Arial"/>
                <w:bCs/>
                <w:color w:val="000000" w:themeColor="text1"/>
              </w:rPr>
            </w:pPr>
            <w:r w:rsidRPr="00C17A56">
              <w:rPr>
                <w:rFonts w:ascii="Arial" w:hAnsi="Arial" w:cs="Arial"/>
                <w:b/>
                <w:color w:val="000000" w:themeColor="text1"/>
              </w:rPr>
              <w:t>KVOTE</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6D34AA64" w14:textId="5597AC77"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Zliti aluminijevi oksidi</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47BA87AA" w14:textId="5475C830"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2818 10 11, 2818 10 19,</w:t>
            </w:r>
          </w:p>
          <w:p w14:paraId="59F3554E" w14:textId="77777777"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2818 10 91 20, 2818 10 91 40, 2818 10 91 91, 2818 10 91 99,</w:t>
            </w:r>
          </w:p>
          <w:p w14:paraId="1879A4D5" w14:textId="36C022E7"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2818 10 99.</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0DB54571" w14:textId="49CC7D8F" w:rsidR="002243E8" w:rsidRPr="00C17A56" w:rsidRDefault="002243E8" w:rsidP="002243E8">
            <w:pPr>
              <w:jc w:val="right"/>
              <w:rPr>
                <w:rFonts w:ascii="Arial" w:hAnsi="Arial" w:cs="Arial"/>
                <w:bCs/>
                <w:color w:val="000000" w:themeColor="text1"/>
              </w:rPr>
            </w:pPr>
            <w:r w:rsidRPr="00C17A56">
              <w:rPr>
                <w:rFonts w:ascii="Arial" w:hAnsi="Arial" w:cs="Arial"/>
                <w:bCs/>
                <w:color w:val="000000" w:themeColor="text1"/>
              </w:rPr>
              <w:t>Kitajska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7E35AD27" w14:textId="6D50032C" w:rsidR="002243E8" w:rsidRPr="00C17A56" w:rsidRDefault="002243E8" w:rsidP="002243E8">
            <w:pPr>
              <w:rPr>
                <w:rFonts w:ascii="Arial" w:hAnsi="Arial" w:cs="Arial"/>
                <w:bCs/>
                <w:color w:val="000000" w:themeColor="text1"/>
              </w:rPr>
            </w:pPr>
            <w:hyperlink r:id="rId31" w:history="1">
              <w:r w:rsidRPr="00C17A56">
                <w:rPr>
                  <w:rStyle w:val="Hiperpovezava"/>
                  <w:rFonts w:ascii="Arial" w:hAnsi="Arial" w:cs="Arial"/>
                  <w:bCs/>
                  <w:color w:val="000000" w:themeColor="text1"/>
                  <w:sz w:val="20"/>
                </w:rPr>
                <w:t>IZVEDBENA UREDBA KOMISIJE (EU) 2026/114 z dne 15. januarja 2026 o uvedbi dokončne protidampinške dajatve in dokončnem pobiranju začasne dajatve, uvedene na uvoz zlitega aluminijevega oksida s poreklom iz Ljudske republike Kitajske, (L/2026/114)</w:t>
              </w:r>
            </w:hyperlink>
            <w:r w:rsidRPr="00C17A56">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6C40BEB5" w14:textId="3CCBC6DA" w:rsidR="002243E8" w:rsidRPr="00C17A56" w:rsidRDefault="002243E8" w:rsidP="002243E8">
            <w:pPr>
              <w:jc w:val="center"/>
              <w:rPr>
                <w:rFonts w:ascii="Arial" w:hAnsi="Arial" w:cs="Arial"/>
                <w:bCs/>
                <w:color w:val="000000" w:themeColor="text1"/>
              </w:rPr>
            </w:pPr>
            <w:r w:rsidRPr="00C17A56">
              <w:rPr>
                <w:rFonts w:ascii="Arial" w:hAnsi="Arial" w:cs="Arial"/>
                <w:bCs/>
                <w:color w:val="000000" w:themeColor="text1"/>
              </w:rPr>
              <w:t>17.1.2026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C5ACE29" w14:textId="77777777"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Zneski, zavarovani z začasno protidampinško dajatvijo se dokončno poberejo.</w:t>
            </w:r>
          </w:p>
          <w:p w14:paraId="638971EE" w14:textId="77777777" w:rsidR="002243E8" w:rsidRPr="00C17A56" w:rsidRDefault="002243E8" w:rsidP="002243E8">
            <w:pPr>
              <w:rPr>
                <w:rFonts w:ascii="Arial" w:hAnsi="Arial" w:cs="Arial"/>
                <w:bCs/>
                <w:color w:val="000000" w:themeColor="text1"/>
              </w:rPr>
            </w:pPr>
          </w:p>
          <w:p w14:paraId="0AE1043E" w14:textId="1E8BEB42" w:rsidR="002243E8" w:rsidRPr="00C17A56" w:rsidRDefault="002243E8" w:rsidP="002243E8">
            <w:pPr>
              <w:rPr>
                <w:rFonts w:ascii="Arial" w:hAnsi="Arial" w:cs="Arial"/>
                <w:bCs/>
                <w:color w:val="000000" w:themeColor="text1"/>
              </w:rPr>
            </w:pPr>
            <w:r w:rsidRPr="00C17A56">
              <w:rPr>
                <w:rFonts w:ascii="Arial" w:hAnsi="Arial" w:cs="Arial"/>
                <w:bCs/>
                <w:color w:val="000000" w:themeColor="text1"/>
              </w:rPr>
              <w:t>*Na uvoz nekaterih zlitih aluminijevih oksidov, se odprejo TARIFNE KVOTE!</w:t>
            </w:r>
          </w:p>
        </w:tc>
      </w:tr>
      <w:tr w:rsidR="002243E8" w:rsidRPr="00AF0487" w14:paraId="60963477" w14:textId="77777777" w:rsidTr="00493256">
        <w:tc>
          <w:tcPr>
            <w:tcW w:w="848" w:type="dxa"/>
            <w:tcBorders>
              <w:top w:val="single" w:sz="12" w:space="0" w:color="auto"/>
              <w:left w:val="single" w:sz="12" w:space="0" w:color="auto"/>
              <w:bottom w:val="single" w:sz="12" w:space="0" w:color="auto"/>
              <w:right w:val="single" w:sz="12" w:space="0" w:color="auto"/>
            </w:tcBorders>
            <w:shd w:val="clear" w:color="auto" w:fill="E9FBF8"/>
          </w:tcPr>
          <w:p w14:paraId="37DC9EC5" w14:textId="3BDFF4BF" w:rsidR="002243E8" w:rsidRPr="00A60D67" w:rsidRDefault="002243E8" w:rsidP="002243E8">
            <w:pPr>
              <w:jc w:val="center"/>
              <w:rPr>
                <w:rFonts w:ascii="Arial" w:hAnsi="Arial" w:cs="Arial"/>
                <w:bCs/>
                <w:color w:val="000000" w:themeColor="text1"/>
              </w:rPr>
            </w:pPr>
            <w:r w:rsidRPr="00A60D67">
              <w:rPr>
                <w:rFonts w:ascii="Arial" w:hAnsi="Arial" w:cs="Arial"/>
                <w:bCs/>
                <w:color w:val="000000" w:themeColor="text1"/>
              </w:rPr>
              <w:t>2.</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0746A541" w14:textId="12B54351" w:rsidR="002243E8" w:rsidRPr="00A60D67" w:rsidRDefault="002243E8" w:rsidP="002243E8">
            <w:pPr>
              <w:rPr>
                <w:rFonts w:ascii="Arial" w:hAnsi="Arial" w:cs="Arial"/>
                <w:bCs/>
                <w:color w:val="000000" w:themeColor="text1"/>
              </w:rPr>
            </w:pPr>
            <w:r w:rsidRPr="00A60D67">
              <w:rPr>
                <w:rFonts w:ascii="Arial" w:hAnsi="Arial" w:cs="Arial"/>
                <w:bCs/>
                <w:color w:val="000000" w:themeColor="text1"/>
              </w:rPr>
              <w:t>dokončna protidampinška dajatev</w:t>
            </w:r>
          </w:p>
          <w:p w14:paraId="25516440" w14:textId="77777777" w:rsidR="002243E8" w:rsidRPr="00A60D67" w:rsidRDefault="002243E8" w:rsidP="002243E8">
            <w:pPr>
              <w:rPr>
                <w:rFonts w:ascii="Arial" w:hAnsi="Arial" w:cs="Arial"/>
                <w:bCs/>
                <w:color w:val="000000" w:themeColor="text1"/>
              </w:rPr>
            </w:pPr>
          </w:p>
          <w:p w14:paraId="25C3AC88" w14:textId="49EF4216" w:rsidR="002243E8" w:rsidRPr="00A60D67" w:rsidRDefault="002243E8" w:rsidP="002243E8">
            <w:pPr>
              <w:rPr>
                <w:rFonts w:ascii="Arial" w:hAnsi="Arial" w:cs="Arial"/>
                <w:bCs/>
                <w:color w:val="000000" w:themeColor="text1"/>
              </w:rPr>
            </w:pPr>
            <w:r w:rsidRPr="00A60D67">
              <w:rPr>
                <w:rFonts w:ascii="Arial" w:hAnsi="Arial" w:cs="Arial"/>
                <w:bCs/>
                <w:color w:val="000000" w:themeColor="text1"/>
              </w:rPr>
              <w:t>začasna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5EBEA363" w14:textId="5BCB98E1" w:rsidR="002243E8" w:rsidRPr="00A60D67" w:rsidRDefault="002243E8" w:rsidP="002243E8">
            <w:pPr>
              <w:rPr>
                <w:rFonts w:ascii="Arial" w:hAnsi="Arial" w:cs="Arial"/>
                <w:bCs/>
                <w:color w:val="000000" w:themeColor="text1"/>
              </w:rPr>
            </w:pPr>
            <w:r w:rsidRPr="00A60D67">
              <w:rPr>
                <w:rFonts w:ascii="Arial" w:hAnsi="Arial" w:cs="Arial"/>
                <w:bCs/>
                <w:color w:val="000000" w:themeColor="text1"/>
              </w:rPr>
              <w:t>Barijev karbonat z vsebnostjo stroncija več kot 0,07 mas. % in vsebnostjo žvepla več kot 0,0015 mas. %, v obliki prahu, stisnjenih granul ali žganih granul.</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528EFFD4" w14:textId="163DE208" w:rsidR="002243E8" w:rsidRPr="00A60D67" w:rsidRDefault="002243E8" w:rsidP="002243E8">
            <w:pPr>
              <w:jc w:val="right"/>
              <w:rPr>
                <w:rFonts w:ascii="Arial" w:hAnsi="Arial" w:cs="Arial"/>
                <w:bCs/>
                <w:color w:val="000000" w:themeColor="text1"/>
              </w:rPr>
            </w:pPr>
            <w:r w:rsidRPr="00A60D67">
              <w:rPr>
                <w:rFonts w:ascii="Arial" w:hAnsi="Arial" w:cs="Arial"/>
                <w:bCs/>
                <w:color w:val="000000" w:themeColor="text1"/>
              </w:rPr>
              <w:t>2836 60 00 10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5F1508FF" w14:textId="77777777" w:rsidR="002243E8" w:rsidRPr="00A60D67" w:rsidRDefault="002243E8" w:rsidP="002243E8">
            <w:pPr>
              <w:jc w:val="right"/>
              <w:rPr>
                <w:rFonts w:ascii="Arial" w:hAnsi="Arial" w:cs="Arial"/>
                <w:bCs/>
                <w:color w:val="000000" w:themeColor="text1"/>
              </w:rPr>
            </w:pPr>
            <w:r w:rsidRPr="00A60D67">
              <w:rPr>
                <w:rFonts w:ascii="Arial" w:hAnsi="Arial" w:cs="Arial"/>
                <w:bCs/>
                <w:color w:val="000000" w:themeColor="text1"/>
              </w:rPr>
              <w:t>Kitajska,</w:t>
            </w:r>
          </w:p>
          <w:p w14:paraId="52F95350" w14:textId="45071267" w:rsidR="002243E8" w:rsidRPr="00A60D67" w:rsidRDefault="002243E8" w:rsidP="002243E8">
            <w:pPr>
              <w:jc w:val="right"/>
              <w:rPr>
                <w:rFonts w:ascii="Arial" w:hAnsi="Arial" w:cs="Arial"/>
                <w:bCs/>
                <w:color w:val="000000" w:themeColor="text1"/>
              </w:rPr>
            </w:pPr>
            <w:r w:rsidRPr="00A60D67">
              <w:rPr>
                <w:rFonts w:ascii="Arial" w:hAnsi="Arial" w:cs="Arial"/>
                <w:bCs/>
                <w:color w:val="000000" w:themeColor="text1"/>
              </w:rPr>
              <w:t>Indija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3B59C53F" w14:textId="77777777" w:rsidR="002243E8" w:rsidRPr="00A60D67" w:rsidRDefault="002243E8" w:rsidP="002243E8">
            <w:pPr>
              <w:rPr>
                <w:rStyle w:val="Hiperpovezava"/>
                <w:rFonts w:ascii="Arial" w:hAnsi="Arial" w:cs="Arial"/>
                <w:bCs/>
                <w:color w:val="000000" w:themeColor="text1"/>
                <w:sz w:val="20"/>
              </w:rPr>
            </w:pPr>
            <w:hyperlink r:id="rId32" w:history="1">
              <w:r w:rsidRPr="00A60D67">
                <w:rPr>
                  <w:rStyle w:val="Hiperpovezava"/>
                  <w:rFonts w:ascii="Arial" w:hAnsi="Arial" w:cs="Arial"/>
                  <w:bCs/>
                  <w:color w:val="000000" w:themeColor="text1"/>
                  <w:sz w:val="20"/>
                </w:rPr>
                <w:t>IZVEDBENA UREDBA KOMISIJE (EU) 2026/71 z dne 12. januarja 2026</w:t>
              </w:r>
            </w:hyperlink>
          </w:p>
          <w:p w14:paraId="7DF0D4D4" w14:textId="03DA2126" w:rsidR="002243E8" w:rsidRPr="00A60D67" w:rsidRDefault="002243E8" w:rsidP="002243E8">
            <w:pPr>
              <w:rPr>
                <w:rStyle w:val="Hiperpovezava"/>
                <w:rFonts w:ascii="Arial" w:hAnsi="Arial" w:cs="Arial"/>
                <w:bCs/>
                <w:color w:val="000000" w:themeColor="text1"/>
                <w:sz w:val="20"/>
              </w:rPr>
            </w:pPr>
            <w:hyperlink r:id="rId33" w:history="1">
              <w:r w:rsidRPr="00A60D67">
                <w:rPr>
                  <w:rStyle w:val="Hiperpovezava"/>
                  <w:rFonts w:ascii="Arial" w:hAnsi="Arial" w:cs="Arial"/>
                  <w:bCs/>
                  <w:color w:val="000000" w:themeColor="text1"/>
                  <w:sz w:val="20"/>
                </w:rPr>
                <w:t>o uvedbi dokončne protidampinške dajatve in dokončnem pobiranju začasne dajatve, uvedene na uvoz barijevega karbonata s poreklom iz Ljudske republike Kitajske in Indije</w:t>
              </w:r>
            </w:hyperlink>
            <w:r w:rsidRPr="00A60D67">
              <w:rPr>
                <w:rStyle w:val="Hiperpovezava"/>
                <w:rFonts w:ascii="Arial" w:hAnsi="Arial" w:cs="Arial"/>
                <w:bCs/>
                <w:color w:val="000000" w:themeColor="text1"/>
                <w:sz w:val="20"/>
              </w:rPr>
              <w:t>,</w:t>
            </w:r>
          </w:p>
          <w:p w14:paraId="41FE0219" w14:textId="6FFACEBD" w:rsidR="002243E8" w:rsidRPr="00A60D67" w:rsidRDefault="002243E8" w:rsidP="002243E8">
            <w:pPr>
              <w:rPr>
                <w:rFonts w:ascii="Arial" w:hAnsi="Arial" w:cs="Arial"/>
                <w:bCs/>
                <w:color w:val="000000" w:themeColor="text1"/>
              </w:rPr>
            </w:pPr>
            <w:hyperlink r:id="rId34" w:history="1">
              <w:r w:rsidRPr="00A60D67">
                <w:rPr>
                  <w:rStyle w:val="Hiperpovezava"/>
                  <w:rFonts w:ascii="Arial" w:hAnsi="Arial" w:cs="Arial"/>
                  <w:bCs/>
                  <w:color w:val="000000" w:themeColor="text1"/>
                  <w:sz w:val="20"/>
                </w:rPr>
                <w:t>(L/2026/71)</w:t>
              </w:r>
            </w:hyperlink>
            <w:r w:rsidRPr="00A60D67">
              <w:rPr>
                <w:rStyle w:val="Hiperpovezava"/>
                <w:rFonts w:ascii="Arial" w:hAnsi="Arial" w:cs="Arial"/>
                <w:bCs/>
                <w:color w:val="000000" w:themeColor="text1"/>
                <w:sz w:val="20"/>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48A35159" w14:textId="7AA1561E" w:rsidR="002243E8" w:rsidRPr="00A60D67" w:rsidRDefault="002243E8" w:rsidP="002243E8">
            <w:pPr>
              <w:jc w:val="center"/>
              <w:rPr>
                <w:rFonts w:ascii="Arial" w:hAnsi="Arial" w:cs="Arial"/>
                <w:bCs/>
                <w:color w:val="000000" w:themeColor="text1"/>
              </w:rPr>
            </w:pPr>
            <w:r w:rsidRPr="00A60D67">
              <w:rPr>
                <w:rFonts w:ascii="Arial" w:hAnsi="Arial" w:cs="Arial"/>
                <w:bCs/>
                <w:color w:val="000000" w:themeColor="text1"/>
              </w:rPr>
              <w:t>14.1.2026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3C749C1F" w14:textId="5BD830A7" w:rsidR="002243E8" w:rsidRPr="00A60D67" w:rsidRDefault="002243E8" w:rsidP="002243E8">
            <w:pPr>
              <w:rPr>
                <w:rFonts w:ascii="Arial" w:hAnsi="Arial" w:cs="Arial"/>
                <w:bCs/>
                <w:color w:val="000000" w:themeColor="text1"/>
              </w:rPr>
            </w:pPr>
            <w:r w:rsidRPr="00A60D67">
              <w:rPr>
                <w:rFonts w:ascii="Arial" w:hAnsi="Arial" w:cs="Arial"/>
                <w:bCs/>
                <w:color w:val="000000" w:themeColor="text1"/>
              </w:rPr>
              <w:t>Zneski, zavarovani z začasno protidampinško dajatvijo se dokončno poberejo.</w:t>
            </w:r>
          </w:p>
        </w:tc>
      </w:tr>
      <w:tr w:rsidR="002243E8" w:rsidRPr="00AF0487" w14:paraId="7C89FFDF" w14:textId="77777777" w:rsidTr="00493256">
        <w:tc>
          <w:tcPr>
            <w:tcW w:w="848" w:type="dxa"/>
            <w:tcBorders>
              <w:top w:val="single" w:sz="12" w:space="0" w:color="auto"/>
              <w:left w:val="single" w:sz="12" w:space="0" w:color="auto"/>
              <w:bottom w:val="single" w:sz="12" w:space="0" w:color="auto"/>
              <w:right w:val="single" w:sz="12" w:space="0" w:color="auto"/>
            </w:tcBorders>
            <w:shd w:val="clear" w:color="auto" w:fill="E9FBF8"/>
          </w:tcPr>
          <w:p w14:paraId="06F61C25" w14:textId="5D1D1F1E" w:rsidR="002243E8" w:rsidRPr="00D555B2" w:rsidRDefault="002243E8" w:rsidP="002243E8">
            <w:pPr>
              <w:jc w:val="center"/>
              <w:rPr>
                <w:rFonts w:ascii="Arial" w:hAnsi="Arial" w:cs="Arial"/>
                <w:bCs/>
                <w:color w:val="000000" w:themeColor="text1"/>
              </w:rPr>
            </w:pPr>
            <w:r w:rsidRPr="00D555B2">
              <w:rPr>
                <w:rFonts w:ascii="Arial" w:hAnsi="Arial" w:cs="Arial"/>
                <w:bCs/>
                <w:color w:val="000000" w:themeColor="text1"/>
              </w:rPr>
              <w:t>1.</w:t>
            </w:r>
          </w:p>
        </w:tc>
        <w:tc>
          <w:tcPr>
            <w:tcW w:w="1984" w:type="dxa"/>
            <w:tcBorders>
              <w:top w:val="single" w:sz="12" w:space="0" w:color="auto"/>
              <w:left w:val="single" w:sz="12" w:space="0" w:color="auto"/>
              <w:bottom w:val="single" w:sz="12" w:space="0" w:color="auto"/>
              <w:right w:val="single" w:sz="12" w:space="0" w:color="auto"/>
            </w:tcBorders>
            <w:shd w:val="clear" w:color="auto" w:fill="E9FBF8"/>
          </w:tcPr>
          <w:p w14:paraId="7507F8A2" w14:textId="230C853B" w:rsidR="002243E8" w:rsidRPr="00D555B2" w:rsidRDefault="002243E8" w:rsidP="002243E8">
            <w:pPr>
              <w:rPr>
                <w:rFonts w:ascii="Arial" w:hAnsi="Arial" w:cs="Arial"/>
                <w:bCs/>
                <w:color w:val="000000" w:themeColor="text1"/>
              </w:rPr>
            </w:pPr>
            <w:r w:rsidRPr="00D555B2">
              <w:rPr>
                <w:rFonts w:ascii="Arial" w:hAnsi="Arial" w:cs="Arial"/>
                <w:bCs/>
                <w:color w:val="000000" w:themeColor="text1"/>
              </w:rPr>
              <w:t>dokončna protidampinška dajatev</w:t>
            </w:r>
          </w:p>
        </w:tc>
        <w:tc>
          <w:tcPr>
            <w:tcW w:w="3402" w:type="dxa"/>
            <w:tcBorders>
              <w:top w:val="single" w:sz="12" w:space="0" w:color="auto"/>
              <w:left w:val="single" w:sz="12" w:space="0" w:color="auto"/>
              <w:bottom w:val="single" w:sz="12" w:space="0" w:color="auto"/>
              <w:right w:val="single" w:sz="12" w:space="0" w:color="auto"/>
            </w:tcBorders>
            <w:shd w:val="clear" w:color="auto" w:fill="E9FBF8"/>
          </w:tcPr>
          <w:p w14:paraId="4DDA650C" w14:textId="6786863F" w:rsidR="002243E8" w:rsidRPr="00D555B2" w:rsidRDefault="002243E8" w:rsidP="002243E8">
            <w:pPr>
              <w:rPr>
                <w:rFonts w:ascii="Arial" w:hAnsi="Arial" w:cs="Arial"/>
                <w:bCs/>
                <w:color w:val="000000" w:themeColor="text1"/>
              </w:rPr>
            </w:pPr>
            <w:r w:rsidRPr="00D555B2">
              <w:rPr>
                <w:rFonts w:ascii="Arial" w:hAnsi="Arial" w:cs="Arial"/>
                <w:bCs/>
                <w:color w:val="000000" w:themeColor="text1"/>
              </w:rPr>
              <w:t>Mešanice sečnine in amonijevega nitrata v vodni ali amoniakalni raztopini.</w:t>
            </w:r>
          </w:p>
        </w:tc>
        <w:tc>
          <w:tcPr>
            <w:tcW w:w="1560" w:type="dxa"/>
            <w:tcBorders>
              <w:top w:val="single" w:sz="12" w:space="0" w:color="auto"/>
              <w:left w:val="single" w:sz="12" w:space="0" w:color="auto"/>
              <w:bottom w:val="single" w:sz="12" w:space="0" w:color="auto"/>
              <w:right w:val="single" w:sz="12" w:space="0" w:color="auto"/>
            </w:tcBorders>
            <w:shd w:val="clear" w:color="auto" w:fill="E9FBF8"/>
          </w:tcPr>
          <w:p w14:paraId="4E63637C" w14:textId="2315D070" w:rsidR="002243E8" w:rsidRPr="00D555B2" w:rsidRDefault="002243E8" w:rsidP="002243E8">
            <w:pPr>
              <w:jc w:val="right"/>
              <w:rPr>
                <w:rFonts w:ascii="Arial" w:hAnsi="Arial" w:cs="Arial"/>
                <w:bCs/>
                <w:color w:val="000000" w:themeColor="text1"/>
              </w:rPr>
            </w:pPr>
            <w:r w:rsidRPr="00D555B2">
              <w:rPr>
                <w:rFonts w:ascii="Arial" w:hAnsi="Arial" w:cs="Arial"/>
                <w:bCs/>
                <w:color w:val="000000" w:themeColor="text1"/>
              </w:rPr>
              <w:t>3102 80 00</w:t>
            </w:r>
          </w:p>
        </w:tc>
        <w:tc>
          <w:tcPr>
            <w:tcW w:w="1842" w:type="dxa"/>
            <w:tcBorders>
              <w:top w:val="single" w:sz="12" w:space="0" w:color="auto"/>
              <w:left w:val="single" w:sz="12" w:space="0" w:color="auto"/>
              <w:bottom w:val="single" w:sz="12" w:space="0" w:color="auto"/>
              <w:right w:val="single" w:sz="12" w:space="0" w:color="auto"/>
            </w:tcBorders>
            <w:shd w:val="clear" w:color="auto" w:fill="E9FBF8"/>
          </w:tcPr>
          <w:p w14:paraId="554663AE" w14:textId="77777777" w:rsidR="002243E8" w:rsidRPr="00D555B2" w:rsidRDefault="002243E8" w:rsidP="002243E8">
            <w:pPr>
              <w:jc w:val="right"/>
              <w:rPr>
                <w:rFonts w:ascii="Arial" w:hAnsi="Arial" w:cs="Arial"/>
                <w:bCs/>
                <w:color w:val="000000" w:themeColor="text1"/>
              </w:rPr>
            </w:pPr>
            <w:r w:rsidRPr="00D555B2">
              <w:rPr>
                <w:rFonts w:ascii="Arial" w:hAnsi="Arial" w:cs="Arial"/>
                <w:bCs/>
                <w:color w:val="000000" w:themeColor="text1"/>
              </w:rPr>
              <w:t xml:space="preserve">Rusija, </w:t>
            </w:r>
          </w:p>
          <w:p w14:paraId="09DADFF5" w14:textId="77777777" w:rsidR="002243E8" w:rsidRPr="00D555B2" w:rsidRDefault="002243E8" w:rsidP="002243E8">
            <w:pPr>
              <w:jc w:val="right"/>
              <w:rPr>
                <w:rFonts w:ascii="Arial" w:hAnsi="Arial" w:cs="Arial"/>
                <w:bCs/>
                <w:color w:val="000000" w:themeColor="text1"/>
              </w:rPr>
            </w:pPr>
            <w:r w:rsidRPr="00D555B2">
              <w:rPr>
                <w:rFonts w:ascii="Arial" w:hAnsi="Arial" w:cs="Arial"/>
                <w:bCs/>
                <w:color w:val="000000" w:themeColor="text1"/>
              </w:rPr>
              <w:t xml:space="preserve">Trinidad in Tobago, </w:t>
            </w:r>
          </w:p>
          <w:p w14:paraId="55EC7BFD" w14:textId="2CCE616B" w:rsidR="002243E8" w:rsidRPr="00D555B2" w:rsidRDefault="002243E8" w:rsidP="002243E8">
            <w:pPr>
              <w:jc w:val="right"/>
              <w:rPr>
                <w:rFonts w:ascii="Arial" w:hAnsi="Arial" w:cs="Arial"/>
                <w:bCs/>
                <w:color w:val="000000" w:themeColor="text1"/>
              </w:rPr>
            </w:pPr>
            <w:r w:rsidRPr="00D555B2">
              <w:rPr>
                <w:rFonts w:ascii="Arial" w:hAnsi="Arial" w:cs="Arial"/>
                <w:bCs/>
                <w:color w:val="000000" w:themeColor="text1"/>
              </w:rPr>
              <w:t>USA.</w:t>
            </w:r>
          </w:p>
        </w:tc>
        <w:tc>
          <w:tcPr>
            <w:tcW w:w="2977" w:type="dxa"/>
            <w:tcBorders>
              <w:top w:val="single" w:sz="12" w:space="0" w:color="auto"/>
              <w:left w:val="single" w:sz="12" w:space="0" w:color="auto"/>
              <w:bottom w:val="single" w:sz="12" w:space="0" w:color="auto"/>
              <w:right w:val="single" w:sz="12" w:space="0" w:color="auto"/>
            </w:tcBorders>
            <w:shd w:val="clear" w:color="auto" w:fill="E9FBF8"/>
          </w:tcPr>
          <w:p w14:paraId="6C5D80FC" w14:textId="2C81AA38" w:rsidR="002243E8" w:rsidRPr="00D555B2" w:rsidRDefault="002243E8" w:rsidP="002243E8">
            <w:pPr>
              <w:rPr>
                <w:rFonts w:ascii="Arial" w:hAnsi="Arial" w:cs="Arial"/>
                <w:bCs/>
                <w:color w:val="000000" w:themeColor="text1"/>
              </w:rPr>
            </w:pPr>
            <w:hyperlink r:id="rId35" w:history="1">
              <w:r w:rsidRPr="00D555B2">
                <w:rPr>
                  <w:rStyle w:val="Hiperpovezava"/>
                  <w:rFonts w:ascii="Arial" w:hAnsi="Arial" w:cs="Arial"/>
                  <w:bCs/>
                  <w:color w:val="000000" w:themeColor="text1"/>
                  <w:sz w:val="20"/>
                </w:rPr>
                <w:t>IZVEDBENA UREDBA KOMISIJE (EU) 2026/65 z dne 6. januarja 2026 o uvedbi dokončne protidampinške dajatve na uvoz mešanic sečnine in amonijevega nitrata s poreklom iz Rusije, Trinidada in Tobaga ter Združenih držav Amerike po pregledu zaradi izteka ukrepov v skladu s členom 11(2) Uredbe (EU) 2016/1036 Evropskega parlamenta in Sveta, (L/2026/65)</w:t>
              </w:r>
            </w:hyperlink>
            <w:r w:rsidRPr="00D555B2">
              <w:rPr>
                <w:rFonts w:ascii="Arial" w:hAnsi="Arial" w:cs="Arial"/>
                <w:bCs/>
                <w:color w:val="000000" w:themeColor="text1"/>
              </w:rPr>
              <w:t>.</w:t>
            </w:r>
          </w:p>
        </w:tc>
        <w:tc>
          <w:tcPr>
            <w:tcW w:w="1276" w:type="dxa"/>
            <w:tcBorders>
              <w:top w:val="single" w:sz="12" w:space="0" w:color="auto"/>
              <w:left w:val="single" w:sz="12" w:space="0" w:color="auto"/>
              <w:bottom w:val="single" w:sz="12" w:space="0" w:color="auto"/>
              <w:right w:val="single" w:sz="12" w:space="0" w:color="auto"/>
            </w:tcBorders>
            <w:shd w:val="clear" w:color="auto" w:fill="E9FBF8"/>
          </w:tcPr>
          <w:p w14:paraId="5A2A28D9" w14:textId="5B660478" w:rsidR="002243E8" w:rsidRPr="00D555B2" w:rsidRDefault="002243E8" w:rsidP="002243E8">
            <w:pPr>
              <w:jc w:val="center"/>
              <w:rPr>
                <w:rFonts w:ascii="Arial" w:hAnsi="Arial" w:cs="Arial"/>
                <w:bCs/>
                <w:color w:val="000000" w:themeColor="text1"/>
              </w:rPr>
            </w:pPr>
            <w:r w:rsidRPr="00D555B2">
              <w:rPr>
                <w:rFonts w:ascii="Arial" w:hAnsi="Arial" w:cs="Arial"/>
                <w:bCs/>
                <w:color w:val="000000" w:themeColor="text1"/>
              </w:rPr>
              <w:t>8.1.2026</w:t>
            </w:r>
          </w:p>
        </w:tc>
        <w:tc>
          <w:tcPr>
            <w:tcW w:w="1701" w:type="dxa"/>
            <w:tcBorders>
              <w:top w:val="single" w:sz="12" w:space="0" w:color="auto"/>
              <w:left w:val="single" w:sz="12" w:space="0" w:color="auto"/>
              <w:bottom w:val="single" w:sz="12" w:space="0" w:color="auto"/>
              <w:right w:val="single" w:sz="12" w:space="0" w:color="auto"/>
            </w:tcBorders>
            <w:shd w:val="clear" w:color="auto" w:fill="E9FBF8"/>
          </w:tcPr>
          <w:p w14:paraId="1E6DFCDA" w14:textId="78C4E720" w:rsidR="002243E8" w:rsidRPr="00D555B2" w:rsidRDefault="002243E8" w:rsidP="002243E8">
            <w:pPr>
              <w:jc w:val="both"/>
              <w:rPr>
                <w:rFonts w:ascii="Arial" w:hAnsi="Arial" w:cs="Arial"/>
                <w:bCs/>
                <w:color w:val="000000" w:themeColor="text1"/>
                <w:sz w:val="18"/>
                <w:szCs w:val="18"/>
              </w:rPr>
            </w:pPr>
          </w:p>
        </w:tc>
      </w:tr>
    </w:tbl>
    <w:p w14:paraId="41E65191" w14:textId="77777777" w:rsidR="002E7806" w:rsidRPr="004B235C" w:rsidRDefault="002E7806" w:rsidP="002E7806">
      <w:pPr>
        <w:rPr>
          <w:rFonts w:ascii="Arial" w:hAnsi="Arial" w:cs="Arial"/>
          <w:color w:val="000000"/>
          <w:sz w:val="22"/>
          <w:szCs w:val="22"/>
        </w:rPr>
      </w:pPr>
    </w:p>
    <w:sectPr w:rsidR="002E7806" w:rsidRPr="004B235C" w:rsidSect="00FB2D36">
      <w:footerReference w:type="even" r:id="rId36"/>
      <w:footerReference w:type="default" r:id="rId37"/>
      <w:pgSz w:w="16838" w:h="11906" w:orient="landscape"/>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03D1" w14:textId="77777777" w:rsidR="00D80D4E" w:rsidRPr="003D4D79" w:rsidRDefault="00D80D4E">
      <w:r w:rsidRPr="003D4D79">
        <w:separator/>
      </w:r>
    </w:p>
  </w:endnote>
  <w:endnote w:type="continuationSeparator" w:id="0">
    <w:p w14:paraId="2480B7C1" w14:textId="77777777" w:rsidR="00D80D4E" w:rsidRPr="003D4D79" w:rsidRDefault="00D80D4E">
      <w:r w:rsidRPr="003D4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762E" w14:textId="77777777" w:rsidR="00516B6C" w:rsidRPr="003D4D79" w:rsidRDefault="00516B6C" w:rsidP="00297C20">
    <w:pPr>
      <w:pStyle w:val="Noga"/>
      <w:framePr w:wrap="around" w:vAnchor="text" w:hAnchor="margin" w:xAlign="right" w:y="1"/>
      <w:rPr>
        <w:rStyle w:val="tevilkastrani"/>
      </w:rPr>
    </w:pPr>
    <w:r w:rsidRPr="003D4D79">
      <w:rPr>
        <w:rStyle w:val="tevilkastrani"/>
      </w:rPr>
      <w:fldChar w:fldCharType="begin"/>
    </w:r>
    <w:r w:rsidRPr="003D4D79">
      <w:rPr>
        <w:rStyle w:val="tevilkastrani"/>
      </w:rPr>
      <w:instrText xml:space="preserve">PAGE  </w:instrText>
    </w:r>
    <w:r w:rsidRPr="003D4D79">
      <w:rPr>
        <w:rStyle w:val="tevilkastrani"/>
      </w:rPr>
      <w:fldChar w:fldCharType="end"/>
    </w:r>
  </w:p>
  <w:p w14:paraId="087BB4C1" w14:textId="77777777" w:rsidR="00516B6C" w:rsidRPr="003D4D79" w:rsidRDefault="00516B6C" w:rsidP="002413E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EB01" w14:textId="77777777" w:rsidR="00516B6C" w:rsidRPr="003D4D79" w:rsidRDefault="00516B6C" w:rsidP="00297C20">
    <w:pPr>
      <w:pStyle w:val="Noga"/>
      <w:framePr w:wrap="around" w:vAnchor="text" w:hAnchor="margin" w:xAlign="right" w:y="1"/>
      <w:rPr>
        <w:rStyle w:val="tevilkastrani"/>
      </w:rPr>
    </w:pPr>
    <w:r w:rsidRPr="003D4D79">
      <w:rPr>
        <w:rStyle w:val="tevilkastrani"/>
      </w:rPr>
      <w:fldChar w:fldCharType="begin"/>
    </w:r>
    <w:r w:rsidRPr="003D4D79">
      <w:rPr>
        <w:rStyle w:val="tevilkastrani"/>
      </w:rPr>
      <w:instrText xml:space="preserve">PAGE  </w:instrText>
    </w:r>
    <w:r w:rsidRPr="003D4D79">
      <w:rPr>
        <w:rStyle w:val="tevilkastrani"/>
      </w:rPr>
      <w:fldChar w:fldCharType="separate"/>
    </w:r>
    <w:r w:rsidR="00E52C3D" w:rsidRPr="003D4D79">
      <w:rPr>
        <w:rStyle w:val="tevilkastrani"/>
      </w:rPr>
      <w:t>1</w:t>
    </w:r>
    <w:r w:rsidRPr="003D4D79">
      <w:rPr>
        <w:rStyle w:val="tevilkastrani"/>
      </w:rPr>
      <w:fldChar w:fldCharType="end"/>
    </w:r>
  </w:p>
  <w:p w14:paraId="3CF277A1" w14:textId="77777777" w:rsidR="00516B6C" w:rsidRPr="003D4D79" w:rsidRDefault="00516B6C" w:rsidP="002413E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1C0E" w14:textId="77777777" w:rsidR="00D80D4E" w:rsidRPr="003D4D79" w:rsidRDefault="00D80D4E">
      <w:r w:rsidRPr="003D4D79">
        <w:separator/>
      </w:r>
    </w:p>
  </w:footnote>
  <w:footnote w:type="continuationSeparator" w:id="0">
    <w:p w14:paraId="42864B3B" w14:textId="77777777" w:rsidR="00D80D4E" w:rsidRPr="003D4D79" w:rsidRDefault="00D80D4E">
      <w:r w:rsidRPr="003D4D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2B3"/>
    <w:multiLevelType w:val="hybridMultilevel"/>
    <w:tmpl w:val="5A2CB07A"/>
    <w:lvl w:ilvl="0" w:tplc="AEEAC476">
      <w:start w:val="30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AB16666"/>
    <w:multiLevelType w:val="hybridMultilevel"/>
    <w:tmpl w:val="6D2ED8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8481208">
    <w:abstractNumId w:val="1"/>
  </w:num>
  <w:num w:numId="2" w16cid:durableId="597181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BA"/>
    <w:rsid w:val="00003EE3"/>
    <w:rsid w:val="00017806"/>
    <w:rsid w:val="000236D4"/>
    <w:rsid w:val="000269A6"/>
    <w:rsid w:val="00026C5D"/>
    <w:rsid w:val="00026ED3"/>
    <w:rsid w:val="0002761C"/>
    <w:rsid w:val="000277E4"/>
    <w:rsid w:val="00031B33"/>
    <w:rsid w:val="00032643"/>
    <w:rsid w:val="0003285F"/>
    <w:rsid w:val="00032D48"/>
    <w:rsid w:val="00033D9A"/>
    <w:rsid w:val="00035492"/>
    <w:rsid w:val="000405BA"/>
    <w:rsid w:val="00040E40"/>
    <w:rsid w:val="000413C8"/>
    <w:rsid w:val="00042D09"/>
    <w:rsid w:val="00044026"/>
    <w:rsid w:val="000509C4"/>
    <w:rsid w:val="00050EDA"/>
    <w:rsid w:val="0005291D"/>
    <w:rsid w:val="00052C74"/>
    <w:rsid w:val="0005636B"/>
    <w:rsid w:val="00057E1D"/>
    <w:rsid w:val="000623A3"/>
    <w:rsid w:val="00063843"/>
    <w:rsid w:val="00065867"/>
    <w:rsid w:val="00067BE8"/>
    <w:rsid w:val="00071067"/>
    <w:rsid w:val="000720C5"/>
    <w:rsid w:val="00072AD4"/>
    <w:rsid w:val="00074553"/>
    <w:rsid w:val="00074F99"/>
    <w:rsid w:val="00080879"/>
    <w:rsid w:val="000832ED"/>
    <w:rsid w:val="000837F4"/>
    <w:rsid w:val="00085590"/>
    <w:rsid w:val="000902F0"/>
    <w:rsid w:val="00094B99"/>
    <w:rsid w:val="000953CD"/>
    <w:rsid w:val="00096612"/>
    <w:rsid w:val="000A1012"/>
    <w:rsid w:val="000A2719"/>
    <w:rsid w:val="000A2FDB"/>
    <w:rsid w:val="000A52FF"/>
    <w:rsid w:val="000A6C52"/>
    <w:rsid w:val="000A6E9A"/>
    <w:rsid w:val="000B3414"/>
    <w:rsid w:val="000B44EA"/>
    <w:rsid w:val="000B4EAA"/>
    <w:rsid w:val="000C1948"/>
    <w:rsid w:val="000C2C60"/>
    <w:rsid w:val="000C4465"/>
    <w:rsid w:val="000D4365"/>
    <w:rsid w:val="000D59FE"/>
    <w:rsid w:val="000D6D3A"/>
    <w:rsid w:val="000E382A"/>
    <w:rsid w:val="000E4607"/>
    <w:rsid w:val="000E5A85"/>
    <w:rsid w:val="000E75DA"/>
    <w:rsid w:val="000F0C36"/>
    <w:rsid w:val="000F28DF"/>
    <w:rsid w:val="000F6CF6"/>
    <w:rsid w:val="00101EC5"/>
    <w:rsid w:val="001039E3"/>
    <w:rsid w:val="00106543"/>
    <w:rsid w:val="001075F8"/>
    <w:rsid w:val="00110089"/>
    <w:rsid w:val="00111A07"/>
    <w:rsid w:val="00113BD7"/>
    <w:rsid w:val="00114A62"/>
    <w:rsid w:val="00115C1B"/>
    <w:rsid w:val="00117BA7"/>
    <w:rsid w:val="00117C2B"/>
    <w:rsid w:val="00117D0F"/>
    <w:rsid w:val="00117EBE"/>
    <w:rsid w:val="0012082A"/>
    <w:rsid w:val="00121F29"/>
    <w:rsid w:val="001230A6"/>
    <w:rsid w:val="001235C2"/>
    <w:rsid w:val="00124462"/>
    <w:rsid w:val="00125396"/>
    <w:rsid w:val="001263A0"/>
    <w:rsid w:val="00127850"/>
    <w:rsid w:val="00127B46"/>
    <w:rsid w:val="00130A3D"/>
    <w:rsid w:val="0014089E"/>
    <w:rsid w:val="00144182"/>
    <w:rsid w:val="00146302"/>
    <w:rsid w:val="00146B38"/>
    <w:rsid w:val="001470DC"/>
    <w:rsid w:val="0014712E"/>
    <w:rsid w:val="001520C6"/>
    <w:rsid w:val="00152783"/>
    <w:rsid w:val="00154F18"/>
    <w:rsid w:val="0015536E"/>
    <w:rsid w:val="0015607D"/>
    <w:rsid w:val="00161386"/>
    <w:rsid w:val="00163171"/>
    <w:rsid w:val="0016446E"/>
    <w:rsid w:val="00164B92"/>
    <w:rsid w:val="001668CA"/>
    <w:rsid w:val="0017636C"/>
    <w:rsid w:val="0018167C"/>
    <w:rsid w:val="00182142"/>
    <w:rsid w:val="001824DA"/>
    <w:rsid w:val="00182C58"/>
    <w:rsid w:val="00183CEE"/>
    <w:rsid w:val="001861E4"/>
    <w:rsid w:val="00186E7F"/>
    <w:rsid w:val="00190720"/>
    <w:rsid w:val="00194C23"/>
    <w:rsid w:val="001957BB"/>
    <w:rsid w:val="001A448D"/>
    <w:rsid w:val="001A4CD1"/>
    <w:rsid w:val="001A4E0A"/>
    <w:rsid w:val="001B0937"/>
    <w:rsid w:val="001B1F8C"/>
    <w:rsid w:val="001B2C6C"/>
    <w:rsid w:val="001B5521"/>
    <w:rsid w:val="001B6352"/>
    <w:rsid w:val="001B6A37"/>
    <w:rsid w:val="001C0611"/>
    <w:rsid w:val="001C202E"/>
    <w:rsid w:val="001C388A"/>
    <w:rsid w:val="001C560A"/>
    <w:rsid w:val="001C6299"/>
    <w:rsid w:val="001D0792"/>
    <w:rsid w:val="001D3E07"/>
    <w:rsid w:val="001D4FB6"/>
    <w:rsid w:val="001D5699"/>
    <w:rsid w:val="001D6003"/>
    <w:rsid w:val="001E64C2"/>
    <w:rsid w:val="001F0858"/>
    <w:rsid w:val="001F2DB7"/>
    <w:rsid w:val="001F37C8"/>
    <w:rsid w:val="0020199A"/>
    <w:rsid w:val="00202993"/>
    <w:rsid w:val="002037B7"/>
    <w:rsid w:val="00203C8F"/>
    <w:rsid w:val="00205517"/>
    <w:rsid w:val="00207CD0"/>
    <w:rsid w:val="002103A6"/>
    <w:rsid w:val="002117F0"/>
    <w:rsid w:val="0021282C"/>
    <w:rsid w:val="00212A48"/>
    <w:rsid w:val="002139B2"/>
    <w:rsid w:val="00213EE8"/>
    <w:rsid w:val="002142E6"/>
    <w:rsid w:val="002147AA"/>
    <w:rsid w:val="00214A0C"/>
    <w:rsid w:val="00216260"/>
    <w:rsid w:val="00217808"/>
    <w:rsid w:val="00217B05"/>
    <w:rsid w:val="0022155C"/>
    <w:rsid w:val="00223AB6"/>
    <w:rsid w:val="002243E8"/>
    <w:rsid w:val="00224FAC"/>
    <w:rsid w:val="002258C7"/>
    <w:rsid w:val="0022616B"/>
    <w:rsid w:val="00227D06"/>
    <w:rsid w:val="00230114"/>
    <w:rsid w:val="002303EB"/>
    <w:rsid w:val="00233BDE"/>
    <w:rsid w:val="002401E6"/>
    <w:rsid w:val="002413EA"/>
    <w:rsid w:val="00243030"/>
    <w:rsid w:val="00245841"/>
    <w:rsid w:val="00246661"/>
    <w:rsid w:val="00250FC8"/>
    <w:rsid w:val="002547C9"/>
    <w:rsid w:val="0025489D"/>
    <w:rsid w:val="00255D33"/>
    <w:rsid w:val="0025730C"/>
    <w:rsid w:val="00263359"/>
    <w:rsid w:val="002679DA"/>
    <w:rsid w:val="00270CA8"/>
    <w:rsid w:val="00271144"/>
    <w:rsid w:val="00272E53"/>
    <w:rsid w:val="00273AFC"/>
    <w:rsid w:val="00274964"/>
    <w:rsid w:val="00274ABA"/>
    <w:rsid w:val="00275608"/>
    <w:rsid w:val="00276363"/>
    <w:rsid w:val="00277B2C"/>
    <w:rsid w:val="00280F90"/>
    <w:rsid w:val="0028284C"/>
    <w:rsid w:val="002828C1"/>
    <w:rsid w:val="002832F4"/>
    <w:rsid w:val="002904D7"/>
    <w:rsid w:val="00293E03"/>
    <w:rsid w:val="00296516"/>
    <w:rsid w:val="00297C20"/>
    <w:rsid w:val="002A02E9"/>
    <w:rsid w:val="002A4198"/>
    <w:rsid w:val="002A532C"/>
    <w:rsid w:val="002A563D"/>
    <w:rsid w:val="002A5B86"/>
    <w:rsid w:val="002A5FDF"/>
    <w:rsid w:val="002A6E05"/>
    <w:rsid w:val="002B0728"/>
    <w:rsid w:val="002B1A16"/>
    <w:rsid w:val="002B3F57"/>
    <w:rsid w:val="002B5213"/>
    <w:rsid w:val="002B5E27"/>
    <w:rsid w:val="002C08DC"/>
    <w:rsid w:val="002C3CA5"/>
    <w:rsid w:val="002C4747"/>
    <w:rsid w:val="002C55C8"/>
    <w:rsid w:val="002E1A57"/>
    <w:rsid w:val="002E6322"/>
    <w:rsid w:val="002E7806"/>
    <w:rsid w:val="002F67F9"/>
    <w:rsid w:val="002F6F48"/>
    <w:rsid w:val="00301ACD"/>
    <w:rsid w:val="00302D68"/>
    <w:rsid w:val="003032C8"/>
    <w:rsid w:val="00303CC1"/>
    <w:rsid w:val="003041F1"/>
    <w:rsid w:val="00307D62"/>
    <w:rsid w:val="00311EB5"/>
    <w:rsid w:val="00313064"/>
    <w:rsid w:val="003133E0"/>
    <w:rsid w:val="00324B47"/>
    <w:rsid w:val="003264DF"/>
    <w:rsid w:val="0032714D"/>
    <w:rsid w:val="00334EB6"/>
    <w:rsid w:val="0034104C"/>
    <w:rsid w:val="00341BE5"/>
    <w:rsid w:val="003422FB"/>
    <w:rsid w:val="00346B56"/>
    <w:rsid w:val="00347C02"/>
    <w:rsid w:val="00350209"/>
    <w:rsid w:val="0035139E"/>
    <w:rsid w:val="00353369"/>
    <w:rsid w:val="0035565B"/>
    <w:rsid w:val="00355A8E"/>
    <w:rsid w:val="00360744"/>
    <w:rsid w:val="00360D2B"/>
    <w:rsid w:val="00361188"/>
    <w:rsid w:val="0036152D"/>
    <w:rsid w:val="00370A63"/>
    <w:rsid w:val="00370B89"/>
    <w:rsid w:val="00371979"/>
    <w:rsid w:val="00373E3C"/>
    <w:rsid w:val="00375A25"/>
    <w:rsid w:val="00377768"/>
    <w:rsid w:val="0038071B"/>
    <w:rsid w:val="003829AF"/>
    <w:rsid w:val="003832B9"/>
    <w:rsid w:val="00386C0C"/>
    <w:rsid w:val="00391610"/>
    <w:rsid w:val="0039171F"/>
    <w:rsid w:val="00392C44"/>
    <w:rsid w:val="003943C5"/>
    <w:rsid w:val="00396528"/>
    <w:rsid w:val="00396544"/>
    <w:rsid w:val="003A15A1"/>
    <w:rsid w:val="003A1A46"/>
    <w:rsid w:val="003A2970"/>
    <w:rsid w:val="003A2A91"/>
    <w:rsid w:val="003A2E8C"/>
    <w:rsid w:val="003A3F98"/>
    <w:rsid w:val="003A5B32"/>
    <w:rsid w:val="003A602F"/>
    <w:rsid w:val="003B075D"/>
    <w:rsid w:val="003B5E68"/>
    <w:rsid w:val="003C0077"/>
    <w:rsid w:val="003C0CA9"/>
    <w:rsid w:val="003C2862"/>
    <w:rsid w:val="003C33CE"/>
    <w:rsid w:val="003C37D3"/>
    <w:rsid w:val="003C3FB8"/>
    <w:rsid w:val="003C580F"/>
    <w:rsid w:val="003C59F1"/>
    <w:rsid w:val="003C6B72"/>
    <w:rsid w:val="003D13B1"/>
    <w:rsid w:val="003D4D79"/>
    <w:rsid w:val="003D53D6"/>
    <w:rsid w:val="003D675C"/>
    <w:rsid w:val="003D7F7C"/>
    <w:rsid w:val="003E6783"/>
    <w:rsid w:val="003E715D"/>
    <w:rsid w:val="003E7E8E"/>
    <w:rsid w:val="003F02CE"/>
    <w:rsid w:val="003F155D"/>
    <w:rsid w:val="003F1B2C"/>
    <w:rsid w:val="003F1DA4"/>
    <w:rsid w:val="003F26E6"/>
    <w:rsid w:val="003F3417"/>
    <w:rsid w:val="00400D61"/>
    <w:rsid w:val="00400DD0"/>
    <w:rsid w:val="00401BDC"/>
    <w:rsid w:val="00405586"/>
    <w:rsid w:val="004055CD"/>
    <w:rsid w:val="0040666A"/>
    <w:rsid w:val="004068AE"/>
    <w:rsid w:val="0041488D"/>
    <w:rsid w:val="00416A78"/>
    <w:rsid w:val="004331F4"/>
    <w:rsid w:val="00434537"/>
    <w:rsid w:val="004347EC"/>
    <w:rsid w:val="0043582B"/>
    <w:rsid w:val="00435D0F"/>
    <w:rsid w:val="0043614C"/>
    <w:rsid w:val="00441813"/>
    <w:rsid w:val="00441E59"/>
    <w:rsid w:val="00442A80"/>
    <w:rsid w:val="004432A1"/>
    <w:rsid w:val="00445A5E"/>
    <w:rsid w:val="004518D5"/>
    <w:rsid w:val="0045300F"/>
    <w:rsid w:val="00453E0D"/>
    <w:rsid w:val="00455A3F"/>
    <w:rsid w:val="00456771"/>
    <w:rsid w:val="00460734"/>
    <w:rsid w:val="00460A18"/>
    <w:rsid w:val="0046464D"/>
    <w:rsid w:val="0046495C"/>
    <w:rsid w:val="0046559B"/>
    <w:rsid w:val="00465DA1"/>
    <w:rsid w:val="00471852"/>
    <w:rsid w:val="00473356"/>
    <w:rsid w:val="00474ECA"/>
    <w:rsid w:val="00476ABE"/>
    <w:rsid w:val="00476C79"/>
    <w:rsid w:val="004778E3"/>
    <w:rsid w:val="00480C5A"/>
    <w:rsid w:val="004814F2"/>
    <w:rsid w:val="004817FC"/>
    <w:rsid w:val="00481949"/>
    <w:rsid w:val="0048323E"/>
    <w:rsid w:val="004837EE"/>
    <w:rsid w:val="004847D1"/>
    <w:rsid w:val="00491216"/>
    <w:rsid w:val="00493256"/>
    <w:rsid w:val="00493E35"/>
    <w:rsid w:val="00497AD1"/>
    <w:rsid w:val="004B235C"/>
    <w:rsid w:val="004B3837"/>
    <w:rsid w:val="004B39BA"/>
    <w:rsid w:val="004B3B9B"/>
    <w:rsid w:val="004B490A"/>
    <w:rsid w:val="004B55BB"/>
    <w:rsid w:val="004C3A8B"/>
    <w:rsid w:val="004C693E"/>
    <w:rsid w:val="004D178C"/>
    <w:rsid w:val="004D77C6"/>
    <w:rsid w:val="004E2B0C"/>
    <w:rsid w:val="004E4F53"/>
    <w:rsid w:val="004E54F6"/>
    <w:rsid w:val="004E5DF9"/>
    <w:rsid w:val="004E6352"/>
    <w:rsid w:val="004E70EA"/>
    <w:rsid w:val="004E71DF"/>
    <w:rsid w:val="004F17CB"/>
    <w:rsid w:val="004F1EE5"/>
    <w:rsid w:val="004F250E"/>
    <w:rsid w:val="004F73B0"/>
    <w:rsid w:val="004F7B34"/>
    <w:rsid w:val="0050221E"/>
    <w:rsid w:val="005039A7"/>
    <w:rsid w:val="005051AF"/>
    <w:rsid w:val="0050693D"/>
    <w:rsid w:val="005073F8"/>
    <w:rsid w:val="00507C6A"/>
    <w:rsid w:val="00510192"/>
    <w:rsid w:val="00510646"/>
    <w:rsid w:val="00514667"/>
    <w:rsid w:val="00515785"/>
    <w:rsid w:val="00516A7B"/>
    <w:rsid w:val="00516B6C"/>
    <w:rsid w:val="00516D1E"/>
    <w:rsid w:val="005217BC"/>
    <w:rsid w:val="0052242A"/>
    <w:rsid w:val="00522C0B"/>
    <w:rsid w:val="00525351"/>
    <w:rsid w:val="005260B6"/>
    <w:rsid w:val="00527299"/>
    <w:rsid w:val="00534940"/>
    <w:rsid w:val="00535643"/>
    <w:rsid w:val="0053577B"/>
    <w:rsid w:val="00535D9D"/>
    <w:rsid w:val="00541BA3"/>
    <w:rsid w:val="005438DC"/>
    <w:rsid w:val="00543A5A"/>
    <w:rsid w:val="00543D13"/>
    <w:rsid w:val="00543E34"/>
    <w:rsid w:val="0055352F"/>
    <w:rsid w:val="00561E91"/>
    <w:rsid w:val="005626D5"/>
    <w:rsid w:val="005647CE"/>
    <w:rsid w:val="0056541A"/>
    <w:rsid w:val="00567812"/>
    <w:rsid w:val="005774AA"/>
    <w:rsid w:val="00583371"/>
    <w:rsid w:val="0058378A"/>
    <w:rsid w:val="005837B8"/>
    <w:rsid w:val="00583B5C"/>
    <w:rsid w:val="00586D61"/>
    <w:rsid w:val="005904CC"/>
    <w:rsid w:val="00594D68"/>
    <w:rsid w:val="005A1582"/>
    <w:rsid w:val="005A26EC"/>
    <w:rsid w:val="005A443C"/>
    <w:rsid w:val="005A6960"/>
    <w:rsid w:val="005A6EE9"/>
    <w:rsid w:val="005B1BEC"/>
    <w:rsid w:val="005B3525"/>
    <w:rsid w:val="005B4C80"/>
    <w:rsid w:val="005B6190"/>
    <w:rsid w:val="005C0152"/>
    <w:rsid w:val="005C6A22"/>
    <w:rsid w:val="005C766C"/>
    <w:rsid w:val="005D12EE"/>
    <w:rsid w:val="005D2E97"/>
    <w:rsid w:val="005D33E1"/>
    <w:rsid w:val="005D58D7"/>
    <w:rsid w:val="005D6102"/>
    <w:rsid w:val="005D6914"/>
    <w:rsid w:val="005E3E5B"/>
    <w:rsid w:val="005E540B"/>
    <w:rsid w:val="005E583C"/>
    <w:rsid w:val="005E6485"/>
    <w:rsid w:val="005E6697"/>
    <w:rsid w:val="005F0C1C"/>
    <w:rsid w:val="005F31CE"/>
    <w:rsid w:val="005F3C77"/>
    <w:rsid w:val="005F42C3"/>
    <w:rsid w:val="005F64D9"/>
    <w:rsid w:val="006025BE"/>
    <w:rsid w:val="006034DB"/>
    <w:rsid w:val="006077F5"/>
    <w:rsid w:val="00607EF2"/>
    <w:rsid w:val="00612365"/>
    <w:rsid w:val="00613D27"/>
    <w:rsid w:val="00616FB6"/>
    <w:rsid w:val="00620933"/>
    <w:rsid w:val="00623781"/>
    <w:rsid w:val="00625953"/>
    <w:rsid w:val="00625E76"/>
    <w:rsid w:val="00637102"/>
    <w:rsid w:val="00643B66"/>
    <w:rsid w:val="0064403D"/>
    <w:rsid w:val="006456F2"/>
    <w:rsid w:val="0064604F"/>
    <w:rsid w:val="00646DD6"/>
    <w:rsid w:val="00650BEF"/>
    <w:rsid w:val="0065231E"/>
    <w:rsid w:val="00654265"/>
    <w:rsid w:val="00654889"/>
    <w:rsid w:val="00655ED5"/>
    <w:rsid w:val="006575BA"/>
    <w:rsid w:val="006622CC"/>
    <w:rsid w:val="006627AC"/>
    <w:rsid w:val="006668BA"/>
    <w:rsid w:val="0067147C"/>
    <w:rsid w:val="0067173C"/>
    <w:rsid w:val="00672612"/>
    <w:rsid w:val="00672753"/>
    <w:rsid w:val="00673B30"/>
    <w:rsid w:val="00674132"/>
    <w:rsid w:val="006742EA"/>
    <w:rsid w:val="00675480"/>
    <w:rsid w:val="00675CA0"/>
    <w:rsid w:val="00675DF7"/>
    <w:rsid w:val="00675E52"/>
    <w:rsid w:val="00676470"/>
    <w:rsid w:val="00676E9A"/>
    <w:rsid w:val="006819EF"/>
    <w:rsid w:val="00682A8F"/>
    <w:rsid w:val="006852D5"/>
    <w:rsid w:val="006872EF"/>
    <w:rsid w:val="006872F6"/>
    <w:rsid w:val="00691F2C"/>
    <w:rsid w:val="00692F0A"/>
    <w:rsid w:val="006942C7"/>
    <w:rsid w:val="00694CC7"/>
    <w:rsid w:val="00697EF7"/>
    <w:rsid w:val="006A094A"/>
    <w:rsid w:val="006A0C4F"/>
    <w:rsid w:val="006A4976"/>
    <w:rsid w:val="006A6325"/>
    <w:rsid w:val="006B583D"/>
    <w:rsid w:val="006B5C02"/>
    <w:rsid w:val="006C0F3A"/>
    <w:rsid w:val="006C1600"/>
    <w:rsid w:val="006C1707"/>
    <w:rsid w:val="006C1DAB"/>
    <w:rsid w:val="006C2B2D"/>
    <w:rsid w:val="006C3DF8"/>
    <w:rsid w:val="006C4501"/>
    <w:rsid w:val="006C4AC7"/>
    <w:rsid w:val="006C4F93"/>
    <w:rsid w:val="006C6BBB"/>
    <w:rsid w:val="006D1850"/>
    <w:rsid w:val="006D2137"/>
    <w:rsid w:val="006D445B"/>
    <w:rsid w:val="006D4A13"/>
    <w:rsid w:val="006D53DF"/>
    <w:rsid w:val="006E0C76"/>
    <w:rsid w:val="006E16B5"/>
    <w:rsid w:val="006E1969"/>
    <w:rsid w:val="006E4C90"/>
    <w:rsid w:val="006E585C"/>
    <w:rsid w:val="006F05C8"/>
    <w:rsid w:val="006F069A"/>
    <w:rsid w:val="006F3814"/>
    <w:rsid w:val="006F3B8F"/>
    <w:rsid w:val="0070123C"/>
    <w:rsid w:val="007050E7"/>
    <w:rsid w:val="007064D4"/>
    <w:rsid w:val="007064E6"/>
    <w:rsid w:val="00712CCE"/>
    <w:rsid w:val="00713AF6"/>
    <w:rsid w:val="00721086"/>
    <w:rsid w:val="0072125E"/>
    <w:rsid w:val="007266F1"/>
    <w:rsid w:val="0072680D"/>
    <w:rsid w:val="00726901"/>
    <w:rsid w:val="00730E5C"/>
    <w:rsid w:val="007329E4"/>
    <w:rsid w:val="00732AA2"/>
    <w:rsid w:val="00732FFC"/>
    <w:rsid w:val="0073538D"/>
    <w:rsid w:val="007362E5"/>
    <w:rsid w:val="007412EC"/>
    <w:rsid w:val="00743ECD"/>
    <w:rsid w:val="00744FCD"/>
    <w:rsid w:val="007466EA"/>
    <w:rsid w:val="007537F1"/>
    <w:rsid w:val="00753B3A"/>
    <w:rsid w:val="007562C3"/>
    <w:rsid w:val="00756F78"/>
    <w:rsid w:val="00757E9D"/>
    <w:rsid w:val="00760861"/>
    <w:rsid w:val="0076149E"/>
    <w:rsid w:val="00764DCE"/>
    <w:rsid w:val="00766202"/>
    <w:rsid w:val="0077549C"/>
    <w:rsid w:val="00777BF5"/>
    <w:rsid w:val="00780185"/>
    <w:rsid w:val="00783005"/>
    <w:rsid w:val="0078319B"/>
    <w:rsid w:val="0078346D"/>
    <w:rsid w:val="0078457E"/>
    <w:rsid w:val="007858CE"/>
    <w:rsid w:val="007872EE"/>
    <w:rsid w:val="00791276"/>
    <w:rsid w:val="007916AB"/>
    <w:rsid w:val="00791706"/>
    <w:rsid w:val="00792906"/>
    <w:rsid w:val="00795169"/>
    <w:rsid w:val="00796D8D"/>
    <w:rsid w:val="00797964"/>
    <w:rsid w:val="007A004C"/>
    <w:rsid w:val="007A3DC7"/>
    <w:rsid w:val="007A4F6C"/>
    <w:rsid w:val="007B02C4"/>
    <w:rsid w:val="007B1AAA"/>
    <w:rsid w:val="007B6372"/>
    <w:rsid w:val="007B75D2"/>
    <w:rsid w:val="007C03DD"/>
    <w:rsid w:val="007C044C"/>
    <w:rsid w:val="007C359D"/>
    <w:rsid w:val="007C3E64"/>
    <w:rsid w:val="007C5975"/>
    <w:rsid w:val="007C5BDC"/>
    <w:rsid w:val="007D2404"/>
    <w:rsid w:val="007D27A4"/>
    <w:rsid w:val="007D3CD4"/>
    <w:rsid w:val="007D536A"/>
    <w:rsid w:val="007E0776"/>
    <w:rsid w:val="007E7749"/>
    <w:rsid w:val="007F054A"/>
    <w:rsid w:val="007F2A4C"/>
    <w:rsid w:val="007F2CF9"/>
    <w:rsid w:val="007F2DEB"/>
    <w:rsid w:val="007F39B7"/>
    <w:rsid w:val="007F41AE"/>
    <w:rsid w:val="007F7D5A"/>
    <w:rsid w:val="00801120"/>
    <w:rsid w:val="00804799"/>
    <w:rsid w:val="00814341"/>
    <w:rsid w:val="008143AC"/>
    <w:rsid w:val="00815891"/>
    <w:rsid w:val="00820B78"/>
    <w:rsid w:val="00824C43"/>
    <w:rsid w:val="00825D92"/>
    <w:rsid w:val="0082652D"/>
    <w:rsid w:val="00826CD0"/>
    <w:rsid w:val="00827617"/>
    <w:rsid w:val="00830FDE"/>
    <w:rsid w:val="00831367"/>
    <w:rsid w:val="00831CE3"/>
    <w:rsid w:val="00837C5C"/>
    <w:rsid w:val="00837C6D"/>
    <w:rsid w:val="00842787"/>
    <w:rsid w:val="00842B28"/>
    <w:rsid w:val="00843DD9"/>
    <w:rsid w:val="00843F60"/>
    <w:rsid w:val="0084621F"/>
    <w:rsid w:val="00847241"/>
    <w:rsid w:val="008512D4"/>
    <w:rsid w:val="00853091"/>
    <w:rsid w:val="00853E81"/>
    <w:rsid w:val="00855B56"/>
    <w:rsid w:val="008569D5"/>
    <w:rsid w:val="00863F6C"/>
    <w:rsid w:val="008660B5"/>
    <w:rsid w:val="00866E63"/>
    <w:rsid w:val="00867930"/>
    <w:rsid w:val="008701F4"/>
    <w:rsid w:val="0087201A"/>
    <w:rsid w:val="00873EF4"/>
    <w:rsid w:val="00874181"/>
    <w:rsid w:val="008749D3"/>
    <w:rsid w:val="00877790"/>
    <w:rsid w:val="00877DD4"/>
    <w:rsid w:val="00877E93"/>
    <w:rsid w:val="00883B7D"/>
    <w:rsid w:val="00884FE3"/>
    <w:rsid w:val="00886F43"/>
    <w:rsid w:val="00887317"/>
    <w:rsid w:val="00887356"/>
    <w:rsid w:val="00887886"/>
    <w:rsid w:val="00890BA2"/>
    <w:rsid w:val="008917D9"/>
    <w:rsid w:val="00895BDA"/>
    <w:rsid w:val="00896BC8"/>
    <w:rsid w:val="00897051"/>
    <w:rsid w:val="008B5151"/>
    <w:rsid w:val="008B66D7"/>
    <w:rsid w:val="008C1CCF"/>
    <w:rsid w:val="008C3CA6"/>
    <w:rsid w:val="008C5CCF"/>
    <w:rsid w:val="008D0CAF"/>
    <w:rsid w:val="008D7071"/>
    <w:rsid w:val="008E7B37"/>
    <w:rsid w:val="008F1A6B"/>
    <w:rsid w:val="008F1F80"/>
    <w:rsid w:val="008F36BC"/>
    <w:rsid w:val="008F3FF5"/>
    <w:rsid w:val="008F43E6"/>
    <w:rsid w:val="008F4B4F"/>
    <w:rsid w:val="009103B8"/>
    <w:rsid w:val="00910D5E"/>
    <w:rsid w:val="00911E0C"/>
    <w:rsid w:val="00913015"/>
    <w:rsid w:val="00915D7A"/>
    <w:rsid w:val="00915DE3"/>
    <w:rsid w:val="00920F73"/>
    <w:rsid w:val="00923506"/>
    <w:rsid w:val="00927796"/>
    <w:rsid w:val="0093200D"/>
    <w:rsid w:val="00935D28"/>
    <w:rsid w:val="00940A29"/>
    <w:rsid w:val="0094327A"/>
    <w:rsid w:val="00946D23"/>
    <w:rsid w:val="00947E75"/>
    <w:rsid w:val="00954A32"/>
    <w:rsid w:val="00955A9D"/>
    <w:rsid w:val="0095724E"/>
    <w:rsid w:val="00957E15"/>
    <w:rsid w:val="0096124D"/>
    <w:rsid w:val="00961AF3"/>
    <w:rsid w:val="0096264F"/>
    <w:rsid w:val="00962674"/>
    <w:rsid w:val="009634F1"/>
    <w:rsid w:val="00965441"/>
    <w:rsid w:val="00965CEC"/>
    <w:rsid w:val="00966074"/>
    <w:rsid w:val="00966912"/>
    <w:rsid w:val="00967515"/>
    <w:rsid w:val="00971A6D"/>
    <w:rsid w:val="009738DD"/>
    <w:rsid w:val="009739FC"/>
    <w:rsid w:val="00975EFF"/>
    <w:rsid w:val="00977261"/>
    <w:rsid w:val="009805F8"/>
    <w:rsid w:val="009822BA"/>
    <w:rsid w:val="0098258F"/>
    <w:rsid w:val="00983A16"/>
    <w:rsid w:val="00986E7F"/>
    <w:rsid w:val="00990383"/>
    <w:rsid w:val="00994025"/>
    <w:rsid w:val="00995178"/>
    <w:rsid w:val="00997B1D"/>
    <w:rsid w:val="009A1B53"/>
    <w:rsid w:val="009A2EE3"/>
    <w:rsid w:val="009A56BF"/>
    <w:rsid w:val="009B1F61"/>
    <w:rsid w:val="009B2817"/>
    <w:rsid w:val="009B4EC6"/>
    <w:rsid w:val="009B630B"/>
    <w:rsid w:val="009B69C3"/>
    <w:rsid w:val="009C5490"/>
    <w:rsid w:val="009C5DF8"/>
    <w:rsid w:val="009D03EA"/>
    <w:rsid w:val="009D05A2"/>
    <w:rsid w:val="009D09BC"/>
    <w:rsid w:val="009D2D58"/>
    <w:rsid w:val="009D413A"/>
    <w:rsid w:val="009D4266"/>
    <w:rsid w:val="009D4491"/>
    <w:rsid w:val="009E0053"/>
    <w:rsid w:val="009E2A13"/>
    <w:rsid w:val="009E3F65"/>
    <w:rsid w:val="009E5C68"/>
    <w:rsid w:val="009E6C65"/>
    <w:rsid w:val="009E6D8C"/>
    <w:rsid w:val="009E72FD"/>
    <w:rsid w:val="009E73D8"/>
    <w:rsid w:val="009F002E"/>
    <w:rsid w:val="009F038B"/>
    <w:rsid w:val="009F06E8"/>
    <w:rsid w:val="009F1422"/>
    <w:rsid w:val="009F292B"/>
    <w:rsid w:val="009F3E86"/>
    <w:rsid w:val="009F3EA6"/>
    <w:rsid w:val="00A02616"/>
    <w:rsid w:val="00A12036"/>
    <w:rsid w:val="00A15863"/>
    <w:rsid w:val="00A20318"/>
    <w:rsid w:val="00A20CB9"/>
    <w:rsid w:val="00A2245E"/>
    <w:rsid w:val="00A22EBB"/>
    <w:rsid w:val="00A23522"/>
    <w:rsid w:val="00A3223E"/>
    <w:rsid w:val="00A3315F"/>
    <w:rsid w:val="00A365BE"/>
    <w:rsid w:val="00A40F31"/>
    <w:rsid w:val="00A441D8"/>
    <w:rsid w:val="00A50069"/>
    <w:rsid w:val="00A504D7"/>
    <w:rsid w:val="00A51AF8"/>
    <w:rsid w:val="00A52667"/>
    <w:rsid w:val="00A55FD9"/>
    <w:rsid w:val="00A56019"/>
    <w:rsid w:val="00A573DB"/>
    <w:rsid w:val="00A604C5"/>
    <w:rsid w:val="00A60D67"/>
    <w:rsid w:val="00A60E74"/>
    <w:rsid w:val="00A61A0E"/>
    <w:rsid w:val="00A63ADE"/>
    <w:rsid w:val="00A64EDA"/>
    <w:rsid w:val="00A65A96"/>
    <w:rsid w:val="00A74229"/>
    <w:rsid w:val="00A77495"/>
    <w:rsid w:val="00A77BCA"/>
    <w:rsid w:val="00A8009C"/>
    <w:rsid w:val="00A8388C"/>
    <w:rsid w:val="00A852DC"/>
    <w:rsid w:val="00A860C7"/>
    <w:rsid w:val="00A86FFF"/>
    <w:rsid w:val="00A870CD"/>
    <w:rsid w:val="00A91AE3"/>
    <w:rsid w:val="00A9278C"/>
    <w:rsid w:val="00AA2CC0"/>
    <w:rsid w:val="00AA3F6F"/>
    <w:rsid w:val="00AA491E"/>
    <w:rsid w:val="00AA675E"/>
    <w:rsid w:val="00AB0F73"/>
    <w:rsid w:val="00AB18FA"/>
    <w:rsid w:val="00AB7A93"/>
    <w:rsid w:val="00AC3D09"/>
    <w:rsid w:val="00AC6B73"/>
    <w:rsid w:val="00AC78C9"/>
    <w:rsid w:val="00AC7D7E"/>
    <w:rsid w:val="00AD5984"/>
    <w:rsid w:val="00AE0735"/>
    <w:rsid w:val="00AE0CA3"/>
    <w:rsid w:val="00AE17C9"/>
    <w:rsid w:val="00AE4B4C"/>
    <w:rsid w:val="00AE6264"/>
    <w:rsid w:val="00AE7430"/>
    <w:rsid w:val="00AE7A9C"/>
    <w:rsid w:val="00AF0487"/>
    <w:rsid w:val="00AF2278"/>
    <w:rsid w:val="00AF3139"/>
    <w:rsid w:val="00AF6178"/>
    <w:rsid w:val="00B03418"/>
    <w:rsid w:val="00B03C55"/>
    <w:rsid w:val="00B05712"/>
    <w:rsid w:val="00B061DF"/>
    <w:rsid w:val="00B06384"/>
    <w:rsid w:val="00B063EB"/>
    <w:rsid w:val="00B0743D"/>
    <w:rsid w:val="00B079D2"/>
    <w:rsid w:val="00B127EB"/>
    <w:rsid w:val="00B14A9F"/>
    <w:rsid w:val="00B15283"/>
    <w:rsid w:val="00B22624"/>
    <w:rsid w:val="00B23D2D"/>
    <w:rsid w:val="00B27169"/>
    <w:rsid w:val="00B301BA"/>
    <w:rsid w:val="00B302EA"/>
    <w:rsid w:val="00B31C0D"/>
    <w:rsid w:val="00B344FD"/>
    <w:rsid w:val="00B37DA4"/>
    <w:rsid w:val="00B4227F"/>
    <w:rsid w:val="00B43E3B"/>
    <w:rsid w:val="00B4696F"/>
    <w:rsid w:val="00B46F7C"/>
    <w:rsid w:val="00B47473"/>
    <w:rsid w:val="00B51686"/>
    <w:rsid w:val="00B6016D"/>
    <w:rsid w:val="00B62077"/>
    <w:rsid w:val="00B64E66"/>
    <w:rsid w:val="00B65097"/>
    <w:rsid w:val="00B6582D"/>
    <w:rsid w:val="00B70686"/>
    <w:rsid w:val="00B70825"/>
    <w:rsid w:val="00B70DFF"/>
    <w:rsid w:val="00B718AE"/>
    <w:rsid w:val="00B730B4"/>
    <w:rsid w:val="00B736C3"/>
    <w:rsid w:val="00B813EE"/>
    <w:rsid w:val="00B8178A"/>
    <w:rsid w:val="00B81C28"/>
    <w:rsid w:val="00B85F7D"/>
    <w:rsid w:val="00B878BA"/>
    <w:rsid w:val="00B92AC1"/>
    <w:rsid w:val="00B94056"/>
    <w:rsid w:val="00B94891"/>
    <w:rsid w:val="00B954F1"/>
    <w:rsid w:val="00B956C4"/>
    <w:rsid w:val="00BA1172"/>
    <w:rsid w:val="00BA4C24"/>
    <w:rsid w:val="00BB1227"/>
    <w:rsid w:val="00BB1EED"/>
    <w:rsid w:val="00BB30C1"/>
    <w:rsid w:val="00BB32E2"/>
    <w:rsid w:val="00BB70D4"/>
    <w:rsid w:val="00BB7BA1"/>
    <w:rsid w:val="00BC3515"/>
    <w:rsid w:val="00BD14B8"/>
    <w:rsid w:val="00BD588C"/>
    <w:rsid w:val="00BD6BFD"/>
    <w:rsid w:val="00BE02DD"/>
    <w:rsid w:val="00BE1D17"/>
    <w:rsid w:val="00BE3224"/>
    <w:rsid w:val="00BE3DEE"/>
    <w:rsid w:val="00BE5042"/>
    <w:rsid w:val="00BE5199"/>
    <w:rsid w:val="00BE6456"/>
    <w:rsid w:val="00BE7739"/>
    <w:rsid w:val="00BF0057"/>
    <w:rsid w:val="00BF7568"/>
    <w:rsid w:val="00BF7F05"/>
    <w:rsid w:val="00C00801"/>
    <w:rsid w:val="00C00D32"/>
    <w:rsid w:val="00C0286E"/>
    <w:rsid w:val="00C02C9F"/>
    <w:rsid w:val="00C036AB"/>
    <w:rsid w:val="00C038D2"/>
    <w:rsid w:val="00C03A20"/>
    <w:rsid w:val="00C117D2"/>
    <w:rsid w:val="00C13BAA"/>
    <w:rsid w:val="00C16582"/>
    <w:rsid w:val="00C16A9E"/>
    <w:rsid w:val="00C17A56"/>
    <w:rsid w:val="00C23563"/>
    <w:rsid w:val="00C23E0C"/>
    <w:rsid w:val="00C2424C"/>
    <w:rsid w:val="00C25F20"/>
    <w:rsid w:val="00C26B03"/>
    <w:rsid w:val="00C279B0"/>
    <w:rsid w:val="00C30543"/>
    <w:rsid w:val="00C31C2A"/>
    <w:rsid w:val="00C33245"/>
    <w:rsid w:val="00C334DB"/>
    <w:rsid w:val="00C345A8"/>
    <w:rsid w:val="00C40553"/>
    <w:rsid w:val="00C4225F"/>
    <w:rsid w:val="00C42B46"/>
    <w:rsid w:val="00C43F32"/>
    <w:rsid w:val="00C46CF6"/>
    <w:rsid w:val="00C52F9D"/>
    <w:rsid w:val="00C5409C"/>
    <w:rsid w:val="00C543EC"/>
    <w:rsid w:val="00C570C5"/>
    <w:rsid w:val="00C57AE6"/>
    <w:rsid w:val="00C607FF"/>
    <w:rsid w:val="00C63C2F"/>
    <w:rsid w:val="00C65CE5"/>
    <w:rsid w:val="00C67535"/>
    <w:rsid w:val="00C70AD1"/>
    <w:rsid w:val="00C70CC4"/>
    <w:rsid w:val="00C71A66"/>
    <w:rsid w:val="00C82388"/>
    <w:rsid w:val="00C848FA"/>
    <w:rsid w:val="00C8706A"/>
    <w:rsid w:val="00C87400"/>
    <w:rsid w:val="00C93312"/>
    <w:rsid w:val="00C94B7C"/>
    <w:rsid w:val="00C9601D"/>
    <w:rsid w:val="00C96773"/>
    <w:rsid w:val="00C97C0B"/>
    <w:rsid w:val="00CA0334"/>
    <w:rsid w:val="00CA1A52"/>
    <w:rsid w:val="00CA2908"/>
    <w:rsid w:val="00CA6B06"/>
    <w:rsid w:val="00CB380B"/>
    <w:rsid w:val="00CB44ED"/>
    <w:rsid w:val="00CB7A67"/>
    <w:rsid w:val="00CC12C6"/>
    <w:rsid w:val="00CC1ADC"/>
    <w:rsid w:val="00CC2F12"/>
    <w:rsid w:val="00CC385A"/>
    <w:rsid w:val="00CC5CB0"/>
    <w:rsid w:val="00CC68FF"/>
    <w:rsid w:val="00CC6EF0"/>
    <w:rsid w:val="00CD3EFF"/>
    <w:rsid w:val="00CD465C"/>
    <w:rsid w:val="00CD7940"/>
    <w:rsid w:val="00CE130C"/>
    <w:rsid w:val="00CE1B56"/>
    <w:rsid w:val="00CE2DDE"/>
    <w:rsid w:val="00CE5AE1"/>
    <w:rsid w:val="00CE6B70"/>
    <w:rsid w:val="00CE7DD2"/>
    <w:rsid w:val="00CF1AFF"/>
    <w:rsid w:val="00CF39E3"/>
    <w:rsid w:val="00CF5B89"/>
    <w:rsid w:val="00CF69E3"/>
    <w:rsid w:val="00D06792"/>
    <w:rsid w:val="00D1015F"/>
    <w:rsid w:val="00D11705"/>
    <w:rsid w:val="00D1186A"/>
    <w:rsid w:val="00D131B9"/>
    <w:rsid w:val="00D17268"/>
    <w:rsid w:val="00D17715"/>
    <w:rsid w:val="00D20110"/>
    <w:rsid w:val="00D203C8"/>
    <w:rsid w:val="00D23D98"/>
    <w:rsid w:val="00D307BC"/>
    <w:rsid w:val="00D37D94"/>
    <w:rsid w:val="00D43CB9"/>
    <w:rsid w:val="00D47240"/>
    <w:rsid w:val="00D5043F"/>
    <w:rsid w:val="00D5236A"/>
    <w:rsid w:val="00D535B5"/>
    <w:rsid w:val="00D544A5"/>
    <w:rsid w:val="00D545E3"/>
    <w:rsid w:val="00D54946"/>
    <w:rsid w:val="00D555B2"/>
    <w:rsid w:val="00D563BC"/>
    <w:rsid w:val="00D571CC"/>
    <w:rsid w:val="00D608A6"/>
    <w:rsid w:val="00D62B31"/>
    <w:rsid w:val="00D62F3B"/>
    <w:rsid w:val="00D64883"/>
    <w:rsid w:val="00D6508A"/>
    <w:rsid w:val="00D6722F"/>
    <w:rsid w:val="00D67DF9"/>
    <w:rsid w:val="00D73BD5"/>
    <w:rsid w:val="00D74E5A"/>
    <w:rsid w:val="00D7562C"/>
    <w:rsid w:val="00D75C8A"/>
    <w:rsid w:val="00D76656"/>
    <w:rsid w:val="00D76701"/>
    <w:rsid w:val="00D803AB"/>
    <w:rsid w:val="00D80C9F"/>
    <w:rsid w:val="00D80D4E"/>
    <w:rsid w:val="00D81205"/>
    <w:rsid w:val="00D81670"/>
    <w:rsid w:val="00D8291A"/>
    <w:rsid w:val="00D83F01"/>
    <w:rsid w:val="00D8436B"/>
    <w:rsid w:val="00D84BE8"/>
    <w:rsid w:val="00D853D7"/>
    <w:rsid w:val="00D8573F"/>
    <w:rsid w:val="00D86318"/>
    <w:rsid w:val="00D865FC"/>
    <w:rsid w:val="00D86762"/>
    <w:rsid w:val="00D90615"/>
    <w:rsid w:val="00D90FA8"/>
    <w:rsid w:val="00D91C60"/>
    <w:rsid w:val="00D941B9"/>
    <w:rsid w:val="00DA108C"/>
    <w:rsid w:val="00DA4BFD"/>
    <w:rsid w:val="00DA4FA1"/>
    <w:rsid w:val="00DA4FF0"/>
    <w:rsid w:val="00DA532E"/>
    <w:rsid w:val="00DA5EA3"/>
    <w:rsid w:val="00DA6179"/>
    <w:rsid w:val="00DA7240"/>
    <w:rsid w:val="00DB03F2"/>
    <w:rsid w:val="00DB1ACC"/>
    <w:rsid w:val="00DB25E8"/>
    <w:rsid w:val="00DB4883"/>
    <w:rsid w:val="00DB51EC"/>
    <w:rsid w:val="00DB7354"/>
    <w:rsid w:val="00DB7DD0"/>
    <w:rsid w:val="00DC02E0"/>
    <w:rsid w:val="00DC045A"/>
    <w:rsid w:val="00DC0751"/>
    <w:rsid w:val="00DC117F"/>
    <w:rsid w:val="00DC1614"/>
    <w:rsid w:val="00DC1712"/>
    <w:rsid w:val="00DC346D"/>
    <w:rsid w:val="00DC34AF"/>
    <w:rsid w:val="00DC6ABD"/>
    <w:rsid w:val="00DD0949"/>
    <w:rsid w:val="00DD1DA8"/>
    <w:rsid w:val="00DD6B32"/>
    <w:rsid w:val="00DD76BC"/>
    <w:rsid w:val="00DD774E"/>
    <w:rsid w:val="00DE0A3F"/>
    <w:rsid w:val="00DE5FCA"/>
    <w:rsid w:val="00DE7532"/>
    <w:rsid w:val="00DF010A"/>
    <w:rsid w:val="00DF0B45"/>
    <w:rsid w:val="00DF154C"/>
    <w:rsid w:val="00DF18A6"/>
    <w:rsid w:val="00DF4336"/>
    <w:rsid w:val="00E0027F"/>
    <w:rsid w:val="00E00AE2"/>
    <w:rsid w:val="00E01D93"/>
    <w:rsid w:val="00E03785"/>
    <w:rsid w:val="00E03899"/>
    <w:rsid w:val="00E078B8"/>
    <w:rsid w:val="00E12742"/>
    <w:rsid w:val="00E1287B"/>
    <w:rsid w:val="00E12F16"/>
    <w:rsid w:val="00E13E8A"/>
    <w:rsid w:val="00E20C8F"/>
    <w:rsid w:val="00E20E49"/>
    <w:rsid w:val="00E21649"/>
    <w:rsid w:val="00E21F66"/>
    <w:rsid w:val="00E22F1E"/>
    <w:rsid w:val="00E242F3"/>
    <w:rsid w:val="00E2476F"/>
    <w:rsid w:val="00E260AB"/>
    <w:rsid w:val="00E26F5B"/>
    <w:rsid w:val="00E271FB"/>
    <w:rsid w:val="00E32478"/>
    <w:rsid w:val="00E32B91"/>
    <w:rsid w:val="00E33FB1"/>
    <w:rsid w:val="00E35547"/>
    <w:rsid w:val="00E4093C"/>
    <w:rsid w:val="00E4141C"/>
    <w:rsid w:val="00E432C4"/>
    <w:rsid w:val="00E454D6"/>
    <w:rsid w:val="00E46D05"/>
    <w:rsid w:val="00E46DF4"/>
    <w:rsid w:val="00E52A3D"/>
    <w:rsid w:val="00E52C3D"/>
    <w:rsid w:val="00E54CC1"/>
    <w:rsid w:val="00E56701"/>
    <w:rsid w:val="00E60173"/>
    <w:rsid w:val="00E60522"/>
    <w:rsid w:val="00E621E7"/>
    <w:rsid w:val="00E63D22"/>
    <w:rsid w:val="00E65DC8"/>
    <w:rsid w:val="00E661EA"/>
    <w:rsid w:val="00E708A3"/>
    <w:rsid w:val="00E715A5"/>
    <w:rsid w:val="00E717CE"/>
    <w:rsid w:val="00E71A3D"/>
    <w:rsid w:val="00E71B86"/>
    <w:rsid w:val="00E72AB4"/>
    <w:rsid w:val="00E7330D"/>
    <w:rsid w:val="00E73539"/>
    <w:rsid w:val="00E75095"/>
    <w:rsid w:val="00E76F40"/>
    <w:rsid w:val="00E822DF"/>
    <w:rsid w:val="00E8238E"/>
    <w:rsid w:val="00E84A25"/>
    <w:rsid w:val="00E86750"/>
    <w:rsid w:val="00E9365C"/>
    <w:rsid w:val="00E937CD"/>
    <w:rsid w:val="00E938AA"/>
    <w:rsid w:val="00EA12E7"/>
    <w:rsid w:val="00EA151B"/>
    <w:rsid w:val="00EA3A05"/>
    <w:rsid w:val="00EA3DF5"/>
    <w:rsid w:val="00EA4F4D"/>
    <w:rsid w:val="00EA56FB"/>
    <w:rsid w:val="00EA5F62"/>
    <w:rsid w:val="00EA70A9"/>
    <w:rsid w:val="00EA7DAD"/>
    <w:rsid w:val="00EB0DBD"/>
    <w:rsid w:val="00EB40D2"/>
    <w:rsid w:val="00EB7DFA"/>
    <w:rsid w:val="00EB7E0E"/>
    <w:rsid w:val="00EC2636"/>
    <w:rsid w:val="00EC3266"/>
    <w:rsid w:val="00EC6094"/>
    <w:rsid w:val="00ED0593"/>
    <w:rsid w:val="00ED0D1B"/>
    <w:rsid w:val="00ED4656"/>
    <w:rsid w:val="00ED577E"/>
    <w:rsid w:val="00ED5A0D"/>
    <w:rsid w:val="00ED5A0F"/>
    <w:rsid w:val="00ED5FB5"/>
    <w:rsid w:val="00EE491C"/>
    <w:rsid w:val="00EE6A76"/>
    <w:rsid w:val="00EF0795"/>
    <w:rsid w:val="00EF1461"/>
    <w:rsid w:val="00EF1C68"/>
    <w:rsid w:val="00EF3D29"/>
    <w:rsid w:val="00EF4565"/>
    <w:rsid w:val="00EF6BA5"/>
    <w:rsid w:val="00F0106F"/>
    <w:rsid w:val="00F01962"/>
    <w:rsid w:val="00F0218F"/>
    <w:rsid w:val="00F040C8"/>
    <w:rsid w:val="00F05E43"/>
    <w:rsid w:val="00F06A01"/>
    <w:rsid w:val="00F11F4A"/>
    <w:rsid w:val="00F13F14"/>
    <w:rsid w:val="00F1462E"/>
    <w:rsid w:val="00F171DC"/>
    <w:rsid w:val="00F22648"/>
    <w:rsid w:val="00F2487D"/>
    <w:rsid w:val="00F25077"/>
    <w:rsid w:val="00F25979"/>
    <w:rsid w:val="00F25EB7"/>
    <w:rsid w:val="00F27139"/>
    <w:rsid w:val="00F32087"/>
    <w:rsid w:val="00F33696"/>
    <w:rsid w:val="00F3465E"/>
    <w:rsid w:val="00F3712A"/>
    <w:rsid w:val="00F37A2B"/>
    <w:rsid w:val="00F4050E"/>
    <w:rsid w:val="00F43A09"/>
    <w:rsid w:val="00F47377"/>
    <w:rsid w:val="00F5171B"/>
    <w:rsid w:val="00F5197C"/>
    <w:rsid w:val="00F53244"/>
    <w:rsid w:val="00F54DE1"/>
    <w:rsid w:val="00F612A4"/>
    <w:rsid w:val="00F62012"/>
    <w:rsid w:val="00F63E50"/>
    <w:rsid w:val="00F660EB"/>
    <w:rsid w:val="00F705AF"/>
    <w:rsid w:val="00F7066F"/>
    <w:rsid w:val="00F73141"/>
    <w:rsid w:val="00F75277"/>
    <w:rsid w:val="00F756FE"/>
    <w:rsid w:val="00F761AF"/>
    <w:rsid w:val="00F83D25"/>
    <w:rsid w:val="00F84E9C"/>
    <w:rsid w:val="00F918DE"/>
    <w:rsid w:val="00F97275"/>
    <w:rsid w:val="00FA00DB"/>
    <w:rsid w:val="00FA09F9"/>
    <w:rsid w:val="00FA103D"/>
    <w:rsid w:val="00FA27E3"/>
    <w:rsid w:val="00FA4BFB"/>
    <w:rsid w:val="00FA4E86"/>
    <w:rsid w:val="00FA5A91"/>
    <w:rsid w:val="00FA5BF4"/>
    <w:rsid w:val="00FA72FB"/>
    <w:rsid w:val="00FB0EDF"/>
    <w:rsid w:val="00FB2CDD"/>
    <w:rsid w:val="00FB2D36"/>
    <w:rsid w:val="00FB37CE"/>
    <w:rsid w:val="00FB49D9"/>
    <w:rsid w:val="00FB4D11"/>
    <w:rsid w:val="00FB53B6"/>
    <w:rsid w:val="00FB5E4C"/>
    <w:rsid w:val="00FB7C94"/>
    <w:rsid w:val="00FC091D"/>
    <w:rsid w:val="00FC0DE7"/>
    <w:rsid w:val="00FD2DE6"/>
    <w:rsid w:val="00FD3CA7"/>
    <w:rsid w:val="00FD67B8"/>
    <w:rsid w:val="00FD70B4"/>
    <w:rsid w:val="00FE03CD"/>
    <w:rsid w:val="00FE1E40"/>
    <w:rsid w:val="00FE424B"/>
    <w:rsid w:val="00FE4F2B"/>
    <w:rsid w:val="00FE5860"/>
    <w:rsid w:val="00FE59C0"/>
    <w:rsid w:val="00FE7888"/>
    <w:rsid w:val="00FF0501"/>
    <w:rsid w:val="00FF0C22"/>
    <w:rsid w:val="00FF1291"/>
    <w:rsid w:val="00FF13CB"/>
    <w:rsid w:val="00FF2E36"/>
    <w:rsid w:val="00FF3FE4"/>
    <w:rsid w:val="00FF7D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86A6"/>
  <w15:chartTrackingRefBased/>
  <w15:docId w15:val="{A453F5A8-CBAA-4CFE-9082-9944A54B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22B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982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9822BA"/>
    <w:rPr>
      <w:color w:val="FF0000"/>
      <w:sz w:val="24"/>
      <w:u w:val="single"/>
    </w:rPr>
  </w:style>
  <w:style w:type="character" w:styleId="SledenaHiperpovezava">
    <w:name w:val="FollowedHyperlink"/>
    <w:rsid w:val="00125396"/>
    <w:rPr>
      <w:color w:val="800080"/>
      <w:u w:val="single"/>
    </w:rPr>
  </w:style>
  <w:style w:type="paragraph" w:styleId="Noga">
    <w:name w:val="footer"/>
    <w:basedOn w:val="Navaden"/>
    <w:rsid w:val="002413EA"/>
    <w:pPr>
      <w:tabs>
        <w:tab w:val="center" w:pos="4536"/>
        <w:tab w:val="right" w:pos="9072"/>
      </w:tabs>
    </w:pPr>
  </w:style>
  <w:style w:type="character" w:styleId="tevilkastrani">
    <w:name w:val="page number"/>
    <w:basedOn w:val="Privzetapisavaodstavka"/>
    <w:rsid w:val="002413EA"/>
  </w:style>
  <w:style w:type="paragraph" w:styleId="Besedilooblaka">
    <w:name w:val="Balloon Text"/>
    <w:basedOn w:val="Navaden"/>
    <w:semiHidden/>
    <w:rsid w:val="003422FB"/>
    <w:rPr>
      <w:rFonts w:ascii="Tahoma" w:hAnsi="Tahoma" w:cs="Tahoma"/>
      <w:sz w:val="16"/>
      <w:szCs w:val="16"/>
    </w:rPr>
  </w:style>
  <w:style w:type="paragraph" w:customStyle="1" w:styleId="Default">
    <w:name w:val="Default"/>
    <w:rsid w:val="005217B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5217BC"/>
    <w:rPr>
      <w:rFonts w:cs="Times New Roman"/>
      <w:color w:val="auto"/>
    </w:rPr>
  </w:style>
  <w:style w:type="paragraph" w:customStyle="1" w:styleId="CM4">
    <w:name w:val="CM4"/>
    <w:basedOn w:val="Default"/>
    <w:next w:val="Default"/>
    <w:rsid w:val="005217BC"/>
    <w:rPr>
      <w:rFonts w:cs="Times New Roman"/>
      <w:color w:val="auto"/>
    </w:rPr>
  </w:style>
  <w:style w:type="paragraph" w:customStyle="1" w:styleId="CM3">
    <w:name w:val="CM3"/>
    <w:basedOn w:val="Default"/>
    <w:next w:val="Default"/>
    <w:rsid w:val="000413C8"/>
    <w:rPr>
      <w:rFonts w:cs="Times New Roman"/>
      <w:color w:val="auto"/>
    </w:rPr>
  </w:style>
  <w:style w:type="character" w:styleId="Nerazreenaomemba">
    <w:name w:val="Unresolved Mention"/>
    <w:basedOn w:val="Privzetapisavaodstavka"/>
    <w:uiPriority w:val="99"/>
    <w:semiHidden/>
    <w:unhideWhenUsed/>
    <w:rsid w:val="00CB7A67"/>
    <w:rPr>
      <w:color w:val="605E5C"/>
      <w:shd w:val="clear" w:color="auto" w:fill="E1DFDD"/>
    </w:rPr>
  </w:style>
  <w:style w:type="paragraph" w:styleId="Odstavekseznama">
    <w:name w:val="List Paragraph"/>
    <w:basedOn w:val="Navaden"/>
    <w:uiPriority w:val="34"/>
    <w:qFormat/>
    <w:rsid w:val="00373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6959">
      <w:bodyDiv w:val="1"/>
      <w:marLeft w:val="0"/>
      <w:marRight w:val="0"/>
      <w:marTop w:val="0"/>
      <w:marBottom w:val="0"/>
      <w:divBdr>
        <w:top w:val="none" w:sz="0" w:space="0" w:color="auto"/>
        <w:left w:val="none" w:sz="0" w:space="0" w:color="auto"/>
        <w:bottom w:val="none" w:sz="0" w:space="0" w:color="auto"/>
        <w:right w:val="none" w:sz="0" w:space="0" w:color="auto"/>
      </w:divBdr>
    </w:div>
    <w:div w:id="93138223">
      <w:bodyDiv w:val="1"/>
      <w:marLeft w:val="0"/>
      <w:marRight w:val="0"/>
      <w:marTop w:val="0"/>
      <w:marBottom w:val="0"/>
      <w:divBdr>
        <w:top w:val="none" w:sz="0" w:space="0" w:color="auto"/>
        <w:left w:val="none" w:sz="0" w:space="0" w:color="auto"/>
        <w:bottom w:val="none" w:sz="0" w:space="0" w:color="auto"/>
        <w:right w:val="none" w:sz="0" w:space="0" w:color="auto"/>
      </w:divBdr>
    </w:div>
    <w:div w:id="160853235">
      <w:bodyDiv w:val="1"/>
      <w:marLeft w:val="0"/>
      <w:marRight w:val="0"/>
      <w:marTop w:val="0"/>
      <w:marBottom w:val="0"/>
      <w:divBdr>
        <w:top w:val="none" w:sz="0" w:space="0" w:color="auto"/>
        <w:left w:val="none" w:sz="0" w:space="0" w:color="auto"/>
        <w:bottom w:val="none" w:sz="0" w:space="0" w:color="auto"/>
        <w:right w:val="none" w:sz="0" w:space="0" w:color="auto"/>
      </w:divBdr>
    </w:div>
    <w:div w:id="259068672">
      <w:bodyDiv w:val="1"/>
      <w:marLeft w:val="0"/>
      <w:marRight w:val="0"/>
      <w:marTop w:val="0"/>
      <w:marBottom w:val="0"/>
      <w:divBdr>
        <w:top w:val="none" w:sz="0" w:space="0" w:color="auto"/>
        <w:left w:val="none" w:sz="0" w:space="0" w:color="auto"/>
        <w:bottom w:val="none" w:sz="0" w:space="0" w:color="auto"/>
        <w:right w:val="none" w:sz="0" w:space="0" w:color="auto"/>
      </w:divBdr>
    </w:div>
    <w:div w:id="339043819">
      <w:bodyDiv w:val="1"/>
      <w:marLeft w:val="0"/>
      <w:marRight w:val="0"/>
      <w:marTop w:val="0"/>
      <w:marBottom w:val="0"/>
      <w:divBdr>
        <w:top w:val="none" w:sz="0" w:space="0" w:color="auto"/>
        <w:left w:val="none" w:sz="0" w:space="0" w:color="auto"/>
        <w:bottom w:val="none" w:sz="0" w:space="0" w:color="auto"/>
        <w:right w:val="none" w:sz="0" w:space="0" w:color="auto"/>
      </w:divBdr>
    </w:div>
    <w:div w:id="582103425">
      <w:bodyDiv w:val="1"/>
      <w:marLeft w:val="0"/>
      <w:marRight w:val="0"/>
      <w:marTop w:val="0"/>
      <w:marBottom w:val="0"/>
      <w:divBdr>
        <w:top w:val="none" w:sz="0" w:space="0" w:color="auto"/>
        <w:left w:val="none" w:sz="0" w:space="0" w:color="auto"/>
        <w:bottom w:val="none" w:sz="0" w:space="0" w:color="auto"/>
        <w:right w:val="none" w:sz="0" w:space="0" w:color="auto"/>
      </w:divBdr>
    </w:div>
    <w:div w:id="800221457">
      <w:bodyDiv w:val="1"/>
      <w:marLeft w:val="0"/>
      <w:marRight w:val="0"/>
      <w:marTop w:val="0"/>
      <w:marBottom w:val="0"/>
      <w:divBdr>
        <w:top w:val="none" w:sz="0" w:space="0" w:color="auto"/>
        <w:left w:val="none" w:sz="0" w:space="0" w:color="auto"/>
        <w:bottom w:val="none" w:sz="0" w:space="0" w:color="auto"/>
        <w:right w:val="none" w:sz="0" w:space="0" w:color="auto"/>
      </w:divBdr>
    </w:div>
    <w:div w:id="840630426">
      <w:bodyDiv w:val="1"/>
      <w:marLeft w:val="0"/>
      <w:marRight w:val="0"/>
      <w:marTop w:val="0"/>
      <w:marBottom w:val="0"/>
      <w:divBdr>
        <w:top w:val="none" w:sz="0" w:space="0" w:color="auto"/>
        <w:left w:val="none" w:sz="0" w:space="0" w:color="auto"/>
        <w:bottom w:val="none" w:sz="0" w:space="0" w:color="auto"/>
        <w:right w:val="none" w:sz="0" w:space="0" w:color="auto"/>
      </w:divBdr>
    </w:div>
    <w:div w:id="979774043">
      <w:bodyDiv w:val="1"/>
      <w:marLeft w:val="0"/>
      <w:marRight w:val="0"/>
      <w:marTop w:val="0"/>
      <w:marBottom w:val="0"/>
      <w:divBdr>
        <w:top w:val="none" w:sz="0" w:space="0" w:color="auto"/>
        <w:left w:val="none" w:sz="0" w:space="0" w:color="auto"/>
        <w:bottom w:val="none" w:sz="0" w:space="0" w:color="auto"/>
        <w:right w:val="none" w:sz="0" w:space="0" w:color="auto"/>
      </w:divBdr>
    </w:div>
    <w:div w:id="1048341651">
      <w:bodyDiv w:val="1"/>
      <w:marLeft w:val="0"/>
      <w:marRight w:val="0"/>
      <w:marTop w:val="0"/>
      <w:marBottom w:val="0"/>
      <w:divBdr>
        <w:top w:val="none" w:sz="0" w:space="0" w:color="auto"/>
        <w:left w:val="none" w:sz="0" w:space="0" w:color="auto"/>
        <w:bottom w:val="none" w:sz="0" w:space="0" w:color="auto"/>
        <w:right w:val="none" w:sz="0" w:space="0" w:color="auto"/>
      </w:divBdr>
    </w:div>
    <w:div w:id="1049113868">
      <w:bodyDiv w:val="1"/>
      <w:marLeft w:val="0"/>
      <w:marRight w:val="0"/>
      <w:marTop w:val="0"/>
      <w:marBottom w:val="0"/>
      <w:divBdr>
        <w:top w:val="none" w:sz="0" w:space="0" w:color="auto"/>
        <w:left w:val="none" w:sz="0" w:space="0" w:color="auto"/>
        <w:bottom w:val="none" w:sz="0" w:space="0" w:color="auto"/>
        <w:right w:val="none" w:sz="0" w:space="0" w:color="auto"/>
      </w:divBdr>
    </w:div>
    <w:div w:id="1256481403">
      <w:bodyDiv w:val="1"/>
      <w:marLeft w:val="0"/>
      <w:marRight w:val="0"/>
      <w:marTop w:val="0"/>
      <w:marBottom w:val="0"/>
      <w:divBdr>
        <w:top w:val="none" w:sz="0" w:space="0" w:color="auto"/>
        <w:left w:val="none" w:sz="0" w:space="0" w:color="auto"/>
        <w:bottom w:val="none" w:sz="0" w:space="0" w:color="auto"/>
        <w:right w:val="none" w:sz="0" w:space="0" w:color="auto"/>
      </w:divBdr>
    </w:div>
    <w:div w:id="1336959419">
      <w:bodyDiv w:val="1"/>
      <w:marLeft w:val="0"/>
      <w:marRight w:val="0"/>
      <w:marTop w:val="0"/>
      <w:marBottom w:val="0"/>
      <w:divBdr>
        <w:top w:val="none" w:sz="0" w:space="0" w:color="auto"/>
        <w:left w:val="none" w:sz="0" w:space="0" w:color="auto"/>
        <w:bottom w:val="none" w:sz="0" w:space="0" w:color="auto"/>
        <w:right w:val="none" w:sz="0" w:space="0" w:color="auto"/>
      </w:divBdr>
    </w:div>
    <w:div w:id="1409305074">
      <w:bodyDiv w:val="1"/>
      <w:marLeft w:val="0"/>
      <w:marRight w:val="0"/>
      <w:marTop w:val="0"/>
      <w:marBottom w:val="0"/>
      <w:divBdr>
        <w:top w:val="none" w:sz="0" w:space="0" w:color="auto"/>
        <w:left w:val="none" w:sz="0" w:space="0" w:color="auto"/>
        <w:bottom w:val="none" w:sz="0" w:space="0" w:color="auto"/>
        <w:right w:val="none" w:sz="0" w:space="0" w:color="auto"/>
      </w:divBdr>
    </w:div>
    <w:div w:id="1431580315">
      <w:bodyDiv w:val="1"/>
      <w:marLeft w:val="0"/>
      <w:marRight w:val="0"/>
      <w:marTop w:val="0"/>
      <w:marBottom w:val="0"/>
      <w:divBdr>
        <w:top w:val="none" w:sz="0" w:space="0" w:color="auto"/>
        <w:left w:val="none" w:sz="0" w:space="0" w:color="auto"/>
        <w:bottom w:val="none" w:sz="0" w:space="0" w:color="auto"/>
        <w:right w:val="none" w:sz="0" w:space="0" w:color="auto"/>
      </w:divBdr>
    </w:div>
    <w:div w:id="1474903561">
      <w:bodyDiv w:val="1"/>
      <w:marLeft w:val="0"/>
      <w:marRight w:val="0"/>
      <w:marTop w:val="0"/>
      <w:marBottom w:val="0"/>
      <w:divBdr>
        <w:top w:val="none" w:sz="0" w:space="0" w:color="auto"/>
        <w:left w:val="none" w:sz="0" w:space="0" w:color="auto"/>
        <w:bottom w:val="none" w:sz="0" w:space="0" w:color="auto"/>
        <w:right w:val="none" w:sz="0" w:space="0" w:color="auto"/>
      </w:divBdr>
    </w:div>
    <w:div w:id="1539001577">
      <w:bodyDiv w:val="1"/>
      <w:marLeft w:val="0"/>
      <w:marRight w:val="0"/>
      <w:marTop w:val="0"/>
      <w:marBottom w:val="0"/>
      <w:divBdr>
        <w:top w:val="none" w:sz="0" w:space="0" w:color="auto"/>
        <w:left w:val="none" w:sz="0" w:space="0" w:color="auto"/>
        <w:bottom w:val="none" w:sz="0" w:space="0" w:color="auto"/>
        <w:right w:val="none" w:sz="0" w:space="0" w:color="auto"/>
      </w:divBdr>
    </w:div>
    <w:div w:id="17707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uri=OJ:C_202601026" TargetMode="External"/><Relationship Id="rId13" Type="http://schemas.openxmlformats.org/officeDocument/2006/relationships/hyperlink" Target="https://eur-lex.europa.eu/legal-content/SL/TXT/PDF/?uri=OJ:C_202600987" TargetMode="External"/><Relationship Id="rId18" Type="http://schemas.openxmlformats.org/officeDocument/2006/relationships/hyperlink" Target="https://eur-lex.europa.eu/legal-content/SL/TXT/PDF/?uri=OJ:L_202600330" TargetMode="External"/><Relationship Id="rId26" Type="http://schemas.openxmlformats.org/officeDocument/2006/relationships/hyperlink" Target="https://eur-lex.europa.eu/legal-content/SL/TXT/PDF/?uri=OJ:L_20260015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ur-lex.europa.eu/legal-content/SL/TXT/PDF/?uri=OJ:L_202600270" TargetMode="External"/><Relationship Id="rId34" Type="http://schemas.openxmlformats.org/officeDocument/2006/relationships/hyperlink" Target="https://eur-lex.europa.eu/legal-content/SL/TXT/?uri=OJ:L_202600071" TargetMode="External"/><Relationship Id="rId7" Type="http://schemas.openxmlformats.org/officeDocument/2006/relationships/endnotes" Target="endnotes.xml"/><Relationship Id="rId12" Type="http://schemas.openxmlformats.org/officeDocument/2006/relationships/hyperlink" Target="https://eur-lex.europa.eu/legal-content/SL/TXT/PDF/?uri=OJ:L_202600362" TargetMode="External"/><Relationship Id="rId17" Type="http://schemas.openxmlformats.org/officeDocument/2006/relationships/hyperlink" Target="https://eur-lex.europa.eu/legal-content/SL/TXT/PDF/?uri=OJ:L_202600297" TargetMode="External"/><Relationship Id="rId25" Type="http://schemas.openxmlformats.org/officeDocument/2006/relationships/hyperlink" Target="https://eur-lex.europa.eu/legal-content/SL/TXT/PDF/?uri=OJ:C_202600532" TargetMode="External"/><Relationship Id="rId33" Type="http://schemas.openxmlformats.org/officeDocument/2006/relationships/hyperlink" Target="https://eur-lex.europa.eu/legal-content/SL/TXT/?uri=OJ:L_20260007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SL/TXT/PDF/?uri=OJ:C_202601022" TargetMode="External"/><Relationship Id="rId20" Type="http://schemas.openxmlformats.org/officeDocument/2006/relationships/hyperlink" Target="https://eur-lex.europa.eu/legal-content/SL/TXT/PDF/?uri=OJ:L_202600313" TargetMode="External"/><Relationship Id="rId29" Type="http://schemas.openxmlformats.org/officeDocument/2006/relationships/hyperlink" Target="https://eur-lex.europa.eu/legal-content/SL/TXT/PDF/?uri=OJ:L_202600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L/TXT/PDF/?uri=OJ:L_202600347" TargetMode="External"/><Relationship Id="rId24" Type="http://schemas.openxmlformats.org/officeDocument/2006/relationships/hyperlink" Target="https://eur-lex.europa.eu/legal-content/SL/TXT/PDF/?uri=OJ:L_202600198" TargetMode="External"/><Relationship Id="rId32" Type="http://schemas.openxmlformats.org/officeDocument/2006/relationships/hyperlink" Target="https://eur-lex.europa.eu/legal-content/SL/TXT/?uri=OJ:L_202600071"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SL/TXT/PDF/?uri=OJ:L_202600319" TargetMode="External"/><Relationship Id="rId23" Type="http://schemas.openxmlformats.org/officeDocument/2006/relationships/hyperlink" Target="https://eur-lex.europa.eu/legal-content/SL/TXT/PDF/?uri=OJ:L_202600191" TargetMode="External"/><Relationship Id="rId28" Type="http://schemas.openxmlformats.org/officeDocument/2006/relationships/hyperlink" Target="https://eur-lex.europa.eu/legal-content/SL/TXT/PDF/?uri=OJ:L_202600142" TargetMode="External"/><Relationship Id="rId36" Type="http://schemas.openxmlformats.org/officeDocument/2006/relationships/footer" Target="footer1.xml"/><Relationship Id="rId10" Type="http://schemas.openxmlformats.org/officeDocument/2006/relationships/hyperlink" Target="https://eur-lex.europa.eu/legal-content/SL/TXT/?uri=OJ:L_202600366" TargetMode="External"/><Relationship Id="rId19" Type="http://schemas.openxmlformats.org/officeDocument/2006/relationships/hyperlink" Target="https://eur-lex.europa.eu/legal-content/SL/TXT/PDF/?uri=OJ:L_202600328" TargetMode="External"/><Relationship Id="rId31" Type="http://schemas.openxmlformats.org/officeDocument/2006/relationships/hyperlink" Target="https://eur-lex.europa.eu/legal-content/SL/TXT/?uri=OJ:L_202600114" TargetMode="External"/><Relationship Id="rId4" Type="http://schemas.openxmlformats.org/officeDocument/2006/relationships/settings" Target="settings.xml"/><Relationship Id="rId9" Type="http://schemas.openxmlformats.org/officeDocument/2006/relationships/hyperlink" Target="https://eur-lex.europa.eu/legal-content/SL/TXT/?uri=OJ:C_202601025" TargetMode="External"/><Relationship Id="rId14" Type="http://schemas.openxmlformats.org/officeDocument/2006/relationships/hyperlink" Target="https://eur-lex.europa.eu/legal-content/SL/TXT/PDF/?uri=OJ:L_202600316" TargetMode="External"/><Relationship Id="rId22" Type="http://schemas.openxmlformats.org/officeDocument/2006/relationships/hyperlink" Target="https://eur-lex.europa.eu/legal-content/SL/TXT/PDF/?uri=OJ:L_202600244" TargetMode="External"/><Relationship Id="rId27" Type="http://schemas.openxmlformats.org/officeDocument/2006/relationships/hyperlink" Target="https://eur-lex.europa.eu/legal-content/SL/TXT/PDF/?uri=OJ:C_202600499" TargetMode="External"/><Relationship Id="rId30" Type="http://schemas.openxmlformats.org/officeDocument/2006/relationships/hyperlink" Target="https://eur-lex.europa.eu/legal-content/SL/TXT/?uri=OJ:L_202600099" TargetMode="External"/><Relationship Id="rId35" Type="http://schemas.openxmlformats.org/officeDocument/2006/relationships/hyperlink" Target="https://eur-lex.europa.eu/legal-content/SL/TXT/PDF/?uri=OJ:L_2026000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313C-E9EF-4D94-817F-B9E1EC2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3294</Words>
  <Characters>18779</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OBVESTILA O PROTIDAMPINŠKIH IN IZRAVNALNIH UKREPIH</vt:lpstr>
    </vt:vector>
  </TitlesOfParts>
  <Company>CURS</Company>
  <LinksUpToDate>false</LinksUpToDate>
  <CharactersWithSpaces>22029</CharactersWithSpaces>
  <SharedDoc>false</SharedDoc>
  <HLinks>
    <vt:vector size="6" baseType="variant">
      <vt:variant>
        <vt:i4>1703937</vt:i4>
      </vt:variant>
      <vt:variant>
        <vt:i4>0</vt:i4>
      </vt:variant>
      <vt:variant>
        <vt:i4>0</vt:i4>
      </vt:variant>
      <vt:variant>
        <vt:i4>5</vt:i4>
      </vt:variant>
      <vt:variant>
        <vt:lpwstr>https://eur-lex.europa.eu/legal-content/SL/TXT/PDF/?uri=OJ:JOC_2022_016_R_0005&amp;from=SL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OBVESTILA O PROTIDAMPINŠKIH IN IZRAVNALNIH UKREPIH</dc:title>
  <dc:subject/>
  <dc:creator>AntonD</dc:creator>
  <cp:keywords/>
  <cp:lastModifiedBy>Vesna Vranešič</cp:lastModifiedBy>
  <cp:revision>2</cp:revision>
  <cp:lastPrinted>2008-08-13T11:01:00Z</cp:lastPrinted>
  <dcterms:created xsi:type="dcterms:W3CDTF">2026-02-20T10:50:00Z</dcterms:created>
  <dcterms:modified xsi:type="dcterms:W3CDTF">2026-02-20T10:50:00Z</dcterms:modified>
</cp:coreProperties>
</file>