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981B" w14:textId="77777777" w:rsidR="00887E1E" w:rsidRDefault="00887E1E" w:rsidP="00CA699D">
      <w:pPr>
        <w:pStyle w:val="datumtevilka"/>
        <w:jc w:val="center"/>
      </w:pPr>
    </w:p>
    <w:p w14:paraId="356111E3" w14:textId="77777777" w:rsidR="00887E1E" w:rsidRDefault="00887E1E" w:rsidP="00CA699D">
      <w:pPr>
        <w:pStyle w:val="datumtevilka"/>
        <w:jc w:val="center"/>
      </w:pPr>
    </w:p>
    <w:p w14:paraId="67F7EF47" w14:textId="77777777" w:rsidR="00F825FF" w:rsidRDefault="00F825FF" w:rsidP="00CA699D">
      <w:pPr>
        <w:pStyle w:val="datumtevilka"/>
        <w:jc w:val="center"/>
      </w:pPr>
    </w:p>
    <w:p w14:paraId="2DA37161" w14:textId="77777777" w:rsidR="0080135B" w:rsidRDefault="0080135B" w:rsidP="00CA699D">
      <w:pPr>
        <w:pStyle w:val="datumtevilka"/>
        <w:jc w:val="center"/>
      </w:pPr>
    </w:p>
    <w:p w14:paraId="72415001" w14:textId="77777777" w:rsidR="00F825FF" w:rsidRDefault="00F825FF" w:rsidP="00CA699D">
      <w:pPr>
        <w:pStyle w:val="datumtevilka"/>
        <w:jc w:val="center"/>
      </w:pPr>
    </w:p>
    <w:p w14:paraId="4EA7384A" w14:textId="77777777" w:rsidR="00F825FF" w:rsidRDefault="00F825FF" w:rsidP="00CA699D">
      <w:pPr>
        <w:pStyle w:val="datumtevilka"/>
        <w:jc w:val="center"/>
      </w:pPr>
    </w:p>
    <w:p w14:paraId="00274787" w14:textId="77777777" w:rsidR="00F825FF" w:rsidRDefault="00F825FF" w:rsidP="00CA699D">
      <w:pPr>
        <w:pStyle w:val="datumtevilka"/>
        <w:jc w:val="center"/>
      </w:pPr>
    </w:p>
    <w:p w14:paraId="7DEFB4F2" w14:textId="77777777" w:rsidR="00887E1E" w:rsidRDefault="00887E1E" w:rsidP="00CA699D">
      <w:pPr>
        <w:pStyle w:val="datumtevilka"/>
        <w:jc w:val="center"/>
      </w:pPr>
    </w:p>
    <w:p w14:paraId="6FFD9CE0" w14:textId="77777777" w:rsidR="00887E1E" w:rsidRDefault="00887E1E" w:rsidP="00CA699D">
      <w:pPr>
        <w:pStyle w:val="datumtevilka"/>
        <w:jc w:val="center"/>
      </w:pPr>
    </w:p>
    <w:p w14:paraId="6F783A6E" w14:textId="77777777" w:rsidR="00770E50" w:rsidRDefault="00770E50" w:rsidP="00E853E8">
      <w:pPr>
        <w:pStyle w:val="datumtevilka"/>
        <w:jc w:val="center"/>
        <w:rPr>
          <w:b/>
          <w:sz w:val="32"/>
          <w:szCs w:val="32"/>
        </w:rPr>
      </w:pPr>
    </w:p>
    <w:p w14:paraId="72666DF1" w14:textId="77777777" w:rsidR="00E853E8" w:rsidRDefault="00D668B5" w:rsidP="00E853E8">
      <w:pPr>
        <w:pStyle w:val="datumtevilka"/>
        <w:jc w:val="center"/>
        <w:rPr>
          <w:b/>
          <w:sz w:val="32"/>
          <w:szCs w:val="32"/>
        </w:rPr>
      </w:pPr>
      <w:r w:rsidRPr="00D668B5">
        <w:rPr>
          <w:b/>
          <w:sz w:val="32"/>
          <w:szCs w:val="32"/>
        </w:rPr>
        <w:t>S</w:t>
      </w:r>
      <w:r>
        <w:rPr>
          <w:b/>
          <w:sz w:val="32"/>
          <w:szCs w:val="32"/>
        </w:rPr>
        <w:t>KUPNA CARINSKA TARIFA</w:t>
      </w:r>
    </w:p>
    <w:p w14:paraId="5E94AA9D" w14:textId="77777777" w:rsidR="0080135B" w:rsidRPr="00E853E8" w:rsidRDefault="0080135B" w:rsidP="0080135B">
      <w:pPr>
        <w:pStyle w:val="datumtevilka"/>
        <w:rPr>
          <w:b/>
          <w:sz w:val="32"/>
          <w:szCs w:val="32"/>
        </w:rPr>
      </w:pPr>
    </w:p>
    <w:p w14:paraId="086230D1" w14:textId="77777777" w:rsidR="00887E1E" w:rsidRPr="0080135B" w:rsidRDefault="0080135B" w:rsidP="00E853E8">
      <w:pPr>
        <w:pStyle w:val="datumtevilka"/>
        <w:jc w:val="center"/>
        <w:rPr>
          <w:b/>
          <w:bCs/>
          <w:sz w:val="32"/>
          <w:szCs w:val="32"/>
        </w:rPr>
      </w:pPr>
      <w:r w:rsidRPr="0080135B">
        <w:rPr>
          <w:b/>
          <w:bCs/>
          <w:sz w:val="32"/>
          <w:szCs w:val="32"/>
        </w:rPr>
        <w:t>EVROPSKE UNIJE</w:t>
      </w:r>
    </w:p>
    <w:p w14:paraId="39F764FE" w14:textId="77777777" w:rsidR="00E853E8" w:rsidRDefault="00E853E8" w:rsidP="00E853E8">
      <w:pPr>
        <w:pStyle w:val="datumtevilka"/>
        <w:jc w:val="center"/>
      </w:pPr>
    </w:p>
    <w:p w14:paraId="62EA3E69" w14:textId="77777777" w:rsidR="00E853E8" w:rsidRDefault="00E853E8" w:rsidP="00E853E8">
      <w:pPr>
        <w:pStyle w:val="datumtevilka"/>
        <w:jc w:val="center"/>
      </w:pPr>
    </w:p>
    <w:p w14:paraId="4F692FB0" w14:textId="77777777" w:rsidR="00E853E8" w:rsidRDefault="00E853E8" w:rsidP="00E853E8">
      <w:pPr>
        <w:pStyle w:val="datumtevilka"/>
        <w:jc w:val="center"/>
      </w:pPr>
    </w:p>
    <w:p w14:paraId="11576236" w14:textId="77777777" w:rsidR="00E853E8" w:rsidRDefault="00E853E8" w:rsidP="00E853E8">
      <w:pPr>
        <w:pStyle w:val="datumtevilka"/>
        <w:jc w:val="center"/>
      </w:pPr>
    </w:p>
    <w:p w14:paraId="605F5AFA" w14:textId="77777777" w:rsidR="00E853E8" w:rsidRDefault="00E853E8" w:rsidP="00E853E8">
      <w:pPr>
        <w:pStyle w:val="datumtevilka"/>
        <w:jc w:val="center"/>
      </w:pPr>
    </w:p>
    <w:p w14:paraId="45320CD9" w14:textId="77777777" w:rsidR="00887E1E" w:rsidRDefault="00887E1E" w:rsidP="00E853E8">
      <w:pPr>
        <w:pStyle w:val="datumtevilka"/>
        <w:jc w:val="center"/>
      </w:pPr>
    </w:p>
    <w:p w14:paraId="2C23CD7B" w14:textId="77777777" w:rsidR="00F825FF" w:rsidRDefault="00F825FF" w:rsidP="00E853E8">
      <w:pPr>
        <w:pStyle w:val="datumtevilka"/>
        <w:jc w:val="center"/>
      </w:pPr>
    </w:p>
    <w:p w14:paraId="748EA9B1" w14:textId="77777777" w:rsidR="00F825FF" w:rsidRDefault="00F825FF" w:rsidP="00CA699D">
      <w:pPr>
        <w:pStyle w:val="datumtevilka"/>
        <w:jc w:val="center"/>
      </w:pPr>
    </w:p>
    <w:p w14:paraId="2010EC7B" w14:textId="77777777" w:rsidR="00F825FF" w:rsidRDefault="00F825FF" w:rsidP="00CA699D">
      <w:pPr>
        <w:pStyle w:val="datumtevilka"/>
        <w:jc w:val="center"/>
      </w:pPr>
    </w:p>
    <w:p w14:paraId="444CE3DB" w14:textId="77777777" w:rsidR="00F825FF" w:rsidRDefault="00F825FF" w:rsidP="00CA699D">
      <w:pPr>
        <w:pStyle w:val="datumtevilka"/>
        <w:jc w:val="center"/>
      </w:pPr>
    </w:p>
    <w:p w14:paraId="54CE12BD" w14:textId="77777777" w:rsidR="00F825FF" w:rsidRDefault="00F825FF" w:rsidP="00CA699D">
      <w:pPr>
        <w:pStyle w:val="datumtevilka"/>
        <w:jc w:val="center"/>
      </w:pPr>
    </w:p>
    <w:p w14:paraId="00B1AFC3" w14:textId="77777777" w:rsidR="00887E1E" w:rsidRDefault="00887E1E" w:rsidP="00CA699D">
      <w:pPr>
        <w:pStyle w:val="podpisi"/>
        <w:jc w:val="center"/>
        <w:rPr>
          <w:lang w:val="sl-SI"/>
        </w:rPr>
      </w:pPr>
    </w:p>
    <w:p w14:paraId="3BB069D0" w14:textId="77777777" w:rsidR="00F825FF" w:rsidRDefault="00F825FF" w:rsidP="00CA699D">
      <w:pPr>
        <w:pStyle w:val="podpisi"/>
        <w:jc w:val="center"/>
        <w:rPr>
          <w:lang w:val="sl-SI"/>
        </w:rPr>
      </w:pPr>
    </w:p>
    <w:p w14:paraId="79D81D36" w14:textId="77777777" w:rsidR="00887E1E" w:rsidRDefault="00887E1E" w:rsidP="00CA699D">
      <w:pPr>
        <w:pStyle w:val="podpisi"/>
        <w:jc w:val="center"/>
        <w:rPr>
          <w:lang w:val="sl-SI"/>
        </w:rPr>
      </w:pPr>
    </w:p>
    <w:p w14:paraId="72E5A550" w14:textId="77777777" w:rsidR="00887E1E" w:rsidRDefault="00887E1E" w:rsidP="00CA699D">
      <w:pPr>
        <w:pStyle w:val="podpisi"/>
        <w:jc w:val="center"/>
        <w:rPr>
          <w:lang w:val="sl-SI"/>
        </w:rPr>
      </w:pPr>
    </w:p>
    <w:p w14:paraId="6F03E246" w14:textId="77777777" w:rsidR="00887E1E" w:rsidRDefault="00887E1E" w:rsidP="00CA699D">
      <w:pPr>
        <w:pStyle w:val="podpisi"/>
        <w:jc w:val="center"/>
        <w:rPr>
          <w:lang w:val="sl-SI"/>
        </w:rPr>
      </w:pPr>
    </w:p>
    <w:p w14:paraId="030C8D25" w14:textId="77777777" w:rsidR="00887E1E" w:rsidRDefault="00887E1E" w:rsidP="00CA699D">
      <w:pPr>
        <w:pStyle w:val="podpisi"/>
        <w:jc w:val="center"/>
        <w:rPr>
          <w:lang w:val="sl-SI"/>
        </w:rPr>
      </w:pPr>
    </w:p>
    <w:p w14:paraId="138F85B5" w14:textId="77777777" w:rsidR="00887E1E" w:rsidRDefault="00887E1E" w:rsidP="00CA699D">
      <w:pPr>
        <w:pStyle w:val="podpisi"/>
        <w:jc w:val="center"/>
        <w:rPr>
          <w:lang w:val="sl-SI"/>
        </w:rPr>
      </w:pPr>
    </w:p>
    <w:p w14:paraId="04092C41" w14:textId="77777777" w:rsidR="00887E1E" w:rsidRDefault="00887E1E" w:rsidP="00CA699D">
      <w:pPr>
        <w:pStyle w:val="podpisi"/>
        <w:jc w:val="center"/>
        <w:rPr>
          <w:lang w:val="sl-SI"/>
        </w:rPr>
      </w:pPr>
    </w:p>
    <w:p w14:paraId="6EF36645" w14:textId="77777777" w:rsidR="00E853E8" w:rsidRDefault="00E853E8" w:rsidP="00CA699D">
      <w:pPr>
        <w:pStyle w:val="podpisi"/>
        <w:jc w:val="center"/>
        <w:rPr>
          <w:lang w:val="sl-SI"/>
        </w:rPr>
      </w:pPr>
    </w:p>
    <w:p w14:paraId="0AA748CD" w14:textId="77777777" w:rsidR="00E853E8" w:rsidRDefault="00E853E8" w:rsidP="00CA699D">
      <w:pPr>
        <w:pStyle w:val="podpisi"/>
        <w:jc w:val="center"/>
        <w:rPr>
          <w:lang w:val="sl-SI"/>
        </w:rPr>
      </w:pPr>
    </w:p>
    <w:p w14:paraId="4EA08AF5" w14:textId="77777777" w:rsidR="00E853E8" w:rsidRDefault="00E853E8" w:rsidP="00CA699D">
      <w:pPr>
        <w:pStyle w:val="podpisi"/>
        <w:jc w:val="center"/>
        <w:rPr>
          <w:lang w:val="sl-SI"/>
        </w:rPr>
      </w:pPr>
    </w:p>
    <w:p w14:paraId="7FFFB277" w14:textId="77777777" w:rsidR="00E853E8" w:rsidRDefault="00E853E8" w:rsidP="00CA699D">
      <w:pPr>
        <w:pStyle w:val="podpisi"/>
        <w:jc w:val="center"/>
        <w:rPr>
          <w:lang w:val="sl-SI"/>
        </w:rPr>
      </w:pPr>
    </w:p>
    <w:p w14:paraId="0F6E7ACA" w14:textId="77777777" w:rsidR="00E853E8" w:rsidRDefault="00E853E8" w:rsidP="00CA699D">
      <w:pPr>
        <w:pStyle w:val="podpisi"/>
        <w:jc w:val="center"/>
        <w:rPr>
          <w:lang w:val="sl-SI"/>
        </w:rPr>
      </w:pPr>
    </w:p>
    <w:p w14:paraId="1C695F17" w14:textId="77777777" w:rsidR="00E853E8" w:rsidRDefault="00E853E8" w:rsidP="00CA699D">
      <w:pPr>
        <w:pStyle w:val="podpisi"/>
        <w:jc w:val="center"/>
        <w:rPr>
          <w:lang w:val="sl-SI"/>
        </w:rPr>
      </w:pPr>
    </w:p>
    <w:p w14:paraId="1171C8AE" w14:textId="77777777" w:rsidR="00887E1E" w:rsidRDefault="00887E1E" w:rsidP="00CA699D">
      <w:pPr>
        <w:pStyle w:val="podpisi"/>
        <w:jc w:val="center"/>
        <w:rPr>
          <w:lang w:val="sl-SI"/>
        </w:rPr>
      </w:pPr>
    </w:p>
    <w:p w14:paraId="552C6E16" w14:textId="77777777" w:rsidR="00887E1E" w:rsidRDefault="00887E1E" w:rsidP="00CA699D">
      <w:pPr>
        <w:pStyle w:val="podpisi"/>
        <w:jc w:val="center"/>
        <w:rPr>
          <w:lang w:val="sl-SI"/>
        </w:rPr>
      </w:pPr>
    </w:p>
    <w:p w14:paraId="248828A5" w14:textId="77777777" w:rsidR="00887E1E" w:rsidRDefault="00887E1E" w:rsidP="00CA699D">
      <w:pPr>
        <w:pStyle w:val="podpisi"/>
        <w:jc w:val="center"/>
        <w:rPr>
          <w:lang w:val="sl-SI"/>
        </w:rPr>
      </w:pPr>
    </w:p>
    <w:p w14:paraId="168C15F0" w14:textId="77777777" w:rsidR="00887E1E" w:rsidRDefault="00887E1E" w:rsidP="00CA699D">
      <w:pPr>
        <w:pStyle w:val="podpisi"/>
        <w:jc w:val="center"/>
        <w:rPr>
          <w:lang w:val="sl-SI"/>
        </w:rPr>
      </w:pPr>
    </w:p>
    <w:p w14:paraId="1732636B" w14:textId="77777777" w:rsidR="00887E1E" w:rsidRDefault="00887E1E" w:rsidP="00CA699D">
      <w:pPr>
        <w:pStyle w:val="podpisi"/>
        <w:jc w:val="center"/>
        <w:rPr>
          <w:lang w:val="sl-SI"/>
        </w:rPr>
      </w:pPr>
    </w:p>
    <w:p w14:paraId="031CC170" w14:textId="77777777" w:rsidR="00887E1E" w:rsidRDefault="00887E1E" w:rsidP="00CA699D">
      <w:pPr>
        <w:pStyle w:val="podpisi"/>
        <w:jc w:val="center"/>
        <w:rPr>
          <w:lang w:val="sl-SI"/>
        </w:rPr>
      </w:pPr>
    </w:p>
    <w:p w14:paraId="013596B2" w14:textId="77777777" w:rsidR="00DA2C9A" w:rsidRPr="005C35F5" w:rsidRDefault="00CA699D" w:rsidP="009541F3">
      <w:pPr>
        <w:rPr>
          <w:b/>
          <w:sz w:val="24"/>
          <w:lang w:val="sl-SI"/>
        </w:rPr>
      </w:pPr>
      <w:r w:rsidRPr="00D1699F">
        <w:rPr>
          <w:sz w:val="28"/>
          <w:lang w:val="sl-SI"/>
        </w:rPr>
        <w:br w:type="page"/>
      </w:r>
      <w:r w:rsidR="00DA2C9A" w:rsidRPr="005C35F5">
        <w:rPr>
          <w:b/>
          <w:sz w:val="24"/>
          <w:lang w:val="sl-SI"/>
        </w:rPr>
        <w:lastRenderedPageBreak/>
        <w:t>K</w:t>
      </w:r>
      <w:r w:rsidR="000C203D" w:rsidRPr="005C35F5">
        <w:rPr>
          <w:b/>
          <w:sz w:val="24"/>
          <w:lang w:val="sl-SI"/>
        </w:rPr>
        <w:t>AZALO</w:t>
      </w:r>
    </w:p>
    <w:p w14:paraId="7FE2D632" w14:textId="77777777" w:rsidR="00DA2C9A" w:rsidRPr="005C35F5" w:rsidRDefault="00DA2C9A" w:rsidP="009541F3">
      <w:pPr>
        <w:rPr>
          <w:b/>
          <w:sz w:val="24"/>
          <w:lang w:val="sl-SI"/>
        </w:rPr>
      </w:pPr>
    </w:p>
    <w:p w14:paraId="3C404175" w14:textId="77777777" w:rsidR="00A97BCA" w:rsidRPr="003F5C6E" w:rsidRDefault="00F079C5">
      <w:pPr>
        <w:pStyle w:val="Kazalovsebine1"/>
        <w:rPr>
          <w:rFonts w:ascii="Calibri" w:hAnsi="Calibri"/>
          <w:noProof/>
          <w:sz w:val="22"/>
          <w:szCs w:val="22"/>
          <w:lang w:val="sl-SI" w:eastAsia="sl-SI"/>
        </w:rPr>
      </w:pPr>
      <w:r>
        <w:rPr>
          <w:b/>
          <w:sz w:val="28"/>
        </w:rPr>
        <w:fldChar w:fldCharType="begin"/>
      </w:r>
      <w:r>
        <w:rPr>
          <w:b/>
          <w:sz w:val="28"/>
        </w:rPr>
        <w:instrText xml:space="preserve"> TOC \h \z \t "FURS_naslov_1;1;FURS_naslov_2;2" </w:instrText>
      </w:r>
      <w:r>
        <w:rPr>
          <w:b/>
          <w:sz w:val="28"/>
        </w:rPr>
        <w:fldChar w:fldCharType="separate"/>
      </w:r>
      <w:hyperlink w:anchor="_Toc412452003" w:history="1">
        <w:r w:rsidR="00A97BCA" w:rsidRPr="00961BBD">
          <w:rPr>
            <w:rStyle w:val="Hiperpovezava"/>
            <w:noProof/>
          </w:rPr>
          <w:t>1.0 SKUPNA CARINSKA TARIFA EU</w:t>
        </w:r>
        <w:r w:rsidR="00A97BCA">
          <w:rPr>
            <w:noProof/>
            <w:webHidden/>
          </w:rPr>
          <w:tab/>
        </w:r>
        <w:r w:rsidR="00A97BCA">
          <w:rPr>
            <w:noProof/>
            <w:webHidden/>
          </w:rPr>
          <w:fldChar w:fldCharType="begin"/>
        </w:r>
        <w:r w:rsidR="00A97BCA">
          <w:rPr>
            <w:noProof/>
            <w:webHidden/>
          </w:rPr>
          <w:instrText xml:space="preserve"> PAGEREF _Toc412452003 \h </w:instrText>
        </w:r>
        <w:r w:rsidR="00A97BCA">
          <w:rPr>
            <w:noProof/>
            <w:webHidden/>
          </w:rPr>
        </w:r>
        <w:r w:rsidR="00A97BCA">
          <w:rPr>
            <w:noProof/>
            <w:webHidden/>
          </w:rPr>
          <w:fldChar w:fldCharType="separate"/>
        </w:r>
        <w:r w:rsidR="006953AE">
          <w:rPr>
            <w:noProof/>
            <w:webHidden/>
          </w:rPr>
          <w:t>3</w:t>
        </w:r>
        <w:r w:rsidR="00A97BCA">
          <w:rPr>
            <w:noProof/>
            <w:webHidden/>
          </w:rPr>
          <w:fldChar w:fldCharType="end"/>
        </w:r>
      </w:hyperlink>
    </w:p>
    <w:p w14:paraId="081BF18F" w14:textId="77777777" w:rsidR="00A97BCA" w:rsidRPr="003F5C6E" w:rsidRDefault="00000000">
      <w:pPr>
        <w:pStyle w:val="Kazalovsebine1"/>
        <w:rPr>
          <w:rFonts w:ascii="Calibri" w:hAnsi="Calibri"/>
          <w:noProof/>
          <w:sz w:val="22"/>
          <w:szCs w:val="22"/>
          <w:lang w:val="sl-SI" w:eastAsia="sl-SI"/>
        </w:rPr>
      </w:pPr>
      <w:hyperlink w:anchor="_Toc412452004" w:history="1">
        <w:r w:rsidR="00A97BCA" w:rsidRPr="00961BBD">
          <w:rPr>
            <w:rStyle w:val="Hiperpovezava"/>
            <w:noProof/>
          </w:rPr>
          <w:t>2.0 ELEMENTI SKUPNE CARINSKE TARIFE EU</w:t>
        </w:r>
        <w:r w:rsidR="00A97BCA">
          <w:rPr>
            <w:noProof/>
            <w:webHidden/>
          </w:rPr>
          <w:tab/>
        </w:r>
        <w:r w:rsidR="00A97BCA">
          <w:rPr>
            <w:noProof/>
            <w:webHidden/>
          </w:rPr>
          <w:fldChar w:fldCharType="begin"/>
        </w:r>
        <w:r w:rsidR="00A97BCA">
          <w:rPr>
            <w:noProof/>
            <w:webHidden/>
          </w:rPr>
          <w:instrText xml:space="preserve"> PAGEREF _Toc412452004 \h </w:instrText>
        </w:r>
        <w:r w:rsidR="00A97BCA">
          <w:rPr>
            <w:noProof/>
            <w:webHidden/>
          </w:rPr>
        </w:r>
        <w:r w:rsidR="00A97BCA">
          <w:rPr>
            <w:noProof/>
            <w:webHidden/>
          </w:rPr>
          <w:fldChar w:fldCharType="separate"/>
        </w:r>
        <w:r w:rsidR="006953AE">
          <w:rPr>
            <w:noProof/>
            <w:webHidden/>
          </w:rPr>
          <w:t>3</w:t>
        </w:r>
        <w:r w:rsidR="00A97BCA">
          <w:rPr>
            <w:noProof/>
            <w:webHidden/>
          </w:rPr>
          <w:fldChar w:fldCharType="end"/>
        </w:r>
      </w:hyperlink>
    </w:p>
    <w:p w14:paraId="330EBC70" w14:textId="77777777" w:rsidR="00887E1E" w:rsidRPr="00E57198" w:rsidRDefault="00F079C5" w:rsidP="00E57198">
      <w:pPr>
        <w:pStyle w:val="FURSnaslov1"/>
      </w:pPr>
      <w:r>
        <w:rPr>
          <w:b w:val="0"/>
          <w:sz w:val="28"/>
          <w:lang w:val="en-US"/>
        </w:rPr>
        <w:fldChar w:fldCharType="end"/>
      </w:r>
      <w:r w:rsidR="00DA2C9A">
        <w:rPr>
          <w:sz w:val="28"/>
        </w:rPr>
        <w:br w:type="page"/>
      </w:r>
      <w:bookmarkStart w:id="0" w:name="_Toc412452003"/>
      <w:r w:rsidR="000A488B" w:rsidRPr="00E57198">
        <w:lastRenderedPageBreak/>
        <w:t xml:space="preserve">1.0 </w:t>
      </w:r>
      <w:r w:rsidR="00D668B5" w:rsidRPr="00D668B5">
        <w:t>SKUPNA CARINSKA TARIFA</w:t>
      </w:r>
      <w:r w:rsidR="00F11648">
        <w:t xml:space="preserve"> EU</w:t>
      </w:r>
      <w:bookmarkEnd w:id="0"/>
    </w:p>
    <w:p w14:paraId="575FE516" w14:textId="77777777" w:rsidR="00D668B5" w:rsidRDefault="00D668B5" w:rsidP="00E57198">
      <w:pPr>
        <w:jc w:val="both"/>
        <w:rPr>
          <w:lang w:val="sl-SI"/>
        </w:rPr>
      </w:pPr>
    </w:p>
    <w:p w14:paraId="14E45303" w14:textId="77777777" w:rsidR="009D193F" w:rsidRDefault="009D193F" w:rsidP="009D193F">
      <w:pPr>
        <w:jc w:val="both"/>
        <w:rPr>
          <w:lang w:val="sl-SI"/>
        </w:rPr>
      </w:pPr>
      <w:r w:rsidRPr="009D193F">
        <w:rPr>
          <w:lang w:val="sl-SI"/>
        </w:rPr>
        <w:t xml:space="preserve">Skupna carinska tarifa (angl. </w:t>
      </w:r>
      <w:proofErr w:type="spellStart"/>
      <w:r w:rsidRPr="009D193F">
        <w:rPr>
          <w:i/>
          <w:lang w:val="sl-SI"/>
        </w:rPr>
        <w:t>Common</w:t>
      </w:r>
      <w:proofErr w:type="spellEnd"/>
      <w:r w:rsidRPr="009D193F">
        <w:rPr>
          <w:i/>
          <w:lang w:val="sl-SI"/>
        </w:rPr>
        <w:t xml:space="preserve"> Customs </w:t>
      </w:r>
      <w:proofErr w:type="spellStart"/>
      <w:r w:rsidRPr="009D193F">
        <w:rPr>
          <w:i/>
          <w:lang w:val="sl-SI"/>
        </w:rPr>
        <w:t>Tariff</w:t>
      </w:r>
      <w:proofErr w:type="spellEnd"/>
      <w:r w:rsidRPr="009D193F">
        <w:rPr>
          <w:lang w:val="sl-SI"/>
        </w:rPr>
        <w:t>) E</w:t>
      </w:r>
      <w:r>
        <w:rPr>
          <w:lang w:val="sl-SI"/>
        </w:rPr>
        <w:t xml:space="preserve">vropske unije </w:t>
      </w:r>
      <w:r w:rsidRPr="009D193F">
        <w:rPr>
          <w:lang w:val="sl-SI"/>
        </w:rPr>
        <w:t>je bila uvedena z Uredbo Sveta (EGS) št. 2658/87, z dne 23. julija 1987, o tarifni in statistični nomenklaturi ter skupni carinski tarifi (Ur. l. EU št. L 256, 1987, str. 1).</w:t>
      </w:r>
      <w:r>
        <w:rPr>
          <w:lang w:val="sl-SI"/>
        </w:rPr>
        <w:t xml:space="preserve"> </w:t>
      </w:r>
      <w:r w:rsidRPr="009D193F">
        <w:rPr>
          <w:lang w:val="sl-SI"/>
        </w:rPr>
        <w:t>Vzpostavitev skupne carinske tarife je del Pogodbe o E</w:t>
      </w:r>
      <w:r>
        <w:rPr>
          <w:lang w:val="sl-SI"/>
        </w:rPr>
        <w:t>vropski uniji</w:t>
      </w:r>
      <w:r w:rsidRPr="009D193F">
        <w:rPr>
          <w:lang w:val="sl-SI"/>
        </w:rPr>
        <w:t xml:space="preserve"> (angl. </w:t>
      </w:r>
      <w:r w:rsidRPr="009D193F">
        <w:rPr>
          <w:i/>
          <w:lang w:val="sl-SI"/>
        </w:rPr>
        <w:t xml:space="preserve">EEC </w:t>
      </w:r>
      <w:proofErr w:type="spellStart"/>
      <w:r w:rsidRPr="009D193F">
        <w:rPr>
          <w:i/>
          <w:lang w:val="sl-SI"/>
        </w:rPr>
        <w:t>Treaty</w:t>
      </w:r>
      <w:proofErr w:type="spellEnd"/>
      <w:r w:rsidRPr="009D193F">
        <w:rPr>
          <w:lang w:val="sl-SI"/>
        </w:rPr>
        <w:t>), v členih od 18 do 27, ki izrecno določa sprejetje skupne carinske tarife v odnosih držav članic s tretjimi državami.</w:t>
      </w:r>
      <w:r>
        <w:rPr>
          <w:lang w:val="sl-SI"/>
        </w:rPr>
        <w:t xml:space="preserve"> </w:t>
      </w:r>
      <w:r w:rsidRPr="009D193F">
        <w:rPr>
          <w:lang w:val="sl-SI"/>
        </w:rPr>
        <w:t xml:space="preserve">V skladu s 23. členom </w:t>
      </w:r>
      <w:r w:rsidR="005165E0">
        <w:rPr>
          <w:lang w:val="sl-SI"/>
        </w:rPr>
        <w:t>iste pog</w:t>
      </w:r>
      <w:r w:rsidRPr="009D193F">
        <w:rPr>
          <w:lang w:val="sl-SI"/>
        </w:rPr>
        <w:t>odbe je EU osnovana na carinski uniji, ki temelji na uporabi skupne carinske tarife</w:t>
      </w:r>
      <w:r>
        <w:rPr>
          <w:lang w:val="sl-SI"/>
        </w:rPr>
        <w:t>.</w:t>
      </w:r>
    </w:p>
    <w:p w14:paraId="165161A6" w14:textId="77777777" w:rsidR="009D193F" w:rsidRDefault="009D193F" w:rsidP="00F11648">
      <w:pPr>
        <w:jc w:val="both"/>
        <w:rPr>
          <w:lang w:val="sl-SI"/>
        </w:rPr>
      </w:pPr>
    </w:p>
    <w:p w14:paraId="4B1BE2B0" w14:textId="77777777" w:rsidR="00B9463E" w:rsidRPr="009D193F" w:rsidRDefault="00B9463E" w:rsidP="009D193F">
      <w:pPr>
        <w:jc w:val="both"/>
        <w:rPr>
          <w:lang w:val="sl-SI"/>
        </w:rPr>
      </w:pPr>
      <w:r>
        <w:rPr>
          <w:lang w:val="sl-SI"/>
        </w:rPr>
        <w:t>Carinski zakonik Skupnosti v 1. točki 56. člena določa, da »uvozna in izvozna dajatev temeljita na skupni carinski tarifi«.</w:t>
      </w:r>
      <w:r w:rsidR="00893BF0">
        <w:rPr>
          <w:lang w:val="sl-SI"/>
        </w:rPr>
        <w:t xml:space="preserve"> V nadaljevanju carinski zakonik pravi, da se »ostali ukrepi, predpisani v določbah Unije za posebna področja v zvezi z blagovno menjavo, po potrebi uporabljajo v skladu s tarifno uvrstitvijo zadevnega blaga.«</w:t>
      </w:r>
    </w:p>
    <w:p w14:paraId="07D45B6C" w14:textId="77777777" w:rsidR="009D193F" w:rsidRDefault="009D193F" w:rsidP="00F11648">
      <w:pPr>
        <w:jc w:val="both"/>
        <w:rPr>
          <w:lang w:val="sl-SI"/>
        </w:rPr>
      </w:pPr>
    </w:p>
    <w:p w14:paraId="78C3FDC5" w14:textId="77777777" w:rsidR="00F11648" w:rsidRDefault="00F11648" w:rsidP="00F11648">
      <w:pPr>
        <w:jc w:val="both"/>
        <w:rPr>
          <w:lang w:val="sl-SI"/>
        </w:rPr>
      </w:pPr>
      <w:r w:rsidRPr="00F11648">
        <w:rPr>
          <w:lang w:val="sl-SI"/>
        </w:rPr>
        <w:t xml:space="preserve">Blago, ki je predmet trgovanja, je </w:t>
      </w:r>
      <w:r w:rsidR="009D193F">
        <w:rPr>
          <w:lang w:val="sl-SI"/>
        </w:rPr>
        <w:t xml:space="preserve">torej </w:t>
      </w:r>
      <w:r w:rsidRPr="00F11648">
        <w:rPr>
          <w:lang w:val="sl-SI"/>
        </w:rPr>
        <w:t xml:space="preserve">potrebno zaradi pravilne obravnave najprej uvrstiti v nomenklaturo carinske tarife. Pravilna uvrstitev blaga v nomenklaturo carinske tarife je pogoj, da se v carinskem postopku uporabijo pravilni ukrepi (višina dajatev, </w:t>
      </w:r>
      <w:proofErr w:type="spellStart"/>
      <w:r w:rsidRPr="00F11648">
        <w:rPr>
          <w:lang w:val="sl-SI"/>
        </w:rPr>
        <w:t>netarifni</w:t>
      </w:r>
      <w:proofErr w:type="spellEnd"/>
      <w:r w:rsidRPr="00F11648">
        <w:rPr>
          <w:lang w:val="sl-SI"/>
        </w:rPr>
        <w:t xml:space="preserve"> ukrepi, ugotavljanje porekla ipd.).</w:t>
      </w:r>
      <w:r w:rsidR="009D193F" w:rsidRPr="009D193F">
        <w:rPr>
          <w:lang w:val="sl-SI"/>
        </w:rPr>
        <w:t xml:space="preserve"> Višina uvoznih dajatev se razlikuje od uvoza do uvoza, odvisno od tega, kaj se uvaža in od kod se uvaža. Carinske stopnje se razlikujejo tudi glede na ekonomsko pomembnost proizvodov. </w:t>
      </w:r>
    </w:p>
    <w:p w14:paraId="11EB6FF9" w14:textId="77777777" w:rsidR="00F11648" w:rsidRPr="00F11648" w:rsidRDefault="00F11648" w:rsidP="00F11648">
      <w:pPr>
        <w:jc w:val="both"/>
        <w:rPr>
          <w:lang w:val="sl-SI"/>
        </w:rPr>
      </w:pPr>
    </w:p>
    <w:p w14:paraId="10334B3F" w14:textId="0F51C913" w:rsidR="00C26169" w:rsidRPr="00C26169" w:rsidRDefault="009D193F" w:rsidP="00C26169">
      <w:pPr>
        <w:jc w:val="both"/>
        <w:rPr>
          <w:lang w:val="sl-SI"/>
        </w:rPr>
      </w:pPr>
      <w:r w:rsidRPr="009D193F">
        <w:rPr>
          <w:lang w:val="sl-SI"/>
        </w:rPr>
        <w:t>Skupna carinska tarifa E</w:t>
      </w:r>
      <w:r>
        <w:rPr>
          <w:lang w:val="sl-SI"/>
        </w:rPr>
        <w:t>U</w:t>
      </w:r>
      <w:r w:rsidRPr="009D193F">
        <w:rPr>
          <w:lang w:val="sl-SI"/>
        </w:rPr>
        <w:t xml:space="preserve"> temelji na </w:t>
      </w:r>
      <w:hyperlink r:id="rId11" w:history="1">
        <w:r w:rsidR="00C26169" w:rsidRPr="00C26169">
          <w:rPr>
            <w:rStyle w:val="Hiperpovezava"/>
            <w:lang w:val="sl-SI"/>
          </w:rPr>
          <w:t xml:space="preserve">mednarodni nomenklaturi </w:t>
        </w:r>
        <w:proofErr w:type="spellStart"/>
        <w:r w:rsidR="00C26169" w:rsidRPr="00C26169">
          <w:rPr>
            <w:rStyle w:val="Hiperpovezava"/>
            <w:lang w:val="sl-SI"/>
          </w:rPr>
          <w:t>harmoniziranega</w:t>
        </w:r>
        <w:proofErr w:type="spellEnd"/>
        <w:r w:rsidR="00C26169" w:rsidRPr="00C26169">
          <w:rPr>
            <w:rStyle w:val="Hiperpovezava"/>
            <w:lang w:val="sl-SI"/>
          </w:rPr>
          <w:t xml:space="preserve"> sistema (HS)</w:t>
        </w:r>
      </w:hyperlink>
      <w:r w:rsidR="00C26169" w:rsidRPr="00C26169">
        <w:rPr>
          <w:lang w:val="sl-SI"/>
        </w:rPr>
        <w:t xml:space="preserve"> </w:t>
      </w:r>
      <w:r w:rsidRPr="009D193F">
        <w:rPr>
          <w:lang w:val="sl-SI"/>
        </w:rPr>
        <w:t>in na</w:t>
      </w:r>
      <w:r w:rsidR="00BA7916">
        <w:rPr>
          <w:lang w:val="sl-SI"/>
        </w:rPr>
        <w:t xml:space="preserve"> </w:t>
      </w:r>
      <w:hyperlink r:id="rId12" w:history="1">
        <w:r w:rsidR="00BA7916" w:rsidRPr="005C35F5">
          <w:rPr>
            <w:rStyle w:val="Hiperpovezava"/>
            <w:lang w:val="sl-SI"/>
          </w:rPr>
          <w:t>kombinirani nomenklaturi EU (KN)</w:t>
        </w:r>
      </w:hyperlink>
      <w:r w:rsidR="00BA7916" w:rsidRPr="00D944BD">
        <w:rPr>
          <w:lang w:val="sl-SI"/>
        </w:rPr>
        <w:t>.</w:t>
      </w:r>
    </w:p>
    <w:p w14:paraId="1ADA74AC" w14:textId="77777777" w:rsidR="008B6815" w:rsidRDefault="008B6815" w:rsidP="00F11648">
      <w:pPr>
        <w:jc w:val="both"/>
        <w:rPr>
          <w:lang w:val="sl-SI"/>
        </w:rPr>
      </w:pPr>
    </w:p>
    <w:p w14:paraId="49BABA95" w14:textId="77777777" w:rsidR="00F11648" w:rsidRDefault="00F11648" w:rsidP="00F11648">
      <w:pPr>
        <w:jc w:val="both"/>
        <w:rPr>
          <w:lang w:val="sl-SI"/>
        </w:rPr>
      </w:pPr>
      <w:r w:rsidRPr="00F11648">
        <w:rPr>
          <w:lang w:val="sl-SI"/>
        </w:rPr>
        <w:t>Pojem carinska tarifa predstavlja kombinacijo nomenklature (podrobnega seznama blaga) in stopnje dajatev, s pomočjo katere izračunamo carinske dajatve, ki se plačajo za določeno blago ob uvozu v Evropsko unijo (</w:t>
      </w:r>
      <w:r>
        <w:rPr>
          <w:lang w:val="sl-SI"/>
        </w:rPr>
        <w:t xml:space="preserve">v nadaljevanju </w:t>
      </w:r>
      <w:r w:rsidRPr="00F11648">
        <w:rPr>
          <w:lang w:val="sl-SI"/>
        </w:rPr>
        <w:t>EU) ali izvozu iz EU. V carinski tarifi je zajeta tudi vsa zakonodaja EU, ki ima vpliv na višino carinskih dajatev, zato lahko rečemo, da je carinska tarifa zbirka zakonodaje in skupna vsem državam članicam EU.</w:t>
      </w:r>
    </w:p>
    <w:p w14:paraId="1B94C6A4" w14:textId="77777777" w:rsidR="00F11648" w:rsidRPr="00F11648" w:rsidRDefault="00F11648" w:rsidP="00F11648">
      <w:pPr>
        <w:jc w:val="both"/>
        <w:rPr>
          <w:lang w:val="sl-SI"/>
        </w:rPr>
      </w:pPr>
    </w:p>
    <w:p w14:paraId="35953342" w14:textId="77777777" w:rsidR="009D193F" w:rsidRPr="009D193F" w:rsidRDefault="009D193F" w:rsidP="009D193F">
      <w:pPr>
        <w:jc w:val="both"/>
        <w:rPr>
          <w:lang w:val="sl-SI"/>
        </w:rPr>
      </w:pPr>
      <w:r w:rsidRPr="009D193F">
        <w:rPr>
          <w:lang w:val="sl-SI"/>
        </w:rPr>
        <w:t xml:space="preserve">Skupna carinska tarifa EU se uporablja tudi za druge namene, ne le za obračunavanje dajatev. Ti nameni vključujejo zbiranje zunanjetrgovinske statistike, prepoznavanje proizvodov, za katere so odobrena nadomestila za izvoz, določanje proizvodov, za katere se obračunava trošarina ali nižja stopnja davka na dodano vrednost, za definiranje pravil o poreklu itd. </w:t>
      </w:r>
    </w:p>
    <w:p w14:paraId="37DC2EDD" w14:textId="77777777" w:rsidR="00F11648" w:rsidRDefault="00F11648" w:rsidP="00D668B5">
      <w:pPr>
        <w:jc w:val="both"/>
        <w:rPr>
          <w:lang w:val="sl-SI"/>
        </w:rPr>
      </w:pPr>
    </w:p>
    <w:p w14:paraId="14FE9D7E" w14:textId="77777777" w:rsidR="008B6815" w:rsidRPr="008B6815" w:rsidRDefault="008B6815" w:rsidP="008B6815">
      <w:pPr>
        <w:jc w:val="both"/>
        <w:rPr>
          <w:lang w:val="sl-SI"/>
        </w:rPr>
      </w:pPr>
      <w:r w:rsidRPr="008B6815">
        <w:rPr>
          <w:lang w:val="sl-SI"/>
        </w:rPr>
        <w:t>Iz praktičnih namenov je bila vpeljana tudi t.</w:t>
      </w:r>
      <w:r w:rsidR="005165E0">
        <w:rPr>
          <w:lang w:val="sl-SI"/>
        </w:rPr>
        <w:t xml:space="preserve"> </w:t>
      </w:r>
      <w:r w:rsidRPr="008B6815">
        <w:rPr>
          <w:lang w:val="sl-SI"/>
        </w:rPr>
        <w:t xml:space="preserve">i. delovna tarifa, poimenovana </w:t>
      </w:r>
      <w:r w:rsidRPr="005165E0">
        <w:rPr>
          <w:lang w:val="sl-SI"/>
        </w:rPr>
        <w:t>TARIC</w:t>
      </w:r>
      <w:r w:rsidRPr="008B6815">
        <w:rPr>
          <w:lang w:val="sl-SI"/>
        </w:rPr>
        <w:t xml:space="preserve"> oziroma integrirana tarifa Evropske unije (franc</w:t>
      </w:r>
      <w:r w:rsidRPr="008B6815">
        <w:rPr>
          <w:i/>
          <w:lang w:val="sl-SI"/>
        </w:rPr>
        <w:t>.</w:t>
      </w:r>
      <w:r w:rsidRPr="008B6815">
        <w:rPr>
          <w:lang w:val="sl-SI"/>
        </w:rPr>
        <w:t xml:space="preserve"> </w:t>
      </w:r>
      <w:r w:rsidRPr="008B6815">
        <w:rPr>
          <w:b/>
          <w:i/>
          <w:lang w:val="sl-SI"/>
        </w:rPr>
        <w:t>Tar</w:t>
      </w:r>
      <w:r w:rsidRPr="008B6815">
        <w:rPr>
          <w:i/>
          <w:lang w:val="sl-SI"/>
        </w:rPr>
        <w:t xml:space="preserve">if </w:t>
      </w:r>
      <w:proofErr w:type="spellStart"/>
      <w:r w:rsidRPr="008B6815">
        <w:rPr>
          <w:b/>
          <w:i/>
          <w:lang w:val="sl-SI"/>
        </w:rPr>
        <w:t>I</w:t>
      </w:r>
      <w:r w:rsidRPr="008B6815">
        <w:rPr>
          <w:i/>
          <w:lang w:val="sl-SI"/>
        </w:rPr>
        <w:t>ntégré</w:t>
      </w:r>
      <w:proofErr w:type="spellEnd"/>
      <w:r w:rsidRPr="008B6815">
        <w:rPr>
          <w:i/>
          <w:lang w:val="sl-SI"/>
        </w:rPr>
        <w:t xml:space="preserve"> de la </w:t>
      </w:r>
      <w:proofErr w:type="spellStart"/>
      <w:r w:rsidRPr="008B6815">
        <w:rPr>
          <w:b/>
          <w:i/>
          <w:lang w:val="sl-SI"/>
        </w:rPr>
        <w:t>C</w:t>
      </w:r>
      <w:r w:rsidRPr="008B6815">
        <w:rPr>
          <w:i/>
          <w:lang w:val="sl-SI"/>
        </w:rPr>
        <w:t>ommunauté</w:t>
      </w:r>
      <w:proofErr w:type="spellEnd"/>
      <w:r w:rsidRPr="008B6815">
        <w:rPr>
          <w:lang w:val="sl-SI"/>
        </w:rPr>
        <w:t xml:space="preserve">), ki je podatkovna zbirka, v katero so integrirani vsi ukrepi, ki se nanašajo na carinsko tarifo, kakor tudi na trgovinsko in kmetijsko zakonodajo. Z integracijo in kodiranjem teh ukrepov TARIC zagotavlja enotno uporabo v vseh državah članicah EU. V TARIC je integrirana </w:t>
      </w:r>
      <w:r w:rsidR="005165E0" w:rsidRPr="008B6815">
        <w:rPr>
          <w:lang w:val="sl-SI"/>
        </w:rPr>
        <w:t xml:space="preserve">nomenklatura </w:t>
      </w:r>
      <w:r w:rsidRPr="008B6815">
        <w:rPr>
          <w:lang w:val="sl-SI"/>
        </w:rPr>
        <w:t>TARIC, ki ima za osnovo KN in predstavlja nadaljnjo delitev blaga na desetmestno oznako TARIC.</w:t>
      </w:r>
    </w:p>
    <w:p w14:paraId="06ECB003" w14:textId="77777777" w:rsidR="008B6815" w:rsidRDefault="008B6815" w:rsidP="00D668B5">
      <w:pPr>
        <w:jc w:val="both"/>
        <w:rPr>
          <w:lang w:val="sl-SI"/>
        </w:rPr>
      </w:pPr>
    </w:p>
    <w:p w14:paraId="41291046" w14:textId="77777777" w:rsidR="00D668B5" w:rsidRDefault="00D668B5" w:rsidP="00D668B5">
      <w:pPr>
        <w:jc w:val="both"/>
        <w:rPr>
          <w:lang w:val="sl-SI"/>
        </w:rPr>
      </w:pPr>
      <w:r w:rsidRPr="00D668B5">
        <w:rPr>
          <w:lang w:val="sl-SI"/>
        </w:rPr>
        <w:t xml:space="preserve">S skupno carinsko tarifo zagotavlja EU enakopravno in </w:t>
      </w:r>
      <w:r w:rsidR="00393DF3">
        <w:rPr>
          <w:lang w:val="sl-SI"/>
        </w:rPr>
        <w:t>lojalno</w:t>
      </w:r>
      <w:r w:rsidRPr="00D668B5">
        <w:rPr>
          <w:lang w:val="sl-SI"/>
        </w:rPr>
        <w:t xml:space="preserve"> </w:t>
      </w:r>
      <w:r w:rsidR="00F11648">
        <w:rPr>
          <w:lang w:val="sl-SI"/>
        </w:rPr>
        <w:t xml:space="preserve">konkurenco </w:t>
      </w:r>
      <w:r w:rsidRPr="00D668B5">
        <w:rPr>
          <w:lang w:val="sl-SI"/>
        </w:rPr>
        <w:t xml:space="preserve">domačih proizvajalcev s proizvajalci zunaj skupnega trga. </w:t>
      </w:r>
    </w:p>
    <w:p w14:paraId="5F621536" w14:textId="77777777" w:rsidR="007379E3" w:rsidRPr="00D668B5" w:rsidRDefault="007379E3" w:rsidP="00D668B5">
      <w:pPr>
        <w:jc w:val="both"/>
        <w:rPr>
          <w:lang w:val="sl-SI"/>
        </w:rPr>
      </w:pPr>
    </w:p>
    <w:p w14:paraId="50D492E8" w14:textId="77777777" w:rsidR="00D668B5" w:rsidRPr="00D668B5" w:rsidRDefault="00D668B5" w:rsidP="00D668B5">
      <w:pPr>
        <w:jc w:val="both"/>
        <w:rPr>
          <w:lang w:val="sl-SI"/>
        </w:rPr>
      </w:pPr>
    </w:p>
    <w:p w14:paraId="0614A367" w14:textId="77777777" w:rsidR="008B6815" w:rsidRDefault="008B6815" w:rsidP="007379E3">
      <w:pPr>
        <w:pStyle w:val="FURSnaslov1"/>
      </w:pPr>
    </w:p>
    <w:p w14:paraId="60CD6714" w14:textId="77777777" w:rsidR="00CA699D" w:rsidRDefault="007379E3" w:rsidP="007379E3">
      <w:pPr>
        <w:pStyle w:val="FURSnaslov1"/>
      </w:pPr>
      <w:bookmarkStart w:id="1" w:name="_Toc412452004"/>
      <w:r>
        <w:t>2</w:t>
      </w:r>
      <w:r w:rsidRPr="007379E3">
        <w:t xml:space="preserve">.0 </w:t>
      </w:r>
      <w:r w:rsidR="008B6815">
        <w:t xml:space="preserve">ELEMENTI </w:t>
      </w:r>
      <w:r>
        <w:t>SKUPNE CARINSKE</w:t>
      </w:r>
      <w:r w:rsidRPr="007379E3">
        <w:t xml:space="preserve"> TARI</w:t>
      </w:r>
      <w:r>
        <w:t>FE</w:t>
      </w:r>
      <w:r w:rsidR="00F11648">
        <w:t xml:space="preserve"> EU</w:t>
      </w:r>
      <w:bookmarkEnd w:id="1"/>
    </w:p>
    <w:p w14:paraId="42F8611A" w14:textId="77777777" w:rsidR="007379E3" w:rsidRPr="004B112D" w:rsidRDefault="007379E3" w:rsidP="004B112D">
      <w:pPr>
        <w:pStyle w:val="FURSnaslov2"/>
      </w:pPr>
    </w:p>
    <w:p w14:paraId="4DB1FF6E" w14:textId="77777777" w:rsidR="00893BF0" w:rsidRDefault="00893BF0" w:rsidP="00893BF0">
      <w:pPr>
        <w:jc w:val="both"/>
        <w:rPr>
          <w:lang w:val="sl-SI"/>
        </w:rPr>
      </w:pPr>
      <w:r>
        <w:rPr>
          <w:lang w:val="sl-SI"/>
        </w:rPr>
        <w:t>56. člen carinskega zakonika Skupnosti v 2. točki navaja, da skupna carinska tarifa obsega osem elementov:</w:t>
      </w:r>
    </w:p>
    <w:p w14:paraId="40A108C3" w14:textId="77777777" w:rsidR="00893BF0" w:rsidRDefault="00893BF0" w:rsidP="00893BF0">
      <w:pPr>
        <w:jc w:val="both"/>
        <w:rPr>
          <w:lang w:val="sl-SI"/>
        </w:rPr>
      </w:pPr>
    </w:p>
    <w:p w14:paraId="7CD9E698" w14:textId="77777777" w:rsidR="00893BF0" w:rsidRDefault="00893BF0" w:rsidP="00362A1D">
      <w:pPr>
        <w:numPr>
          <w:ilvl w:val="0"/>
          <w:numId w:val="12"/>
        </w:numPr>
        <w:jc w:val="both"/>
        <w:rPr>
          <w:lang w:val="sl-SI"/>
        </w:rPr>
      </w:pPr>
      <w:r>
        <w:rPr>
          <w:lang w:val="sl-SI"/>
        </w:rPr>
        <w:t>kombinirano nomenklaturo blaga, kakor je določena v Uredbi (EGS) št. 2658/87</w:t>
      </w:r>
    </w:p>
    <w:p w14:paraId="4E70598B" w14:textId="77777777" w:rsidR="00893BF0" w:rsidRDefault="00893BF0" w:rsidP="00362A1D">
      <w:pPr>
        <w:numPr>
          <w:ilvl w:val="0"/>
          <w:numId w:val="12"/>
        </w:numPr>
        <w:jc w:val="both"/>
        <w:rPr>
          <w:lang w:val="sl-SI"/>
        </w:rPr>
      </w:pPr>
      <w:r>
        <w:rPr>
          <w:lang w:val="sl-SI"/>
        </w:rPr>
        <w:lastRenderedPageBreak/>
        <w:t>druge nomenklature, ki v celoti ali delno temeljijo na kombinirani nomenklaturi ali jo dodatno razčlenjujejo in so uvedene z določbami Unije, ki urejajo posebna področja zaradi izvajanja tarifnih ukrepov v zvezi z blagovno menjavo</w:t>
      </w:r>
    </w:p>
    <w:p w14:paraId="4727FAF1" w14:textId="77777777" w:rsidR="00893BF0" w:rsidRDefault="00893BF0" w:rsidP="00362A1D">
      <w:pPr>
        <w:numPr>
          <w:ilvl w:val="0"/>
          <w:numId w:val="12"/>
        </w:numPr>
        <w:jc w:val="both"/>
        <w:rPr>
          <w:lang w:val="sl-SI"/>
        </w:rPr>
      </w:pPr>
      <w:r>
        <w:rPr>
          <w:lang w:val="sl-SI"/>
        </w:rPr>
        <w:t>konvencionalno ali običajno avtonomno carino, ki se uporablja za blago, zajeto s kombinirano nomenklaturo</w:t>
      </w:r>
    </w:p>
    <w:p w14:paraId="63D2DA66" w14:textId="77777777" w:rsidR="00893BF0" w:rsidRDefault="00893BF0" w:rsidP="00362A1D">
      <w:pPr>
        <w:numPr>
          <w:ilvl w:val="0"/>
          <w:numId w:val="12"/>
        </w:numPr>
        <w:jc w:val="both"/>
        <w:rPr>
          <w:lang w:val="sl-SI"/>
        </w:rPr>
      </w:pPr>
      <w:r>
        <w:rPr>
          <w:lang w:val="sl-SI"/>
        </w:rPr>
        <w:t>preferencialne tarifne ukrepe iz sporazumov, ki jih je Unija sklenila z nekaterimi državami ali ozemlji zunaj carinskega območja Unije ali s skupinami takšnih držav ali ozemelj</w:t>
      </w:r>
    </w:p>
    <w:p w14:paraId="2B1155A5" w14:textId="77777777" w:rsidR="00893BF0" w:rsidRDefault="00893BF0" w:rsidP="00362A1D">
      <w:pPr>
        <w:numPr>
          <w:ilvl w:val="0"/>
          <w:numId w:val="12"/>
        </w:numPr>
        <w:jc w:val="both"/>
        <w:rPr>
          <w:lang w:val="sl-SI"/>
        </w:rPr>
      </w:pPr>
      <w:r>
        <w:rPr>
          <w:lang w:val="sl-SI"/>
        </w:rPr>
        <w:t>preferencialne tarifne ukrepe, ki jih je Unija enostransko sprejela glede nekaterih držav ali ozemelj zunaj carinskega območja Unije ali glede skupin takšnih držav ali ozemelj</w:t>
      </w:r>
    </w:p>
    <w:p w14:paraId="530F6592" w14:textId="77777777" w:rsidR="00893BF0" w:rsidRDefault="00893BF0" w:rsidP="00362A1D">
      <w:pPr>
        <w:numPr>
          <w:ilvl w:val="0"/>
          <w:numId w:val="12"/>
        </w:numPr>
        <w:jc w:val="both"/>
        <w:rPr>
          <w:lang w:val="sl-SI"/>
        </w:rPr>
      </w:pPr>
      <w:r>
        <w:rPr>
          <w:lang w:val="sl-SI"/>
        </w:rPr>
        <w:t>avtonomne ukrepe, ki za nekatero blago predvidevajo zmanjšanje ali izvzetje od carine</w:t>
      </w:r>
    </w:p>
    <w:p w14:paraId="10B86896" w14:textId="77777777" w:rsidR="00893BF0" w:rsidRDefault="00893BF0" w:rsidP="00362A1D">
      <w:pPr>
        <w:numPr>
          <w:ilvl w:val="0"/>
          <w:numId w:val="12"/>
        </w:numPr>
        <w:jc w:val="both"/>
        <w:rPr>
          <w:lang w:val="sl-SI"/>
        </w:rPr>
      </w:pPr>
      <w:r>
        <w:rPr>
          <w:lang w:val="sl-SI"/>
        </w:rPr>
        <w:t>ugodnejšo tarifno obravnavo, določeno za nekatero blago zaradi njegove narave ali posebne rabe, v okviru ukrepov iz točk (c) do (f) ali (h)</w:t>
      </w:r>
    </w:p>
    <w:p w14:paraId="0D90EE1B" w14:textId="77777777" w:rsidR="00DE725D" w:rsidRDefault="00DE725D" w:rsidP="00362A1D">
      <w:pPr>
        <w:numPr>
          <w:ilvl w:val="0"/>
          <w:numId w:val="12"/>
        </w:numPr>
        <w:jc w:val="both"/>
        <w:rPr>
          <w:lang w:val="sl-SI"/>
        </w:rPr>
      </w:pPr>
      <w:r>
        <w:rPr>
          <w:lang w:val="sl-SI"/>
        </w:rPr>
        <w:t>druge tarifne ukrepe, ki jih predvideva kmetijska ali trgovinska ali druga zakonodaja Unije.</w:t>
      </w:r>
    </w:p>
    <w:p w14:paraId="0C0B2A59" w14:textId="77777777" w:rsidR="00F079C5" w:rsidRDefault="00D1699F" w:rsidP="00893BF0">
      <w:pPr>
        <w:jc w:val="both"/>
        <w:rPr>
          <w:lang w:val="sl-SI"/>
        </w:rPr>
      </w:pPr>
      <w:r w:rsidRPr="00981E88">
        <w:rPr>
          <w:lang w:val="sl-SI"/>
        </w:rPr>
        <w:t xml:space="preserve"> </w:t>
      </w:r>
    </w:p>
    <w:p w14:paraId="23645613" w14:textId="77777777" w:rsidR="00DE47CB" w:rsidRDefault="00DE47CB" w:rsidP="00DE47CB">
      <w:pPr>
        <w:jc w:val="both"/>
        <w:rPr>
          <w:lang w:val="sl-SI"/>
        </w:rPr>
      </w:pPr>
      <w:r w:rsidRPr="00DE47CB">
        <w:rPr>
          <w:lang w:val="sl-SI"/>
        </w:rPr>
        <w:t>V Uredbi Sveta (EGS) št. 2658/87, z dne 23. julija 1987, o tarifni in statistični nomenklaturi ter skupni carinski tarifi (</w:t>
      </w:r>
      <w:r w:rsidR="005165E0">
        <w:rPr>
          <w:lang w:val="sl-SI"/>
        </w:rPr>
        <w:t>UL</w:t>
      </w:r>
      <w:r>
        <w:rPr>
          <w:lang w:val="sl-SI"/>
        </w:rPr>
        <w:t xml:space="preserve"> </w:t>
      </w:r>
      <w:r w:rsidRPr="00DE47CB">
        <w:rPr>
          <w:lang w:val="sl-SI"/>
        </w:rPr>
        <w:t xml:space="preserve">EU </w:t>
      </w:r>
      <w:r>
        <w:rPr>
          <w:lang w:val="sl-SI"/>
        </w:rPr>
        <w:t>š</w:t>
      </w:r>
      <w:r w:rsidRPr="00DE47CB">
        <w:rPr>
          <w:lang w:val="sl-SI"/>
        </w:rPr>
        <w:t xml:space="preserve">t. L 256, 1987, str. 1–5) </w:t>
      </w:r>
      <w:r w:rsidR="005165E0" w:rsidRPr="00DE47CB">
        <w:rPr>
          <w:lang w:val="sl-SI"/>
        </w:rPr>
        <w:t>so tako določeni</w:t>
      </w:r>
      <w:r w:rsidR="005165E0">
        <w:rPr>
          <w:lang w:val="sl-SI"/>
        </w:rPr>
        <w:t>:</w:t>
      </w:r>
    </w:p>
    <w:p w14:paraId="5B46E427" w14:textId="77777777" w:rsidR="00362A1D" w:rsidRPr="00DE47CB" w:rsidRDefault="00362A1D" w:rsidP="00DE47CB">
      <w:pPr>
        <w:jc w:val="both"/>
        <w:rPr>
          <w:lang w:val="sl-SI"/>
        </w:rPr>
      </w:pPr>
    </w:p>
    <w:p w14:paraId="49AB906C" w14:textId="77777777" w:rsidR="00DE47CB" w:rsidRPr="00DE47CB" w:rsidRDefault="00DE47CB" w:rsidP="00DE47CB">
      <w:pPr>
        <w:numPr>
          <w:ilvl w:val="0"/>
          <w:numId w:val="9"/>
        </w:numPr>
        <w:jc w:val="both"/>
        <w:rPr>
          <w:lang w:val="sl-SI"/>
        </w:rPr>
      </w:pPr>
      <w:r w:rsidRPr="00DE47CB">
        <w:rPr>
          <w:lang w:val="sl-SI"/>
        </w:rPr>
        <w:t>KN, ki sočasno izpolnjuje zahteve skupne carinske tarife in zunanjetrgovinske statistike EU;</w:t>
      </w:r>
    </w:p>
    <w:p w14:paraId="55D05A6C" w14:textId="77777777" w:rsidR="00DE47CB" w:rsidRPr="00DE47CB" w:rsidRDefault="00DE47CB" w:rsidP="00DE47CB">
      <w:pPr>
        <w:numPr>
          <w:ilvl w:val="0"/>
          <w:numId w:val="9"/>
        </w:numPr>
        <w:jc w:val="both"/>
        <w:rPr>
          <w:lang w:val="sl-SI"/>
        </w:rPr>
      </w:pPr>
      <w:r w:rsidRPr="00DE47CB">
        <w:rPr>
          <w:lang w:val="sl-SI"/>
        </w:rPr>
        <w:t>integrirana tarifa EU – TARIC;</w:t>
      </w:r>
    </w:p>
    <w:p w14:paraId="3529BD3F" w14:textId="77777777" w:rsidR="00DE47CB" w:rsidRPr="00DE47CB" w:rsidRDefault="00DE47CB" w:rsidP="00DE47CB">
      <w:pPr>
        <w:numPr>
          <w:ilvl w:val="0"/>
          <w:numId w:val="9"/>
        </w:numPr>
        <w:jc w:val="both"/>
        <w:rPr>
          <w:lang w:val="sl-SI"/>
        </w:rPr>
      </w:pPr>
      <w:r w:rsidRPr="00DE47CB">
        <w:rPr>
          <w:lang w:val="sl-SI"/>
        </w:rPr>
        <w:t>obveznost uporabe in vzdrževanja TARIC-a;</w:t>
      </w:r>
    </w:p>
    <w:p w14:paraId="1D4DF5D4" w14:textId="77777777" w:rsidR="00DE47CB" w:rsidRPr="00DE47CB" w:rsidRDefault="00DE47CB" w:rsidP="00DE47CB">
      <w:pPr>
        <w:numPr>
          <w:ilvl w:val="0"/>
          <w:numId w:val="9"/>
        </w:numPr>
        <w:jc w:val="both"/>
        <w:rPr>
          <w:lang w:val="sl-SI"/>
        </w:rPr>
      </w:pPr>
      <w:r w:rsidRPr="00DE47CB">
        <w:rPr>
          <w:lang w:val="sl-SI"/>
        </w:rPr>
        <w:t xml:space="preserve">postopek </w:t>
      </w:r>
      <w:r w:rsidR="0080135B">
        <w:rPr>
          <w:lang w:val="sl-SI"/>
        </w:rPr>
        <w:t>posodabljanja</w:t>
      </w:r>
      <w:r w:rsidRPr="00DE47CB">
        <w:rPr>
          <w:lang w:val="sl-SI"/>
        </w:rPr>
        <w:t xml:space="preserve"> KN v okviru odbora za tarifno in statistično nomenklaturo, ki ga sestavljajo predstavniki držav članic EU;</w:t>
      </w:r>
    </w:p>
    <w:p w14:paraId="52DC749F" w14:textId="77777777" w:rsidR="00DE47CB" w:rsidRPr="00DE47CB" w:rsidRDefault="00DE47CB" w:rsidP="00DE47CB">
      <w:pPr>
        <w:numPr>
          <w:ilvl w:val="0"/>
          <w:numId w:val="9"/>
        </w:numPr>
        <w:jc w:val="both"/>
        <w:rPr>
          <w:lang w:val="sl-SI"/>
        </w:rPr>
      </w:pPr>
      <w:r w:rsidRPr="00DE47CB">
        <w:rPr>
          <w:lang w:val="sl-SI"/>
        </w:rPr>
        <w:t>pooblastilo Komisiji ES, da vsako leto sprejme dokončno različico KN, skupaj z ustreznimi avtonomnimi in konvencionalnimi stopnjami dajatev skupne carinske tarife.</w:t>
      </w:r>
    </w:p>
    <w:p w14:paraId="6E72D0D9" w14:textId="77777777" w:rsidR="00DE47CB" w:rsidRPr="00DE47CB" w:rsidRDefault="00DE47CB" w:rsidP="00DE47CB">
      <w:pPr>
        <w:jc w:val="both"/>
        <w:rPr>
          <w:lang w:val="sl-SI"/>
        </w:rPr>
      </w:pPr>
    </w:p>
    <w:p w14:paraId="45C313E9" w14:textId="77777777" w:rsidR="00DE47CB" w:rsidRPr="00DE47CB" w:rsidRDefault="00DE47CB" w:rsidP="00DE47CB">
      <w:pPr>
        <w:jc w:val="both"/>
        <w:rPr>
          <w:lang w:val="sl-SI"/>
        </w:rPr>
      </w:pPr>
      <w:r w:rsidRPr="00DE47CB">
        <w:rPr>
          <w:lang w:val="sl-SI"/>
        </w:rPr>
        <w:t xml:space="preserve">Najpomembnejši del uredbe Sveta (EGS) št. 2658/87 je priloga I. </w:t>
      </w:r>
      <w:r w:rsidR="005165E0">
        <w:rPr>
          <w:lang w:val="sl-SI"/>
        </w:rPr>
        <w:t>T</w:t>
      </w:r>
      <w:r w:rsidRPr="00DE47CB">
        <w:rPr>
          <w:lang w:val="sl-SI"/>
        </w:rPr>
        <w:t>o je kombinirana nomenklatura – KN. Nomenklatura našteva, opisuje in razvršča blago, za kater</w:t>
      </w:r>
      <w:r w:rsidR="005165E0">
        <w:rPr>
          <w:lang w:val="sl-SI"/>
        </w:rPr>
        <w:t xml:space="preserve">o je treba </w:t>
      </w:r>
      <w:r w:rsidRPr="00DE47CB">
        <w:rPr>
          <w:lang w:val="sl-SI"/>
        </w:rPr>
        <w:t>plačati carinske dajatve.</w:t>
      </w:r>
    </w:p>
    <w:p w14:paraId="67DFADE1" w14:textId="77777777" w:rsidR="00DE47CB" w:rsidRPr="00981E88" w:rsidRDefault="00DE47CB" w:rsidP="00DE47CB">
      <w:pPr>
        <w:jc w:val="both"/>
        <w:rPr>
          <w:lang w:val="sl-SI"/>
        </w:rPr>
      </w:pPr>
      <w:r>
        <w:rPr>
          <w:lang w:val="sl-SI"/>
        </w:rPr>
        <w:t xml:space="preserve"> </w:t>
      </w:r>
      <w:r w:rsidR="00C34A67">
        <w:rPr>
          <w:lang w:val="sl-SI"/>
        </w:rPr>
        <w:t xml:space="preserve"> </w:t>
      </w:r>
    </w:p>
    <w:sectPr w:rsidR="00DE47CB" w:rsidRPr="00981E88" w:rsidSect="00783310">
      <w:headerReference w:type="default"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97685" w14:textId="77777777" w:rsidR="00084261" w:rsidRDefault="00084261">
      <w:r>
        <w:separator/>
      </w:r>
    </w:p>
  </w:endnote>
  <w:endnote w:type="continuationSeparator" w:id="0">
    <w:p w14:paraId="409A0CCE" w14:textId="77777777" w:rsidR="00084261" w:rsidRDefault="0008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3A6C" w14:textId="77777777" w:rsidR="009F30FB" w:rsidRDefault="009F30FB" w:rsidP="009F30FB">
    <w:pPr>
      <w:pStyle w:val="Noga"/>
      <w:jc w:val="right"/>
    </w:pPr>
    <w:r>
      <w:fldChar w:fldCharType="begin"/>
    </w:r>
    <w:r>
      <w:instrText>PAGE   \* MERGEFORMAT</w:instrText>
    </w:r>
    <w:r>
      <w:fldChar w:fldCharType="separate"/>
    </w:r>
    <w:r w:rsidR="006E30BC" w:rsidRPr="006E30BC">
      <w:rPr>
        <w:noProof/>
        <w:lang w:val="sl-SI"/>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A40B" w14:textId="77777777" w:rsidR="00CA699D" w:rsidRDefault="00CA699D"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D8EF" w14:textId="77777777" w:rsidR="00084261" w:rsidRDefault="00084261">
      <w:r>
        <w:separator/>
      </w:r>
    </w:p>
  </w:footnote>
  <w:footnote w:type="continuationSeparator" w:id="0">
    <w:p w14:paraId="38BD528D" w14:textId="77777777" w:rsidR="00084261" w:rsidRDefault="0008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3F70" w14:textId="77777777" w:rsidR="00CA699D" w:rsidRPr="00110CBD" w:rsidRDefault="00CA699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699D" w:rsidRPr="008F3500" w14:paraId="66694D65" w14:textId="77777777">
      <w:trPr>
        <w:cantSplit/>
        <w:trHeight w:hRule="exact" w:val="847"/>
      </w:trPr>
      <w:tc>
        <w:tcPr>
          <w:tcW w:w="567" w:type="dxa"/>
        </w:tcPr>
        <w:p w14:paraId="0492C23A" w14:textId="77777777" w:rsidR="00CA699D" w:rsidRDefault="00CA699D"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D31DF00" w14:textId="77777777" w:rsidR="00CA699D" w:rsidRPr="006D42D9" w:rsidRDefault="00CA699D" w:rsidP="006D42D9">
          <w:pPr>
            <w:rPr>
              <w:rFonts w:ascii="Republika" w:hAnsi="Republika"/>
              <w:sz w:val="60"/>
              <w:szCs w:val="60"/>
              <w:lang w:val="sl-SI"/>
            </w:rPr>
          </w:pPr>
        </w:p>
        <w:p w14:paraId="4D44B1C1" w14:textId="77777777" w:rsidR="00CA699D" w:rsidRPr="006D42D9" w:rsidRDefault="00CA699D" w:rsidP="006D42D9">
          <w:pPr>
            <w:rPr>
              <w:rFonts w:ascii="Republika" w:hAnsi="Republika"/>
              <w:sz w:val="60"/>
              <w:szCs w:val="60"/>
              <w:lang w:val="sl-SI"/>
            </w:rPr>
          </w:pPr>
        </w:p>
        <w:p w14:paraId="5F642023" w14:textId="77777777" w:rsidR="00CA699D" w:rsidRPr="006D42D9" w:rsidRDefault="00CA699D" w:rsidP="006D42D9">
          <w:pPr>
            <w:rPr>
              <w:rFonts w:ascii="Republika" w:hAnsi="Republika"/>
              <w:sz w:val="60"/>
              <w:szCs w:val="60"/>
              <w:lang w:val="sl-SI"/>
            </w:rPr>
          </w:pPr>
        </w:p>
        <w:p w14:paraId="1F31D58E" w14:textId="77777777" w:rsidR="00CA699D" w:rsidRPr="006D42D9" w:rsidRDefault="00CA699D" w:rsidP="006D42D9">
          <w:pPr>
            <w:rPr>
              <w:rFonts w:ascii="Republika" w:hAnsi="Republika"/>
              <w:sz w:val="60"/>
              <w:szCs w:val="60"/>
              <w:lang w:val="sl-SI"/>
            </w:rPr>
          </w:pPr>
        </w:p>
        <w:p w14:paraId="55DA5F35" w14:textId="77777777" w:rsidR="00CA699D" w:rsidRPr="006D42D9" w:rsidRDefault="00CA699D" w:rsidP="006D42D9">
          <w:pPr>
            <w:rPr>
              <w:rFonts w:ascii="Republika" w:hAnsi="Republika"/>
              <w:sz w:val="60"/>
              <w:szCs w:val="60"/>
              <w:lang w:val="sl-SI"/>
            </w:rPr>
          </w:pPr>
        </w:p>
        <w:p w14:paraId="35835E0E" w14:textId="77777777" w:rsidR="00CA699D" w:rsidRPr="006D42D9" w:rsidRDefault="00CA699D" w:rsidP="006D42D9">
          <w:pPr>
            <w:rPr>
              <w:rFonts w:ascii="Republika" w:hAnsi="Republika"/>
              <w:sz w:val="60"/>
              <w:szCs w:val="60"/>
              <w:lang w:val="sl-SI"/>
            </w:rPr>
          </w:pPr>
        </w:p>
        <w:p w14:paraId="0BBC04D9" w14:textId="77777777" w:rsidR="00CA699D" w:rsidRPr="006D42D9" w:rsidRDefault="00CA699D" w:rsidP="006D42D9">
          <w:pPr>
            <w:rPr>
              <w:rFonts w:ascii="Republika" w:hAnsi="Republika"/>
              <w:sz w:val="60"/>
              <w:szCs w:val="60"/>
              <w:lang w:val="sl-SI"/>
            </w:rPr>
          </w:pPr>
        </w:p>
        <w:p w14:paraId="4712B06E" w14:textId="77777777" w:rsidR="00CA699D" w:rsidRPr="006D42D9" w:rsidRDefault="00CA699D" w:rsidP="006D42D9">
          <w:pPr>
            <w:rPr>
              <w:rFonts w:ascii="Republika" w:hAnsi="Republika"/>
              <w:sz w:val="60"/>
              <w:szCs w:val="60"/>
              <w:lang w:val="sl-SI"/>
            </w:rPr>
          </w:pPr>
        </w:p>
        <w:p w14:paraId="33073D42" w14:textId="77777777" w:rsidR="00CA699D" w:rsidRPr="006D42D9" w:rsidRDefault="00CA699D" w:rsidP="006D42D9">
          <w:pPr>
            <w:rPr>
              <w:rFonts w:ascii="Republika" w:hAnsi="Republika"/>
              <w:sz w:val="60"/>
              <w:szCs w:val="60"/>
              <w:lang w:val="sl-SI"/>
            </w:rPr>
          </w:pPr>
        </w:p>
        <w:p w14:paraId="37C5E9E3" w14:textId="77777777" w:rsidR="00CA699D" w:rsidRPr="006D42D9" w:rsidRDefault="00CA699D" w:rsidP="006D42D9">
          <w:pPr>
            <w:rPr>
              <w:rFonts w:ascii="Republika" w:hAnsi="Republika"/>
              <w:sz w:val="60"/>
              <w:szCs w:val="60"/>
              <w:lang w:val="sl-SI"/>
            </w:rPr>
          </w:pPr>
        </w:p>
        <w:p w14:paraId="3EAA8C4C" w14:textId="77777777" w:rsidR="00CA699D" w:rsidRPr="006D42D9" w:rsidRDefault="00CA699D" w:rsidP="006D42D9">
          <w:pPr>
            <w:rPr>
              <w:rFonts w:ascii="Republika" w:hAnsi="Republika"/>
              <w:sz w:val="60"/>
              <w:szCs w:val="60"/>
              <w:lang w:val="sl-SI"/>
            </w:rPr>
          </w:pPr>
        </w:p>
        <w:p w14:paraId="2FD5097D" w14:textId="77777777" w:rsidR="00CA699D" w:rsidRPr="006D42D9" w:rsidRDefault="00CA699D" w:rsidP="006D42D9">
          <w:pPr>
            <w:rPr>
              <w:rFonts w:ascii="Republika" w:hAnsi="Republika"/>
              <w:sz w:val="60"/>
              <w:szCs w:val="60"/>
              <w:lang w:val="sl-SI"/>
            </w:rPr>
          </w:pPr>
        </w:p>
        <w:p w14:paraId="1AD9DE00" w14:textId="77777777" w:rsidR="00CA699D" w:rsidRPr="006D42D9" w:rsidRDefault="00CA699D" w:rsidP="006D42D9">
          <w:pPr>
            <w:rPr>
              <w:rFonts w:ascii="Republika" w:hAnsi="Republika"/>
              <w:sz w:val="60"/>
              <w:szCs w:val="60"/>
              <w:lang w:val="sl-SI"/>
            </w:rPr>
          </w:pPr>
        </w:p>
        <w:p w14:paraId="33265475" w14:textId="77777777" w:rsidR="00CA699D" w:rsidRPr="006D42D9" w:rsidRDefault="00CA699D" w:rsidP="006D42D9">
          <w:pPr>
            <w:rPr>
              <w:rFonts w:ascii="Republika" w:hAnsi="Republika"/>
              <w:sz w:val="60"/>
              <w:szCs w:val="60"/>
              <w:lang w:val="sl-SI"/>
            </w:rPr>
          </w:pPr>
        </w:p>
        <w:p w14:paraId="6082D7A8" w14:textId="77777777" w:rsidR="00CA699D" w:rsidRPr="006D42D9" w:rsidRDefault="00CA699D" w:rsidP="006D42D9">
          <w:pPr>
            <w:rPr>
              <w:rFonts w:ascii="Republika" w:hAnsi="Republika"/>
              <w:sz w:val="60"/>
              <w:szCs w:val="60"/>
              <w:lang w:val="sl-SI"/>
            </w:rPr>
          </w:pPr>
        </w:p>
        <w:p w14:paraId="169828FE" w14:textId="77777777" w:rsidR="00CA699D" w:rsidRPr="006D42D9" w:rsidRDefault="00CA699D" w:rsidP="006D42D9">
          <w:pPr>
            <w:rPr>
              <w:rFonts w:ascii="Republika" w:hAnsi="Republika"/>
              <w:sz w:val="60"/>
              <w:szCs w:val="60"/>
              <w:lang w:val="sl-SI"/>
            </w:rPr>
          </w:pPr>
        </w:p>
      </w:tc>
    </w:tr>
  </w:tbl>
  <w:p w14:paraId="70CB1393" w14:textId="463C38C4" w:rsidR="00CA699D" w:rsidRPr="008F3500" w:rsidRDefault="00D21397"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14:anchorId="312D54B5" wp14:editId="4BB051B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C5D7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A699D" w:rsidRPr="008F3500">
      <w:rPr>
        <w:rFonts w:ascii="Republika" w:hAnsi="Republika"/>
        <w:lang w:val="sl-SI"/>
      </w:rPr>
      <w:t>REPUBLIKA SLOVENIJA</w:t>
    </w:r>
  </w:p>
  <w:p w14:paraId="39BAE038" w14:textId="77777777" w:rsidR="00CA699D" w:rsidRPr="008F3500" w:rsidRDefault="00CA699D"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51389AE3" w14:textId="77777777" w:rsidR="00CA699D" w:rsidRDefault="00CA699D"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039AC871" w14:textId="77777777" w:rsidR="00CA699D" w:rsidRPr="008F3500" w:rsidRDefault="00CA699D"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64083F96" w14:textId="77777777" w:rsidR="00CA699D" w:rsidRPr="008F3500" w:rsidRDefault="00CA699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2B7C4199" w14:textId="77777777" w:rsidR="00CA699D" w:rsidRPr="008F3500" w:rsidRDefault="00CA699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58ED57D5" w14:textId="77777777" w:rsidR="00CA699D" w:rsidRPr="008F3500" w:rsidRDefault="00CA699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CBD"/>
    <w:multiLevelType w:val="hybridMultilevel"/>
    <w:tmpl w:val="66265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452278D"/>
    <w:multiLevelType w:val="hybridMultilevel"/>
    <w:tmpl w:val="AB6CFE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54168A7"/>
    <w:multiLevelType w:val="hybridMultilevel"/>
    <w:tmpl w:val="DADA57B4"/>
    <w:lvl w:ilvl="0" w:tplc="D0B8CDF6">
      <w:start w:val="1"/>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8B3AB3"/>
    <w:multiLevelType w:val="hybridMultilevel"/>
    <w:tmpl w:val="24B214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AC7F2F"/>
    <w:multiLevelType w:val="hybridMultilevel"/>
    <w:tmpl w:val="68CA8B08"/>
    <w:lvl w:ilvl="0" w:tplc="04240001">
      <w:start w:val="1"/>
      <w:numFmt w:val="bullet"/>
      <w:lvlText w:val=""/>
      <w:lvlJc w:val="left"/>
      <w:pPr>
        <w:tabs>
          <w:tab w:val="num" w:pos="360"/>
        </w:tabs>
        <w:ind w:left="360" w:hanging="360"/>
      </w:pPr>
      <w:rPr>
        <w:rFonts w:ascii="Symbol" w:hAnsi="Symbol" w:hint="default"/>
      </w:rPr>
    </w:lvl>
    <w:lvl w:ilvl="1" w:tplc="8ECCB858">
      <w:start w:val="7"/>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Lucida Sans Typewriter" w:hAnsi="Lucida Sans Typewriter"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Lucida Sans Typewriter" w:hAnsi="Lucida Sans Typewriter"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CAB6D19"/>
    <w:multiLevelType w:val="hybridMultilevel"/>
    <w:tmpl w:val="5D8C4602"/>
    <w:lvl w:ilvl="0" w:tplc="85BC1F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97598923">
    <w:abstractNumId w:val="10"/>
  </w:num>
  <w:num w:numId="2" w16cid:durableId="1405571812">
    <w:abstractNumId w:val="5"/>
  </w:num>
  <w:num w:numId="3" w16cid:durableId="1082603796">
    <w:abstractNumId w:val="7"/>
  </w:num>
  <w:num w:numId="4" w16cid:durableId="1808932873">
    <w:abstractNumId w:val="1"/>
  </w:num>
  <w:num w:numId="5" w16cid:durableId="964580173">
    <w:abstractNumId w:val="2"/>
  </w:num>
  <w:num w:numId="6" w16cid:durableId="1941640427">
    <w:abstractNumId w:val="6"/>
  </w:num>
  <w:num w:numId="7" w16cid:durableId="1083264516">
    <w:abstractNumId w:val="3"/>
  </w:num>
  <w:num w:numId="8" w16cid:durableId="1023634381">
    <w:abstractNumId w:val="4"/>
  </w:num>
  <w:num w:numId="9" w16cid:durableId="1410155786">
    <w:abstractNumId w:val="9"/>
  </w:num>
  <w:num w:numId="10" w16cid:durableId="1111819377">
    <w:abstractNumId w:val="11"/>
  </w:num>
  <w:num w:numId="11" w16cid:durableId="250359487">
    <w:abstractNumId w:val="0"/>
  </w:num>
  <w:num w:numId="12" w16cid:durableId="54027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FF"/>
    <w:rsid w:val="000063FF"/>
    <w:rsid w:val="00020A53"/>
    <w:rsid w:val="00023A88"/>
    <w:rsid w:val="0002769D"/>
    <w:rsid w:val="00030608"/>
    <w:rsid w:val="000517B6"/>
    <w:rsid w:val="000805EA"/>
    <w:rsid w:val="0008352D"/>
    <w:rsid w:val="00084261"/>
    <w:rsid w:val="000A488B"/>
    <w:rsid w:val="000A7238"/>
    <w:rsid w:val="000B0B21"/>
    <w:rsid w:val="000C203D"/>
    <w:rsid w:val="000C2273"/>
    <w:rsid w:val="000C7716"/>
    <w:rsid w:val="000E01BA"/>
    <w:rsid w:val="000E6E90"/>
    <w:rsid w:val="00134811"/>
    <w:rsid w:val="001357B2"/>
    <w:rsid w:val="00145FB7"/>
    <w:rsid w:val="001514FE"/>
    <w:rsid w:val="001A3BA5"/>
    <w:rsid w:val="001A3D00"/>
    <w:rsid w:val="001C2D67"/>
    <w:rsid w:val="001F081B"/>
    <w:rsid w:val="001F3B22"/>
    <w:rsid w:val="001F4287"/>
    <w:rsid w:val="001F5542"/>
    <w:rsid w:val="001F7BC0"/>
    <w:rsid w:val="00202A77"/>
    <w:rsid w:val="002302D9"/>
    <w:rsid w:val="002452A8"/>
    <w:rsid w:val="00271CE5"/>
    <w:rsid w:val="00276637"/>
    <w:rsid w:val="00282020"/>
    <w:rsid w:val="00285A82"/>
    <w:rsid w:val="002A314E"/>
    <w:rsid w:val="002A5510"/>
    <w:rsid w:val="00304610"/>
    <w:rsid w:val="00342BA0"/>
    <w:rsid w:val="00362A1D"/>
    <w:rsid w:val="003636BF"/>
    <w:rsid w:val="00370AA7"/>
    <w:rsid w:val="0037479F"/>
    <w:rsid w:val="003845B4"/>
    <w:rsid w:val="00387B1A"/>
    <w:rsid w:val="00393DF3"/>
    <w:rsid w:val="003E1C74"/>
    <w:rsid w:val="003F2CB2"/>
    <w:rsid w:val="003F5C6E"/>
    <w:rsid w:val="00400ECC"/>
    <w:rsid w:val="004212A9"/>
    <w:rsid w:val="00433154"/>
    <w:rsid w:val="0044254E"/>
    <w:rsid w:val="00472E85"/>
    <w:rsid w:val="00495F8B"/>
    <w:rsid w:val="004A50B7"/>
    <w:rsid w:val="004B112D"/>
    <w:rsid w:val="005165E0"/>
    <w:rsid w:val="00526246"/>
    <w:rsid w:val="0053310A"/>
    <w:rsid w:val="00567106"/>
    <w:rsid w:val="005A3DDB"/>
    <w:rsid w:val="005C35F5"/>
    <w:rsid w:val="005D4DF6"/>
    <w:rsid w:val="005E1D3C"/>
    <w:rsid w:val="005F3D7A"/>
    <w:rsid w:val="006010A7"/>
    <w:rsid w:val="006030D0"/>
    <w:rsid w:val="00632253"/>
    <w:rsid w:val="006409C0"/>
    <w:rsid w:val="006410EF"/>
    <w:rsid w:val="00642714"/>
    <w:rsid w:val="00643C4E"/>
    <w:rsid w:val="006455CE"/>
    <w:rsid w:val="00666FE7"/>
    <w:rsid w:val="00667BB9"/>
    <w:rsid w:val="006938A3"/>
    <w:rsid w:val="006943E0"/>
    <w:rsid w:val="006952E1"/>
    <w:rsid w:val="006953AE"/>
    <w:rsid w:val="006D2FCD"/>
    <w:rsid w:val="006D42D9"/>
    <w:rsid w:val="006E30BC"/>
    <w:rsid w:val="00726463"/>
    <w:rsid w:val="00733017"/>
    <w:rsid w:val="007379E3"/>
    <w:rsid w:val="00741CB5"/>
    <w:rsid w:val="00751D38"/>
    <w:rsid w:val="00770E50"/>
    <w:rsid w:val="00783310"/>
    <w:rsid w:val="007A4A6D"/>
    <w:rsid w:val="007D1BCF"/>
    <w:rsid w:val="007D75CF"/>
    <w:rsid w:val="007E6DC5"/>
    <w:rsid w:val="0080135B"/>
    <w:rsid w:val="0085680E"/>
    <w:rsid w:val="0088043C"/>
    <w:rsid w:val="00880BD4"/>
    <w:rsid w:val="00887E1E"/>
    <w:rsid w:val="008906C9"/>
    <w:rsid w:val="00893BF0"/>
    <w:rsid w:val="008B584D"/>
    <w:rsid w:val="008B6815"/>
    <w:rsid w:val="008C5738"/>
    <w:rsid w:val="008D04F0"/>
    <w:rsid w:val="008D5F52"/>
    <w:rsid w:val="008E0ECC"/>
    <w:rsid w:val="008F026E"/>
    <w:rsid w:val="008F3500"/>
    <w:rsid w:val="00924E3C"/>
    <w:rsid w:val="009477FA"/>
    <w:rsid w:val="009541F3"/>
    <w:rsid w:val="009612BB"/>
    <w:rsid w:val="009738C8"/>
    <w:rsid w:val="00981E88"/>
    <w:rsid w:val="009A411B"/>
    <w:rsid w:val="009A797F"/>
    <w:rsid w:val="009D193F"/>
    <w:rsid w:val="009D57F9"/>
    <w:rsid w:val="009E6AC6"/>
    <w:rsid w:val="009F30FB"/>
    <w:rsid w:val="00A000F2"/>
    <w:rsid w:val="00A07C83"/>
    <w:rsid w:val="00A125C5"/>
    <w:rsid w:val="00A128D1"/>
    <w:rsid w:val="00A12D5C"/>
    <w:rsid w:val="00A37803"/>
    <w:rsid w:val="00A5039D"/>
    <w:rsid w:val="00A61123"/>
    <w:rsid w:val="00A65EE7"/>
    <w:rsid w:val="00A70133"/>
    <w:rsid w:val="00A764CB"/>
    <w:rsid w:val="00A97BCA"/>
    <w:rsid w:val="00AA02BB"/>
    <w:rsid w:val="00AC5C16"/>
    <w:rsid w:val="00AE2BBE"/>
    <w:rsid w:val="00B1337D"/>
    <w:rsid w:val="00B16C52"/>
    <w:rsid w:val="00B17141"/>
    <w:rsid w:val="00B21804"/>
    <w:rsid w:val="00B24208"/>
    <w:rsid w:val="00B27607"/>
    <w:rsid w:val="00B31575"/>
    <w:rsid w:val="00B34922"/>
    <w:rsid w:val="00B47AF6"/>
    <w:rsid w:val="00B52FD8"/>
    <w:rsid w:val="00B53904"/>
    <w:rsid w:val="00B8547D"/>
    <w:rsid w:val="00B9463E"/>
    <w:rsid w:val="00BA7916"/>
    <w:rsid w:val="00BD5366"/>
    <w:rsid w:val="00BD54C5"/>
    <w:rsid w:val="00BE094A"/>
    <w:rsid w:val="00BE22EB"/>
    <w:rsid w:val="00BE53EB"/>
    <w:rsid w:val="00C250D5"/>
    <w:rsid w:val="00C26169"/>
    <w:rsid w:val="00C34A67"/>
    <w:rsid w:val="00C47F8D"/>
    <w:rsid w:val="00C64874"/>
    <w:rsid w:val="00C81391"/>
    <w:rsid w:val="00C92898"/>
    <w:rsid w:val="00CA699D"/>
    <w:rsid w:val="00CC179C"/>
    <w:rsid w:val="00CE72B1"/>
    <w:rsid w:val="00CE7514"/>
    <w:rsid w:val="00CF7B9B"/>
    <w:rsid w:val="00D1699F"/>
    <w:rsid w:val="00D21397"/>
    <w:rsid w:val="00D248DE"/>
    <w:rsid w:val="00D41838"/>
    <w:rsid w:val="00D515CC"/>
    <w:rsid w:val="00D64C09"/>
    <w:rsid w:val="00D668B5"/>
    <w:rsid w:val="00D8542D"/>
    <w:rsid w:val="00D944BD"/>
    <w:rsid w:val="00DA2C9A"/>
    <w:rsid w:val="00DA41A6"/>
    <w:rsid w:val="00DC0FE6"/>
    <w:rsid w:val="00DC6A71"/>
    <w:rsid w:val="00DE47CB"/>
    <w:rsid w:val="00DE5B46"/>
    <w:rsid w:val="00DE6694"/>
    <w:rsid w:val="00DE725D"/>
    <w:rsid w:val="00E0357D"/>
    <w:rsid w:val="00E24EC2"/>
    <w:rsid w:val="00E57198"/>
    <w:rsid w:val="00E572FE"/>
    <w:rsid w:val="00E853E8"/>
    <w:rsid w:val="00EA3960"/>
    <w:rsid w:val="00EC097A"/>
    <w:rsid w:val="00ED7E82"/>
    <w:rsid w:val="00EE43B0"/>
    <w:rsid w:val="00EE6836"/>
    <w:rsid w:val="00F03E64"/>
    <w:rsid w:val="00F04FD5"/>
    <w:rsid w:val="00F079C5"/>
    <w:rsid w:val="00F11648"/>
    <w:rsid w:val="00F11C41"/>
    <w:rsid w:val="00F240BB"/>
    <w:rsid w:val="00F42BCC"/>
    <w:rsid w:val="00F46724"/>
    <w:rsid w:val="00F57FED"/>
    <w:rsid w:val="00F75F95"/>
    <w:rsid w:val="00F825FF"/>
    <w:rsid w:val="00F907E8"/>
    <w:rsid w:val="00FD2BEC"/>
    <w:rsid w:val="00FE598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71D4330"/>
  <w15:chartTrackingRefBased/>
  <w15:docId w15:val="{16297194-8802-49D2-9420-F66ADDA6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styleId="SledenaHiperpovezava">
    <w:name w:val="FollowedHyperlink"/>
    <w:rsid w:val="00CF7B9B"/>
    <w:rPr>
      <w:color w:val="800080"/>
      <w:u w:val="single"/>
    </w:rPr>
  </w:style>
  <w:style w:type="character" w:customStyle="1" w:styleId="FURSnaslov2Znak">
    <w:name w:val="FURS_naslov_2 Znak"/>
    <w:link w:val="FURSnaslov2"/>
    <w:rsid w:val="00F079C5"/>
    <w:rPr>
      <w:rFonts w:ascii="Arial" w:hAnsi="Arial"/>
      <w:b/>
      <w:sz w:val="24"/>
      <w:szCs w:val="24"/>
      <w:lang w:val="it-IT" w:eastAsia="en-US"/>
    </w:rPr>
  </w:style>
  <w:style w:type="character" w:styleId="Nerazreenaomemba">
    <w:name w:val="Unresolved Mention"/>
    <w:uiPriority w:val="99"/>
    <w:semiHidden/>
    <w:unhideWhenUsed/>
    <w:rsid w:val="00801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SL/TXT/PDF/?uri=OJ:L_2024025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coomd.org/en/topics/nomenclature/instrument-and-tools/hs-nomenclature-2017-edition/hs-nomenclature-2017-edition.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 ma:contentTypeDescription="Ustvari nov dokument." ma:contentTypeScope="" ma:versionID="92b7d763a64e8ac426439fe6226ccffa">
  <xsd:schema xmlns:xsd="http://www.w3.org/2001/XMLSchema" xmlns:xs="http://www.w3.org/2001/XMLSchema" xmlns:p="http://schemas.microsoft.com/office/2006/metadata/properties" targetNamespace="http://schemas.microsoft.com/office/2006/metadata/properties" ma:root="true" ma:fieldsID="ffab43e4b4d4522ee103401782b6fa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4608D-2F15-4801-BEE1-6331133596E1}">
  <ds:schemaRefs>
    <ds:schemaRef ds:uri="http://schemas.openxmlformats.org/officeDocument/2006/bibliography"/>
  </ds:schemaRefs>
</ds:datastoreItem>
</file>

<file path=customXml/itemProps2.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3.xml><?xml version="1.0" encoding="utf-8"?>
<ds:datastoreItem xmlns:ds="http://schemas.openxmlformats.org/officeDocument/2006/customXml" ds:itemID="{510D7113-F871-490E-B253-A34C87A29B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8A3AEE-85A3-4936-8E9D-653CDEAD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846</Words>
  <Characters>4826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Davčna Uprava RS</Company>
  <LinksUpToDate>false</LinksUpToDate>
  <CharactersWithSpaces>5661</CharactersWithSpaces>
  <SharedDoc>false</SharedDoc>
  <HLinks>
    <vt:vector size="24" baseType="variant">
      <vt:variant>
        <vt:i4>8061013</vt:i4>
      </vt:variant>
      <vt:variant>
        <vt:i4>18</vt:i4>
      </vt:variant>
      <vt:variant>
        <vt:i4>0</vt:i4>
      </vt:variant>
      <vt:variant>
        <vt:i4>5</vt:i4>
      </vt:variant>
      <vt:variant>
        <vt:lpwstr>https://eur-lex.europa.eu/legal-content/SL/TXT/PDF/?uri=OJ:L_202302364</vt:lpwstr>
      </vt:variant>
      <vt:variant>
        <vt:lpwstr/>
      </vt:variant>
      <vt:variant>
        <vt:i4>4587603</vt:i4>
      </vt:variant>
      <vt:variant>
        <vt:i4>15</vt:i4>
      </vt:variant>
      <vt:variant>
        <vt:i4>0</vt:i4>
      </vt:variant>
      <vt:variant>
        <vt:i4>5</vt:i4>
      </vt:variant>
      <vt:variant>
        <vt:lpwstr>http://www.wcoomd.org/en/topics/nomenclature/instrument-and-tools/hs-nomenclature-2017-edition/hs-nomenclature-2017-edition.aspx</vt:lpwstr>
      </vt:variant>
      <vt:variant>
        <vt:lpwstr/>
      </vt:variant>
      <vt:variant>
        <vt:i4>1048627</vt:i4>
      </vt:variant>
      <vt:variant>
        <vt:i4>8</vt:i4>
      </vt:variant>
      <vt:variant>
        <vt:i4>0</vt:i4>
      </vt:variant>
      <vt:variant>
        <vt:i4>5</vt:i4>
      </vt:variant>
      <vt:variant>
        <vt:lpwstr/>
      </vt:variant>
      <vt:variant>
        <vt:lpwstr>_Toc412452004</vt:lpwstr>
      </vt:variant>
      <vt:variant>
        <vt:i4>1048627</vt:i4>
      </vt:variant>
      <vt:variant>
        <vt:i4>2</vt:i4>
      </vt:variant>
      <vt:variant>
        <vt:i4>0</vt:i4>
      </vt:variant>
      <vt:variant>
        <vt:i4>5</vt:i4>
      </vt:variant>
      <vt:variant>
        <vt:lpwstr/>
      </vt:variant>
      <vt:variant>
        <vt:lpwstr>_Toc412452003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Štefka Božiček</cp:lastModifiedBy>
  <cp:revision>4</cp:revision>
  <cp:lastPrinted>2018-12-19T12:06:00Z</cp:lastPrinted>
  <dcterms:created xsi:type="dcterms:W3CDTF">2025-02-21T08:53:00Z</dcterms:created>
  <dcterms:modified xsi:type="dcterms:W3CDTF">2025-02-21T08:57:00Z</dcterms:modified>
</cp:coreProperties>
</file>