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1970" w14:textId="2FEBCBA3" w:rsidR="00E00789" w:rsidRDefault="00E00789" w:rsidP="00024207">
      <w:pPr>
        <w:pStyle w:val="Brezrazmikov"/>
        <w:rPr>
          <w:rFonts w:ascii="Arial Narrow" w:hAnsi="Arial Narrow" w:cs="Arial"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3148082" wp14:editId="5CB19945">
            <wp:simplePos x="0" y="0"/>
            <wp:positionH relativeFrom="column">
              <wp:posOffset>422910</wp:posOffset>
            </wp:positionH>
            <wp:positionV relativeFrom="paragraph">
              <wp:posOffset>-385445</wp:posOffset>
            </wp:positionV>
            <wp:extent cx="1800225" cy="818515"/>
            <wp:effectExtent l="0" t="0" r="9525" b="635"/>
            <wp:wrapNone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deJ\AppData\Local\Microsoft\Windows\INetCache\Content.Outlook\YFKU62WF\FUR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9049F" w14:textId="77777777" w:rsidR="00E00789" w:rsidRDefault="00E00789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364442ED" w14:textId="77777777" w:rsidR="00E00789" w:rsidRDefault="00E00789" w:rsidP="00E00789">
      <w:pPr>
        <w:spacing w:after="0"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73F2F05D" w14:textId="3F524F0C" w:rsidR="00AE219E" w:rsidRPr="00807540" w:rsidRDefault="000D41AC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 w:rsidRPr="00807540">
        <w:rPr>
          <w:rFonts w:ascii="Arial Narrow" w:hAnsi="Arial Narrow" w:cs="Arial"/>
          <w:b/>
          <w:color w:val="C00000"/>
          <w:sz w:val="24"/>
          <w:szCs w:val="24"/>
        </w:rPr>
        <w:t>AUTOMATIC EXCHANGE OF INFORMATION ON FINANCIAL ACCOUNTS FOR TAXATION PURPOSES</w:t>
      </w:r>
    </w:p>
    <w:p w14:paraId="73F2F05F" w14:textId="50FAB584" w:rsidR="0032160F" w:rsidRPr="000E54E9" w:rsidRDefault="00523257" w:rsidP="000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Arial Narrow" w:hAnsi="Arial Narrow" w:cs="Arial"/>
          <w:b/>
        </w:rPr>
      </w:pPr>
      <w:proofErr w:type="spellStart"/>
      <w:r w:rsidRPr="00807540">
        <w:rPr>
          <w:rFonts w:ascii="Arial Narrow" w:hAnsi="Arial Narrow" w:cs="Arial"/>
          <w:b/>
        </w:rPr>
        <w:t>Information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and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instructions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for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customers</w:t>
      </w:r>
      <w:proofErr w:type="spellEnd"/>
    </w:p>
    <w:p w14:paraId="50E60168" w14:textId="77777777" w:rsidR="00804AA0" w:rsidRDefault="00804AA0" w:rsidP="00804AA0">
      <w:pPr>
        <w:pStyle w:val="Brezrazmikov"/>
        <w:spacing w:line="260" w:lineRule="atLeast"/>
        <w:jc w:val="center"/>
        <w:rPr>
          <w:rFonts w:ascii="Arial Narrow" w:hAnsi="Arial Narrow" w:cs="Arial"/>
          <w:b/>
        </w:rPr>
      </w:pPr>
    </w:p>
    <w:p w14:paraId="73F2F061" w14:textId="63FD915C" w:rsidR="00E6363D" w:rsidRPr="00804AA0" w:rsidRDefault="00DF1D09" w:rsidP="00A306A8">
      <w:pPr>
        <w:pStyle w:val="Brezrazmikov"/>
        <w:spacing w:line="250" w:lineRule="atLeast"/>
        <w:rPr>
          <w:rFonts w:ascii="Arial Narrow" w:hAnsi="Arial Narrow" w:cs="Arial"/>
          <w:b/>
        </w:rPr>
      </w:pPr>
      <w:proofErr w:type="spellStart"/>
      <w:r w:rsidRPr="00807540">
        <w:rPr>
          <w:rFonts w:ascii="Arial Narrow" w:hAnsi="Arial Narrow" w:cs="Arial"/>
          <w:b/>
        </w:rPr>
        <w:t>The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purpose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of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adopting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the</w:t>
      </w:r>
      <w:proofErr w:type="spellEnd"/>
      <w:r w:rsidRPr="00807540">
        <w:rPr>
          <w:rFonts w:ascii="Arial Narrow" w:hAnsi="Arial Narrow" w:cs="Arial"/>
          <w:b/>
        </w:rPr>
        <w:t xml:space="preserve"> uniform standard </w:t>
      </w:r>
      <w:proofErr w:type="spellStart"/>
      <w:r w:rsidRPr="00807540">
        <w:rPr>
          <w:rFonts w:ascii="Arial Narrow" w:hAnsi="Arial Narrow" w:cs="Arial"/>
          <w:b/>
        </w:rPr>
        <w:t>for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automatic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exchange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of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information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about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financial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accounts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and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Council</w:t>
      </w:r>
      <w:proofErr w:type="spellEnd"/>
      <w:r w:rsidRPr="00807540">
        <w:rPr>
          <w:rFonts w:ascii="Arial Narrow" w:hAnsi="Arial Narrow" w:cs="Arial"/>
          <w:b/>
        </w:rPr>
        <w:t xml:space="preserve"> </w:t>
      </w:r>
      <w:proofErr w:type="spellStart"/>
      <w:r w:rsidRPr="00807540">
        <w:rPr>
          <w:rFonts w:ascii="Arial Narrow" w:hAnsi="Arial Narrow" w:cs="Arial"/>
          <w:b/>
        </w:rPr>
        <w:t>Directive</w:t>
      </w:r>
      <w:proofErr w:type="spellEnd"/>
      <w:r w:rsidRPr="00807540">
        <w:rPr>
          <w:rFonts w:ascii="Arial Narrow" w:hAnsi="Arial Narrow" w:cs="Arial"/>
          <w:b/>
        </w:rPr>
        <w:t xml:space="preserve"> 2014/107/EU</w:t>
      </w:r>
      <w:r>
        <w:rPr>
          <w:rFonts w:ascii="Arial Narrow" w:hAnsi="Arial Narrow" w:cs="Arial"/>
          <w:b/>
        </w:rPr>
        <w:t xml:space="preserve"> </w:t>
      </w:r>
      <w:r w:rsidR="00E6363D" w:rsidRPr="00804AA0">
        <w:rPr>
          <w:rFonts w:ascii="Arial Narrow" w:hAnsi="Arial Narrow" w:cs="Arial"/>
          <w:b/>
        </w:rPr>
        <w:t xml:space="preserve"> </w:t>
      </w:r>
    </w:p>
    <w:p w14:paraId="73F2F062" w14:textId="77777777" w:rsidR="00E6363D" w:rsidRPr="00804AA0" w:rsidRDefault="00E6363D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F751EA4" w14:textId="11BE53DC" w:rsidR="00804AA0" w:rsidRPr="00804AA0" w:rsidRDefault="005923CC" w:rsidP="00A306A8">
      <w:pPr>
        <w:spacing w:after="0" w:line="250" w:lineRule="atLeast"/>
        <w:jc w:val="both"/>
        <w:rPr>
          <w:rFonts w:ascii="Arial Narrow" w:hAnsi="Arial Narrow" w:cs="Arial"/>
        </w:rPr>
      </w:pPr>
      <w:proofErr w:type="spellStart"/>
      <w:r w:rsidRPr="00807540">
        <w:rPr>
          <w:rFonts w:ascii="Arial Narrow" w:hAnsi="Arial Narrow" w:cs="Arial"/>
        </w:rPr>
        <w:t>Countries</w:t>
      </w:r>
      <w:proofErr w:type="spellEnd"/>
      <w:r w:rsidRPr="00807540">
        <w:rPr>
          <w:rFonts w:ascii="Arial Narrow" w:hAnsi="Arial Narrow" w:cs="Arial"/>
        </w:rPr>
        <w:t xml:space="preserve">, </w:t>
      </w:r>
      <w:proofErr w:type="spellStart"/>
      <w:r w:rsidRPr="00807540">
        <w:rPr>
          <w:rFonts w:ascii="Arial Narrow" w:hAnsi="Arial Narrow" w:cs="Arial"/>
        </w:rPr>
        <w:t>which</w:t>
      </w:r>
      <w:proofErr w:type="spellEnd"/>
      <w:r w:rsidRPr="00807540">
        <w:rPr>
          <w:rFonts w:ascii="Arial Narrow" w:hAnsi="Arial Narrow" w:cs="Arial"/>
        </w:rPr>
        <w:t xml:space="preserve"> are </w:t>
      </w:r>
      <w:proofErr w:type="spellStart"/>
      <w:r w:rsidRPr="00807540">
        <w:rPr>
          <w:rFonts w:ascii="Arial Narrow" w:hAnsi="Arial Narrow" w:cs="Arial"/>
        </w:rPr>
        <w:t>members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of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the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Organisation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for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Economic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Co</w:t>
      </w:r>
      <w:r w:rsidR="00AE5790" w:rsidRPr="00807540">
        <w:rPr>
          <w:rFonts w:ascii="Arial Narrow" w:hAnsi="Arial Narrow" w:cs="Arial"/>
        </w:rPr>
        <w:t>operation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and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Development</w:t>
      </w:r>
      <w:proofErr w:type="spellEnd"/>
      <w:r w:rsidR="00AE5790" w:rsidRPr="00807540">
        <w:rPr>
          <w:rFonts w:ascii="Arial Narrow" w:hAnsi="Arial Narrow" w:cs="Arial"/>
        </w:rPr>
        <w:t xml:space="preserve"> (OECD)</w:t>
      </w:r>
      <w:r w:rsidR="00AA4617" w:rsidRPr="00807540">
        <w:rPr>
          <w:rFonts w:ascii="Arial Narrow" w:hAnsi="Arial Narrow" w:cs="Arial"/>
        </w:rPr>
        <w:t>,</w:t>
      </w:r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have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committed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themselves</w:t>
      </w:r>
      <w:proofErr w:type="spellEnd"/>
      <w:r w:rsidR="00AE5790" w:rsidRPr="00807540">
        <w:rPr>
          <w:rFonts w:ascii="Arial Narrow" w:hAnsi="Arial Narrow" w:cs="Arial"/>
        </w:rPr>
        <w:t xml:space="preserve"> to </w:t>
      </w:r>
      <w:proofErr w:type="spellStart"/>
      <w:r w:rsidR="00AE5790" w:rsidRPr="00807540">
        <w:rPr>
          <w:rFonts w:ascii="Arial Narrow" w:hAnsi="Arial Narrow" w:cs="Arial"/>
        </w:rPr>
        <w:t>combat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together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cross-border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tax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frauds</w:t>
      </w:r>
      <w:proofErr w:type="spellEnd"/>
      <w:r w:rsidR="00AE5790" w:rsidRPr="00807540">
        <w:rPr>
          <w:rFonts w:ascii="Arial Narrow" w:hAnsi="Arial Narrow" w:cs="Arial"/>
        </w:rPr>
        <w:t xml:space="preserve">, </w:t>
      </w:r>
      <w:proofErr w:type="spellStart"/>
      <w:r w:rsidR="00AE5790" w:rsidRPr="00807540">
        <w:rPr>
          <w:rFonts w:ascii="Arial Narrow" w:hAnsi="Arial Narrow" w:cs="Arial"/>
        </w:rPr>
        <w:t>tax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evasion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and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agressive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tax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planning</w:t>
      </w:r>
      <w:proofErr w:type="spellEnd"/>
      <w:r w:rsidR="00AE5790" w:rsidRPr="00807540">
        <w:rPr>
          <w:rFonts w:ascii="Arial Narrow" w:hAnsi="Arial Narrow" w:cs="Arial"/>
        </w:rPr>
        <w:t xml:space="preserve">. </w:t>
      </w:r>
      <w:proofErr w:type="spellStart"/>
      <w:r w:rsidR="00AE5790" w:rsidRPr="00807540">
        <w:rPr>
          <w:rFonts w:ascii="Arial Narrow" w:hAnsi="Arial Narrow" w:cs="Arial"/>
        </w:rPr>
        <w:t>With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such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purpose</w:t>
      </w:r>
      <w:proofErr w:type="spellEnd"/>
      <w:r w:rsidR="00AE5790" w:rsidRPr="00807540">
        <w:rPr>
          <w:rFonts w:ascii="Arial Narrow" w:hAnsi="Arial Narrow" w:cs="Arial"/>
        </w:rPr>
        <w:t xml:space="preserve">, on 29 </w:t>
      </w:r>
      <w:proofErr w:type="spellStart"/>
      <w:r w:rsidR="00AE5790" w:rsidRPr="00807540">
        <w:rPr>
          <w:rFonts w:ascii="Arial Narrow" w:hAnsi="Arial Narrow" w:cs="Arial"/>
        </w:rPr>
        <w:t>October</w:t>
      </w:r>
      <w:proofErr w:type="spellEnd"/>
      <w:r w:rsidR="00AE5790" w:rsidRPr="00807540">
        <w:rPr>
          <w:rFonts w:ascii="Arial Narrow" w:hAnsi="Arial Narrow" w:cs="Arial"/>
        </w:rPr>
        <w:t xml:space="preserve"> 2014 </w:t>
      </w:r>
      <w:proofErr w:type="spellStart"/>
      <w:r w:rsidR="00AE5790" w:rsidRPr="00807540">
        <w:rPr>
          <w:rFonts w:ascii="Arial Narrow" w:hAnsi="Arial Narrow" w:cs="Arial"/>
        </w:rPr>
        <w:t>Slovenia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also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acceded</w:t>
      </w:r>
      <w:proofErr w:type="spellEnd"/>
      <w:r w:rsidR="00AE5790" w:rsidRPr="00807540">
        <w:rPr>
          <w:rFonts w:ascii="Arial Narrow" w:hAnsi="Arial Narrow" w:cs="Arial"/>
        </w:rPr>
        <w:t xml:space="preserve"> to </w:t>
      </w:r>
      <w:proofErr w:type="spellStart"/>
      <w:r w:rsidR="00AE5790" w:rsidRPr="00807540">
        <w:rPr>
          <w:rFonts w:ascii="Arial Narrow" w:hAnsi="Arial Narrow" w:cs="Arial"/>
        </w:rPr>
        <w:t>the</w:t>
      </w:r>
      <w:proofErr w:type="spellEnd"/>
      <w:r w:rsidR="00AE5790" w:rsidRPr="00807540">
        <w:rPr>
          <w:rFonts w:ascii="Arial Narrow" w:hAnsi="Arial Narrow" w:cs="Arial"/>
        </w:rPr>
        <w:t xml:space="preserve"> signature </w:t>
      </w:r>
      <w:proofErr w:type="spellStart"/>
      <w:r w:rsidR="00AE5790" w:rsidRPr="00807540">
        <w:rPr>
          <w:rFonts w:ascii="Arial Narrow" w:hAnsi="Arial Narrow" w:cs="Arial"/>
        </w:rPr>
        <w:t>of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M</w:t>
      </w:r>
      <w:r w:rsidR="00AE5790" w:rsidRPr="00807540">
        <w:rPr>
          <w:rFonts w:ascii="Arial Narrow" w:hAnsi="Arial Narrow" w:cs="Arial"/>
        </w:rPr>
        <w:t>ultilateral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Competent</w:t>
      </w:r>
      <w:proofErr w:type="spellEnd"/>
      <w:r w:rsidR="00F1410E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Authority</w:t>
      </w:r>
      <w:proofErr w:type="spellEnd"/>
      <w:r w:rsidR="00F1410E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A</w:t>
      </w:r>
      <w:r w:rsidR="00AE5790" w:rsidRPr="00807540">
        <w:rPr>
          <w:rFonts w:ascii="Arial Narrow" w:hAnsi="Arial Narrow" w:cs="Arial"/>
        </w:rPr>
        <w:t>greement</w:t>
      </w:r>
      <w:proofErr w:type="spellEnd"/>
      <w:r w:rsidR="00AE5790" w:rsidRPr="00807540">
        <w:rPr>
          <w:rFonts w:ascii="Arial Narrow" w:hAnsi="Arial Narrow" w:cs="Arial"/>
        </w:rPr>
        <w:t xml:space="preserve"> on </w:t>
      </w:r>
      <w:proofErr w:type="spellStart"/>
      <w:r w:rsidR="00F1410E" w:rsidRPr="00807540">
        <w:rPr>
          <w:rFonts w:ascii="Arial Narrow" w:hAnsi="Arial Narrow" w:cs="Arial"/>
        </w:rPr>
        <w:t>A</w:t>
      </w:r>
      <w:r w:rsidR="00AE5790" w:rsidRPr="00807540">
        <w:rPr>
          <w:rFonts w:ascii="Arial Narrow" w:hAnsi="Arial Narrow" w:cs="Arial"/>
        </w:rPr>
        <w:t>utomatic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r w:rsidR="00F1410E" w:rsidRPr="00807540">
        <w:rPr>
          <w:rFonts w:ascii="Arial Narrow" w:hAnsi="Arial Narrow" w:cs="Arial"/>
        </w:rPr>
        <w:t>E</w:t>
      </w:r>
      <w:r w:rsidR="00AE5790" w:rsidRPr="00807540">
        <w:rPr>
          <w:rFonts w:ascii="Arial Narrow" w:hAnsi="Arial Narrow" w:cs="Arial"/>
        </w:rPr>
        <w:t xml:space="preserve">xchange </w:t>
      </w:r>
      <w:proofErr w:type="spellStart"/>
      <w:r w:rsidR="00AE5790" w:rsidRPr="00807540">
        <w:rPr>
          <w:rFonts w:ascii="Arial Narrow" w:hAnsi="Arial Narrow" w:cs="Arial"/>
        </w:rPr>
        <w:t>of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Financial</w:t>
      </w:r>
      <w:proofErr w:type="spellEnd"/>
      <w:r w:rsidR="00F1410E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Account</w:t>
      </w:r>
      <w:proofErr w:type="spellEnd"/>
      <w:r w:rsidR="00F1410E" w:rsidRPr="00807540">
        <w:rPr>
          <w:rFonts w:ascii="Arial Narrow" w:hAnsi="Arial Narrow" w:cs="Arial"/>
        </w:rPr>
        <w:t xml:space="preserve"> </w:t>
      </w:r>
      <w:proofErr w:type="spellStart"/>
      <w:r w:rsidR="00F1410E" w:rsidRPr="00807540">
        <w:rPr>
          <w:rFonts w:ascii="Arial Narrow" w:hAnsi="Arial Narrow" w:cs="Arial"/>
        </w:rPr>
        <w:t>I</w:t>
      </w:r>
      <w:r w:rsidR="00AE5790" w:rsidRPr="00807540">
        <w:rPr>
          <w:rFonts w:ascii="Arial Narrow" w:hAnsi="Arial Narrow" w:cs="Arial"/>
        </w:rPr>
        <w:t>nformation</w:t>
      </w:r>
      <w:proofErr w:type="spellEnd"/>
      <w:r w:rsidR="00AE5790" w:rsidRPr="00807540">
        <w:rPr>
          <w:rFonts w:ascii="Arial Narrow" w:hAnsi="Arial Narrow" w:cs="Arial"/>
        </w:rPr>
        <w:t xml:space="preserve">, </w:t>
      </w:r>
      <w:proofErr w:type="spellStart"/>
      <w:r w:rsidR="00AE5790" w:rsidRPr="00807540">
        <w:rPr>
          <w:rFonts w:ascii="Arial Narrow" w:hAnsi="Arial Narrow" w:cs="Arial"/>
        </w:rPr>
        <w:t>with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which</w:t>
      </w:r>
      <w:proofErr w:type="spellEnd"/>
      <w:r w:rsidR="00AE5790" w:rsidRPr="00807540">
        <w:rPr>
          <w:rFonts w:ascii="Arial Narrow" w:hAnsi="Arial Narrow" w:cs="Arial"/>
        </w:rPr>
        <w:t xml:space="preserve"> it </w:t>
      </w:r>
      <w:proofErr w:type="spellStart"/>
      <w:r w:rsidR="00AE5790" w:rsidRPr="00807540">
        <w:rPr>
          <w:rFonts w:ascii="Arial Narrow" w:hAnsi="Arial Narrow" w:cs="Arial"/>
        </w:rPr>
        <w:t>has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committed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itself</w:t>
      </w:r>
      <w:proofErr w:type="spellEnd"/>
      <w:r w:rsidR="00AE5790" w:rsidRPr="00807540">
        <w:rPr>
          <w:rFonts w:ascii="Arial Narrow" w:hAnsi="Arial Narrow" w:cs="Arial"/>
        </w:rPr>
        <w:t xml:space="preserve"> to </w:t>
      </w:r>
      <w:proofErr w:type="spellStart"/>
      <w:r w:rsidR="00AE5790" w:rsidRPr="00807540">
        <w:rPr>
          <w:rFonts w:ascii="Arial Narrow" w:hAnsi="Arial Narrow" w:cs="Arial"/>
        </w:rPr>
        <w:t>notify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other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states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of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AE5790" w:rsidRPr="00807540">
        <w:rPr>
          <w:rFonts w:ascii="Arial Narrow" w:hAnsi="Arial Narrow" w:cs="Arial"/>
        </w:rPr>
        <w:t>information</w:t>
      </w:r>
      <w:proofErr w:type="spellEnd"/>
      <w:r w:rsidR="00AE5790" w:rsidRPr="00807540">
        <w:rPr>
          <w:rFonts w:ascii="Arial Narrow" w:hAnsi="Arial Narrow" w:cs="Arial"/>
        </w:rPr>
        <w:t xml:space="preserve"> </w:t>
      </w:r>
      <w:proofErr w:type="spellStart"/>
      <w:r w:rsidR="00126A7F" w:rsidRPr="00807540">
        <w:rPr>
          <w:rFonts w:ascii="Arial Narrow" w:hAnsi="Arial Narrow" w:cs="Arial"/>
        </w:rPr>
        <w:t>about</w:t>
      </w:r>
      <w:proofErr w:type="spellEnd"/>
      <w:r w:rsidR="00126A7F" w:rsidRPr="00807540">
        <w:rPr>
          <w:rFonts w:ascii="Arial Narrow" w:hAnsi="Arial Narrow" w:cs="Arial"/>
        </w:rPr>
        <w:t xml:space="preserve"> </w:t>
      </w:r>
      <w:proofErr w:type="spellStart"/>
      <w:r w:rsidR="00126A7F" w:rsidRPr="00807540">
        <w:rPr>
          <w:rFonts w:ascii="Arial Narrow" w:hAnsi="Arial Narrow" w:cs="Arial"/>
        </w:rPr>
        <w:t>financial</w:t>
      </w:r>
      <w:proofErr w:type="spellEnd"/>
      <w:r w:rsidR="00126A7F" w:rsidRPr="00807540">
        <w:rPr>
          <w:rFonts w:ascii="Arial Narrow" w:hAnsi="Arial Narrow" w:cs="Arial"/>
        </w:rPr>
        <w:t xml:space="preserve"> </w:t>
      </w:r>
      <w:proofErr w:type="spellStart"/>
      <w:r w:rsidR="00126A7F" w:rsidRPr="00807540">
        <w:rPr>
          <w:rFonts w:ascii="Arial Narrow" w:hAnsi="Arial Narrow" w:cs="Arial"/>
        </w:rPr>
        <w:t>accounts</w:t>
      </w:r>
      <w:proofErr w:type="spellEnd"/>
      <w:r w:rsidR="00126A7F" w:rsidRPr="00807540">
        <w:rPr>
          <w:rFonts w:ascii="Arial Narrow" w:hAnsi="Arial Narrow" w:cs="Arial"/>
        </w:rPr>
        <w:t>.</w:t>
      </w:r>
      <w:r w:rsidR="00AE579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</w:p>
    <w:p w14:paraId="578CE83A" w14:textId="77777777" w:rsidR="00804AA0" w:rsidRPr="00804AA0" w:rsidRDefault="00804AA0" w:rsidP="00A306A8">
      <w:pPr>
        <w:spacing w:after="0" w:line="250" w:lineRule="atLeast"/>
        <w:jc w:val="both"/>
        <w:rPr>
          <w:rFonts w:ascii="Arial Narrow" w:hAnsi="Arial Narrow" w:cs="Arial"/>
        </w:rPr>
      </w:pPr>
    </w:p>
    <w:p w14:paraId="0CAF7ADE" w14:textId="4DA3E5CE" w:rsidR="00024207" w:rsidRPr="00804AA0" w:rsidRDefault="005974D7" w:rsidP="00A306A8">
      <w:pPr>
        <w:spacing w:after="0" w:line="250" w:lineRule="atLeast"/>
        <w:jc w:val="both"/>
        <w:rPr>
          <w:rFonts w:ascii="Arial Narrow" w:hAnsi="Arial Narrow" w:cs="Arial"/>
        </w:rPr>
      </w:pPr>
      <w:proofErr w:type="spellStart"/>
      <w:r w:rsidRPr="00807540">
        <w:rPr>
          <w:rFonts w:ascii="Arial Narrow" w:hAnsi="Arial Narrow" w:cs="Arial"/>
        </w:rPr>
        <w:t>With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the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purpose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that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the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extended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automatic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exchange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of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information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about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financial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accounts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within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the</w:t>
      </w:r>
      <w:proofErr w:type="spellEnd"/>
      <w:r w:rsidRPr="00807540">
        <w:rPr>
          <w:rFonts w:ascii="Arial Narrow" w:hAnsi="Arial Narrow" w:cs="Arial"/>
        </w:rPr>
        <w:t xml:space="preserve"> </w:t>
      </w:r>
      <w:proofErr w:type="spellStart"/>
      <w:r w:rsidRPr="00807540">
        <w:rPr>
          <w:rFonts w:ascii="Arial Narrow" w:hAnsi="Arial Narrow" w:cs="Arial"/>
        </w:rPr>
        <w:t>European</w:t>
      </w:r>
      <w:proofErr w:type="spellEnd"/>
      <w:r w:rsidRPr="00807540">
        <w:rPr>
          <w:rFonts w:ascii="Arial Narrow" w:hAnsi="Arial Narrow" w:cs="Arial"/>
        </w:rPr>
        <w:t xml:space="preserve"> Union</w:t>
      </w:r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will</w:t>
      </w:r>
      <w:proofErr w:type="spellEnd"/>
      <w:r w:rsidR="009365BC" w:rsidRPr="00807540">
        <w:rPr>
          <w:rFonts w:ascii="Arial Narrow" w:hAnsi="Arial Narrow" w:cs="Arial"/>
        </w:rPr>
        <w:t xml:space="preserve"> be in </w:t>
      </w:r>
      <w:proofErr w:type="spellStart"/>
      <w:r w:rsidR="009365BC" w:rsidRPr="00807540">
        <w:rPr>
          <w:rFonts w:ascii="Arial Narrow" w:hAnsi="Arial Narrow" w:cs="Arial"/>
        </w:rPr>
        <w:t>compliance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with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the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international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development</w:t>
      </w:r>
      <w:proofErr w:type="spellEnd"/>
      <w:r w:rsidR="009365BC" w:rsidRPr="00807540">
        <w:rPr>
          <w:rFonts w:ascii="Arial Narrow" w:hAnsi="Arial Narrow" w:cs="Arial"/>
        </w:rPr>
        <w:t xml:space="preserve"> in </w:t>
      </w:r>
      <w:proofErr w:type="spellStart"/>
      <w:r w:rsidR="009365BC" w:rsidRPr="00807540">
        <w:rPr>
          <w:rFonts w:ascii="Arial Narrow" w:hAnsi="Arial Narrow" w:cs="Arial"/>
        </w:rPr>
        <w:t>this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field</w:t>
      </w:r>
      <w:proofErr w:type="spellEnd"/>
      <w:r w:rsidR="009365BC" w:rsidRPr="00807540">
        <w:rPr>
          <w:rFonts w:ascii="Arial Narrow" w:hAnsi="Arial Narrow" w:cs="Arial"/>
        </w:rPr>
        <w:t xml:space="preserve">, on 9 December 2014 EU </w:t>
      </w:r>
      <w:proofErr w:type="spellStart"/>
      <w:r w:rsidR="009365BC" w:rsidRPr="00807540">
        <w:rPr>
          <w:rFonts w:ascii="Arial Narrow" w:hAnsi="Arial Narrow" w:cs="Arial"/>
        </w:rPr>
        <w:t>Council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adopted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Council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Directive</w:t>
      </w:r>
      <w:proofErr w:type="spellEnd"/>
      <w:r w:rsidR="009365BC" w:rsidRPr="00807540">
        <w:rPr>
          <w:rFonts w:ascii="Arial Narrow" w:hAnsi="Arial Narrow" w:cs="Arial"/>
        </w:rPr>
        <w:t xml:space="preserve"> 2014/107/EU </w:t>
      </w:r>
      <w:proofErr w:type="spellStart"/>
      <w:r w:rsidR="009365BC" w:rsidRPr="00807540">
        <w:rPr>
          <w:rFonts w:ascii="Arial Narrow" w:hAnsi="Arial Narrow" w:cs="Arial"/>
        </w:rPr>
        <w:t>amending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Council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Directive</w:t>
      </w:r>
      <w:proofErr w:type="spellEnd"/>
      <w:r w:rsidR="009365BC" w:rsidRPr="00807540">
        <w:rPr>
          <w:rFonts w:ascii="Arial Narrow" w:hAnsi="Arial Narrow" w:cs="Arial"/>
        </w:rPr>
        <w:t xml:space="preserve"> 2011/16/EU as </w:t>
      </w:r>
      <w:proofErr w:type="spellStart"/>
      <w:r w:rsidR="009365BC" w:rsidRPr="00807540">
        <w:rPr>
          <w:rFonts w:ascii="Arial Narrow" w:hAnsi="Arial Narrow" w:cs="Arial"/>
        </w:rPr>
        <w:t>regards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mandatory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automatic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exchange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of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information</w:t>
      </w:r>
      <w:proofErr w:type="spellEnd"/>
      <w:r w:rsidR="009365BC" w:rsidRPr="00807540">
        <w:rPr>
          <w:rFonts w:ascii="Arial Narrow" w:hAnsi="Arial Narrow" w:cs="Arial"/>
        </w:rPr>
        <w:t xml:space="preserve"> in </w:t>
      </w:r>
      <w:proofErr w:type="spellStart"/>
      <w:r w:rsidR="009365BC" w:rsidRPr="00807540">
        <w:rPr>
          <w:rFonts w:ascii="Arial Narrow" w:hAnsi="Arial Narrow" w:cs="Arial"/>
        </w:rPr>
        <w:t>the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field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of</w:t>
      </w:r>
      <w:proofErr w:type="spellEnd"/>
      <w:r w:rsidR="009365BC" w:rsidRPr="00807540">
        <w:rPr>
          <w:rFonts w:ascii="Arial Narrow" w:hAnsi="Arial Narrow" w:cs="Arial"/>
        </w:rPr>
        <w:t xml:space="preserve"> </w:t>
      </w:r>
      <w:proofErr w:type="spellStart"/>
      <w:r w:rsidR="009365BC" w:rsidRPr="00807540">
        <w:rPr>
          <w:rFonts w:ascii="Arial Narrow" w:hAnsi="Arial Narrow" w:cs="Arial"/>
        </w:rPr>
        <w:t>taxation</w:t>
      </w:r>
      <w:proofErr w:type="spellEnd"/>
      <w:r w:rsidR="009365BC" w:rsidRPr="00807540">
        <w:rPr>
          <w:rFonts w:ascii="Arial Narrow" w:hAnsi="Arial Narrow" w:cs="Arial"/>
        </w:rPr>
        <w:t>.</w:t>
      </w:r>
      <w:r w:rsidR="009365BC">
        <w:rPr>
          <w:rFonts w:ascii="Arial Narrow" w:hAnsi="Arial Narrow" w:cs="Arial"/>
        </w:rPr>
        <w:t xml:space="preserve"> </w:t>
      </w:r>
      <w:r w:rsidR="00822362" w:rsidRPr="00804AA0">
        <w:rPr>
          <w:rFonts w:ascii="Arial Narrow" w:hAnsi="Arial Narrow" w:cs="Arial"/>
        </w:rPr>
        <w:t xml:space="preserve"> </w:t>
      </w:r>
    </w:p>
    <w:p w14:paraId="7BAF76E9" w14:textId="77777777" w:rsidR="00804AA0" w:rsidRPr="00804AA0" w:rsidRDefault="00804AA0" w:rsidP="00A306A8">
      <w:pPr>
        <w:spacing w:after="0" w:line="250" w:lineRule="atLeast"/>
        <w:jc w:val="center"/>
        <w:rPr>
          <w:rFonts w:ascii="Arial Narrow" w:hAnsi="Arial Narrow" w:cs="Arial"/>
          <w:b/>
        </w:rPr>
      </w:pPr>
    </w:p>
    <w:p w14:paraId="73F2F068" w14:textId="23B3E33C" w:rsidR="00AE219E" w:rsidRPr="00804AA0" w:rsidRDefault="00C30D38" w:rsidP="00A306A8">
      <w:pPr>
        <w:spacing w:after="0" w:line="250" w:lineRule="atLeast"/>
        <w:rPr>
          <w:rFonts w:ascii="Arial Narrow" w:hAnsi="Arial Narrow" w:cs="Arial"/>
          <w:b/>
        </w:rPr>
      </w:pPr>
      <w:proofErr w:type="spellStart"/>
      <w:r w:rsidRPr="00ED1BBA">
        <w:rPr>
          <w:rFonts w:ascii="Arial Narrow" w:hAnsi="Arial Narrow" w:cs="Arial"/>
          <w:b/>
        </w:rPr>
        <w:t>Transposition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of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Directive</w:t>
      </w:r>
      <w:proofErr w:type="spellEnd"/>
      <w:r w:rsidRPr="00ED1BBA">
        <w:rPr>
          <w:rFonts w:ascii="Arial Narrow" w:hAnsi="Arial Narrow" w:cs="Arial"/>
          <w:b/>
        </w:rPr>
        <w:t xml:space="preserve"> 2014/107/EU </w:t>
      </w:r>
      <w:proofErr w:type="spellStart"/>
      <w:r w:rsidRPr="00ED1BBA">
        <w:rPr>
          <w:rFonts w:ascii="Arial Narrow" w:hAnsi="Arial Narrow" w:cs="Arial"/>
          <w:b/>
        </w:rPr>
        <w:t>and</w:t>
      </w:r>
      <w:proofErr w:type="spellEnd"/>
      <w:r w:rsidRPr="00ED1BBA">
        <w:rPr>
          <w:rFonts w:ascii="Arial Narrow" w:hAnsi="Arial Narrow" w:cs="Arial"/>
          <w:b/>
        </w:rPr>
        <w:t xml:space="preserve"> OECD standard </w:t>
      </w:r>
      <w:proofErr w:type="spellStart"/>
      <w:r w:rsidRPr="00ED1BBA">
        <w:rPr>
          <w:rFonts w:ascii="Arial Narrow" w:hAnsi="Arial Narrow" w:cs="Arial"/>
          <w:b/>
        </w:rPr>
        <w:t>into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the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Tax</w:t>
      </w:r>
      <w:proofErr w:type="spellEnd"/>
      <w:r w:rsidRPr="00ED1BBA">
        <w:rPr>
          <w:rFonts w:ascii="Arial Narrow" w:hAnsi="Arial Narrow" w:cs="Arial"/>
          <w:b/>
        </w:rPr>
        <w:t xml:space="preserve"> Procedure </w:t>
      </w:r>
      <w:proofErr w:type="spellStart"/>
      <w:r w:rsidRPr="00ED1BBA">
        <w:rPr>
          <w:rFonts w:ascii="Arial Narrow" w:hAnsi="Arial Narrow" w:cs="Arial"/>
          <w:b/>
        </w:rPr>
        <w:t>Act</w:t>
      </w:r>
      <w:proofErr w:type="spellEnd"/>
      <w:r>
        <w:rPr>
          <w:rFonts w:ascii="Arial Narrow" w:hAnsi="Arial Narrow" w:cs="Arial"/>
          <w:b/>
        </w:rPr>
        <w:t xml:space="preserve"> </w:t>
      </w:r>
    </w:p>
    <w:p w14:paraId="00D38D0C" w14:textId="77777777" w:rsidR="00804AA0" w:rsidRPr="00804AA0" w:rsidRDefault="00804AA0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935E2CC" w14:textId="47212EA4" w:rsidR="00AD2E16" w:rsidRPr="00804AA0" w:rsidRDefault="00CF4D11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Directive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OECD standard </w:t>
      </w:r>
      <w:proofErr w:type="spellStart"/>
      <w:r w:rsidRPr="00ED1BBA">
        <w:rPr>
          <w:rFonts w:ascii="Arial Narrow" w:hAnsi="Arial Narrow" w:cs="Arial"/>
        </w:rPr>
        <w:t>were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transposed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into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Slovene</w:t>
      </w:r>
      <w:proofErr w:type="spellEnd"/>
      <w:r w:rsidRPr="00ED1BBA">
        <w:rPr>
          <w:rFonts w:ascii="Arial Narrow" w:hAnsi="Arial Narrow" w:cs="Arial"/>
        </w:rPr>
        <w:t xml:space="preserve"> legal </w:t>
      </w:r>
      <w:proofErr w:type="spellStart"/>
      <w:r w:rsidRPr="00ED1BBA">
        <w:rPr>
          <w:rFonts w:ascii="Arial Narrow" w:hAnsi="Arial Narrow" w:cs="Arial"/>
        </w:rPr>
        <w:t>order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with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Act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amending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Procedure </w:t>
      </w:r>
      <w:proofErr w:type="spellStart"/>
      <w:r w:rsidRPr="00ED1BBA">
        <w:rPr>
          <w:rFonts w:ascii="Arial Narrow" w:hAnsi="Arial Narrow" w:cs="Arial"/>
        </w:rPr>
        <w:t>Act</w:t>
      </w:r>
      <w:proofErr w:type="spellEnd"/>
      <w:r w:rsidRPr="00ED1BBA">
        <w:rPr>
          <w:rFonts w:ascii="Arial Narrow" w:hAnsi="Arial Narrow" w:cs="Arial"/>
        </w:rPr>
        <w:t xml:space="preserve"> – Z</w:t>
      </w:r>
      <w:r w:rsidR="008445D3" w:rsidRPr="00ED1BBA">
        <w:rPr>
          <w:rFonts w:ascii="Arial Narrow" w:hAnsi="Arial Narrow" w:cs="Arial"/>
        </w:rPr>
        <w:t>D</w:t>
      </w:r>
      <w:r w:rsidRPr="00ED1BBA">
        <w:rPr>
          <w:rFonts w:ascii="Arial Narrow" w:hAnsi="Arial Narrow" w:cs="Arial"/>
        </w:rPr>
        <w:t>avP-2l (</w:t>
      </w:r>
      <w:proofErr w:type="spellStart"/>
      <w:r w:rsidRPr="00ED1BBA">
        <w:rPr>
          <w:rFonts w:ascii="Arial Narrow" w:hAnsi="Arial Narrow" w:cs="Arial"/>
        </w:rPr>
        <w:t>Official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Gazette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RS, no. 91/2015), </w:t>
      </w:r>
      <w:proofErr w:type="spellStart"/>
      <w:r w:rsidRPr="00ED1BBA">
        <w:rPr>
          <w:rFonts w:ascii="Arial Narrow" w:hAnsi="Arial Narrow" w:cs="Arial"/>
        </w:rPr>
        <w:t>which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came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into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force</w:t>
      </w:r>
      <w:proofErr w:type="spellEnd"/>
      <w:r w:rsidRPr="00ED1BBA">
        <w:rPr>
          <w:rFonts w:ascii="Arial Narrow" w:hAnsi="Arial Narrow" w:cs="Arial"/>
        </w:rPr>
        <w:t xml:space="preserve"> on 1 </w:t>
      </w:r>
      <w:proofErr w:type="spellStart"/>
      <w:r w:rsidRPr="00ED1BBA">
        <w:rPr>
          <w:rFonts w:ascii="Arial Narrow" w:hAnsi="Arial Narrow" w:cs="Arial"/>
        </w:rPr>
        <w:t>January</w:t>
      </w:r>
      <w:proofErr w:type="spellEnd"/>
      <w:r w:rsidRPr="00ED1BBA">
        <w:rPr>
          <w:rFonts w:ascii="Arial Narrow" w:hAnsi="Arial Narrow" w:cs="Arial"/>
        </w:rPr>
        <w:t xml:space="preserve"> 2016.</w:t>
      </w:r>
    </w:p>
    <w:p w14:paraId="353CE954" w14:textId="77777777" w:rsidR="00E00789" w:rsidRPr="00804AA0" w:rsidRDefault="00E00789" w:rsidP="00A306A8">
      <w:pPr>
        <w:pStyle w:val="Brezrazmikov"/>
        <w:spacing w:line="250" w:lineRule="atLeast"/>
        <w:jc w:val="center"/>
        <w:rPr>
          <w:rFonts w:ascii="Arial Narrow" w:hAnsi="Arial Narrow" w:cs="Arial"/>
          <w:b/>
        </w:rPr>
      </w:pPr>
    </w:p>
    <w:p w14:paraId="73F2F06E" w14:textId="5F072C1B" w:rsidR="00AE219E" w:rsidRPr="00804AA0" w:rsidRDefault="00F17B50" w:rsidP="00A306A8">
      <w:pPr>
        <w:pStyle w:val="Brezrazmikov"/>
        <w:spacing w:line="250" w:lineRule="atLeast"/>
        <w:rPr>
          <w:rFonts w:ascii="Arial Narrow" w:hAnsi="Arial Narrow" w:cs="Arial"/>
          <w:b/>
        </w:rPr>
      </w:pPr>
      <w:proofErr w:type="spellStart"/>
      <w:r w:rsidRPr="00ED1BBA">
        <w:rPr>
          <w:rFonts w:ascii="Arial Narrow" w:hAnsi="Arial Narrow" w:cs="Arial"/>
          <w:b/>
        </w:rPr>
        <w:t>The</w:t>
      </w:r>
      <w:proofErr w:type="spellEnd"/>
      <w:r w:rsidRPr="00ED1BBA">
        <w:rPr>
          <w:rFonts w:ascii="Arial Narrow" w:hAnsi="Arial Narrow" w:cs="Arial"/>
          <w:b/>
        </w:rPr>
        <w:t xml:space="preserve"> influence </w:t>
      </w:r>
      <w:proofErr w:type="spellStart"/>
      <w:r w:rsidRPr="00ED1BBA">
        <w:rPr>
          <w:rFonts w:ascii="Arial Narrow" w:hAnsi="Arial Narrow" w:cs="Arial"/>
          <w:b/>
        </w:rPr>
        <w:t>of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reporting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about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financial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accounts</w:t>
      </w:r>
      <w:proofErr w:type="spellEnd"/>
      <w:r w:rsidRPr="00ED1BBA">
        <w:rPr>
          <w:rFonts w:ascii="Arial Narrow" w:hAnsi="Arial Narrow" w:cs="Arial"/>
          <w:b/>
        </w:rPr>
        <w:t xml:space="preserve"> on </w:t>
      </w:r>
      <w:proofErr w:type="spellStart"/>
      <w:r w:rsidRPr="00ED1BBA">
        <w:rPr>
          <w:rFonts w:ascii="Arial Narrow" w:hAnsi="Arial Narrow" w:cs="Arial"/>
          <w:b/>
        </w:rPr>
        <w:t>operations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of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customers</w:t>
      </w:r>
      <w:proofErr w:type="spellEnd"/>
      <w:r w:rsidRPr="00ED1BBA">
        <w:rPr>
          <w:rFonts w:ascii="Arial Narrow" w:hAnsi="Arial Narrow" w:cs="Arial"/>
          <w:b/>
        </w:rPr>
        <w:t xml:space="preserve"> in </w:t>
      </w:r>
      <w:proofErr w:type="spellStart"/>
      <w:r w:rsidRPr="00ED1BBA">
        <w:rPr>
          <w:rFonts w:ascii="Arial Narrow" w:hAnsi="Arial Narrow" w:cs="Arial"/>
          <w:b/>
        </w:rPr>
        <w:t>financial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institutions</w:t>
      </w:r>
      <w:proofErr w:type="spellEnd"/>
      <w:r>
        <w:rPr>
          <w:rFonts w:ascii="Arial Narrow" w:hAnsi="Arial Narrow" w:cs="Arial"/>
          <w:b/>
        </w:rPr>
        <w:t xml:space="preserve"> </w:t>
      </w:r>
    </w:p>
    <w:p w14:paraId="73F2F06F" w14:textId="77777777" w:rsidR="00AE219E" w:rsidRPr="00804AA0" w:rsidRDefault="00AE219E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70" w14:textId="3134028B" w:rsidR="00E6363D" w:rsidRPr="00804AA0" w:rsidRDefault="00AF25CC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institutions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shall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report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the</w:t>
      </w:r>
      <w:proofErr w:type="spellEnd"/>
      <w:r w:rsidR="008445D3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information</w:t>
      </w:r>
      <w:proofErr w:type="spellEnd"/>
      <w:r w:rsidR="008445D3" w:rsidRPr="00ED1BBA">
        <w:rPr>
          <w:rFonts w:ascii="Arial Narrow" w:hAnsi="Arial Narrow" w:cs="Arial"/>
        </w:rPr>
        <w:t xml:space="preserve"> on </w:t>
      </w:r>
      <w:proofErr w:type="spellStart"/>
      <w:r w:rsidR="008445D3" w:rsidRPr="00ED1BBA">
        <w:rPr>
          <w:rFonts w:ascii="Arial Narrow" w:hAnsi="Arial Narrow" w:cs="Arial"/>
        </w:rPr>
        <w:t>financial</w:t>
      </w:r>
      <w:proofErr w:type="spellEnd"/>
      <w:r w:rsidR="008445D3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accounts</w:t>
      </w:r>
      <w:proofErr w:type="spellEnd"/>
      <w:r w:rsidR="008445D3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of</w:t>
      </w:r>
      <w:proofErr w:type="spellEnd"/>
      <w:r w:rsidR="008445D3" w:rsidRPr="00ED1BBA">
        <w:rPr>
          <w:rFonts w:ascii="Arial Narrow" w:hAnsi="Arial Narrow" w:cs="Arial"/>
        </w:rPr>
        <w:t xml:space="preserve"> non-</w:t>
      </w:r>
      <w:proofErr w:type="spellStart"/>
      <w:r w:rsidR="008445D3" w:rsidRPr="00ED1BBA">
        <w:rPr>
          <w:rFonts w:ascii="Arial Narrow" w:hAnsi="Arial Narrow" w:cs="Arial"/>
        </w:rPr>
        <w:t>residents</w:t>
      </w:r>
      <w:proofErr w:type="spellEnd"/>
      <w:r w:rsidR="008445D3" w:rsidRPr="00ED1BBA">
        <w:rPr>
          <w:rFonts w:ascii="Arial Narrow" w:hAnsi="Arial Narrow" w:cs="Arial"/>
        </w:rPr>
        <w:t xml:space="preserve"> to </w:t>
      </w:r>
      <w:proofErr w:type="spellStart"/>
      <w:r w:rsidR="009A61DA" w:rsidRPr="00ED1BBA">
        <w:rPr>
          <w:rFonts w:ascii="Arial Narrow" w:hAnsi="Arial Narrow" w:cs="Arial"/>
        </w:rPr>
        <w:t>the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Financial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Administration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of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the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Republic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of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Slovenia</w:t>
      </w:r>
      <w:proofErr w:type="spellEnd"/>
      <w:r w:rsidR="008445D3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annually</w:t>
      </w:r>
      <w:proofErr w:type="spellEnd"/>
      <w:r w:rsidR="009A61DA" w:rsidRPr="00ED1BBA">
        <w:rPr>
          <w:rFonts w:ascii="Arial Narrow" w:hAnsi="Arial Narrow" w:cs="Arial"/>
        </w:rPr>
        <w:t xml:space="preserve">. </w:t>
      </w:r>
      <w:proofErr w:type="spellStart"/>
      <w:r w:rsidR="009A61DA" w:rsidRPr="00ED1BBA">
        <w:rPr>
          <w:rFonts w:ascii="Arial Narrow" w:hAnsi="Arial Narrow" w:cs="Arial"/>
        </w:rPr>
        <w:t>This</w:t>
      </w:r>
      <w:proofErr w:type="spellEnd"/>
      <w:r w:rsidR="009A61DA" w:rsidRPr="00ED1BBA">
        <w:rPr>
          <w:rFonts w:ascii="Arial Narrow" w:hAnsi="Arial Narrow" w:cs="Arial"/>
        </w:rPr>
        <w:t xml:space="preserve"> is </w:t>
      </w:r>
      <w:proofErr w:type="spellStart"/>
      <w:r w:rsidR="009A61DA" w:rsidRPr="00ED1BBA">
        <w:rPr>
          <w:rFonts w:ascii="Arial Narrow" w:hAnsi="Arial Narrow" w:cs="Arial"/>
        </w:rPr>
        <w:t>the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reason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why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financial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9A61DA" w:rsidRPr="00ED1BBA">
        <w:rPr>
          <w:rFonts w:ascii="Arial Narrow" w:hAnsi="Arial Narrow" w:cs="Arial"/>
        </w:rPr>
        <w:t>institutions</w:t>
      </w:r>
      <w:proofErr w:type="spellEnd"/>
      <w:r w:rsidR="009A61DA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shall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obtain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the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prescribed</w:t>
      </w:r>
      <w:proofErr w:type="spellEnd"/>
      <w:r w:rsidR="007B3FC0" w:rsidRPr="00ED1BBA">
        <w:rPr>
          <w:rFonts w:ascii="Arial Narrow" w:hAnsi="Arial Narrow" w:cs="Arial"/>
        </w:rPr>
        <w:t xml:space="preserve"> data </w:t>
      </w:r>
      <w:proofErr w:type="spellStart"/>
      <w:r w:rsidR="007B3FC0" w:rsidRPr="00ED1BBA">
        <w:rPr>
          <w:rFonts w:ascii="Arial Narrow" w:hAnsi="Arial Narrow" w:cs="Arial"/>
        </w:rPr>
        <w:t>from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customers</w:t>
      </w:r>
      <w:proofErr w:type="spellEnd"/>
      <w:r w:rsidR="007B3FC0" w:rsidRPr="00ED1BBA">
        <w:rPr>
          <w:rFonts w:ascii="Arial Narrow" w:hAnsi="Arial Narrow" w:cs="Arial"/>
        </w:rPr>
        <w:t xml:space="preserve">, </w:t>
      </w:r>
      <w:proofErr w:type="spellStart"/>
      <w:r w:rsidR="007B3FC0" w:rsidRPr="00ED1BBA">
        <w:rPr>
          <w:rFonts w:ascii="Arial Narrow" w:hAnsi="Arial Narrow" w:cs="Arial"/>
        </w:rPr>
        <w:t>including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also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the</w:t>
      </w:r>
      <w:proofErr w:type="spellEnd"/>
      <w:r w:rsidR="007B3FC0" w:rsidRPr="00ED1BBA">
        <w:rPr>
          <w:rFonts w:ascii="Arial Narrow" w:hAnsi="Arial Narrow" w:cs="Arial"/>
        </w:rPr>
        <w:t xml:space="preserve"> data on </w:t>
      </w:r>
      <w:proofErr w:type="spellStart"/>
      <w:r w:rsidR="007B3FC0" w:rsidRPr="00ED1BBA">
        <w:rPr>
          <w:rFonts w:ascii="Arial Narrow" w:hAnsi="Arial Narrow" w:cs="Arial"/>
        </w:rPr>
        <w:t>the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residence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of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customers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for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tax</w:t>
      </w:r>
      <w:proofErr w:type="spellEnd"/>
      <w:r w:rsidR="007B3FC0" w:rsidRPr="00ED1BBA">
        <w:rPr>
          <w:rFonts w:ascii="Arial Narrow" w:hAnsi="Arial Narrow" w:cs="Arial"/>
        </w:rPr>
        <w:t xml:space="preserve"> </w:t>
      </w:r>
      <w:proofErr w:type="spellStart"/>
      <w:r w:rsidR="007B3FC0" w:rsidRPr="00ED1BBA">
        <w:rPr>
          <w:rFonts w:ascii="Arial Narrow" w:hAnsi="Arial Narrow" w:cs="Arial"/>
        </w:rPr>
        <w:t>purposes</w:t>
      </w:r>
      <w:proofErr w:type="spellEnd"/>
      <w:r w:rsidR="007B3FC0" w:rsidRPr="00ED1BBA">
        <w:rPr>
          <w:rFonts w:ascii="Arial Narrow" w:hAnsi="Arial Narrow" w:cs="Arial"/>
        </w:rPr>
        <w:t>.</w:t>
      </w:r>
      <w:r w:rsidR="00456FB3" w:rsidRPr="00ED1BBA">
        <w:rPr>
          <w:rFonts w:ascii="Arial Narrow" w:hAnsi="Arial Narrow" w:cs="Arial"/>
        </w:rPr>
        <w:t xml:space="preserve"> </w:t>
      </w:r>
      <w:proofErr w:type="spellStart"/>
      <w:r w:rsidR="00456FB3" w:rsidRPr="00ED1BBA">
        <w:rPr>
          <w:rFonts w:ascii="Arial Narrow" w:hAnsi="Arial Narrow" w:cs="Arial"/>
        </w:rPr>
        <w:t>Customers</w:t>
      </w:r>
      <w:proofErr w:type="spellEnd"/>
      <w:r w:rsidR="00456FB3" w:rsidRPr="00ED1BBA">
        <w:rPr>
          <w:rFonts w:ascii="Arial Narrow" w:hAnsi="Arial Narrow" w:cs="Arial"/>
        </w:rPr>
        <w:t xml:space="preserve"> </w:t>
      </w:r>
      <w:proofErr w:type="spellStart"/>
      <w:r w:rsidR="008445D3" w:rsidRPr="00ED1BBA">
        <w:rPr>
          <w:rFonts w:ascii="Arial Narrow" w:hAnsi="Arial Narrow" w:cs="Arial"/>
        </w:rPr>
        <w:t>send</w:t>
      </w:r>
      <w:proofErr w:type="spellEnd"/>
      <w:r w:rsidR="00456FB3" w:rsidRPr="00ED1BBA">
        <w:rPr>
          <w:rFonts w:ascii="Arial Narrow" w:hAnsi="Arial Narrow" w:cs="Arial"/>
        </w:rPr>
        <w:t xml:space="preserve"> </w:t>
      </w:r>
      <w:proofErr w:type="spellStart"/>
      <w:r w:rsidR="00456FB3" w:rsidRPr="00ED1BBA">
        <w:rPr>
          <w:rFonts w:ascii="Arial Narrow" w:hAnsi="Arial Narrow" w:cs="Arial"/>
        </w:rPr>
        <w:t>those</w:t>
      </w:r>
      <w:proofErr w:type="spellEnd"/>
      <w:r w:rsidR="00456FB3" w:rsidRPr="00ED1BBA">
        <w:rPr>
          <w:rFonts w:ascii="Arial Narrow" w:hAnsi="Arial Narrow" w:cs="Arial"/>
        </w:rPr>
        <w:t xml:space="preserve"> data to </w:t>
      </w:r>
      <w:proofErr w:type="spellStart"/>
      <w:r w:rsidR="00456FB3" w:rsidRPr="00ED1BBA">
        <w:rPr>
          <w:rFonts w:ascii="Arial Narrow" w:hAnsi="Arial Narrow" w:cs="Arial"/>
        </w:rPr>
        <w:t>financial</w:t>
      </w:r>
      <w:proofErr w:type="spellEnd"/>
      <w:r w:rsidR="00456FB3" w:rsidRPr="00ED1BBA">
        <w:rPr>
          <w:rFonts w:ascii="Arial Narrow" w:hAnsi="Arial Narrow" w:cs="Arial"/>
        </w:rPr>
        <w:t xml:space="preserve"> </w:t>
      </w:r>
      <w:proofErr w:type="spellStart"/>
      <w:r w:rsidR="00456FB3" w:rsidRPr="00ED1BBA">
        <w:rPr>
          <w:rFonts w:ascii="Arial Narrow" w:hAnsi="Arial Narrow" w:cs="Arial"/>
        </w:rPr>
        <w:t>institutions</w:t>
      </w:r>
      <w:proofErr w:type="spellEnd"/>
      <w:r w:rsidR="00456FB3" w:rsidRPr="00ED1BBA">
        <w:rPr>
          <w:rFonts w:ascii="Arial Narrow" w:hAnsi="Arial Narrow" w:cs="Arial"/>
        </w:rPr>
        <w:t xml:space="preserve"> on </w:t>
      </w:r>
      <w:proofErr w:type="spellStart"/>
      <w:r w:rsidR="00456FB3" w:rsidRPr="00ED1BBA">
        <w:rPr>
          <w:rFonts w:ascii="Arial Narrow" w:hAnsi="Arial Narrow" w:cs="Arial"/>
        </w:rPr>
        <w:t>the</w:t>
      </w:r>
      <w:proofErr w:type="spellEnd"/>
      <w:r w:rsidR="00456FB3" w:rsidRPr="00ED1BBA">
        <w:rPr>
          <w:rFonts w:ascii="Arial Narrow" w:hAnsi="Arial Narrow" w:cs="Arial"/>
        </w:rPr>
        <w:t xml:space="preserve"> </w:t>
      </w:r>
      <w:proofErr w:type="spellStart"/>
      <w:r w:rsidR="00456FB3" w:rsidRPr="00ED1BBA">
        <w:rPr>
          <w:rFonts w:ascii="Arial Narrow" w:hAnsi="Arial Narrow" w:cs="Arial"/>
        </w:rPr>
        <w:t>special</w:t>
      </w:r>
      <w:proofErr w:type="spellEnd"/>
      <w:r w:rsidR="00456FB3" w:rsidRPr="00ED1BBA">
        <w:rPr>
          <w:rFonts w:ascii="Arial Narrow" w:hAnsi="Arial Narrow" w:cs="Arial"/>
        </w:rPr>
        <w:t xml:space="preserve"> form – </w:t>
      </w:r>
      <w:proofErr w:type="spellStart"/>
      <w:r w:rsidR="00456FB3" w:rsidRPr="00ED1BBA">
        <w:rPr>
          <w:rFonts w:ascii="Arial Narrow" w:hAnsi="Arial Narrow" w:cs="Arial"/>
        </w:rPr>
        <w:t>self-certification</w:t>
      </w:r>
      <w:proofErr w:type="spellEnd"/>
      <w:r w:rsidR="00456FB3" w:rsidRPr="00ED1BBA">
        <w:rPr>
          <w:rFonts w:ascii="Arial Narrow" w:hAnsi="Arial Narrow" w:cs="Arial"/>
        </w:rPr>
        <w:t>.</w:t>
      </w:r>
      <w:r w:rsidR="007B3FC0">
        <w:rPr>
          <w:rFonts w:ascii="Arial Narrow" w:hAnsi="Arial Narrow" w:cs="Arial"/>
        </w:rPr>
        <w:t xml:space="preserve"> </w:t>
      </w:r>
      <w:r w:rsidR="009A61DA">
        <w:rPr>
          <w:rFonts w:ascii="Arial Narrow" w:hAnsi="Arial Narrow" w:cs="Arial"/>
        </w:rPr>
        <w:t xml:space="preserve"> </w:t>
      </w:r>
    </w:p>
    <w:p w14:paraId="14B8DE9D" w14:textId="77777777" w:rsidR="00024207" w:rsidRPr="00804AA0" w:rsidRDefault="00024207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1E0B1E6D" w14:textId="778DFE25" w:rsidR="00E7263C" w:rsidRPr="00804AA0" w:rsidRDefault="002C31E2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Individuals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residents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 in </w:t>
      </w:r>
      <w:proofErr w:type="spellStart"/>
      <w:r w:rsidRPr="00ED1BBA">
        <w:rPr>
          <w:rFonts w:ascii="Arial Narrow" w:hAnsi="Arial Narrow" w:cs="Arial"/>
        </w:rPr>
        <w:t>those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states</w:t>
      </w:r>
      <w:proofErr w:type="spellEnd"/>
      <w:r w:rsidRPr="00ED1BBA">
        <w:rPr>
          <w:rFonts w:ascii="Arial Narrow" w:hAnsi="Arial Narrow" w:cs="Arial"/>
        </w:rPr>
        <w:t xml:space="preserve">, </w:t>
      </w:r>
      <w:proofErr w:type="spellStart"/>
      <w:r w:rsidRPr="00ED1BBA">
        <w:rPr>
          <w:rFonts w:ascii="Arial Narrow" w:hAnsi="Arial Narrow" w:cs="Arial"/>
        </w:rPr>
        <w:t>where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they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shall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pay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taxes</w:t>
      </w:r>
      <w:proofErr w:type="spellEnd"/>
      <w:r w:rsidR="002461B6" w:rsidRPr="00ED1BBA">
        <w:rPr>
          <w:rFonts w:ascii="Arial Narrow" w:hAnsi="Arial Narrow" w:cs="Arial"/>
        </w:rPr>
        <w:t xml:space="preserve"> on </w:t>
      </w:r>
      <w:proofErr w:type="spellStart"/>
      <w:r w:rsidR="002461B6" w:rsidRPr="00ED1BBA">
        <w:rPr>
          <w:rFonts w:ascii="Arial Narrow" w:hAnsi="Arial Narrow" w:cs="Arial"/>
        </w:rPr>
        <w:t>all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their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incomes</w:t>
      </w:r>
      <w:proofErr w:type="spellEnd"/>
      <w:r w:rsidR="002461B6" w:rsidRPr="00ED1BBA">
        <w:rPr>
          <w:rFonts w:ascii="Arial Narrow" w:hAnsi="Arial Narrow" w:cs="Arial"/>
        </w:rPr>
        <w:t xml:space="preserve">, </w:t>
      </w:r>
      <w:proofErr w:type="spellStart"/>
      <w:r w:rsidR="002461B6" w:rsidRPr="00ED1BBA">
        <w:rPr>
          <w:rFonts w:ascii="Arial Narrow" w:hAnsi="Arial Narrow" w:cs="Arial"/>
        </w:rPr>
        <w:t>which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they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achieve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anywhere</w:t>
      </w:r>
      <w:proofErr w:type="spellEnd"/>
      <w:r w:rsidR="002461B6" w:rsidRPr="00ED1BBA">
        <w:rPr>
          <w:rFonts w:ascii="Arial Narrow" w:hAnsi="Arial Narrow" w:cs="Arial"/>
        </w:rPr>
        <w:t xml:space="preserve"> in </w:t>
      </w:r>
      <w:proofErr w:type="spellStart"/>
      <w:r w:rsidR="002461B6" w:rsidRPr="00ED1BBA">
        <w:rPr>
          <w:rFonts w:ascii="Arial Narrow" w:hAnsi="Arial Narrow" w:cs="Arial"/>
        </w:rPr>
        <w:t>the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world</w:t>
      </w:r>
      <w:proofErr w:type="spellEnd"/>
      <w:r w:rsidR="002461B6" w:rsidRPr="00ED1BBA">
        <w:rPr>
          <w:rFonts w:ascii="Arial Narrow" w:hAnsi="Arial Narrow" w:cs="Arial"/>
        </w:rPr>
        <w:t xml:space="preserve">, </w:t>
      </w:r>
      <w:proofErr w:type="spellStart"/>
      <w:r w:rsidR="002461B6" w:rsidRPr="00ED1BBA">
        <w:rPr>
          <w:rFonts w:ascii="Arial Narrow" w:hAnsi="Arial Narrow" w:cs="Arial"/>
        </w:rPr>
        <w:t>due</w:t>
      </w:r>
      <w:proofErr w:type="spellEnd"/>
      <w:r w:rsidR="002461B6" w:rsidRPr="00ED1BBA">
        <w:rPr>
          <w:rFonts w:ascii="Arial Narrow" w:hAnsi="Arial Narrow" w:cs="Arial"/>
        </w:rPr>
        <w:t xml:space="preserve"> to </w:t>
      </w:r>
      <w:proofErr w:type="spellStart"/>
      <w:r w:rsidR="002461B6" w:rsidRPr="00ED1BBA">
        <w:rPr>
          <w:rFonts w:ascii="Arial Narrow" w:hAnsi="Arial Narrow" w:cs="Arial"/>
        </w:rPr>
        <w:t>their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permanent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residence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or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any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similar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criterion</w:t>
      </w:r>
      <w:proofErr w:type="spellEnd"/>
      <w:r w:rsidR="002461B6" w:rsidRPr="00ED1BBA">
        <w:rPr>
          <w:rFonts w:ascii="Arial Narrow" w:hAnsi="Arial Narrow" w:cs="Arial"/>
        </w:rPr>
        <w:t xml:space="preserve"> (</w:t>
      </w:r>
      <w:proofErr w:type="spellStart"/>
      <w:r w:rsidR="002461B6" w:rsidRPr="00ED1BBA">
        <w:rPr>
          <w:rFonts w:ascii="Arial Narrow" w:hAnsi="Arial Narrow" w:cs="Arial"/>
        </w:rPr>
        <w:t>residence</w:t>
      </w:r>
      <w:proofErr w:type="spellEnd"/>
      <w:r w:rsidR="002461B6" w:rsidRPr="00ED1BBA">
        <w:rPr>
          <w:rFonts w:ascii="Arial Narrow" w:hAnsi="Arial Narrow" w:cs="Arial"/>
        </w:rPr>
        <w:t xml:space="preserve">, </w:t>
      </w:r>
      <w:proofErr w:type="spellStart"/>
      <w:r w:rsidR="002461B6" w:rsidRPr="00ED1BBA">
        <w:rPr>
          <w:rFonts w:ascii="Arial Narrow" w:hAnsi="Arial Narrow" w:cs="Arial"/>
        </w:rPr>
        <w:t>presence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exceeding</w:t>
      </w:r>
      <w:proofErr w:type="spellEnd"/>
      <w:r w:rsidR="002461B6" w:rsidRPr="00ED1BBA">
        <w:rPr>
          <w:rFonts w:ascii="Arial Narrow" w:hAnsi="Arial Narrow" w:cs="Arial"/>
        </w:rPr>
        <w:t xml:space="preserve"> 183 </w:t>
      </w:r>
      <w:proofErr w:type="spellStart"/>
      <w:r w:rsidR="002461B6" w:rsidRPr="00ED1BBA">
        <w:rPr>
          <w:rFonts w:ascii="Arial Narrow" w:hAnsi="Arial Narrow" w:cs="Arial"/>
        </w:rPr>
        <w:t>days</w:t>
      </w:r>
      <w:proofErr w:type="spellEnd"/>
      <w:r w:rsidR="002461B6" w:rsidRPr="00ED1BBA">
        <w:rPr>
          <w:rFonts w:ascii="Arial Narrow" w:hAnsi="Arial Narrow" w:cs="Arial"/>
        </w:rPr>
        <w:t xml:space="preserve"> in </w:t>
      </w:r>
      <w:proofErr w:type="spellStart"/>
      <w:r w:rsidR="002461B6" w:rsidRPr="00ED1BBA">
        <w:rPr>
          <w:rFonts w:ascii="Arial Narrow" w:hAnsi="Arial Narrow" w:cs="Arial"/>
        </w:rPr>
        <w:t>the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fiscal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year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or</w:t>
      </w:r>
      <w:proofErr w:type="spellEnd"/>
      <w:r w:rsidR="002461B6" w:rsidRPr="00ED1BBA">
        <w:rPr>
          <w:rFonts w:ascii="Arial Narrow" w:hAnsi="Arial Narrow" w:cs="Arial"/>
        </w:rPr>
        <w:t xml:space="preserve"> </w:t>
      </w:r>
      <w:proofErr w:type="spellStart"/>
      <w:r w:rsidR="002461B6" w:rsidRPr="00ED1BBA">
        <w:rPr>
          <w:rFonts w:ascii="Arial Narrow" w:hAnsi="Arial Narrow" w:cs="Arial"/>
        </w:rPr>
        <w:t>any</w:t>
      </w:r>
      <w:proofErr w:type="spellEnd"/>
      <w:r w:rsidR="002461B6" w:rsidRPr="00ED1BBA">
        <w:rPr>
          <w:rFonts w:ascii="Arial Narrow" w:hAnsi="Arial Narrow" w:cs="Arial"/>
        </w:rPr>
        <w:t xml:space="preserve"> period </w:t>
      </w:r>
      <w:proofErr w:type="spellStart"/>
      <w:r w:rsidR="002461B6" w:rsidRPr="00ED1BBA">
        <w:rPr>
          <w:rFonts w:ascii="Arial Narrow" w:hAnsi="Arial Narrow" w:cs="Arial"/>
        </w:rPr>
        <w:t>of</w:t>
      </w:r>
      <w:proofErr w:type="spellEnd"/>
      <w:r w:rsidR="002461B6" w:rsidRPr="00ED1BBA">
        <w:rPr>
          <w:rFonts w:ascii="Arial Narrow" w:hAnsi="Arial Narrow" w:cs="Arial"/>
        </w:rPr>
        <w:t xml:space="preserve"> 12 </w:t>
      </w:r>
      <w:proofErr w:type="spellStart"/>
      <w:r w:rsidR="002461B6" w:rsidRPr="00ED1BBA">
        <w:rPr>
          <w:rFonts w:ascii="Arial Narrow" w:hAnsi="Arial Narrow" w:cs="Arial"/>
        </w:rPr>
        <w:t>months</w:t>
      </w:r>
      <w:proofErr w:type="spellEnd"/>
      <w:r w:rsidR="002461B6" w:rsidRPr="00ED1BBA">
        <w:rPr>
          <w:rFonts w:ascii="Arial Narrow" w:hAnsi="Arial Narrow" w:cs="Arial"/>
        </w:rPr>
        <w:t>,</w:t>
      </w:r>
      <w:r w:rsidR="00961E92" w:rsidRPr="00ED1BBA">
        <w:rPr>
          <w:rFonts w:ascii="Arial Narrow" w:hAnsi="Arial Narrow" w:cs="Arial"/>
        </w:rPr>
        <w:t xml:space="preserve"> centre </w:t>
      </w:r>
      <w:proofErr w:type="spellStart"/>
      <w:r w:rsidR="00961E92" w:rsidRPr="00ED1BBA">
        <w:rPr>
          <w:rFonts w:ascii="Arial Narrow" w:hAnsi="Arial Narrow" w:cs="Arial"/>
        </w:rPr>
        <w:t>of</w:t>
      </w:r>
      <w:proofErr w:type="spellEnd"/>
      <w:r w:rsidR="00961E92" w:rsidRPr="00ED1BBA">
        <w:rPr>
          <w:rFonts w:ascii="Arial Narrow" w:hAnsi="Arial Narrow" w:cs="Arial"/>
        </w:rPr>
        <w:t xml:space="preserve"> personal </w:t>
      </w:r>
      <w:proofErr w:type="spellStart"/>
      <w:r w:rsidR="00961E92" w:rsidRPr="00ED1BBA">
        <w:rPr>
          <w:rFonts w:ascii="Arial Narrow" w:hAnsi="Arial Narrow" w:cs="Arial"/>
        </w:rPr>
        <w:t>and</w:t>
      </w:r>
      <w:proofErr w:type="spellEnd"/>
      <w:r w:rsidR="00961E92" w:rsidRPr="00ED1BBA">
        <w:rPr>
          <w:rFonts w:ascii="Arial Narrow" w:hAnsi="Arial Narrow" w:cs="Arial"/>
        </w:rPr>
        <w:t xml:space="preserve"> </w:t>
      </w:r>
      <w:proofErr w:type="spellStart"/>
      <w:r w:rsidR="00961E92" w:rsidRPr="00ED1BBA">
        <w:rPr>
          <w:rFonts w:ascii="Arial Narrow" w:hAnsi="Arial Narrow" w:cs="Arial"/>
        </w:rPr>
        <w:t>economic</w:t>
      </w:r>
      <w:proofErr w:type="spellEnd"/>
      <w:r w:rsidR="00961E92" w:rsidRPr="00ED1BBA">
        <w:rPr>
          <w:rFonts w:ascii="Arial Narrow" w:hAnsi="Arial Narrow" w:cs="Arial"/>
        </w:rPr>
        <w:t xml:space="preserve"> </w:t>
      </w:r>
      <w:proofErr w:type="spellStart"/>
      <w:r w:rsidR="00961E92" w:rsidRPr="00ED1BBA">
        <w:rPr>
          <w:rFonts w:ascii="Arial Narrow" w:hAnsi="Arial Narrow" w:cs="Arial"/>
        </w:rPr>
        <w:t>interests</w:t>
      </w:r>
      <w:proofErr w:type="spellEnd"/>
      <w:r w:rsidR="00961E92" w:rsidRPr="00ED1BBA">
        <w:rPr>
          <w:rFonts w:ascii="Arial Narrow" w:hAnsi="Arial Narrow" w:cs="Arial"/>
        </w:rPr>
        <w:t>).</w:t>
      </w:r>
      <w:r w:rsidR="002461B6" w:rsidRPr="00ED1BBA">
        <w:rPr>
          <w:rFonts w:ascii="Arial Narrow" w:hAnsi="Arial Narrow" w:cs="Arial"/>
        </w:rPr>
        <w:t xml:space="preserve"> </w:t>
      </w:r>
      <w:r w:rsidRPr="00ED1BBA">
        <w:rPr>
          <w:rFonts w:ascii="Arial Narrow" w:hAnsi="Arial Narrow" w:cs="Arial"/>
        </w:rPr>
        <w:t xml:space="preserve"> </w:t>
      </w:r>
      <w:proofErr w:type="spellStart"/>
      <w:r w:rsidR="00ED1BBA">
        <w:rPr>
          <w:rFonts w:ascii="Arial Narrow" w:hAnsi="Arial Narrow" w:cs="Arial"/>
        </w:rPr>
        <w:t>Individuals</w:t>
      </w:r>
      <w:proofErr w:type="spellEnd"/>
      <w:r w:rsidR="00ED1BBA">
        <w:rPr>
          <w:rFonts w:ascii="Arial Narrow" w:hAnsi="Arial Narrow" w:cs="Arial"/>
        </w:rPr>
        <w:t xml:space="preserve"> </w:t>
      </w:r>
      <w:r w:rsidR="005957C6" w:rsidRPr="00ED1BBA">
        <w:rPr>
          <w:rFonts w:ascii="Arial Narrow" w:hAnsi="Arial Narrow" w:cs="Arial"/>
        </w:rPr>
        <w:t xml:space="preserve">are not </w:t>
      </w:r>
      <w:proofErr w:type="spellStart"/>
      <w:r w:rsidR="005957C6" w:rsidRPr="00ED1BBA">
        <w:rPr>
          <w:rFonts w:ascii="Arial Narrow" w:hAnsi="Arial Narrow" w:cs="Arial"/>
        </w:rPr>
        <w:t>residents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for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tax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purposes</w:t>
      </w:r>
      <w:proofErr w:type="spellEnd"/>
      <w:r w:rsidR="005957C6" w:rsidRPr="00ED1BBA">
        <w:rPr>
          <w:rFonts w:ascii="Arial Narrow" w:hAnsi="Arial Narrow" w:cs="Arial"/>
        </w:rPr>
        <w:t xml:space="preserve"> in </w:t>
      </w:r>
      <w:proofErr w:type="spellStart"/>
      <w:r w:rsidR="005957C6" w:rsidRPr="00ED1BBA">
        <w:rPr>
          <w:rFonts w:ascii="Arial Narrow" w:hAnsi="Arial Narrow" w:cs="Arial"/>
        </w:rPr>
        <w:t>those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states</w:t>
      </w:r>
      <w:proofErr w:type="spellEnd"/>
      <w:r w:rsidR="005957C6" w:rsidRPr="00ED1BBA">
        <w:rPr>
          <w:rFonts w:ascii="Arial Narrow" w:hAnsi="Arial Narrow" w:cs="Arial"/>
        </w:rPr>
        <w:t xml:space="preserve">, </w:t>
      </w:r>
      <w:proofErr w:type="spellStart"/>
      <w:r w:rsidR="005957C6" w:rsidRPr="00ED1BBA">
        <w:rPr>
          <w:rFonts w:ascii="Arial Narrow" w:hAnsi="Arial Narrow" w:cs="Arial"/>
        </w:rPr>
        <w:t>where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they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pay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taxes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only</w:t>
      </w:r>
      <w:proofErr w:type="spellEnd"/>
      <w:r w:rsidR="005957C6" w:rsidRPr="00ED1BBA">
        <w:rPr>
          <w:rFonts w:ascii="Arial Narrow" w:hAnsi="Arial Narrow" w:cs="Arial"/>
        </w:rPr>
        <w:t xml:space="preserve"> on </w:t>
      </w:r>
      <w:proofErr w:type="spellStart"/>
      <w:r w:rsidR="005957C6" w:rsidRPr="00ED1BBA">
        <w:rPr>
          <w:rFonts w:ascii="Arial Narrow" w:hAnsi="Arial Narrow" w:cs="Arial"/>
        </w:rPr>
        <w:t>income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with</w:t>
      </w:r>
      <w:proofErr w:type="spellEnd"/>
      <w:r w:rsidR="005957C6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the</w:t>
      </w:r>
      <w:proofErr w:type="spellEnd"/>
      <w:r w:rsidR="00BC74E2" w:rsidRPr="00ED1BBA">
        <w:rPr>
          <w:rFonts w:ascii="Arial Narrow" w:hAnsi="Arial Narrow" w:cs="Arial"/>
        </w:rPr>
        <w:t xml:space="preserve"> </w:t>
      </w:r>
      <w:proofErr w:type="spellStart"/>
      <w:r w:rsidR="005957C6" w:rsidRPr="00ED1BBA">
        <w:rPr>
          <w:rFonts w:ascii="Arial Narrow" w:hAnsi="Arial Narrow" w:cs="Arial"/>
        </w:rPr>
        <w:t>source</w:t>
      </w:r>
      <w:proofErr w:type="spellEnd"/>
      <w:r w:rsidR="005957C6" w:rsidRPr="00ED1BBA">
        <w:rPr>
          <w:rFonts w:ascii="Arial Narrow" w:hAnsi="Arial Narrow" w:cs="Arial"/>
        </w:rPr>
        <w:t xml:space="preserve"> in </w:t>
      </w:r>
      <w:proofErr w:type="spellStart"/>
      <w:r w:rsidR="005957C6" w:rsidRPr="00ED1BBA">
        <w:rPr>
          <w:rFonts w:ascii="Arial Narrow" w:hAnsi="Arial Narrow" w:cs="Arial"/>
        </w:rPr>
        <w:t>th</w:t>
      </w:r>
      <w:r w:rsidR="00A224F5" w:rsidRPr="00ED1BBA">
        <w:rPr>
          <w:rFonts w:ascii="Arial Narrow" w:hAnsi="Arial Narrow" w:cs="Arial"/>
        </w:rPr>
        <w:t>ose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states</w:t>
      </w:r>
      <w:proofErr w:type="spellEnd"/>
      <w:r w:rsidR="00A224F5" w:rsidRPr="00ED1BBA">
        <w:rPr>
          <w:rFonts w:ascii="Arial Narrow" w:hAnsi="Arial Narrow" w:cs="Arial"/>
        </w:rPr>
        <w:t xml:space="preserve">.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information</w:t>
      </w:r>
      <w:proofErr w:type="spellEnd"/>
      <w:r w:rsidR="00A224F5" w:rsidRPr="00ED1BBA">
        <w:rPr>
          <w:rFonts w:ascii="Arial Narrow" w:hAnsi="Arial Narrow" w:cs="Arial"/>
        </w:rPr>
        <w:t xml:space="preserve"> on </w:t>
      </w:r>
      <w:proofErr w:type="spellStart"/>
      <w:r w:rsidR="00A224F5" w:rsidRPr="00ED1BBA">
        <w:rPr>
          <w:rFonts w:ascii="Arial Narrow" w:hAnsi="Arial Narrow" w:cs="Arial"/>
        </w:rPr>
        <w:t>tax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residence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may</w:t>
      </w:r>
      <w:proofErr w:type="spellEnd"/>
      <w:r w:rsidR="00A224F5" w:rsidRPr="00ED1BBA">
        <w:rPr>
          <w:rFonts w:ascii="Arial Narrow" w:hAnsi="Arial Narrow" w:cs="Arial"/>
        </w:rPr>
        <w:t xml:space="preserve"> be </w:t>
      </w:r>
      <w:proofErr w:type="spellStart"/>
      <w:r w:rsidR="00A224F5" w:rsidRPr="00ED1BBA">
        <w:rPr>
          <w:rFonts w:ascii="Arial Narrow" w:hAnsi="Arial Narrow" w:cs="Arial"/>
        </w:rPr>
        <w:t>obtained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also</w:t>
      </w:r>
      <w:proofErr w:type="spellEnd"/>
      <w:r w:rsidR="00A224F5" w:rsidRPr="00ED1BBA">
        <w:rPr>
          <w:rFonts w:ascii="Arial Narrow" w:hAnsi="Arial Narrow" w:cs="Arial"/>
        </w:rPr>
        <w:t xml:space="preserve"> at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competent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tax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authority</w:t>
      </w:r>
      <w:proofErr w:type="spellEnd"/>
      <w:r w:rsidR="00A224F5" w:rsidRPr="00ED1BBA">
        <w:rPr>
          <w:rFonts w:ascii="Arial Narrow" w:hAnsi="Arial Narrow" w:cs="Arial"/>
        </w:rPr>
        <w:t xml:space="preserve">. </w:t>
      </w:r>
      <w:proofErr w:type="spellStart"/>
      <w:r w:rsidR="00A224F5" w:rsidRPr="00ED1BBA">
        <w:rPr>
          <w:rFonts w:ascii="Arial Narrow" w:hAnsi="Arial Narrow" w:cs="Arial"/>
        </w:rPr>
        <w:t>Such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authority</w:t>
      </w:r>
      <w:proofErr w:type="spellEnd"/>
      <w:r w:rsidR="00A224F5" w:rsidRPr="00ED1BBA">
        <w:rPr>
          <w:rFonts w:ascii="Arial Narrow" w:hAnsi="Arial Narrow" w:cs="Arial"/>
        </w:rPr>
        <w:t xml:space="preserve"> in </w:t>
      </w:r>
      <w:proofErr w:type="spellStart"/>
      <w:r w:rsidR="00A224F5" w:rsidRPr="00ED1BBA">
        <w:rPr>
          <w:rFonts w:ascii="Arial Narrow" w:hAnsi="Arial Narrow" w:cs="Arial"/>
        </w:rPr>
        <w:t>Slovenia</w:t>
      </w:r>
      <w:proofErr w:type="spellEnd"/>
      <w:r w:rsidR="00A224F5" w:rsidRPr="00ED1BBA">
        <w:rPr>
          <w:rFonts w:ascii="Arial Narrow" w:hAnsi="Arial Narrow" w:cs="Arial"/>
        </w:rPr>
        <w:t xml:space="preserve"> is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Financial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Administration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of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Republic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of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Slovenia</w:t>
      </w:r>
      <w:proofErr w:type="spellEnd"/>
      <w:r w:rsidR="00A224F5" w:rsidRPr="00ED1BBA">
        <w:rPr>
          <w:rFonts w:ascii="Arial Narrow" w:hAnsi="Arial Narrow" w:cs="Arial"/>
        </w:rPr>
        <w:t xml:space="preserve">, </w:t>
      </w:r>
      <w:proofErr w:type="spellStart"/>
      <w:r w:rsidR="00A224F5" w:rsidRPr="00ED1BBA">
        <w:rPr>
          <w:rFonts w:ascii="Arial Narrow" w:hAnsi="Arial Narrow" w:cs="Arial"/>
        </w:rPr>
        <w:t>which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may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issue</w:t>
      </w:r>
      <w:proofErr w:type="spellEnd"/>
      <w:r w:rsidR="00A224F5" w:rsidRPr="00ED1BBA">
        <w:rPr>
          <w:rFonts w:ascii="Arial Narrow" w:hAnsi="Arial Narrow" w:cs="Arial"/>
        </w:rPr>
        <w:t xml:space="preserve"> a </w:t>
      </w:r>
      <w:proofErr w:type="spellStart"/>
      <w:r w:rsidR="00A224F5" w:rsidRPr="00ED1BBA">
        <w:rPr>
          <w:rFonts w:ascii="Arial Narrow" w:hAnsi="Arial Narrow" w:cs="Arial"/>
        </w:rPr>
        <w:t>tax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residence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certificate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upon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request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of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customer</w:t>
      </w:r>
      <w:proofErr w:type="spellEnd"/>
      <w:r w:rsidR="00A224F5" w:rsidRPr="00ED1BBA">
        <w:rPr>
          <w:rFonts w:ascii="Arial Narrow" w:hAnsi="Arial Narrow" w:cs="Arial"/>
        </w:rPr>
        <w:t xml:space="preserve">, </w:t>
      </w:r>
      <w:proofErr w:type="spellStart"/>
      <w:r w:rsidR="00A224F5" w:rsidRPr="00ED1BBA">
        <w:rPr>
          <w:rFonts w:ascii="Arial Narrow" w:hAnsi="Arial Narrow" w:cs="Arial"/>
        </w:rPr>
        <w:t>and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the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competent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authority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abroad</w:t>
      </w:r>
      <w:proofErr w:type="spellEnd"/>
      <w:r w:rsidR="00A224F5" w:rsidRPr="00ED1BBA">
        <w:rPr>
          <w:rFonts w:ascii="Arial Narrow" w:hAnsi="Arial Narrow" w:cs="Arial"/>
        </w:rPr>
        <w:t xml:space="preserve"> is a </w:t>
      </w:r>
      <w:proofErr w:type="spellStart"/>
      <w:r w:rsidR="00A224F5" w:rsidRPr="00ED1BBA">
        <w:rPr>
          <w:rFonts w:ascii="Arial Narrow" w:hAnsi="Arial Narrow" w:cs="Arial"/>
        </w:rPr>
        <w:t>foreign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tax</w:t>
      </w:r>
      <w:proofErr w:type="spellEnd"/>
      <w:r w:rsidR="00A224F5" w:rsidRPr="00ED1BBA">
        <w:rPr>
          <w:rFonts w:ascii="Arial Narrow" w:hAnsi="Arial Narrow" w:cs="Arial"/>
        </w:rPr>
        <w:t xml:space="preserve"> </w:t>
      </w:r>
      <w:proofErr w:type="spellStart"/>
      <w:r w:rsidR="00A224F5" w:rsidRPr="00ED1BBA">
        <w:rPr>
          <w:rFonts w:ascii="Arial Narrow" w:hAnsi="Arial Narrow" w:cs="Arial"/>
        </w:rPr>
        <w:t>authority</w:t>
      </w:r>
      <w:proofErr w:type="spellEnd"/>
      <w:r w:rsidR="00A224F5" w:rsidRPr="00ED1BBA">
        <w:rPr>
          <w:rFonts w:ascii="Arial Narrow" w:hAnsi="Arial Narrow" w:cs="Arial"/>
        </w:rPr>
        <w:t>.</w:t>
      </w:r>
      <w:r w:rsidR="00A224F5">
        <w:rPr>
          <w:rFonts w:ascii="Arial Narrow" w:hAnsi="Arial Narrow" w:cs="Arial"/>
        </w:rPr>
        <w:t xml:space="preserve"> </w:t>
      </w:r>
    </w:p>
    <w:p w14:paraId="304D5F7C" w14:textId="77777777" w:rsidR="00807540" w:rsidRDefault="00807540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666B182" w14:textId="210AA44A" w:rsidR="00F719AE" w:rsidRPr="00804AA0" w:rsidRDefault="00DB2B04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When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individuals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residents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 in </w:t>
      </w:r>
      <w:proofErr w:type="spellStart"/>
      <w:r w:rsidRPr="00ED1BBA">
        <w:rPr>
          <w:rFonts w:ascii="Arial Narrow" w:hAnsi="Arial Narrow" w:cs="Arial"/>
        </w:rPr>
        <w:t>two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several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states</w:t>
      </w:r>
      <w:proofErr w:type="spellEnd"/>
      <w:r w:rsidRPr="00ED1BBA">
        <w:rPr>
          <w:rFonts w:ascii="Arial Narrow" w:hAnsi="Arial Narrow" w:cs="Arial"/>
        </w:rPr>
        <w:t xml:space="preserve"> at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same time,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number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="00BC74E2"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residence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shall</w:t>
      </w:r>
      <w:proofErr w:type="spellEnd"/>
      <w:r w:rsidRPr="00ED1BBA">
        <w:rPr>
          <w:rFonts w:ascii="Arial Narrow" w:hAnsi="Arial Narrow" w:cs="Arial"/>
        </w:rPr>
        <w:t xml:space="preserve"> be </w:t>
      </w:r>
      <w:proofErr w:type="spellStart"/>
      <w:r w:rsidRPr="00ED1BBA">
        <w:rPr>
          <w:rFonts w:ascii="Arial Narrow" w:hAnsi="Arial Narrow" w:cs="Arial"/>
        </w:rPr>
        <w:t>stated</w:t>
      </w:r>
      <w:proofErr w:type="spellEnd"/>
      <w:r w:rsidRPr="00ED1BBA">
        <w:rPr>
          <w:rFonts w:ascii="Arial Narrow" w:hAnsi="Arial Narrow" w:cs="Arial"/>
        </w:rPr>
        <w:t xml:space="preserve"> on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self-certification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states</w:t>
      </w:r>
      <w:proofErr w:type="spellEnd"/>
      <w:r w:rsidRPr="00ED1BBA">
        <w:rPr>
          <w:rFonts w:ascii="Arial Narrow" w:hAnsi="Arial Narrow" w:cs="Arial"/>
        </w:rPr>
        <w:t xml:space="preserve">, </w:t>
      </w:r>
      <w:proofErr w:type="spellStart"/>
      <w:r w:rsidRPr="00ED1BBA">
        <w:rPr>
          <w:rFonts w:ascii="Arial Narrow" w:hAnsi="Arial Narrow" w:cs="Arial"/>
        </w:rPr>
        <w:t>where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such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persons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residents</w:t>
      </w:r>
      <w:proofErr w:type="spellEnd"/>
      <w:r w:rsidRPr="00ED1BBA">
        <w:rPr>
          <w:rFonts w:ascii="Arial Narrow" w:hAnsi="Arial Narrow" w:cs="Arial"/>
        </w:rPr>
        <w:t xml:space="preserve">. In </w:t>
      </w:r>
      <w:proofErr w:type="spellStart"/>
      <w:r w:rsidRPr="00ED1BBA">
        <w:rPr>
          <w:rFonts w:ascii="Arial Narrow" w:hAnsi="Arial Narrow" w:cs="Arial"/>
        </w:rPr>
        <w:t>case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doubt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which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</w:t>
      </w:r>
      <w:proofErr w:type="spellEnd"/>
      <w:r w:rsidRPr="00ED1BBA">
        <w:rPr>
          <w:rFonts w:ascii="Arial Narrow" w:hAnsi="Arial Narrow" w:cs="Arial"/>
        </w:rPr>
        <w:t xml:space="preserve"> is </w:t>
      </w:r>
      <w:proofErr w:type="spellStart"/>
      <w:r w:rsidRPr="00ED1BBA">
        <w:rPr>
          <w:rFonts w:ascii="Arial Narrow" w:hAnsi="Arial Narrow" w:cs="Arial"/>
        </w:rPr>
        <w:t>considered</w:t>
      </w:r>
      <w:proofErr w:type="spellEnd"/>
      <w:r w:rsidRPr="00ED1BBA">
        <w:rPr>
          <w:rFonts w:ascii="Arial Narrow" w:hAnsi="Arial Narrow" w:cs="Arial"/>
        </w:rPr>
        <w:t xml:space="preserve"> to be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residence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individuals</w:t>
      </w:r>
      <w:proofErr w:type="spellEnd"/>
      <w:r w:rsidRPr="00ED1BBA">
        <w:rPr>
          <w:rFonts w:ascii="Arial Narrow" w:hAnsi="Arial Narrow" w:cs="Arial"/>
        </w:rPr>
        <w:t xml:space="preserve"> (</w:t>
      </w:r>
      <w:proofErr w:type="spellStart"/>
      <w:r w:rsidRPr="00ED1BBA">
        <w:rPr>
          <w:rFonts w:ascii="Arial Narrow" w:hAnsi="Arial Narrow" w:cs="Arial"/>
        </w:rPr>
        <w:t>or</w:t>
      </w:r>
      <w:proofErr w:type="spellEnd"/>
      <w:r w:rsidRPr="00ED1BBA">
        <w:rPr>
          <w:rFonts w:ascii="Arial Narrow" w:hAnsi="Arial Narrow" w:cs="Arial"/>
        </w:rPr>
        <w:t xml:space="preserve"> legal </w:t>
      </w:r>
      <w:proofErr w:type="spellStart"/>
      <w:r w:rsidRPr="00ED1BBA">
        <w:rPr>
          <w:rFonts w:ascii="Arial Narrow" w:hAnsi="Arial Narrow" w:cs="Arial"/>
        </w:rPr>
        <w:t>entities</w:t>
      </w:r>
      <w:proofErr w:type="spellEnd"/>
      <w:r w:rsidRPr="00ED1BBA">
        <w:rPr>
          <w:rFonts w:ascii="Arial Narrow" w:hAnsi="Arial Narrow" w:cs="Arial"/>
        </w:rPr>
        <w:t xml:space="preserve">), </w:t>
      </w:r>
      <w:proofErr w:type="spellStart"/>
      <w:r w:rsidRPr="00ED1BBA">
        <w:rPr>
          <w:rFonts w:ascii="Arial Narrow" w:hAnsi="Arial Narrow" w:cs="Arial"/>
        </w:rPr>
        <w:t>both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several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residences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stated</w:t>
      </w:r>
      <w:proofErr w:type="spellEnd"/>
      <w:r w:rsidRPr="00ED1BB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A70B42" w:rsidRPr="00804AA0">
        <w:rPr>
          <w:rFonts w:ascii="Arial Narrow" w:hAnsi="Arial Narrow" w:cs="Arial"/>
        </w:rPr>
        <w:t xml:space="preserve">  </w:t>
      </w:r>
    </w:p>
    <w:p w14:paraId="2625F4DD" w14:textId="77777777" w:rsidR="00A70B42" w:rsidRPr="00804AA0" w:rsidRDefault="00A70B42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430CE3C3" w14:textId="2354DF28" w:rsidR="00E75E55" w:rsidRPr="00804AA0" w:rsidRDefault="00417D75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r w:rsidRPr="00ED1BBA">
        <w:rPr>
          <w:rFonts w:ascii="Arial Narrow" w:hAnsi="Arial Narrow" w:cs="Arial"/>
        </w:rPr>
        <w:t xml:space="preserve">Legal </w:t>
      </w:r>
      <w:proofErr w:type="spellStart"/>
      <w:r w:rsidRPr="00ED1BBA">
        <w:rPr>
          <w:rFonts w:ascii="Arial Narrow" w:hAnsi="Arial Narrow" w:cs="Arial"/>
        </w:rPr>
        <w:t>persons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considered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residents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 in </w:t>
      </w:r>
      <w:proofErr w:type="spellStart"/>
      <w:r w:rsidRPr="00ED1BBA">
        <w:rPr>
          <w:rFonts w:ascii="Arial Narrow" w:hAnsi="Arial Narrow" w:cs="Arial"/>
        </w:rPr>
        <w:t>that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</w:t>
      </w:r>
      <w:proofErr w:type="spellEnd"/>
      <w:r w:rsidRPr="00ED1BBA">
        <w:rPr>
          <w:rFonts w:ascii="Arial Narrow" w:hAnsi="Arial Narrow" w:cs="Arial"/>
        </w:rPr>
        <w:t xml:space="preserve">, </w:t>
      </w:r>
      <w:proofErr w:type="spellStart"/>
      <w:r w:rsidRPr="00ED1BBA">
        <w:rPr>
          <w:rFonts w:ascii="Arial Narrow" w:hAnsi="Arial Narrow" w:cs="Arial"/>
        </w:rPr>
        <w:t>where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shall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pay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taxes</w:t>
      </w:r>
      <w:proofErr w:type="spellEnd"/>
      <w:r w:rsidRPr="00ED1BBA">
        <w:rPr>
          <w:rFonts w:ascii="Arial Narrow" w:hAnsi="Arial Narrow" w:cs="Arial"/>
        </w:rPr>
        <w:t xml:space="preserve"> on </w:t>
      </w:r>
      <w:proofErr w:type="spellStart"/>
      <w:r w:rsidRPr="00ED1BBA">
        <w:rPr>
          <w:rFonts w:ascii="Arial Narrow" w:hAnsi="Arial Narrow" w:cs="Arial"/>
        </w:rPr>
        <w:t>all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their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worldwide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incomes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due</w:t>
      </w:r>
      <w:proofErr w:type="spellEnd"/>
      <w:r w:rsidRPr="00ED1BBA">
        <w:rPr>
          <w:rFonts w:ascii="Arial Narrow" w:hAnsi="Arial Narrow" w:cs="Arial"/>
        </w:rPr>
        <w:t xml:space="preserve"> to </w:t>
      </w:r>
      <w:proofErr w:type="spellStart"/>
      <w:r w:rsidRPr="00ED1BBA">
        <w:rPr>
          <w:rFonts w:ascii="Arial Narrow" w:hAnsi="Arial Narrow" w:cs="Arial"/>
        </w:rPr>
        <w:t>their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registered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office</w:t>
      </w:r>
      <w:proofErr w:type="spellEnd"/>
      <w:r w:rsidRPr="00ED1BBA">
        <w:rPr>
          <w:rFonts w:ascii="Arial Narrow" w:hAnsi="Arial Narrow" w:cs="Arial"/>
        </w:rPr>
        <w:t xml:space="preserve">, </w:t>
      </w:r>
      <w:r w:rsidR="00D77E94" w:rsidRPr="00ED1BBA">
        <w:rPr>
          <w:rFonts w:ascii="Arial Narrow" w:hAnsi="Arial Narrow" w:cs="Arial"/>
        </w:rPr>
        <w:t xml:space="preserve">place </w:t>
      </w:r>
      <w:proofErr w:type="spellStart"/>
      <w:r w:rsidR="00D77E94" w:rsidRPr="00ED1BBA">
        <w:rPr>
          <w:rFonts w:ascii="Arial Narrow" w:hAnsi="Arial Narrow" w:cs="Arial"/>
        </w:rPr>
        <w:t>of</w:t>
      </w:r>
      <w:proofErr w:type="spellEnd"/>
      <w:r w:rsidR="00D77E94" w:rsidRPr="00ED1BBA">
        <w:rPr>
          <w:rFonts w:ascii="Arial Narrow" w:hAnsi="Arial Narrow" w:cs="Arial"/>
        </w:rPr>
        <w:t xml:space="preserve"> </w:t>
      </w:r>
      <w:proofErr w:type="spellStart"/>
      <w:r w:rsidR="00D77E94" w:rsidRPr="00ED1BBA">
        <w:rPr>
          <w:rFonts w:ascii="Arial Narrow" w:hAnsi="Arial Narrow" w:cs="Arial"/>
        </w:rPr>
        <w:t>effective</w:t>
      </w:r>
      <w:proofErr w:type="spellEnd"/>
      <w:r w:rsidR="00D77E94" w:rsidRPr="00ED1BBA">
        <w:rPr>
          <w:rFonts w:ascii="Arial Narrow" w:hAnsi="Arial Narrow" w:cs="Arial"/>
        </w:rPr>
        <w:t xml:space="preserve"> management </w:t>
      </w:r>
      <w:proofErr w:type="spellStart"/>
      <w:r w:rsidR="00D77E94" w:rsidRPr="00ED1BBA">
        <w:rPr>
          <w:rFonts w:ascii="Arial Narrow" w:hAnsi="Arial Narrow" w:cs="Arial"/>
        </w:rPr>
        <w:t>or</w:t>
      </w:r>
      <w:proofErr w:type="spellEnd"/>
      <w:r w:rsidR="00D77E94" w:rsidRPr="00ED1BBA">
        <w:rPr>
          <w:rFonts w:ascii="Arial Narrow" w:hAnsi="Arial Narrow" w:cs="Arial"/>
        </w:rPr>
        <w:t xml:space="preserve"> </w:t>
      </w:r>
      <w:proofErr w:type="spellStart"/>
      <w:r w:rsidR="00D77E94" w:rsidRPr="00ED1BBA">
        <w:rPr>
          <w:rFonts w:ascii="Arial Narrow" w:hAnsi="Arial Narrow" w:cs="Arial"/>
        </w:rPr>
        <w:t>other</w:t>
      </w:r>
      <w:proofErr w:type="spellEnd"/>
      <w:r w:rsidR="00D77E94" w:rsidRPr="00ED1BBA">
        <w:rPr>
          <w:rFonts w:ascii="Arial Narrow" w:hAnsi="Arial Narrow" w:cs="Arial"/>
        </w:rPr>
        <w:t xml:space="preserve"> </w:t>
      </w:r>
      <w:proofErr w:type="spellStart"/>
      <w:r w:rsidR="00D77E94" w:rsidRPr="00ED1BBA">
        <w:rPr>
          <w:rFonts w:ascii="Arial Narrow" w:hAnsi="Arial Narrow" w:cs="Arial"/>
        </w:rPr>
        <w:t>similar</w:t>
      </w:r>
      <w:proofErr w:type="spellEnd"/>
      <w:r w:rsidR="00D77E94" w:rsidRPr="00ED1BBA">
        <w:rPr>
          <w:rFonts w:ascii="Arial Narrow" w:hAnsi="Arial Narrow" w:cs="Arial"/>
        </w:rPr>
        <w:t xml:space="preserve"> </w:t>
      </w:r>
      <w:proofErr w:type="spellStart"/>
      <w:r w:rsidR="00D77E94" w:rsidRPr="00ED1BBA">
        <w:rPr>
          <w:rFonts w:ascii="Arial Narrow" w:hAnsi="Arial Narrow" w:cs="Arial"/>
        </w:rPr>
        <w:t>criterion</w:t>
      </w:r>
      <w:proofErr w:type="spellEnd"/>
      <w:r w:rsidR="00D77E94" w:rsidRPr="00ED1BBA">
        <w:rPr>
          <w:rFonts w:ascii="Arial Narrow" w:hAnsi="Arial Narrow" w:cs="Arial"/>
        </w:rPr>
        <w:t>.</w:t>
      </w:r>
    </w:p>
    <w:p w14:paraId="73F2F071" w14:textId="77777777" w:rsidR="00E6363D" w:rsidRPr="00804AA0" w:rsidRDefault="00E6363D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0A5635A3" w14:textId="0A01C379" w:rsidR="003C34A7" w:rsidRPr="00804AA0" w:rsidRDefault="00BB259A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Administration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Republic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Slovenia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sends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prescribed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information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about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accounts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from</w:t>
      </w:r>
      <w:proofErr w:type="spellEnd"/>
      <w:r w:rsidRPr="00ED1BBA">
        <w:rPr>
          <w:rFonts w:ascii="Arial Narrow" w:hAnsi="Arial Narrow" w:cs="Arial"/>
        </w:rPr>
        <w:t xml:space="preserve"> 2017 </w:t>
      </w:r>
      <w:proofErr w:type="spellStart"/>
      <w:r w:rsidRPr="00ED1BBA">
        <w:rPr>
          <w:rFonts w:ascii="Arial Narrow" w:hAnsi="Arial Narrow" w:cs="Arial"/>
        </w:rPr>
        <w:t>onwards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annually</w:t>
      </w:r>
      <w:proofErr w:type="spellEnd"/>
      <w:r w:rsidRPr="00ED1BBA">
        <w:rPr>
          <w:rFonts w:ascii="Arial Narrow" w:hAnsi="Arial Narrow" w:cs="Arial"/>
        </w:rPr>
        <w:t xml:space="preserve"> to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competent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authority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another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state</w:t>
      </w:r>
      <w:proofErr w:type="spellEnd"/>
      <w:r w:rsidRPr="00ED1BBA">
        <w:rPr>
          <w:rFonts w:ascii="Arial Narrow" w:hAnsi="Arial Narrow" w:cs="Arial"/>
        </w:rPr>
        <w:t xml:space="preserve">, in </w:t>
      </w:r>
      <w:proofErr w:type="spellStart"/>
      <w:r w:rsidRPr="00ED1BBA">
        <w:rPr>
          <w:rFonts w:ascii="Arial Narrow" w:hAnsi="Arial Narrow" w:cs="Arial"/>
        </w:rPr>
        <w:t>which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customer</w:t>
      </w:r>
      <w:proofErr w:type="spellEnd"/>
      <w:r w:rsidRPr="00ED1BBA">
        <w:rPr>
          <w:rFonts w:ascii="Arial Narrow" w:hAnsi="Arial Narrow" w:cs="Arial"/>
        </w:rPr>
        <w:t xml:space="preserve"> is a </w:t>
      </w:r>
      <w:proofErr w:type="spellStart"/>
      <w:r w:rsidRPr="00ED1BBA">
        <w:rPr>
          <w:rFonts w:ascii="Arial Narrow" w:hAnsi="Arial Narrow" w:cs="Arial"/>
        </w:rPr>
        <w:t>resident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.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following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ite</w:t>
      </w:r>
      <w:r w:rsidR="00BC74E2" w:rsidRPr="00ED1BBA">
        <w:rPr>
          <w:rFonts w:ascii="Arial Narrow" w:hAnsi="Arial Narrow" w:cs="Arial"/>
        </w:rPr>
        <w:t>m</w:t>
      </w:r>
      <w:r w:rsidRPr="00ED1BBA">
        <w:rPr>
          <w:rFonts w:ascii="Arial Narrow" w:hAnsi="Arial Narrow" w:cs="Arial"/>
        </w:rPr>
        <w:t>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reported</w:t>
      </w:r>
      <w:proofErr w:type="spellEnd"/>
      <w:r w:rsidRPr="00ED1BBA">
        <w:rPr>
          <w:rFonts w:ascii="Arial Narrow" w:hAnsi="Arial Narrow" w:cs="Arial"/>
        </w:rPr>
        <w:t xml:space="preserve">: </w:t>
      </w:r>
      <w:proofErr w:type="spellStart"/>
      <w:r w:rsidRPr="00ED1BBA">
        <w:rPr>
          <w:rFonts w:ascii="Arial Narrow" w:hAnsi="Arial Narrow" w:cs="Arial"/>
        </w:rPr>
        <w:t>account</w:t>
      </w:r>
      <w:proofErr w:type="spellEnd"/>
      <w:r w:rsidRPr="00ED1BBA">
        <w:rPr>
          <w:rFonts w:ascii="Arial Narrow" w:hAnsi="Arial Narrow" w:cs="Arial"/>
        </w:rPr>
        <w:t xml:space="preserve"> balance, </w:t>
      </w:r>
      <w:proofErr w:type="spellStart"/>
      <w:r w:rsidRPr="00ED1BBA">
        <w:rPr>
          <w:rFonts w:ascii="Arial Narrow" w:hAnsi="Arial Narrow" w:cs="Arial"/>
        </w:rPr>
        <w:t>interest</w:t>
      </w:r>
      <w:proofErr w:type="spellEnd"/>
      <w:r w:rsidRPr="00ED1BBA">
        <w:rPr>
          <w:rFonts w:ascii="Arial Narrow" w:hAnsi="Arial Narrow" w:cs="Arial"/>
        </w:rPr>
        <w:t xml:space="preserve">, </w:t>
      </w:r>
      <w:proofErr w:type="spellStart"/>
      <w:r w:rsidRPr="00ED1BBA">
        <w:rPr>
          <w:rFonts w:ascii="Arial Narrow" w:hAnsi="Arial Narrow" w:cs="Arial"/>
        </w:rPr>
        <w:t>dividends</w:t>
      </w:r>
      <w:proofErr w:type="spellEnd"/>
      <w:r w:rsidRPr="00ED1BBA">
        <w:rPr>
          <w:rFonts w:ascii="Arial Narrow" w:hAnsi="Arial Narrow" w:cs="Arial"/>
        </w:rPr>
        <w:t xml:space="preserve">, </w:t>
      </w:r>
      <w:proofErr w:type="spellStart"/>
      <w:r w:rsidRPr="00ED1BBA">
        <w:rPr>
          <w:rFonts w:ascii="Arial Narrow" w:hAnsi="Arial Narrow" w:cs="Arial"/>
        </w:rPr>
        <w:t>gross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proceeds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sale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redemption</w:t>
      </w:r>
      <w:proofErr w:type="spellEnd"/>
      <w:r w:rsidR="009C4A89"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and</w:t>
      </w:r>
      <w:proofErr w:type="spellEnd"/>
      <w:r w:rsidR="009C4A89"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other</w:t>
      </w:r>
      <w:proofErr w:type="spellEnd"/>
      <w:r w:rsidR="009C4A89"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possible</w:t>
      </w:r>
      <w:proofErr w:type="spellEnd"/>
      <w:r w:rsidR="009C4A89"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incomes</w:t>
      </w:r>
      <w:proofErr w:type="spellEnd"/>
      <w:r w:rsidR="009C4A89" w:rsidRPr="00ED1BBA">
        <w:rPr>
          <w:rFonts w:ascii="Arial Narrow" w:hAnsi="Arial Narrow" w:cs="Arial"/>
        </w:rPr>
        <w:t xml:space="preserve">, </w:t>
      </w:r>
      <w:proofErr w:type="spellStart"/>
      <w:r w:rsidR="009C4A89" w:rsidRPr="00ED1BBA">
        <w:rPr>
          <w:rFonts w:ascii="Arial Narrow" w:hAnsi="Arial Narrow" w:cs="Arial"/>
        </w:rPr>
        <w:t>which</w:t>
      </w:r>
      <w:proofErr w:type="spellEnd"/>
      <w:r w:rsidR="009C4A89" w:rsidRPr="00ED1BBA">
        <w:rPr>
          <w:rFonts w:ascii="Arial Narrow" w:hAnsi="Arial Narrow" w:cs="Arial"/>
        </w:rPr>
        <w:t xml:space="preserve"> are </w:t>
      </w:r>
      <w:proofErr w:type="spellStart"/>
      <w:r w:rsidR="009C4A89" w:rsidRPr="00ED1BBA">
        <w:rPr>
          <w:rFonts w:ascii="Arial Narrow" w:hAnsi="Arial Narrow" w:cs="Arial"/>
        </w:rPr>
        <w:t>attributed</w:t>
      </w:r>
      <w:proofErr w:type="spellEnd"/>
      <w:r w:rsidR="009C4A89" w:rsidRPr="00ED1BBA">
        <w:rPr>
          <w:rFonts w:ascii="Arial Narrow" w:hAnsi="Arial Narrow" w:cs="Arial"/>
        </w:rPr>
        <w:t xml:space="preserve"> to </w:t>
      </w:r>
      <w:proofErr w:type="spellStart"/>
      <w:r w:rsidR="009C4A89" w:rsidRPr="00ED1BBA">
        <w:rPr>
          <w:rFonts w:ascii="Arial Narrow" w:hAnsi="Arial Narrow" w:cs="Arial"/>
        </w:rPr>
        <w:t>the</w:t>
      </w:r>
      <w:proofErr w:type="spellEnd"/>
      <w:r w:rsidR="009C4A89" w:rsidRPr="00ED1BBA">
        <w:rPr>
          <w:rFonts w:ascii="Arial Narrow" w:hAnsi="Arial Narrow" w:cs="Arial"/>
        </w:rPr>
        <w:t xml:space="preserve"> </w:t>
      </w:r>
      <w:proofErr w:type="spellStart"/>
      <w:r w:rsidR="009C4A89" w:rsidRPr="00ED1BBA">
        <w:rPr>
          <w:rFonts w:ascii="Arial Narrow" w:hAnsi="Arial Narrow" w:cs="Arial"/>
        </w:rPr>
        <w:t>account</w:t>
      </w:r>
      <w:proofErr w:type="spellEnd"/>
      <w:r w:rsidR="009C4A89" w:rsidRPr="00ED1BBA">
        <w:rPr>
          <w:rFonts w:ascii="Arial Narrow" w:hAnsi="Arial Narrow" w:cs="Arial"/>
        </w:rPr>
        <w:t>.</w:t>
      </w:r>
      <w:r w:rsidR="009C4A8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</w:p>
    <w:p w14:paraId="74067D28" w14:textId="77777777" w:rsidR="00944DBA" w:rsidRPr="00804AA0" w:rsidRDefault="00944DBA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76" w14:textId="00B4A671" w:rsidR="00AE219E" w:rsidRPr="00804AA0" w:rsidRDefault="00E811E1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information</w:t>
      </w:r>
      <w:proofErr w:type="spellEnd"/>
      <w:r w:rsidRPr="00ED1BBA">
        <w:rPr>
          <w:rFonts w:ascii="Arial Narrow" w:hAnsi="Arial Narrow" w:cs="Arial"/>
        </w:rPr>
        <w:t xml:space="preserve"> is </w:t>
      </w:r>
      <w:proofErr w:type="spellStart"/>
      <w:r w:rsidRPr="00ED1BBA">
        <w:rPr>
          <w:rFonts w:ascii="Arial Narrow" w:hAnsi="Arial Narrow" w:cs="Arial"/>
        </w:rPr>
        <w:t>reported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about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accounts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natural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legal </w:t>
      </w:r>
      <w:proofErr w:type="spellStart"/>
      <w:r w:rsidRPr="00ED1BBA">
        <w:rPr>
          <w:rFonts w:ascii="Arial Narrow" w:hAnsi="Arial Narrow" w:cs="Arial"/>
        </w:rPr>
        <w:t>persons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about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="007E398B" w:rsidRPr="00ED1BBA">
        <w:rPr>
          <w:rFonts w:ascii="Arial Narrow" w:hAnsi="Arial Narrow" w:cs="Arial"/>
        </w:rPr>
        <w:t>controlling</w:t>
      </w:r>
      <w:proofErr w:type="spellEnd"/>
      <w:r w:rsidR="007E398B" w:rsidRPr="00ED1BBA">
        <w:rPr>
          <w:rFonts w:ascii="Arial Narrow" w:hAnsi="Arial Narrow" w:cs="Arial"/>
        </w:rPr>
        <w:t xml:space="preserve"> </w:t>
      </w:r>
      <w:proofErr w:type="spellStart"/>
      <w:r w:rsidR="007E398B" w:rsidRPr="00ED1BBA">
        <w:rPr>
          <w:rFonts w:ascii="Arial Narrow" w:hAnsi="Arial Narrow" w:cs="Arial"/>
        </w:rPr>
        <w:t>persons</w:t>
      </w:r>
      <w:proofErr w:type="spellEnd"/>
      <w:r w:rsidR="007E398B" w:rsidRPr="00ED1BBA">
        <w:rPr>
          <w:rFonts w:ascii="Arial Narrow" w:hAnsi="Arial Narrow" w:cs="Arial"/>
        </w:rPr>
        <w:t xml:space="preserve"> </w:t>
      </w:r>
      <w:proofErr w:type="spellStart"/>
      <w:r w:rsidR="007E398B" w:rsidRPr="00ED1BBA">
        <w:rPr>
          <w:rFonts w:ascii="Arial Narrow" w:hAnsi="Arial Narrow" w:cs="Arial"/>
        </w:rPr>
        <w:t>of</w:t>
      </w:r>
      <w:proofErr w:type="spellEnd"/>
      <w:r w:rsidR="007E398B" w:rsidRPr="00ED1BBA">
        <w:rPr>
          <w:rFonts w:ascii="Arial Narrow" w:hAnsi="Arial Narrow" w:cs="Arial"/>
        </w:rPr>
        <w:t xml:space="preserve"> </w:t>
      </w:r>
      <w:proofErr w:type="spellStart"/>
      <w:r w:rsidR="007E398B" w:rsidRPr="00ED1BBA">
        <w:rPr>
          <w:rFonts w:ascii="Arial Narrow" w:hAnsi="Arial Narrow" w:cs="Arial"/>
        </w:rPr>
        <w:t>passive</w:t>
      </w:r>
      <w:proofErr w:type="spellEnd"/>
      <w:r w:rsidR="007E398B" w:rsidRPr="00ED1BBA">
        <w:rPr>
          <w:rFonts w:ascii="Arial Narrow" w:hAnsi="Arial Narrow" w:cs="Arial"/>
        </w:rPr>
        <w:t xml:space="preserve"> non-</w:t>
      </w:r>
      <w:proofErr w:type="spellStart"/>
      <w:r w:rsidR="007E398B" w:rsidRPr="00ED1BBA">
        <w:rPr>
          <w:rFonts w:ascii="Arial Narrow" w:hAnsi="Arial Narrow" w:cs="Arial"/>
        </w:rPr>
        <w:t>financial</w:t>
      </w:r>
      <w:proofErr w:type="spellEnd"/>
      <w:r w:rsidR="007E398B" w:rsidRPr="00ED1BBA">
        <w:rPr>
          <w:rFonts w:ascii="Arial Narrow" w:hAnsi="Arial Narrow" w:cs="Arial"/>
        </w:rPr>
        <w:t xml:space="preserve"> </w:t>
      </w:r>
      <w:proofErr w:type="spellStart"/>
      <w:r w:rsidR="007E398B" w:rsidRPr="00ED1BBA">
        <w:rPr>
          <w:rFonts w:ascii="Arial Narrow" w:hAnsi="Arial Narrow" w:cs="Arial"/>
        </w:rPr>
        <w:t>entities</w:t>
      </w:r>
      <w:proofErr w:type="spellEnd"/>
      <w:r w:rsidR="007E398B" w:rsidRPr="00ED1BBA">
        <w:rPr>
          <w:rFonts w:ascii="Arial Narrow" w:hAnsi="Arial Narrow" w:cs="Arial"/>
        </w:rPr>
        <w:t>.</w:t>
      </w:r>
    </w:p>
    <w:p w14:paraId="3705F3FB" w14:textId="77777777" w:rsidR="00665279" w:rsidRPr="00804AA0" w:rsidRDefault="00665279" w:rsidP="00A306A8">
      <w:pPr>
        <w:pStyle w:val="Brezrazmikov"/>
        <w:spacing w:line="250" w:lineRule="atLeast"/>
        <w:jc w:val="both"/>
        <w:rPr>
          <w:rFonts w:ascii="Arial Narrow" w:hAnsi="Arial Narrow" w:cs="Arial"/>
          <w:b/>
        </w:rPr>
      </w:pPr>
    </w:p>
    <w:p w14:paraId="73F2F07C" w14:textId="2D61FA58" w:rsidR="00AE219E" w:rsidRPr="00804AA0" w:rsidRDefault="00D92D45" w:rsidP="00A306A8">
      <w:pPr>
        <w:pStyle w:val="Brezrazmikov"/>
        <w:spacing w:line="250" w:lineRule="atLeast"/>
        <w:jc w:val="both"/>
        <w:rPr>
          <w:rFonts w:ascii="Arial Narrow" w:hAnsi="Arial Narrow" w:cs="Arial"/>
          <w:b/>
        </w:rPr>
      </w:pPr>
      <w:proofErr w:type="spellStart"/>
      <w:r w:rsidRPr="00ED1BBA">
        <w:rPr>
          <w:rFonts w:ascii="Arial Narrow" w:hAnsi="Arial Narrow" w:cs="Arial"/>
          <w:b/>
        </w:rPr>
        <w:t>Publication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and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use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of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forms</w:t>
      </w:r>
      <w:proofErr w:type="spellEnd"/>
    </w:p>
    <w:p w14:paraId="73F2F07D" w14:textId="77777777" w:rsidR="00AE219E" w:rsidRPr="00804AA0" w:rsidRDefault="00AE219E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80" w14:textId="22CDCBC7" w:rsidR="00E6363D" w:rsidRPr="00804AA0" w:rsidRDefault="001C18A1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institutions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may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obtain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data, </w:t>
      </w:r>
      <w:proofErr w:type="spellStart"/>
      <w:r w:rsidRPr="00ED1BBA">
        <w:rPr>
          <w:rFonts w:ascii="Arial Narrow" w:hAnsi="Arial Narrow" w:cs="Arial"/>
        </w:rPr>
        <w:t>which</w:t>
      </w:r>
      <w:proofErr w:type="spellEnd"/>
      <w:r w:rsidRPr="00ED1BBA">
        <w:rPr>
          <w:rFonts w:ascii="Arial Narrow" w:hAnsi="Arial Narrow" w:cs="Arial"/>
        </w:rPr>
        <w:t xml:space="preserve"> </w:t>
      </w:r>
      <w:r w:rsidR="00431566" w:rsidRPr="00ED1BBA">
        <w:rPr>
          <w:rFonts w:ascii="Arial Narrow" w:hAnsi="Arial Narrow" w:cs="Arial"/>
        </w:rPr>
        <w:t xml:space="preserve">are a </w:t>
      </w:r>
      <w:proofErr w:type="spellStart"/>
      <w:r w:rsidR="00431566" w:rsidRPr="00ED1BBA">
        <w:rPr>
          <w:rFonts w:ascii="Arial Narrow" w:hAnsi="Arial Narrow" w:cs="Arial"/>
        </w:rPr>
        <w:t>constituent</w:t>
      </w:r>
      <w:proofErr w:type="spellEnd"/>
      <w:r w:rsidR="00431566" w:rsidRPr="00ED1BBA">
        <w:rPr>
          <w:rFonts w:ascii="Arial Narrow" w:hAnsi="Arial Narrow" w:cs="Arial"/>
        </w:rPr>
        <w:t xml:space="preserve"> part </w:t>
      </w:r>
      <w:proofErr w:type="spellStart"/>
      <w:r w:rsidR="00431566" w:rsidRPr="00ED1BBA">
        <w:rPr>
          <w:rFonts w:ascii="Arial Narrow" w:hAnsi="Arial Narrow" w:cs="Arial"/>
        </w:rPr>
        <w:t>of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self-certification</w:t>
      </w:r>
      <w:proofErr w:type="spellEnd"/>
      <w:r w:rsidR="00431566" w:rsidRPr="00ED1BBA">
        <w:rPr>
          <w:rFonts w:ascii="Arial Narrow" w:hAnsi="Arial Narrow" w:cs="Arial"/>
        </w:rPr>
        <w:t xml:space="preserve">, </w:t>
      </w:r>
      <w:proofErr w:type="spellStart"/>
      <w:r w:rsidR="00431566" w:rsidRPr="00ED1BBA">
        <w:rPr>
          <w:rFonts w:ascii="Arial Narrow" w:hAnsi="Arial Narrow" w:cs="Arial"/>
        </w:rPr>
        <w:t>from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customers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through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the</w:t>
      </w:r>
      <w:proofErr w:type="spellEnd"/>
      <w:r w:rsidR="00431566" w:rsidRPr="00ED1BBA">
        <w:rPr>
          <w:rFonts w:ascii="Arial Narrow" w:hAnsi="Arial Narrow" w:cs="Arial"/>
        </w:rPr>
        <w:t xml:space="preserve"> form, </w:t>
      </w:r>
      <w:proofErr w:type="spellStart"/>
      <w:r w:rsidR="00431566" w:rsidRPr="00ED1BBA">
        <w:rPr>
          <w:rFonts w:ascii="Arial Narrow" w:hAnsi="Arial Narrow" w:cs="Arial"/>
        </w:rPr>
        <w:t>which</w:t>
      </w:r>
      <w:proofErr w:type="spellEnd"/>
      <w:r w:rsidR="00431566" w:rsidRPr="00ED1BBA">
        <w:rPr>
          <w:rFonts w:ascii="Arial Narrow" w:hAnsi="Arial Narrow" w:cs="Arial"/>
        </w:rPr>
        <w:t xml:space="preserve"> is </w:t>
      </w:r>
      <w:proofErr w:type="spellStart"/>
      <w:r w:rsidR="00431566" w:rsidRPr="00ED1BBA">
        <w:rPr>
          <w:rFonts w:ascii="Arial Narrow" w:hAnsi="Arial Narrow" w:cs="Arial"/>
        </w:rPr>
        <w:t>published</w:t>
      </w:r>
      <w:proofErr w:type="spellEnd"/>
      <w:r w:rsidR="00431566" w:rsidRPr="00ED1BBA">
        <w:rPr>
          <w:rFonts w:ascii="Arial Narrow" w:hAnsi="Arial Narrow" w:cs="Arial"/>
        </w:rPr>
        <w:t xml:space="preserve"> non-</w:t>
      </w:r>
      <w:proofErr w:type="spellStart"/>
      <w:r w:rsidR="00431566" w:rsidRPr="00ED1BBA">
        <w:rPr>
          <w:rFonts w:ascii="Arial Narrow" w:hAnsi="Arial Narrow" w:cs="Arial"/>
        </w:rPr>
        <w:t>exhaustively</w:t>
      </w:r>
      <w:proofErr w:type="spellEnd"/>
      <w:r w:rsidR="00431566" w:rsidRPr="00ED1BBA">
        <w:rPr>
          <w:rFonts w:ascii="Arial Narrow" w:hAnsi="Arial Narrow" w:cs="Arial"/>
        </w:rPr>
        <w:t xml:space="preserve"> on </w:t>
      </w:r>
      <w:proofErr w:type="spellStart"/>
      <w:r w:rsidR="00431566" w:rsidRPr="00ED1BBA">
        <w:rPr>
          <w:rFonts w:ascii="Arial Narrow" w:hAnsi="Arial Narrow" w:cs="Arial"/>
        </w:rPr>
        <w:t>the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website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of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the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Financial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Administration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of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the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Republic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of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Slovenia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under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the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section</w:t>
      </w:r>
      <w:proofErr w:type="spellEnd"/>
      <w:r w:rsidR="00431566" w:rsidRPr="00ED1BBA">
        <w:rPr>
          <w:rFonts w:ascii="Arial Narrow" w:hAnsi="Arial Narrow" w:cs="Arial"/>
        </w:rPr>
        <w:t xml:space="preserve"> '</w:t>
      </w:r>
      <w:proofErr w:type="spellStart"/>
      <w:r w:rsidR="00431566" w:rsidRPr="00ED1BBA">
        <w:rPr>
          <w:rFonts w:ascii="Arial Narrow" w:hAnsi="Arial Narrow" w:cs="Arial"/>
        </w:rPr>
        <w:t>Detailed</w:t>
      </w:r>
      <w:proofErr w:type="spellEnd"/>
      <w:r w:rsidR="00431566" w:rsidRPr="00ED1BBA">
        <w:rPr>
          <w:rFonts w:ascii="Arial Narrow" w:hAnsi="Arial Narrow" w:cs="Arial"/>
        </w:rPr>
        <w:t xml:space="preserve"> </w:t>
      </w:r>
      <w:proofErr w:type="spellStart"/>
      <w:r w:rsidR="00431566" w:rsidRPr="00ED1BBA">
        <w:rPr>
          <w:rFonts w:ascii="Arial Narrow" w:hAnsi="Arial Narrow" w:cs="Arial"/>
        </w:rPr>
        <w:t>descriptions</w:t>
      </w:r>
      <w:proofErr w:type="spellEnd"/>
      <w:r w:rsidR="00431566" w:rsidRPr="00ED1BBA">
        <w:rPr>
          <w:rFonts w:ascii="Arial Narrow" w:hAnsi="Arial Narrow" w:cs="Arial"/>
        </w:rPr>
        <w:t>'.</w:t>
      </w:r>
    </w:p>
    <w:p w14:paraId="73F2F086" w14:textId="77777777" w:rsidR="00165CDA" w:rsidRPr="00804AA0" w:rsidRDefault="00165CDA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89" w14:textId="4C0F4D0C" w:rsidR="009A5F8B" w:rsidRPr="00804AA0" w:rsidRDefault="006B22E4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Customers</w:t>
      </w:r>
      <w:proofErr w:type="spellEnd"/>
      <w:r w:rsidRPr="00ED1BBA">
        <w:rPr>
          <w:rFonts w:ascii="Arial Narrow" w:hAnsi="Arial Narrow" w:cs="Arial"/>
        </w:rPr>
        <w:t xml:space="preserve"> are </w:t>
      </w:r>
      <w:proofErr w:type="spellStart"/>
      <w:r w:rsidRPr="00ED1BBA">
        <w:rPr>
          <w:rFonts w:ascii="Arial Narrow" w:hAnsi="Arial Narrow" w:cs="Arial"/>
        </w:rPr>
        <w:t>responsible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accuracy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data </w:t>
      </w:r>
      <w:proofErr w:type="spellStart"/>
      <w:r w:rsidRPr="00ED1BBA">
        <w:rPr>
          <w:rFonts w:ascii="Arial Narrow" w:hAnsi="Arial Narrow" w:cs="Arial"/>
        </w:rPr>
        <w:t>entered</w:t>
      </w:r>
      <w:proofErr w:type="spellEnd"/>
      <w:r w:rsidRPr="00ED1BBA">
        <w:rPr>
          <w:rFonts w:ascii="Arial Narrow" w:hAnsi="Arial Narrow" w:cs="Arial"/>
        </w:rPr>
        <w:t xml:space="preserve"> in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form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shall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immediately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inform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institution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about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any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change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their</w:t>
      </w:r>
      <w:proofErr w:type="spellEnd"/>
      <w:r w:rsidRPr="00ED1BBA">
        <w:rPr>
          <w:rFonts w:ascii="Arial Narrow" w:hAnsi="Arial Narrow" w:cs="Arial"/>
        </w:rPr>
        <w:t xml:space="preserve"> data.</w:t>
      </w:r>
    </w:p>
    <w:p w14:paraId="73F2F08A" w14:textId="77777777" w:rsidR="009A5F8B" w:rsidRPr="00804AA0" w:rsidRDefault="009A5F8B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8B" w14:textId="020BACF4" w:rsidR="009A5F8B" w:rsidRPr="00804AA0" w:rsidRDefault="006B22E4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ED1BBA">
        <w:rPr>
          <w:rFonts w:ascii="Arial Narrow" w:hAnsi="Arial Narrow" w:cs="Arial"/>
        </w:rPr>
        <w:t>Financial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institutions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will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obtain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and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use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data </w:t>
      </w:r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purposes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implementing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Tax</w:t>
      </w:r>
      <w:proofErr w:type="spellEnd"/>
      <w:r w:rsidRPr="00ED1BBA">
        <w:rPr>
          <w:rFonts w:ascii="Arial Narrow" w:hAnsi="Arial Narrow" w:cs="Arial"/>
        </w:rPr>
        <w:t xml:space="preserve"> Procedure </w:t>
      </w:r>
      <w:proofErr w:type="spellStart"/>
      <w:r w:rsidRPr="00ED1BBA">
        <w:rPr>
          <w:rFonts w:ascii="Arial Narrow" w:hAnsi="Arial Narrow" w:cs="Arial"/>
        </w:rPr>
        <w:t>Act</w:t>
      </w:r>
      <w:proofErr w:type="spellEnd"/>
      <w:r w:rsidRPr="00ED1BBA">
        <w:rPr>
          <w:rFonts w:ascii="Arial Narrow" w:hAnsi="Arial Narrow" w:cs="Arial"/>
        </w:rPr>
        <w:t>.</w:t>
      </w:r>
      <w:r w:rsidR="00904F5D" w:rsidRPr="00804AA0">
        <w:rPr>
          <w:rFonts w:ascii="Arial Narrow" w:hAnsi="Arial Narrow" w:cs="Arial"/>
        </w:rPr>
        <w:t xml:space="preserve"> </w:t>
      </w:r>
    </w:p>
    <w:p w14:paraId="73F2F08C" w14:textId="77777777" w:rsidR="00904F5D" w:rsidRPr="00804AA0" w:rsidRDefault="00904F5D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3F2F090" w14:textId="14F6B182" w:rsidR="009A5F8B" w:rsidRPr="00ED1BBA" w:rsidRDefault="00D92D45" w:rsidP="00A306A8">
      <w:pPr>
        <w:pStyle w:val="Brezrazmikov"/>
        <w:spacing w:line="250" w:lineRule="atLeast"/>
        <w:jc w:val="both"/>
        <w:rPr>
          <w:rFonts w:ascii="Arial Narrow" w:hAnsi="Arial Narrow" w:cs="Arial"/>
          <w:b/>
        </w:rPr>
      </w:pPr>
      <w:proofErr w:type="spellStart"/>
      <w:r w:rsidRPr="00ED1BBA">
        <w:rPr>
          <w:rFonts w:ascii="Arial Narrow" w:hAnsi="Arial Narrow" w:cs="Arial"/>
          <w:b/>
        </w:rPr>
        <w:t>Additional</w:t>
      </w:r>
      <w:proofErr w:type="spellEnd"/>
      <w:r w:rsidRPr="00ED1BBA">
        <w:rPr>
          <w:rFonts w:ascii="Arial Narrow" w:hAnsi="Arial Narrow" w:cs="Arial"/>
          <w:b/>
        </w:rPr>
        <w:t xml:space="preserve"> </w:t>
      </w:r>
      <w:proofErr w:type="spellStart"/>
      <w:r w:rsidRPr="00ED1BBA">
        <w:rPr>
          <w:rFonts w:ascii="Arial Narrow" w:hAnsi="Arial Narrow" w:cs="Arial"/>
          <w:b/>
        </w:rPr>
        <w:t>information</w:t>
      </w:r>
      <w:proofErr w:type="spellEnd"/>
    </w:p>
    <w:p w14:paraId="73F2F091" w14:textId="77777777" w:rsidR="009729A9" w:rsidRPr="00ED1BBA" w:rsidRDefault="009729A9" w:rsidP="00A306A8">
      <w:pPr>
        <w:pStyle w:val="Brezrazmikov"/>
        <w:spacing w:line="250" w:lineRule="atLeast"/>
        <w:ind w:left="360"/>
        <w:jc w:val="both"/>
        <w:rPr>
          <w:rFonts w:ascii="Arial Narrow" w:hAnsi="Arial Narrow" w:cs="Arial"/>
        </w:rPr>
      </w:pPr>
    </w:p>
    <w:p w14:paraId="72E70B2E" w14:textId="570489CA" w:rsidR="0016174C" w:rsidRPr="00804AA0" w:rsidRDefault="009C6362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bookmarkStart w:id="0" w:name="_Hlk141335467"/>
      <w:proofErr w:type="spellStart"/>
      <w:r w:rsidRPr="00ED1BBA">
        <w:rPr>
          <w:rFonts w:ascii="Arial Narrow" w:hAnsi="Arial Narrow" w:cs="Arial"/>
        </w:rPr>
        <w:t>For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additional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information</w:t>
      </w:r>
      <w:proofErr w:type="spellEnd"/>
      <w:r w:rsidRPr="00ED1BBA">
        <w:rPr>
          <w:rFonts w:ascii="Arial Narrow" w:hAnsi="Arial Narrow" w:cs="Arial"/>
        </w:rPr>
        <w:t xml:space="preserve"> on </w:t>
      </w:r>
      <w:proofErr w:type="spellStart"/>
      <w:r w:rsidRPr="00ED1BBA">
        <w:rPr>
          <w:rFonts w:ascii="Arial Narrow" w:hAnsi="Arial Narrow" w:cs="Arial"/>
        </w:rPr>
        <w:t>the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content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of</w:t>
      </w:r>
      <w:proofErr w:type="spellEnd"/>
      <w:r w:rsidRPr="00ED1BBA">
        <w:rPr>
          <w:rFonts w:ascii="Arial Narrow" w:hAnsi="Arial Narrow" w:cs="Arial"/>
        </w:rPr>
        <w:t xml:space="preserve"> </w:t>
      </w:r>
      <w:proofErr w:type="spellStart"/>
      <w:r w:rsidRPr="00ED1BBA">
        <w:rPr>
          <w:rFonts w:ascii="Arial Narrow" w:hAnsi="Arial Narrow" w:cs="Arial"/>
        </w:rPr>
        <w:t>legislation</w:t>
      </w:r>
      <w:proofErr w:type="spellEnd"/>
      <w:r w:rsidR="00BC3F84" w:rsidRPr="00ED1BBA">
        <w:rPr>
          <w:rFonts w:ascii="Arial Narrow" w:hAnsi="Arial Narrow" w:cs="Arial"/>
        </w:rPr>
        <w:t xml:space="preserve">, go to </w:t>
      </w:r>
      <w:proofErr w:type="spellStart"/>
      <w:r w:rsidR="00BC3F84" w:rsidRPr="00ED1BBA">
        <w:rPr>
          <w:rFonts w:ascii="Arial Narrow" w:hAnsi="Arial Narrow" w:cs="Arial"/>
        </w:rPr>
        <w:t>the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website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of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the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Financial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Administration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of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the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Republic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of</w:t>
      </w:r>
      <w:proofErr w:type="spellEnd"/>
      <w:r w:rsidR="00BC3F84" w:rsidRPr="00ED1BBA">
        <w:rPr>
          <w:rFonts w:ascii="Arial Narrow" w:hAnsi="Arial Narrow" w:cs="Arial"/>
        </w:rPr>
        <w:t xml:space="preserve"> </w:t>
      </w:r>
      <w:proofErr w:type="spellStart"/>
      <w:r w:rsidR="00BC3F84" w:rsidRPr="00ED1BBA">
        <w:rPr>
          <w:rFonts w:ascii="Arial Narrow" w:hAnsi="Arial Narrow" w:cs="Arial"/>
        </w:rPr>
        <w:t>Slovenia</w:t>
      </w:r>
      <w:proofErr w:type="spellEnd"/>
      <w:r w:rsidR="00A86A3F" w:rsidRPr="00ED1BBA">
        <w:rPr>
          <w:rFonts w:ascii="Arial Narrow" w:hAnsi="Arial Narrow" w:cs="Arial"/>
        </w:rPr>
        <w:t xml:space="preserve">: </w:t>
      </w:r>
      <w:hyperlink r:id="rId12" w:history="1">
        <w:r w:rsidR="0010715F" w:rsidRPr="00ED1BBA">
          <w:rPr>
            <w:rStyle w:val="Hiperpovezava"/>
            <w:rFonts w:ascii="Arial Narrow" w:hAnsi="Arial Narrow" w:cs="Arial"/>
          </w:rPr>
          <w:t>www.fu.gov.si/crs</w:t>
        </w:r>
      </w:hyperlink>
      <w:r w:rsidR="0010715F" w:rsidRPr="00804AA0">
        <w:rPr>
          <w:rStyle w:val="Hiperpovezava"/>
          <w:rFonts w:ascii="Arial Narrow" w:hAnsi="Arial Narrow" w:cs="Arial"/>
        </w:rPr>
        <w:t>.</w:t>
      </w:r>
    </w:p>
    <w:bookmarkEnd w:id="0"/>
    <w:p w14:paraId="74AF3A73" w14:textId="77777777" w:rsidR="00455CB3" w:rsidRPr="00804AA0" w:rsidRDefault="00455CB3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925E98E" w14:textId="6426F8C0" w:rsidR="00455CB3" w:rsidRPr="00804AA0" w:rsidRDefault="009C6362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FB286D">
        <w:rPr>
          <w:rFonts w:ascii="Arial Narrow" w:hAnsi="Arial Narrow" w:cs="Arial"/>
        </w:rPr>
        <w:t>Customers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may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consult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also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their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tay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advisers</w:t>
      </w:r>
      <w:proofErr w:type="spellEnd"/>
      <w:r w:rsidRPr="00FB286D">
        <w:rPr>
          <w:rFonts w:ascii="Arial Narrow" w:hAnsi="Arial Narrow" w:cs="Arial"/>
        </w:rPr>
        <w:t>.</w:t>
      </w:r>
    </w:p>
    <w:p w14:paraId="089901DC" w14:textId="77777777" w:rsidR="00455CB3" w:rsidRPr="00804AA0" w:rsidRDefault="00455CB3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</w:p>
    <w:p w14:paraId="7F558316" w14:textId="4621CCF2" w:rsidR="00C65A48" w:rsidRPr="00804AA0" w:rsidRDefault="00F6082E" w:rsidP="00A306A8">
      <w:pPr>
        <w:pStyle w:val="Brezrazmikov"/>
        <w:spacing w:line="250" w:lineRule="atLeast"/>
        <w:jc w:val="both"/>
        <w:rPr>
          <w:rFonts w:ascii="Arial Narrow" w:hAnsi="Arial Narrow" w:cs="Arial"/>
        </w:rPr>
      </w:pPr>
      <w:proofErr w:type="spellStart"/>
      <w:r w:rsidRPr="00FB286D">
        <w:rPr>
          <w:rFonts w:ascii="Arial Narrow" w:hAnsi="Arial Narrow" w:cs="Arial"/>
        </w:rPr>
        <w:t>Financial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institutions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and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the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Financial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Administration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of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the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Republic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of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Slovenia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don't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Pr="00FB286D">
        <w:rPr>
          <w:rFonts w:ascii="Arial Narrow" w:hAnsi="Arial Narrow" w:cs="Arial"/>
        </w:rPr>
        <w:t>perform</w:t>
      </w:r>
      <w:proofErr w:type="spellEnd"/>
      <w:r w:rsidRPr="00FB286D">
        <w:rPr>
          <w:rFonts w:ascii="Arial Narrow" w:hAnsi="Arial Narrow" w:cs="Arial"/>
        </w:rPr>
        <w:t xml:space="preserve"> </w:t>
      </w:r>
      <w:proofErr w:type="spellStart"/>
      <w:r w:rsidR="009C6362" w:rsidRPr="00FB286D">
        <w:rPr>
          <w:rFonts w:ascii="Arial Narrow" w:hAnsi="Arial Narrow" w:cs="Arial"/>
        </w:rPr>
        <w:t>taxation</w:t>
      </w:r>
      <w:proofErr w:type="spellEnd"/>
      <w:r w:rsidR="009C6362" w:rsidRPr="00FB286D">
        <w:rPr>
          <w:rFonts w:ascii="Arial Narrow" w:hAnsi="Arial Narrow" w:cs="Arial"/>
        </w:rPr>
        <w:t xml:space="preserve"> </w:t>
      </w:r>
      <w:proofErr w:type="spellStart"/>
      <w:r w:rsidR="009C6362" w:rsidRPr="00FB286D">
        <w:rPr>
          <w:rFonts w:ascii="Arial Narrow" w:hAnsi="Arial Narrow" w:cs="Arial"/>
        </w:rPr>
        <w:t>advisory</w:t>
      </w:r>
      <w:proofErr w:type="spellEnd"/>
      <w:r w:rsidR="009C6362" w:rsidRPr="00FB286D">
        <w:rPr>
          <w:rFonts w:ascii="Arial Narrow" w:hAnsi="Arial Narrow" w:cs="Arial"/>
        </w:rPr>
        <w:t xml:space="preserve"> </w:t>
      </w:r>
      <w:proofErr w:type="spellStart"/>
      <w:r w:rsidR="009C6362" w:rsidRPr="00FB286D">
        <w:rPr>
          <w:rFonts w:ascii="Arial Narrow" w:hAnsi="Arial Narrow" w:cs="Arial"/>
        </w:rPr>
        <w:t>services</w:t>
      </w:r>
      <w:proofErr w:type="spellEnd"/>
      <w:r w:rsidR="009C6362" w:rsidRPr="00FB286D">
        <w:rPr>
          <w:rFonts w:ascii="Arial Narrow" w:hAnsi="Arial Narrow" w:cs="Arial"/>
        </w:rPr>
        <w:t>.</w:t>
      </w:r>
    </w:p>
    <w:p w14:paraId="6A1D2077" w14:textId="77777777" w:rsidR="00455CB3" w:rsidRPr="00804AA0" w:rsidRDefault="00455CB3" w:rsidP="00A306A8">
      <w:pPr>
        <w:spacing w:after="0" w:line="250" w:lineRule="atLeast"/>
        <w:jc w:val="both"/>
        <w:rPr>
          <w:rFonts w:ascii="Arial Narrow" w:hAnsi="Arial Narrow" w:cs="Arial"/>
        </w:rPr>
      </w:pPr>
    </w:p>
    <w:p w14:paraId="62EF31EF" w14:textId="2DA2112E" w:rsidR="0010715F" w:rsidRPr="0016174C" w:rsidRDefault="00944DBA" w:rsidP="00A306A8">
      <w:pPr>
        <w:spacing w:after="0" w:line="250" w:lineRule="atLeast"/>
        <w:jc w:val="both"/>
        <w:rPr>
          <w:rFonts w:ascii="Arial Narrow" w:hAnsi="Arial Narrow" w:cs="Arial"/>
        </w:rPr>
      </w:pPr>
      <w:r w:rsidRPr="00FB286D">
        <w:rPr>
          <w:rFonts w:ascii="Arial Narrow" w:hAnsi="Arial Narrow" w:cs="Arial"/>
        </w:rPr>
        <w:t>Ljubljana,</w:t>
      </w:r>
      <w:r w:rsidR="00807540" w:rsidRPr="00FB286D">
        <w:rPr>
          <w:rFonts w:ascii="Arial Narrow" w:hAnsi="Arial Narrow" w:cs="Arial"/>
        </w:rPr>
        <w:t xml:space="preserve"> </w:t>
      </w:r>
      <w:proofErr w:type="spellStart"/>
      <w:r w:rsidR="00F6082E" w:rsidRPr="00FB286D">
        <w:rPr>
          <w:rFonts w:ascii="Arial Narrow" w:hAnsi="Arial Narrow" w:cs="Arial"/>
        </w:rPr>
        <w:t>January</w:t>
      </w:r>
      <w:proofErr w:type="spellEnd"/>
      <w:r w:rsidR="00F6082E" w:rsidRPr="00FB286D">
        <w:rPr>
          <w:rFonts w:ascii="Arial Narrow" w:hAnsi="Arial Narrow" w:cs="Arial"/>
        </w:rPr>
        <w:t xml:space="preserve"> </w:t>
      </w:r>
      <w:r w:rsidR="00804AA0" w:rsidRPr="00FB286D">
        <w:rPr>
          <w:rFonts w:ascii="Arial Narrow" w:hAnsi="Arial Narrow" w:cs="Arial"/>
        </w:rPr>
        <w:t>2024</w:t>
      </w:r>
    </w:p>
    <w:sectPr w:rsidR="0010715F" w:rsidRPr="0016174C" w:rsidSect="00804AA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B299" w14:textId="77777777" w:rsidR="001F6E10" w:rsidRDefault="001F6E10" w:rsidP="009729A9">
      <w:pPr>
        <w:spacing w:after="0" w:line="240" w:lineRule="auto"/>
      </w:pPr>
      <w:r>
        <w:separator/>
      </w:r>
    </w:p>
  </w:endnote>
  <w:endnote w:type="continuationSeparator" w:id="0">
    <w:p w14:paraId="523E4E5A" w14:textId="77777777" w:rsidR="001F6E10" w:rsidRDefault="001F6E10" w:rsidP="009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490" w14:textId="77777777" w:rsidR="001F6E10" w:rsidRDefault="001F6E10" w:rsidP="009729A9">
      <w:pPr>
        <w:spacing w:after="0" w:line="240" w:lineRule="auto"/>
      </w:pPr>
      <w:r>
        <w:separator/>
      </w:r>
    </w:p>
  </w:footnote>
  <w:footnote w:type="continuationSeparator" w:id="0">
    <w:p w14:paraId="0D9DCB58" w14:textId="77777777" w:rsidR="001F6E10" w:rsidRDefault="001F6E10" w:rsidP="009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FB4"/>
    <w:multiLevelType w:val="hybridMultilevel"/>
    <w:tmpl w:val="ABF67EF2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75AEFB36">
      <w:start w:val="1"/>
      <w:numFmt w:val="lowerLetter"/>
      <w:lvlText w:val="%3)"/>
      <w:lvlJc w:val="left"/>
      <w:pPr>
        <w:ind w:left="5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8302DD"/>
    <w:multiLevelType w:val="hybridMultilevel"/>
    <w:tmpl w:val="D10EA2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93A4D"/>
    <w:multiLevelType w:val="hybridMultilevel"/>
    <w:tmpl w:val="DBD295FA"/>
    <w:lvl w:ilvl="0" w:tplc="4120BB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948"/>
    <w:multiLevelType w:val="hybridMultilevel"/>
    <w:tmpl w:val="23A24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830D1"/>
    <w:multiLevelType w:val="hybridMultilevel"/>
    <w:tmpl w:val="06BCD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409040">
    <w:abstractNumId w:val="3"/>
  </w:num>
  <w:num w:numId="2" w16cid:durableId="2055040515">
    <w:abstractNumId w:val="0"/>
  </w:num>
  <w:num w:numId="3" w16cid:durableId="354037952">
    <w:abstractNumId w:val="1"/>
  </w:num>
  <w:num w:numId="4" w16cid:durableId="29304372">
    <w:abstractNumId w:val="4"/>
  </w:num>
  <w:num w:numId="5" w16cid:durableId="193921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A9"/>
    <w:rsid w:val="00016283"/>
    <w:rsid w:val="00024207"/>
    <w:rsid w:val="00066D58"/>
    <w:rsid w:val="00077500"/>
    <w:rsid w:val="000A03EA"/>
    <w:rsid w:val="000D41AC"/>
    <w:rsid w:val="000D4F94"/>
    <w:rsid w:val="000E0910"/>
    <w:rsid w:val="000E54E9"/>
    <w:rsid w:val="000F658F"/>
    <w:rsid w:val="0010715F"/>
    <w:rsid w:val="00107F61"/>
    <w:rsid w:val="00123BE2"/>
    <w:rsid w:val="00126A7F"/>
    <w:rsid w:val="0016174C"/>
    <w:rsid w:val="00165CDA"/>
    <w:rsid w:val="001B541D"/>
    <w:rsid w:val="001C18A1"/>
    <w:rsid w:val="001F6E10"/>
    <w:rsid w:val="001F7CC4"/>
    <w:rsid w:val="002461B6"/>
    <w:rsid w:val="00286F6C"/>
    <w:rsid w:val="002B6C36"/>
    <w:rsid w:val="002C31E2"/>
    <w:rsid w:val="002D7EF3"/>
    <w:rsid w:val="00304AD9"/>
    <w:rsid w:val="003101B4"/>
    <w:rsid w:val="0032160F"/>
    <w:rsid w:val="003722F3"/>
    <w:rsid w:val="003957D5"/>
    <w:rsid w:val="003C34A7"/>
    <w:rsid w:val="003C3906"/>
    <w:rsid w:val="004149E1"/>
    <w:rsid w:val="00417D75"/>
    <w:rsid w:val="00431566"/>
    <w:rsid w:val="00437EE8"/>
    <w:rsid w:val="00455CB3"/>
    <w:rsid w:val="00456FB3"/>
    <w:rsid w:val="00465101"/>
    <w:rsid w:val="004712C6"/>
    <w:rsid w:val="0047378E"/>
    <w:rsid w:val="00494F56"/>
    <w:rsid w:val="004A4FF7"/>
    <w:rsid w:val="004B0A34"/>
    <w:rsid w:val="0051297E"/>
    <w:rsid w:val="00523257"/>
    <w:rsid w:val="005578BF"/>
    <w:rsid w:val="005923CC"/>
    <w:rsid w:val="005957C6"/>
    <w:rsid w:val="005974D7"/>
    <w:rsid w:val="005C5071"/>
    <w:rsid w:val="005F79B2"/>
    <w:rsid w:val="00621413"/>
    <w:rsid w:val="0063288A"/>
    <w:rsid w:val="00657320"/>
    <w:rsid w:val="00665279"/>
    <w:rsid w:val="00677A78"/>
    <w:rsid w:val="00680FD8"/>
    <w:rsid w:val="006B22E4"/>
    <w:rsid w:val="006C62FC"/>
    <w:rsid w:val="006D43B6"/>
    <w:rsid w:val="00726D2B"/>
    <w:rsid w:val="00774586"/>
    <w:rsid w:val="007824F8"/>
    <w:rsid w:val="00792867"/>
    <w:rsid w:val="007B35CC"/>
    <w:rsid w:val="007B3FC0"/>
    <w:rsid w:val="007E25A9"/>
    <w:rsid w:val="007E398B"/>
    <w:rsid w:val="00804AA0"/>
    <w:rsid w:val="00807540"/>
    <w:rsid w:val="00822362"/>
    <w:rsid w:val="008443C2"/>
    <w:rsid w:val="008445D3"/>
    <w:rsid w:val="008456D5"/>
    <w:rsid w:val="00862C42"/>
    <w:rsid w:val="008D017C"/>
    <w:rsid w:val="008D313C"/>
    <w:rsid w:val="008D7026"/>
    <w:rsid w:val="008E2956"/>
    <w:rsid w:val="008F16EA"/>
    <w:rsid w:val="00904F5D"/>
    <w:rsid w:val="00920C17"/>
    <w:rsid w:val="0093016A"/>
    <w:rsid w:val="009365BC"/>
    <w:rsid w:val="00944DBA"/>
    <w:rsid w:val="00961E92"/>
    <w:rsid w:val="009729A9"/>
    <w:rsid w:val="00986309"/>
    <w:rsid w:val="00993D99"/>
    <w:rsid w:val="009A5F8B"/>
    <w:rsid w:val="009A61DA"/>
    <w:rsid w:val="009C4A89"/>
    <w:rsid w:val="009C6362"/>
    <w:rsid w:val="009C7125"/>
    <w:rsid w:val="009D1B17"/>
    <w:rsid w:val="009F2793"/>
    <w:rsid w:val="009F35AB"/>
    <w:rsid w:val="00A01278"/>
    <w:rsid w:val="00A224F5"/>
    <w:rsid w:val="00A306A8"/>
    <w:rsid w:val="00A70B42"/>
    <w:rsid w:val="00A86A3F"/>
    <w:rsid w:val="00AA4617"/>
    <w:rsid w:val="00AD2E16"/>
    <w:rsid w:val="00AE219E"/>
    <w:rsid w:val="00AE5790"/>
    <w:rsid w:val="00AF25CC"/>
    <w:rsid w:val="00B24B8A"/>
    <w:rsid w:val="00B257A8"/>
    <w:rsid w:val="00B61035"/>
    <w:rsid w:val="00BB259A"/>
    <w:rsid w:val="00BC0015"/>
    <w:rsid w:val="00BC3F84"/>
    <w:rsid w:val="00BC74E2"/>
    <w:rsid w:val="00C07D44"/>
    <w:rsid w:val="00C30D38"/>
    <w:rsid w:val="00C42EF5"/>
    <w:rsid w:val="00C53D7A"/>
    <w:rsid w:val="00C55400"/>
    <w:rsid w:val="00C61EE7"/>
    <w:rsid w:val="00C65A48"/>
    <w:rsid w:val="00C6702A"/>
    <w:rsid w:val="00C83845"/>
    <w:rsid w:val="00CC15BD"/>
    <w:rsid w:val="00CF4D11"/>
    <w:rsid w:val="00CF5F67"/>
    <w:rsid w:val="00D07204"/>
    <w:rsid w:val="00D77E94"/>
    <w:rsid w:val="00D92D45"/>
    <w:rsid w:val="00DB1094"/>
    <w:rsid w:val="00DB2B04"/>
    <w:rsid w:val="00DB7CB4"/>
    <w:rsid w:val="00DC4AB4"/>
    <w:rsid w:val="00DE713B"/>
    <w:rsid w:val="00DF1D09"/>
    <w:rsid w:val="00E00789"/>
    <w:rsid w:val="00E20B5F"/>
    <w:rsid w:val="00E47ED1"/>
    <w:rsid w:val="00E6363D"/>
    <w:rsid w:val="00E7263C"/>
    <w:rsid w:val="00E75E55"/>
    <w:rsid w:val="00E811E1"/>
    <w:rsid w:val="00EC7538"/>
    <w:rsid w:val="00ED1BBA"/>
    <w:rsid w:val="00ED7E65"/>
    <w:rsid w:val="00EE4635"/>
    <w:rsid w:val="00F1410E"/>
    <w:rsid w:val="00F17B50"/>
    <w:rsid w:val="00F20E55"/>
    <w:rsid w:val="00F6082E"/>
    <w:rsid w:val="00F67B58"/>
    <w:rsid w:val="00F719AE"/>
    <w:rsid w:val="00FA7BE7"/>
    <w:rsid w:val="00FB286D"/>
    <w:rsid w:val="00FE1D1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F05C"/>
  <w15:docId w15:val="{EEE0D310-0733-4F9E-8F1B-F227131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29A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729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729A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29A9"/>
    <w:rPr>
      <w:vertAlign w:val="superscript"/>
    </w:rPr>
  </w:style>
  <w:style w:type="table" w:styleId="Tabelamrea">
    <w:name w:val="Table Grid"/>
    <w:basedOn w:val="Navadnatabela"/>
    <w:rsid w:val="009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9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17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AD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B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C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1035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.gov.si/c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53D65D24D64D98DB9E60F5838503" ma:contentTypeVersion="3" ma:contentTypeDescription="Ustvari nov dokument." ma:contentTypeScope="" ma:versionID="83bdcb976231fe0c549d389c3e01d0d9">
  <xsd:schema xmlns:xsd="http://www.w3.org/2001/XMLSchema" xmlns:xs="http://www.w3.org/2001/XMLSchema" xmlns:p="http://schemas.microsoft.com/office/2006/metadata/properties" xmlns:ns2="65b8029b-84c0-4813-9d9e-c13f4d18444f" targetNamespace="http://schemas.microsoft.com/office/2006/metadata/properties" ma:root="true" ma:fieldsID="8d130b89b999921ec7036e08a022170b" ns2:_="">
    <xsd:import namespace="65b8029b-84c0-4813-9d9e-c13f4d1844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029b-84c0-4813-9d9e-c13f4d18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A98F6-0753-4FA2-A6BF-D0617B87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6E114-0E1C-4EEA-A00A-F892435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029b-84c0-4813-9d9e-c13f4d18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AA53-B4DA-452C-B77C-49BE95946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8CAAB-56B5-4064-8507-7448743E5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Jana Nagode</cp:lastModifiedBy>
  <cp:revision>2</cp:revision>
  <cp:lastPrinted>2015-12-10T07:33:00Z</cp:lastPrinted>
  <dcterms:created xsi:type="dcterms:W3CDTF">2024-04-02T08:58:00Z</dcterms:created>
  <dcterms:modified xsi:type="dcterms:W3CDTF">2024-04-02T08:58:00Z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0x010100F83253D65D24D64D98DB9E60F5838503</vt:lpwstr>
  </property>
  <property fmtid="{D5CDD505-2E9C-101B-9397-08002B2CF9AE}" pid="3" name="_dlc_DocIdItemGuid">
    <vt:lpwstr>de0c7a89-3628-4868-ab84-611f6437fb10</vt:lpwstr>
  </property>
  <property fmtid="{D5CDD505-2E9C-101B-9397-08002B2CF9AE}" pid="4" name="GrammarlyDocumentId">
    <vt:lpwstr>ad761f5aee2e6dde7c9eca60924f5af9cd79dc5855df040b8d3cb9b89395a0e2</vt:lpwstr>
  </property>
</Properties>
</file>