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DA" w:rsidRDefault="00EF27DA">
      <w:pPr>
        <w:spacing w:after="12" w:line="259" w:lineRule="auto"/>
        <w:ind w:left="0" w:right="3" w:firstLine="0"/>
        <w:jc w:val="center"/>
      </w:pPr>
    </w:p>
    <w:p w:rsidR="00EF27DA" w:rsidRDefault="00EF27DA">
      <w:pPr>
        <w:spacing w:after="12" w:line="259" w:lineRule="auto"/>
        <w:ind w:left="0" w:right="3" w:firstLine="0"/>
        <w:jc w:val="center"/>
      </w:pP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92" w:line="259" w:lineRule="auto"/>
        <w:ind w:left="0" w:right="3" w:firstLine="0"/>
        <w:jc w:val="center"/>
      </w:pPr>
      <w:r>
        <w:t xml:space="preserve"> </w:t>
      </w:r>
    </w:p>
    <w:p w:rsidR="00EF27DA" w:rsidRDefault="00FF65D2">
      <w:pPr>
        <w:spacing w:after="0" w:line="278" w:lineRule="auto"/>
        <w:ind w:left="0" w:right="0" w:firstLine="0"/>
        <w:jc w:val="center"/>
      </w:pPr>
      <w:r>
        <w:rPr>
          <w:b/>
          <w:sz w:val="32"/>
        </w:rPr>
        <w:t xml:space="preserve">DAVEK OD DOBIČKA OD ODSVOJITVE IZVEDNIH FINANČNIH INSTRUMENTOV </w:t>
      </w:r>
    </w:p>
    <w:p w:rsidR="00EF27DA" w:rsidRDefault="00FF65D2">
      <w:pPr>
        <w:spacing w:after="0" w:line="259" w:lineRule="auto"/>
        <w:ind w:left="1075" w:right="0" w:firstLine="0"/>
        <w:jc w:val="left"/>
      </w:pPr>
      <w:r>
        <w:rPr>
          <w:b/>
          <w:sz w:val="32"/>
        </w:rPr>
        <w:t xml:space="preserve">Obdavčitev bilateralnih terminskih poslov </w:t>
      </w:r>
    </w:p>
    <w:p w:rsidR="00EF27DA" w:rsidRDefault="00FF65D2">
      <w:pPr>
        <w:spacing w:after="0" w:line="259" w:lineRule="auto"/>
        <w:ind w:left="30" w:right="0" w:firstLine="0"/>
        <w:jc w:val="center"/>
      </w:pPr>
      <w:r>
        <w:rPr>
          <w:b/>
          <w:sz w:val="32"/>
        </w:rP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95"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648335</wp:posOffset>
                </wp:positionH>
                <wp:positionV relativeFrom="page">
                  <wp:posOffset>3600450</wp:posOffset>
                </wp:positionV>
                <wp:extent cx="252095" cy="6350"/>
                <wp:effectExtent l="0" t="0" r="0" b="0"/>
                <wp:wrapSquare wrapText="bothSides"/>
                <wp:docPr id="5284" name="Group 5284"/>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rnd">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84" style="width:19.85pt;height:0.5pt;position:absolute;mso-position-horizontal-relative:page;mso-position-horizontal:absolute;margin-left:51.05pt;mso-position-vertical-relative:page;margin-top:283.5pt;" coordsize="2520,63">
                <v:shape id="Shape 6" style="position:absolute;width:2520;height:0;left:0;top:0;" coordsize="252095,0" path="m0,0l252095,0">
                  <v:stroke weight="0.5pt" endcap="round" joinstyle="round" on="true" color="#428299"/>
                  <v:fill on="false" color="#000000" opacity="0"/>
                </v:shape>
                <w10:wrap type="square"/>
              </v:group>
            </w:pict>
          </mc:Fallback>
        </mc:AlternateContent>
      </w:r>
      <w:r>
        <w:t xml:space="preserve"> </w:t>
      </w:r>
    </w:p>
    <w:p w:rsidR="00EF27DA" w:rsidRDefault="00FF65D2">
      <w:pPr>
        <w:spacing w:after="0" w:line="259" w:lineRule="auto"/>
        <w:ind w:right="56"/>
        <w:jc w:val="center"/>
      </w:pPr>
      <w:r>
        <w:rPr>
          <w:b/>
          <w:sz w:val="28"/>
        </w:rPr>
        <w:t xml:space="preserve">Podrobnejši opis </w:t>
      </w:r>
    </w:p>
    <w:p w:rsidR="00EF27DA" w:rsidRDefault="00FF65D2">
      <w:pPr>
        <w:spacing w:after="15"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4"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pPr>
        <w:spacing w:after="12" w:line="259" w:lineRule="auto"/>
        <w:ind w:left="0" w:right="3" w:firstLine="0"/>
        <w:jc w:val="center"/>
      </w:pPr>
      <w:r>
        <w:t xml:space="preserve"> </w:t>
      </w:r>
    </w:p>
    <w:p w:rsidR="00EF27DA" w:rsidRDefault="00FF65D2" w:rsidP="00FF667E">
      <w:pPr>
        <w:spacing w:after="14" w:line="259" w:lineRule="auto"/>
        <w:ind w:left="0" w:right="3" w:firstLine="0"/>
        <w:jc w:val="center"/>
      </w:pPr>
      <w:r>
        <w:t xml:space="preserve">  </w:t>
      </w:r>
    </w:p>
    <w:p w:rsidR="00EF27DA" w:rsidRDefault="00FF65D2">
      <w:pPr>
        <w:spacing w:after="208" w:line="259" w:lineRule="auto"/>
        <w:ind w:right="53"/>
        <w:jc w:val="center"/>
      </w:pPr>
      <w:r>
        <w:rPr>
          <w:b/>
          <w:sz w:val="28"/>
        </w:rPr>
        <w:t xml:space="preserve">1. izdaja, JANUAR 2015 </w:t>
      </w:r>
    </w:p>
    <w:p w:rsidR="002304ED" w:rsidRDefault="002304ED">
      <w:pPr>
        <w:spacing w:after="0" w:line="259" w:lineRule="auto"/>
        <w:ind w:left="0" w:right="0" w:firstLine="0"/>
        <w:jc w:val="right"/>
      </w:pPr>
    </w:p>
    <w:p w:rsidR="00EF27DA" w:rsidRDefault="00FF65D2">
      <w:pPr>
        <w:spacing w:after="0" w:line="259" w:lineRule="auto"/>
        <w:ind w:left="0" w:right="0" w:firstLine="0"/>
        <w:jc w:val="right"/>
      </w:pPr>
      <w:r>
        <w:t xml:space="preserve"> </w:t>
      </w:r>
    </w:p>
    <w:p w:rsidR="00EF27DA" w:rsidRDefault="00FF65D2">
      <w:pPr>
        <w:pStyle w:val="Naslov3"/>
        <w:ind w:left="-15" w:right="45" w:firstLine="0"/>
      </w:pPr>
      <w:r>
        <w:lastRenderedPageBreak/>
        <w:t xml:space="preserve">KAZALO </w:t>
      </w:r>
    </w:p>
    <w:p w:rsidR="00EF27DA" w:rsidRDefault="00FF65D2">
      <w:pPr>
        <w:spacing w:after="0" w:line="259" w:lineRule="auto"/>
        <w:ind w:left="0" w:right="0" w:firstLine="0"/>
        <w:jc w:val="left"/>
      </w:pPr>
      <w:r>
        <w:rPr>
          <w:b/>
          <w:sz w:val="24"/>
        </w:rPr>
        <w:t xml:space="preserve"> </w:t>
      </w:r>
    </w:p>
    <w:sdt>
      <w:sdtPr>
        <w:id w:val="-1454089812"/>
        <w:docPartObj>
          <w:docPartGallery w:val="Table of Contents"/>
        </w:docPartObj>
      </w:sdtPr>
      <w:sdtEndPr/>
      <w:sdtContent>
        <w:p w:rsidR="00EF27DA" w:rsidRDefault="00FF65D2">
          <w:pPr>
            <w:pStyle w:val="Kazalovsebine1"/>
            <w:tabs>
              <w:tab w:val="right" w:leader="dot" w:pos="8555"/>
            </w:tabs>
          </w:pPr>
          <w:r>
            <w:fldChar w:fldCharType="begin"/>
          </w:r>
          <w:r>
            <w:instrText xml:space="preserve"> TOC \o "1-2" \h \z \u </w:instrText>
          </w:r>
          <w:r>
            <w:fldChar w:fldCharType="separate"/>
          </w:r>
          <w:hyperlink w:anchor="_Toc6824">
            <w:r>
              <w:t>1.0 SPLOŠNO</w:t>
            </w:r>
            <w:r>
              <w:tab/>
            </w:r>
            <w:r>
              <w:fldChar w:fldCharType="begin"/>
            </w:r>
            <w:r>
              <w:instrText>PAGEREF _Toc6824 \h</w:instrText>
            </w:r>
            <w:r>
              <w:fldChar w:fldCharType="separate"/>
            </w:r>
            <w:r>
              <w:t xml:space="preserve">3 </w:t>
            </w:r>
            <w:r>
              <w:fldChar w:fldCharType="end"/>
            </w:r>
          </w:hyperlink>
        </w:p>
        <w:p w:rsidR="00EF27DA" w:rsidRDefault="00F41CED">
          <w:pPr>
            <w:pStyle w:val="Kazalovsebine2"/>
            <w:tabs>
              <w:tab w:val="right" w:leader="dot" w:pos="8555"/>
            </w:tabs>
          </w:pPr>
          <w:hyperlink w:anchor="_Toc6825">
            <w:r w:rsidR="00FF65D2">
              <w:t>1.1 Davčna obravnava dohodka, doseženega iz nestandardizirane terminske pogodbe, ki se lahko poravna le s prenosom vrednostnega papirja</w:t>
            </w:r>
            <w:r w:rsidR="00FF65D2">
              <w:tab/>
            </w:r>
            <w:r w:rsidR="00FF65D2">
              <w:fldChar w:fldCharType="begin"/>
            </w:r>
            <w:r w:rsidR="00FF65D2">
              <w:instrText>PAGEREF _Toc6825 \h</w:instrText>
            </w:r>
            <w:r w:rsidR="00FF65D2">
              <w:fldChar w:fldCharType="separate"/>
            </w:r>
            <w:r w:rsidR="00FF65D2">
              <w:t xml:space="preserve">3 </w:t>
            </w:r>
            <w:r w:rsidR="00FF65D2">
              <w:fldChar w:fldCharType="end"/>
            </w:r>
          </w:hyperlink>
        </w:p>
        <w:p w:rsidR="00EF27DA" w:rsidRDefault="00F41CED">
          <w:pPr>
            <w:pStyle w:val="Kazalovsebine2"/>
            <w:tabs>
              <w:tab w:val="right" w:leader="dot" w:pos="8555"/>
            </w:tabs>
          </w:pPr>
          <w:hyperlink w:anchor="_Toc6826">
            <w:r w:rsidR="00FF65D2">
              <w:t>1.2 Davčna obravnava dohodka, doseženega iz nestandardizirane terminske pogodbe, ki se lahko poravna s prenosom vrednostnega papirja ali z denarnim plačilom</w:t>
            </w:r>
            <w:r w:rsidR="00FF65D2">
              <w:tab/>
            </w:r>
            <w:r w:rsidR="00FF65D2">
              <w:fldChar w:fldCharType="begin"/>
            </w:r>
            <w:r w:rsidR="00FF65D2">
              <w:instrText>PAGEREF _Toc6826 \h</w:instrText>
            </w:r>
            <w:r w:rsidR="00FF65D2">
              <w:fldChar w:fldCharType="separate"/>
            </w:r>
            <w:r w:rsidR="00FF65D2">
              <w:t xml:space="preserve">4 </w:t>
            </w:r>
            <w:r w:rsidR="00FF65D2">
              <w:fldChar w:fldCharType="end"/>
            </w:r>
          </w:hyperlink>
        </w:p>
        <w:p w:rsidR="00EF27DA" w:rsidRDefault="00FF65D2">
          <w:r>
            <w:fldChar w:fldCharType="end"/>
          </w:r>
        </w:p>
      </w:sdtContent>
    </w:sdt>
    <w:p w:rsidR="00EF27DA" w:rsidRDefault="00FF65D2">
      <w:pPr>
        <w:spacing w:after="0" w:line="276" w:lineRule="auto"/>
        <w:ind w:left="566" w:right="0" w:firstLine="0"/>
        <w:jc w:val="left"/>
      </w:pPr>
      <w:r>
        <w:br w:type="page"/>
      </w:r>
    </w:p>
    <w:p w:rsidR="00EF27DA" w:rsidRDefault="00FF65D2">
      <w:pPr>
        <w:pStyle w:val="Naslov1"/>
        <w:ind w:left="-15" w:right="45" w:firstLine="0"/>
      </w:pPr>
      <w:bookmarkStart w:id="0" w:name="_Toc6824"/>
      <w:r>
        <w:lastRenderedPageBreak/>
        <w:t xml:space="preserve">1.0 SPLOŠNO </w:t>
      </w:r>
      <w:bookmarkEnd w:id="0"/>
    </w:p>
    <w:p w:rsidR="00EF27DA" w:rsidRDefault="00FF65D2">
      <w:pPr>
        <w:spacing w:after="0" w:line="259" w:lineRule="auto"/>
        <w:ind w:left="0" w:right="0" w:firstLine="0"/>
        <w:jc w:val="left"/>
      </w:pPr>
      <w:r>
        <w:t xml:space="preserve"> </w:t>
      </w:r>
    </w:p>
    <w:p w:rsidR="00EF27DA" w:rsidRDefault="00FF65D2">
      <w:pPr>
        <w:ind w:right="49"/>
      </w:pPr>
      <w:r>
        <w:t xml:space="preserve">V praksi se pojavljajo primeri pogodbenih razmerij, ki po svoji vsebini predstavljajo </w:t>
      </w:r>
      <w:proofErr w:type="spellStart"/>
      <w:r>
        <w:t>bilaterarne</w:t>
      </w:r>
      <w:proofErr w:type="spellEnd"/>
      <w:r>
        <w:t xml:space="preserve"> terminske posle na vrednostne papirje. V enih primerih je izpolnitev posla možna samo s prenosom osnovnega instrumenta (vrednostnega papirja), v drugih primerih pa je izpolnitev posla možna s prenosom osnovnega instrumenta (vrednostnega papirja), bodisi z denarno poravnavo. </w:t>
      </w:r>
    </w:p>
    <w:p w:rsidR="00EF27DA" w:rsidRDefault="00FF65D2">
      <w:pPr>
        <w:spacing w:after="8" w:line="259" w:lineRule="auto"/>
        <w:ind w:left="0" w:right="0" w:firstLine="0"/>
        <w:jc w:val="left"/>
      </w:pPr>
      <w:r>
        <w:t xml:space="preserve"> </w:t>
      </w:r>
    </w:p>
    <w:p w:rsidR="00EF27DA" w:rsidRDefault="00FF65D2">
      <w:pPr>
        <w:ind w:right="49"/>
      </w:pPr>
      <w:r>
        <w:t xml:space="preserve">Po </w:t>
      </w:r>
      <w:hyperlink r:id="rId7">
        <w:r>
          <w:rPr>
            <w:color w:val="0000FF"/>
            <w:u w:val="single" w:color="0000FF"/>
          </w:rPr>
          <w:t xml:space="preserve">Zakonu o trgu finančnih instrumentov </w:t>
        </w:r>
      </w:hyperlink>
      <w:hyperlink r:id="rId8">
        <w:r>
          <w:rPr>
            <w:color w:val="0000FF"/>
            <w:u w:val="single" w:color="0000FF"/>
          </w:rPr>
          <w:t xml:space="preserve">- </w:t>
        </w:r>
      </w:hyperlink>
      <w:hyperlink r:id="rId9">
        <w:r>
          <w:rPr>
            <w:color w:val="0000FF"/>
            <w:u w:val="single" w:color="0000FF"/>
          </w:rPr>
          <w:t>ZTFI</w:t>
        </w:r>
      </w:hyperlink>
      <w:hyperlink r:id="rId10">
        <w:r>
          <w:t xml:space="preserve"> </w:t>
        </w:r>
      </w:hyperlink>
      <w:r>
        <w:t xml:space="preserve">se med izvedene finančne instrumente, ki so opredeljeni v točkah 4. do 11. drugega odstavka 7. člena, štejejo tudi terminske pogodbe v zvezi z vrednostnimi papirji kot osnovnimi instrumenti, ki jih je mogoče poravnati bodisi s prenosom osnovnega instrumenta (vrednostnega papirja) bodisi z denarnim plačilom. </w:t>
      </w:r>
    </w:p>
    <w:p w:rsidR="00EF27DA" w:rsidRDefault="00FF65D2">
      <w:pPr>
        <w:spacing w:after="0" w:line="259" w:lineRule="auto"/>
        <w:ind w:left="0" w:right="0" w:firstLine="0"/>
        <w:jc w:val="left"/>
      </w:pPr>
      <w:r>
        <w:t xml:space="preserve"> </w:t>
      </w:r>
    </w:p>
    <w:p w:rsidR="00EF27DA" w:rsidRDefault="00FF65D2">
      <w:pPr>
        <w:ind w:right="49"/>
      </w:pPr>
      <w:r>
        <w:t xml:space="preserve">Terminska pogodba (standardizirana, nestandardizirana) je pogodba o nakupu oziroma prodaji osnovnega instrumenta na določen dan v prihodnosti po ceni, dogovorjeni ob sklenitvi pogodbe. Gre torej za pogodbo z rokom izpolnitve v prihodnosti. Nestandardizirana terminska pogodba se sklene neposredno med dvema pogodbenima strankama, zato so določbe take pogodbe v celoti predmet dogovora med njima.  </w:t>
      </w:r>
    </w:p>
    <w:p w:rsidR="00EF27DA" w:rsidRDefault="00FF65D2">
      <w:pPr>
        <w:spacing w:after="0" w:line="259" w:lineRule="auto"/>
        <w:ind w:left="0" w:right="0" w:firstLine="0"/>
        <w:jc w:val="left"/>
      </w:pPr>
      <w:r>
        <w:t xml:space="preserve"> </w:t>
      </w:r>
    </w:p>
    <w:p w:rsidR="00EF27DA" w:rsidRDefault="00FF65D2">
      <w:pPr>
        <w:spacing w:after="0" w:line="258" w:lineRule="auto"/>
        <w:ind w:left="0" w:right="17" w:firstLine="0"/>
        <w:jc w:val="left"/>
      </w:pPr>
      <w:r>
        <w:t xml:space="preserve">Davčna obravnava dohodka, doseženega iz nestandardizirane terminske pogodbe v zvezi z vrednostnimi papirji kot osnovnimi instrumenti, je odvisna od načina poravnave pogodbe ob njeni zapadlosti (izpolnitvi, izvršitvi) in sicer je pri tem potrebno ločevati med: </w:t>
      </w:r>
    </w:p>
    <w:p w:rsidR="00EF27DA" w:rsidRDefault="00FF65D2">
      <w:pPr>
        <w:numPr>
          <w:ilvl w:val="0"/>
          <w:numId w:val="1"/>
        </w:numPr>
        <w:ind w:right="49" w:hanging="360"/>
      </w:pPr>
      <w:r>
        <w:t xml:space="preserve">pogodbami, ki se lahko poravnajo le s prenosom vrednostnega papirja (tj. poravnava z izročitvijo) ter </w:t>
      </w:r>
    </w:p>
    <w:p w:rsidR="00EF27DA" w:rsidRDefault="00FF65D2">
      <w:pPr>
        <w:numPr>
          <w:ilvl w:val="0"/>
          <w:numId w:val="1"/>
        </w:numPr>
        <w:ind w:right="49" w:hanging="360"/>
      </w:pPr>
      <w:r>
        <w:t xml:space="preserve">pogodbami, ki se lahko poravnajo s prenosom vrednostnega papirja ali z denarnim plačilom (tj. poravnava z izročitvijo ali denarna poravnava). </w:t>
      </w:r>
    </w:p>
    <w:p w:rsidR="00EF27DA" w:rsidRDefault="00FF65D2">
      <w:pPr>
        <w:spacing w:after="2" w:line="259" w:lineRule="auto"/>
        <w:ind w:left="0" w:right="0" w:firstLine="0"/>
        <w:jc w:val="left"/>
      </w:pPr>
      <w:r>
        <w:t xml:space="preserve"> </w:t>
      </w:r>
    </w:p>
    <w:p w:rsidR="00EF27DA" w:rsidRDefault="00FF65D2">
      <w:pPr>
        <w:spacing w:after="37" w:line="259" w:lineRule="auto"/>
        <w:ind w:left="0" w:right="0" w:firstLine="0"/>
        <w:jc w:val="left"/>
      </w:pPr>
      <w:r>
        <w:rPr>
          <w:sz w:val="22"/>
        </w:rPr>
        <w:t xml:space="preserve"> </w:t>
      </w:r>
    </w:p>
    <w:p w:rsidR="00EF27DA" w:rsidRDefault="00FF65D2">
      <w:pPr>
        <w:pStyle w:val="Naslov2"/>
        <w:ind w:left="619" w:right="45"/>
      </w:pPr>
      <w:bookmarkStart w:id="1" w:name="_Toc6825"/>
      <w:r>
        <w:t xml:space="preserve">1.1 Davčna obravnava dohodka, doseženega iz nestandardizirane terminske pogodbe, ki se lahko poravna le s prenosom vrednostnega papirja </w:t>
      </w:r>
      <w:bookmarkEnd w:id="1"/>
    </w:p>
    <w:p w:rsidR="00EF27DA" w:rsidRDefault="00FF65D2">
      <w:pPr>
        <w:spacing w:after="0" w:line="259" w:lineRule="auto"/>
        <w:ind w:left="0" w:right="0" w:firstLine="0"/>
        <w:jc w:val="left"/>
      </w:pPr>
      <w:r>
        <w:rPr>
          <w:sz w:val="22"/>
        </w:rPr>
        <w:t xml:space="preserve">   </w:t>
      </w:r>
    </w:p>
    <w:p w:rsidR="00EF27DA" w:rsidRDefault="00FF65D2">
      <w:pPr>
        <w:ind w:right="49"/>
      </w:pPr>
      <w:r>
        <w:t xml:space="preserve">Davčno obravnavo navedenega dohodka v nadaljevanju ponazarjamo na primeru nestandardizirane terminske pogodbe med fizično osebo in finančno institucijo.  </w:t>
      </w:r>
    </w:p>
    <w:p w:rsidR="00EF27DA" w:rsidRDefault="00FF65D2">
      <w:pPr>
        <w:spacing w:after="11" w:line="259" w:lineRule="auto"/>
        <w:ind w:left="0" w:right="0" w:firstLine="0"/>
        <w:jc w:val="left"/>
      </w:pPr>
      <w:r>
        <w:t xml:space="preserve"> </w:t>
      </w:r>
    </w:p>
    <w:p w:rsidR="00EF27DA" w:rsidRDefault="00FF65D2">
      <w:pPr>
        <w:numPr>
          <w:ilvl w:val="0"/>
          <w:numId w:val="2"/>
        </w:numPr>
        <w:ind w:right="49" w:hanging="540"/>
      </w:pPr>
      <w:r>
        <w:t xml:space="preserve">Pogodba se sklene 17.6.2009, izvršila pa se bo 17.6.2010. Ob izvršitvi pogodbe </w:t>
      </w:r>
      <w:r>
        <w:rPr>
          <w:b/>
        </w:rPr>
        <w:t xml:space="preserve">bo finančna institucija fizični osebi izročila </w:t>
      </w:r>
      <w:r>
        <w:t xml:space="preserve">100.000 delnic ABC, po terminski ceni. Terminska cena je določena kot seštevek vrednosti tečaja delnice na dan sklenitve pogodbe in pribitka v višini 10% od navedene vrednosti tečaja (7,56 EUR + 0,756 = 8,316 EUR). Vrednost tečaja delnice v času izvršitve pogodbe je 9 EUR.  </w:t>
      </w:r>
    </w:p>
    <w:p w:rsidR="00EF27DA" w:rsidRDefault="00FF65D2">
      <w:pPr>
        <w:spacing w:after="16" w:line="259" w:lineRule="auto"/>
        <w:ind w:left="0" w:right="0" w:firstLine="0"/>
        <w:jc w:val="left"/>
      </w:pPr>
      <w:r>
        <w:t xml:space="preserve"> </w:t>
      </w:r>
    </w:p>
    <w:p w:rsidR="00EF27DA" w:rsidRDefault="00FF65D2">
      <w:pPr>
        <w:ind w:left="561" w:right="49"/>
      </w:pPr>
      <w:r>
        <w:t xml:space="preserve">Ob izvršitvi pogodbe fizična oseba od finančne institucije prejme 100.000 delnic. </w:t>
      </w:r>
    </w:p>
    <w:p w:rsidR="00EF27DA" w:rsidRDefault="00FF65D2">
      <w:pPr>
        <w:spacing w:after="0" w:line="259" w:lineRule="auto"/>
        <w:ind w:left="0" w:right="0" w:firstLine="0"/>
        <w:jc w:val="left"/>
      </w:pPr>
      <w:r>
        <w:t xml:space="preserve"> </w:t>
      </w:r>
      <w:r>
        <w:tab/>
        <w:t xml:space="preserve"> </w:t>
      </w:r>
    </w:p>
    <w:p w:rsidR="00EF27DA" w:rsidRDefault="00F41CED">
      <w:pPr>
        <w:spacing w:after="9" w:line="259" w:lineRule="auto"/>
        <w:ind w:left="561" w:right="0"/>
        <w:jc w:val="left"/>
      </w:pPr>
      <w:hyperlink r:id="rId11">
        <w:r w:rsidR="00FF65D2">
          <w:rPr>
            <w:color w:val="0000FF"/>
            <w:u w:val="single" w:color="0000FF"/>
          </w:rPr>
          <w:t>ZDDOIFI</w:t>
        </w:r>
      </w:hyperlink>
      <w:hyperlink r:id="rId12">
        <w:r w:rsidR="00FF65D2">
          <w:t>:</w:t>
        </w:r>
      </w:hyperlink>
      <w:r w:rsidR="00FF65D2">
        <w:t xml:space="preserve"> </w:t>
      </w:r>
    </w:p>
    <w:p w:rsidR="00EF27DA" w:rsidRDefault="00FF65D2">
      <w:pPr>
        <w:ind w:left="561" w:right="49"/>
      </w:pPr>
      <w:r>
        <w:t xml:space="preserve">Navedena transakcija ni predmet obdavčevanja po </w:t>
      </w:r>
      <w:hyperlink r:id="rId13">
        <w:r>
          <w:rPr>
            <w:color w:val="0000FF"/>
            <w:u w:val="single" w:color="0000FF"/>
          </w:rPr>
          <w:t>ZDDOIFI</w:t>
        </w:r>
      </w:hyperlink>
      <w:hyperlink r:id="rId14">
        <w:r>
          <w:t>.</w:t>
        </w:r>
      </w:hyperlink>
      <w:r>
        <w:t xml:space="preserve"> </w:t>
      </w:r>
    </w:p>
    <w:p w:rsidR="00EF27DA" w:rsidRDefault="00FF65D2">
      <w:pPr>
        <w:spacing w:after="0" w:line="259" w:lineRule="auto"/>
        <w:ind w:left="0" w:right="0" w:firstLine="0"/>
        <w:jc w:val="left"/>
      </w:pPr>
      <w:r>
        <w:t xml:space="preserve"> </w:t>
      </w:r>
    </w:p>
    <w:p w:rsidR="00EF27DA" w:rsidRDefault="00F41CED">
      <w:pPr>
        <w:spacing w:after="9" w:line="259" w:lineRule="auto"/>
        <w:ind w:left="561" w:right="0"/>
        <w:jc w:val="left"/>
      </w:pPr>
      <w:hyperlink r:id="rId15">
        <w:r w:rsidR="00FF65D2">
          <w:rPr>
            <w:color w:val="0000FF"/>
            <w:u w:val="single" w:color="0000FF"/>
          </w:rPr>
          <w:t>ZDoh</w:t>
        </w:r>
      </w:hyperlink>
      <w:hyperlink r:id="rId16">
        <w:r w:rsidR="00FF65D2">
          <w:rPr>
            <w:color w:val="0000FF"/>
            <w:u w:val="single" w:color="0000FF"/>
          </w:rPr>
          <w:t>-</w:t>
        </w:r>
      </w:hyperlink>
      <w:hyperlink r:id="rId17">
        <w:r w:rsidR="00FF65D2">
          <w:rPr>
            <w:color w:val="0000FF"/>
            <w:u w:val="single" w:color="0000FF"/>
          </w:rPr>
          <w:t>2</w:t>
        </w:r>
      </w:hyperlink>
      <w:hyperlink r:id="rId18">
        <w:r w:rsidR="00FF65D2">
          <w:t>:</w:t>
        </w:r>
      </w:hyperlink>
      <w:r w:rsidR="00FF65D2">
        <w:t xml:space="preserve"> </w:t>
      </w:r>
    </w:p>
    <w:p w:rsidR="00EF27DA" w:rsidRDefault="00FF65D2">
      <w:pPr>
        <w:ind w:left="561" w:right="49"/>
      </w:pPr>
      <w:r>
        <w:t xml:space="preserve">Navedena transakcija ni predmet obdavčevanja po </w:t>
      </w:r>
      <w:hyperlink r:id="rId19">
        <w:r>
          <w:rPr>
            <w:color w:val="0000FF"/>
            <w:u w:val="single" w:color="0000FF"/>
          </w:rPr>
          <w:t>ZDoh</w:t>
        </w:r>
      </w:hyperlink>
      <w:hyperlink r:id="rId20">
        <w:r>
          <w:rPr>
            <w:color w:val="0000FF"/>
            <w:u w:val="single" w:color="0000FF"/>
          </w:rPr>
          <w:t>-</w:t>
        </w:r>
      </w:hyperlink>
      <w:hyperlink r:id="rId21">
        <w:r>
          <w:rPr>
            <w:color w:val="0000FF"/>
            <w:u w:val="single" w:color="0000FF"/>
          </w:rPr>
          <w:t>2</w:t>
        </w:r>
      </w:hyperlink>
      <w:hyperlink r:id="rId22">
        <w:r>
          <w:t>.</w:t>
        </w:r>
      </w:hyperlink>
      <w:r>
        <w:t xml:space="preserve"> Opozoriti pa je potrebno, da se za namene obdavčevanja dobička iz kapitala, ki ga bo fizična oseba morebiti dosegla kdaj v prihodnosti z odsvojitvijo na podlagi terminske pogodbe pridobljenih delnic, šteje, da so bile delnice pridobljene na dan izvršitve terminske pogodbe (tj. 17.6.2010), po nabavni ceni, ki je enaka terminski ceni (tj. po 8,316 EUR za delnico). </w:t>
      </w:r>
    </w:p>
    <w:p w:rsidR="00EF27DA" w:rsidRDefault="00FF65D2">
      <w:pPr>
        <w:spacing w:after="13" w:line="259" w:lineRule="auto"/>
        <w:ind w:left="0" w:right="0" w:firstLine="0"/>
        <w:jc w:val="left"/>
      </w:pPr>
      <w:r>
        <w:t xml:space="preserve"> </w:t>
      </w:r>
    </w:p>
    <w:p w:rsidR="00EF27DA" w:rsidRDefault="00FF65D2">
      <w:pPr>
        <w:numPr>
          <w:ilvl w:val="0"/>
          <w:numId w:val="2"/>
        </w:numPr>
        <w:ind w:right="49" w:hanging="540"/>
      </w:pPr>
      <w:r>
        <w:t xml:space="preserve">Pogodba se sklene 17.6.2009, izvršila pa se bo 17.6.2010. Ob izvršitvi pogodbe </w:t>
      </w:r>
      <w:r>
        <w:rPr>
          <w:b/>
        </w:rPr>
        <w:t>bo fizična oseba finančni instituciji</w:t>
      </w:r>
      <w:r>
        <w:t xml:space="preserve"> </w:t>
      </w:r>
      <w:r>
        <w:rPr>
          <w:b/>
        </w:rPr>
        <w:t xml:space="preserve">izročila </w:t>
      </w:r>
      <w:r>
        <w:t xml:space="preserve">100.000 delnic ABC, po terminski ceni. Terminska cena je določena kot seštevek vrednosti tečaja delnice na dan sklenitve pogodbe in pribitka v višini 10% od navedene vrednosti tečaja (7,56 EUR + 0,756 = 8,316 EUR). Vrednost tečaja delnice v času izvršitve pogodbe je 9 EUR.  </w:t>
      </w:r>
    </w:p>
    <w:p w:rsidR="00EF27DA" w:rsidRDefault="00FF65D2">
      <w:pPr>
        <w:spacing w:after="0" w:line="259" w:lineRule="auto"/>
        <w:ind w:left="0" w:right="0" w:firstLine="0"/>
        <w:jc w:val="left"/>
      </w:pPr>
      <w:r>
        <w:t xml:space="preserve"> </w:t>
      </w:r>
    </w:p>
    <w:p w:rsidR="00EF27DA" w:rsidRDefault="00FF65D2">
      <w:pPr>
        <w:ind w:left="561" w:right="49"/>
      </w:pPr>
      <w:r>
        <w:t xml:space="preserve">Ob izvršitvi pogodbe fizična oseba finančni instituciji izroči 100.000 delnic. </w:t>
      </w:r>
    </w:p>
    <w:p w:rsidR="00EF27DA" w:rsidRDefault="00FF65D2">
      <w:pPr>
        <w:spacing w:after="0" w:line="259" w:lineRule="auto"/>
        <w:ind w:left="0" w:right="0" w:firstLine="0"/>
        <w:jc w:val="left"/>
      </w:pPr>
      <w:r>
        <w:lastRenderedPageBreak/>
        <w:t xml:space="preserve"> </w:t>
      </w:r>
    </w:p>
    <w:p w:rsidR="00EF27DA" w:rsidRDefault="00F41CED">
      <w:pPr>
        <w:spacing w:after="9" w:line="259" w:lineRule="auto"/>
        <w:ind w:left="561" w:right="0"/>
        <w:jc w:val="left"/>
      </w:pPr>
      <w:hyperlink r:id="rId23">
        <w:r w:rsidR="00FF65D2">
          <w:rPr>
            <w:color w:val="0000FF"/>
            <w:u w:val="single" w:color="0000FF"/>
          </w:rPr>
          <w:t>ZDDOIFI</w:t>
        </w:r>
      </w:hyperlink>
      <w:hyperlink r:id="rId24">
        <w:r w:rsidR="00FF65D2">
          <w:t>:</w:t>
        </w:r>
      </w:hyperlink>
      <w:r w:rsidR="00FF65D2">
        <w:t xml:space="preserve"> </w:t>
      </w:r>
    </w:p>
    <w:p w:rsidR="00EF27DA" w:rsidRDefault="00FF65D2">
      <w:pPr>
        <w:ind w:left="561" w:right="49"/>
      </w:pPr>
      <w:r>
        <w:t xml:space="preserve">Navedena transakcija ni predmet obdavčevanja po </w:t>
      </w:r>
      <w:hyperlink r:id="rId25">
        <w:r>
          <w:rPr>
            <w:color w:val="0000FF"/>
            <w:u w:val="single" w:color="0000FF"/>
          </w:rPr>
          <w:t>ZDDOIFI</w:t>
        </w:r>
      </w:hyperlink>
      <w:hyperlink r:id="rId26">
        <w:r>
          <w:t>.</w:t>
        </w:r>
      </w:hyperlink>
      <w:r>
        <w:t xml:space="preserve"> </w:t>
      </w:r>
    </w:p>
    <w:p w:rsidR="00EF27DA" w:rsidRDefault="00FF65D2">
      <w:pPr>
        <w:spacing w:after="0" w:line="259" w:lineRule="auto"/>
        <w:ind w:left="0" w:right="0" w:firstLine="0"/>
        <w:jc w:val="left"/>
      </w:pPr>
      <w:r>
        <w:t xml:space="preserve"> </w:t>
      </w:r>
    </w:p>
    <w:p w:rsidR="00EF27DA" w:rsidRDefault="00F41CED">
      <w:pPr>
        <w:spacing w:after="9" w:line="259" w:lineRule="auto"/>
        <w:ind w:left="561" w:right="0"/>
        <w:jc w:val="left"/>
      </w:pPr>
      <w:hyperlink r:id="rId27">
        <w:r w:rsidR="00FF65D2">
          <w:rPr>
            <w:color w:val="0000FF"/>
            <w:u w:val="single" w:color="0000FF"/>
          </w:rPr>
          <w:t>ZDoh</w:t>
        </w:r>
      </w:hyperlink>
      <w:hyperlink r:id="rId28">
        <w:r w:rsidR="00FF65D2">
          <w:rPr>
            <w:color w:val="0000FF"/>
            <w:u w:val="single" w:color="0000FF"/>
          </w:rPr>
          <w:t>-</w:t>
        </w:r>
      </w:hyperlink>
      <w:hyperlink r:id="rId29">
        <w:r w:rsidR="00FF65D2">
          <w:rPr>
            <w:color w:val="0000FF"/>
            <w:u w:val="single" w:color="0000FF"/>
          </w:rPr>
          <w:t>2</w:t>
        </w:r>
      </w:hyperlink>
      <w:hyperlink r:id="rId30">
        <w:r w:rsidR="00FF65D2">
          <w:t>:</w:t>
        </w:r>
      </w:hyperlink>
      <w:r w:rsidR="00FF65D2">
        <w:t xml:space="preserve"> </w:t>
      </w:r>
    </w:p>
    <w:p w:rsidR="00EF27DA" w:rsidRDefault="00FF65D2">
      <w:pPr>
        <w:ind w:left="561" w:right="49"/>
      </w:pPr>
      <w:r>
        <w:t xml:space="preserve">Navedena transakcija je predmet obdavčevanja po </w:t>
      </w:r>
      <w:hyperlink r:id="rId31">
        <w:r>
          <w:rPr>
            <w:color w:val="0000FF"/>
            <w:u w:val="single" w:color="0000FF"/>
          </w:rPr>
          <w:t>ZDoh</w:t>
        </w:r>
      </w:hyperlink>
      <w:hyperlink r:id="rId32">
        <w:r>
          <w:rPr>
            <w:color w:val="0000FF"/>
            <w:u w:val="single" w:color="0000FF"/>
          </w:rPr>
          <w:t>-</w:t>
        </w:r>
      </w:hyperlink>
      <w:hyperlink r:id="rId33">
        <w:r>
          <w:rPr>
            <w:color w:val="0000FF"/>
            <w:u w:val="single" w:color="0000FF"/>
          </w:rPr>
          <w:t>2</w:t>
        </w:r>
      </w:hyperlink>
      <w:hyperlink r:id="rId34">
        <w:r>
          <w:t xml:space="preserve"> </w:t>
        </w:r>
      </w:hyperlink>
      <w:r>
        <w:t xml:space="preserve">in sicer po poglavju III.6.3. Dobiček iz kapitala. Šteje se, da je fizična oseba odsvojila delnice na dan izvršitve terminske pogodbe (tj. 17.6.2010), po vrednosti ob odsvojitvi, ki je enaka terminski ceni (tj. po 8,316 EUR za delnico). Davčna osnova od dobička iz kapitala se ugotovi kot razlika med vrednostjo delnic ob odsvojitvi in vrednostjo delnic ob pridobitvi. </w:t>
      </w:r>
    </w:p>
    <w:p w:rsidR="00EF27DA" w:rsidRDefault="00FF65D2">
      <w:pPr>
        <w:spacing w:after="2" w:line="259" w:lineRule="auto"/>
        <w:ind w:left="0" w:right="0" w:firstLine="0"/>
        <w:jc w:val="left"/>
      </w:pPr>
      <w:r>
        <w:t xml:space="preserve"> </w:t>
      </w:r>
    </w:p>
    <w:p w:rsidR="00EF27DA" w:rsidRDefault="00FF65D2">
      <w:pPr>
        <w:spacing w:after="35" w:line="259" w:lineRule="auto"/>
        <w:ind w:left="0" w:right="0" w:firstLine="0"/>
        <w:jc w:val="left"/>
      </w:pPr>
      <w:r>
        <w:rPr>
          <w:sz w:val="22"/>
        </w:rPr>
        <w:t xml:space="preserve"> </w:t>
      </w:r>
    </w:p>
    <w:p w:rsidR="00EF27DA" w:rsidRDefault="00FF65D2">
      <w:pPr>
        <w:pStyle w:val="Naslov2"/>
        <w:ind w:left="619" w:right="45"/>
      </w:pPr>
      <w:bookmarkStart w:id="2" w:name="_Toc6826"/>
      <w:r>
        <w:t xml:space="preserve">1.2 Davčna obravnava dohodka, doseženega iz nestandardizirane terminske pogodbe, ki se lahko poravna s prenosom vrednostnega papirja ali z denarnim plačilom </w:t>
      </w:r>
      <w:bookmarkEnd w:id="2"/>
    </w:p>
    <w:p w:rsidR="00EF27DA" w:rsidRDefault="00FF65D2">
      <w:pPr>
        <w:spacing w:after="0" w:line="259" w:lineRule="auto"/>
        <w:ind w:left="0" w:right="0" w:firstLine="0"/>
        <w:jc w:val="left"/>
      </w:pPr>
      <w:r>
        <w:rPr>
          <w:sz w:val="22"/>
        </w:rPr>
        <w:t xml:space="preserve"> </w:t>
      </w:r>
    </w:p>
    <w:p w:rsidR="00EF27DA" w:rsidRDefault="00FF65D2">
      <w:pPr>
        <w:ind w:right="49"/>
      </w:pPr>
      <w:r>
        <w:t xml:space="preserve">Davčno obravnavo navedenega dohodka bomo v nadaljevanju ponazorili na primeru nestandardizirane terminske pogodbe med fizično osebo in finančno institucijo.  </w:t>
      </w:r>
    </w:p>
    <w:p w:rsidR="00EF27DA" w:rsidRDefault="00FF65D2">
      <w:pPr>
        <w:spacing w:line="259" w:lineRule="auto"/>
        <w:ind w:left="0" w:right="0" w:firstLine="0"/>
        <w:jc w:val="left"/>
      </w:pPr>
      <w:r>
        <w:t xml:space="preserve"> </w:t>
      </w:r>
    </w:p>
    <w:p w:rsidR="00EF27DA" w:rsidRDefault="00FF65D2">
      <w:pPr>
        <w:ind w:left="540" w:right="49" w:hanging="540"/>
      </w:pPr>
      <w:r>
        <w:rPr>
          <w:b/>
        </w:rPr>
        <w:t>a)</w:t>
      </w:r>
      <w:r>
        <w:t xml:space="preserve">  Pogodba se sklene 17.6.2009, izvršila pa se bo 17.6.2010. Ob izvršitvi pogodbe </w:t>
      </w:r>
      <w:r>
        <w:rPr>
          <w:b/>
        </w:rPr>
        <w:t xml:space="preserve">bo finančna institucija fizični osebi izročila </w:t>
      </w:r>
      <w:r>
        <w:t xml:space="preserve">100.000 delnic ABC, po terminski ceni, </w:t>
      </w:r>
      <w:r>
        <w:rPr>
          <w:b/>
        </w:rPr>
        <w:t>ali pa se bo transakcija poravnala z denarnim plačilom</w:t>
      </w:r>
      <w:r>
        <w:t xml:space="preserve">. Terminska cena je določena kot seštevek vrednosti tečaja delnice na dan sklenitve pogodbe in pribitka v višini 10% od navedene vrednosti tečaja (7,56 EUR + 0,756 = 8,316 EUR). Vrednost tečaja delnice v času izvršitve pogodbe je 9 EUR.  </w:t>
      </w:r>
    </w:p>
    <w:p w:rsidR="00EF27DA" w:rsidRDefault="00FF65D2">
      <w:pPr>
        <w:spacing w:after="10" w:line="259" w:lineRule="auto"/>
        <w:ind w:left="0" w:right="0" w:firstLine="0"/>
        <w:jc w:val="left"/>
      </w:pPr>
      <w:r>
        <w:t xml:space="preserve"> </w:t>
      </w:r>
    </w:p>
    <w:p w:rsidR="00EF27DA" w:rsidRDefault="00FF65D2">
      <w:pPr>
        <w:pStyle w:val="Naslov4"/>
        <w:ind w:left="-5"/>
      </w:pPr>
      <w:r>
        <w:rPr>
          <w:b/>
        </w:rPr>
        <w:t xml:space="preserve">a1)    </w:t>
      </w:r>
      <w:r>
        <w:t>Poravnava z denarnim plačilom</w:t>
      </w:r>
      <w:r>
        <w:rPr>
          <w:u w:val="none"/>
        </w:rPr>
        <w:t xml:space="preserve"> </w:t>
      </w:r>
    </w:p>
    <w:p w:rsidR="00EF27DA" w:rsidRDefault="00FF65D2">
      <w:pPr>
        <w:spacing w:after="0" w:line="259" w:lineRule="auto"/>
        <w:ind w:left="0" w:right="0" w:firstLine="0"/>
        <w:jc w:val="left"/>
      </w:pPr>
      <w:r>
        <w:t xml:space="preserve"> </w:t>
      </w:r>
    </w:p>
    <w:p w:rsidR="00EF27DA" w:rsidRDefault="00FF65D2">
      <w:pPr>
        <w:ind w:left="561" w:right="49"/>
      </w:pPr>
      <w:r>
        <w:t xml:space="preserve">Ob izvršitvi pogodbe fizična oseba od finančne institucije prejme 68.400 EUR (tj. razliko med vrednostjo delnic po tečaju v času izvršitve terminske pogodbe in terminsko ceno delnic).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35">
        <w:r w:rsidR="00FF65D2">
          <w:rPr>
            <w:color w:val="0000FF"/>
            <w:u w:val="single" w:color="0000FF"/>
          </w:rPr>
          <w:t>ZDDOIFI</w:t>
        </w:r>
      </w:hyperlink>
      <w:hyperlink r:id="rId36">
        <w:r w:rsidR="00FF65D2">
          <w:t>:</w:t>
        </w:r>
      </w:hyperlink>
      <w:r w:rsidR="00FF65D2">
        <w:t xml:space="preserve"> </w:t>
      </w:r>
    </w:p>
    <w:p w:rsidR="00EF27DA" w:rsidRDefault="00FF65D2">
      <w:pPr>
        <w:ind w:left="561" w:right="49"/>
      </w:pPr>
      <w:r>
        <w:t xml:space="preserve">Navedena transakcija je predmet obdavčevanja po </w:t>
      </w:r>
      <w:hyperlink r:id="rId37">
        <w:r>
          <w:rPr>
            <w:color w:val="0000FF"/>
            <w:u w:val="single" w:color="0000FF"/>
          </w:rPr>
          <w:t>ZDDOIFI</w:t>
        </w:r>
      </w:hyperlink>
      <w:hyperlink r:id="rId38">
        <w:r>
          <w:t>.</w:t>
        </w:r>
      </w:hyperlink>
      <w:r>
        <w:t xml:space="preserve"> </w:t>
      </w:r>
    </w:p>
    <w:p w:rsidR="00EF27DA" w:rsidRDefault="00FF65D2">
      <w:pPr>
        <w:spacing w:after="0" w:line="259" w:lineRule="auto"/>
        <w:ind w:left="26" w:right="0" w:firstLine="0"/>
        <w:jc w:val="left"/>
      </w:pPr>
      <w:r>
        <w:t xml:space="preserve"> </w:t>
      </w:r>
    </w:p>
    <w:p w:rsidR="00EF27DA" w:rsidRDefault="00FF65D2">
      <w:pPr>
        <w:ind w:left="561" w:right="49"/>
      </w:pPr>
      <w:r>
        <w:t xml:space="preserve">Davčna osnova = ((100.000 x vrednost tečaja delnice v času izvršitve pogodbe) minus </w:t>
      </w:r>
    </w:p>
    <w:p w:rsidR="00EF27DA" w:rsidRDefault="00FF65D2">
      <w:pPr>
        <w:ind w:left="561" w:right="49"/>
      </w:pPr>
      <w:r>
        <w:t xml:space="preserve">1% od vrednosti) minus ((100.000 x terminska cena) plus 1% od te vrednosti) = (900.000 </w:t>
      </w:r>
    </w:p>
    <w:p w:rsidR="00EF27DA" w:rsidRDefault="00FF65D2">
      <w:pPr>
        <w:ind w:left="561" w:right="49"/>
      </w:pPr>
      <w:r>
        <w:t xml:space="preserve">- 9.000) – (831.600 + 8.316) = 51.084 EUR </w:t>
      </w:r>
    </w:p>
    <w:p w:rsidR="00EF27DA" w:rsidRDefault="00FF65D2">
      <w:pPr>
        <w:spacing w:after="15" w:line="259" w:lineRule="auto"/>
        <w:ind w:left="566" w:right="0" w:firstLine="0"/>
        <w:jc w:val="left"/>
      </w:pPr>
      <w:r>
        <w:t xml:space="preserve"> </w:t>
      </w:r>
    </w:p>
    <w:p w:rsidR="00EF27DA" w:rsidRDefault="00FF65D2">
      <w:pPr>
        <w:ind w:left="561" w:right="49"/>
      </w:pPr>
      <w:r>
        <w:t xml:space="preserve">Davčna osnova je dobiček v znesku 51.084 EUR.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39">
        <w:r w:rsidR="00FF65D2">
          <w:rPr>
            <w:color w:val="0000FF"/>
            <w:u w:val="single" w:color="0000FF"/>
          </w:rPr>
          <w:t>ZDoh</w:t>
        </w:r>
      </w:hyperlink>
      <w:hyperlink r:id="rId40">
        <w:r w:rsidR="00FF65D2">
          <w:rPr>
            <w:color w:val="0000FF"/>
            <w:u w:val="single" w:color="0000FF"/>
          </w:rPr>
          <w:t>-</w:t>
        </w:r>
      </w:hyperlink>
      <w:hyperlink r:id="rId41">
        <w:r w:rsidR="00FF65D2">
          <w:rPr>
            <w:color w:val="0000FF"/>
            <w:u w:val="single" w:color="0000FF"/>
          </w:rPr>
          <w:t>2</w:t>
        </w:r>
      </w:hyperlink>
      <w:hyperlink r:id="rId42">
        <w:r w:rsidR="00FF65D2">
          <w:t>:</w:t>
        </w:r>
      </w:hyperlink>
      <w:r w:rsidR="00FF65D2">
        <w:t xml:space="preserve"> </w:t>
      </w:r>
    </w:p>
    <w:p w:rsidR="00EF27DA" w:rsidRDefault="00FF65D2">
      <w:pPr>
        <w:ind w:left="561" w:right="49"/>
      </w:pPr>
      <w:r>
        <w:t xml:space="preserve">Navedena transakcija ni predmet obdavčevanja po </w:t>
      </w:r>
      <w:hyperlink r:id="rId43">
        <w:r>
          <w:rPr>
            <w:color w:val="0000FF"/>
            <w:u w:val="single" w:color="0000FF"/>
          </w:rPr>
          <w:t>ZDoh</w:t>
        </w:r>
      </w:hyperlink>
      <w:hyperlink r:id="rId44">
        <w:r>
          <w:rPr>
            <w:color w:val="0000FF"/>
            <w:u w:val="single" w:color="0000FF"/>
          </w:rPr>
          <w:t>-</w:t>
        </w:r>
      </w:hyperlink>
      <w:hyperlink r:id="rId45">
        <w:r>
          <w:rPr>
            <w:color w:val="0000FF"/>
            <w:u w:val="single" w:color="0000FF"/>
          </w:rPr>
          <w:t>2</w:t>
        </w:r>
      </w:hyperlink>
      <w:hyperlink r:id="rId46">
        <w:r>
          <w:t>.</w:t>
        </w:r>
      </w:hyperlink>
      <w:r>
        <w:t xml:space="preserve">  </w:t>
      </w:r>
    </w:p>
    <w:p w:rsidR="00EF27DA" w:rsidRDefault="00FF65D2">
      <w:pPr>
        <w:spacing w:after="11" w:line="259" w:lineRule="auto"/>
        <w:ind w:left="180" w:right="0" w:firstLine="0"/>
        <w:jc w:val="left"/>
      </w:pPr>
      <w:r>
        <w:t xml:space="preserve"> </w:t>
      </w:r>
    </w:p>
    <w:p w:rsidR="00EF27DA" w:rsidRDefault="00FF65D2">
      <w:pPr>
        <w:pStyle w:val="Naslov4"/>
        <w:ind w:left="-5"/>
      </w:pPr>
      <w:r>
        <w:rPr>
          <w:b/>
        </w:rPr>
        <w:t>a2)</w:t>
      </w:r>
      <w:r>
        <w:t xml:space="preserve">  Poravnava z izročitvijo delnic</w:t>
      </w:r>
      <w:r>
        <w:rPr>
          <w:u w:val="none"/>
        </w:rPr>
        <w:t xml:space="preserve"> </w:t>
      </w:r>
    </w:p>
    <w:p w:rsidR="00EF27DA" w:rsidRDefault="00FF65D2">
      <w:pPr>
        <w:spacing w:after="19" w:line="259" w:lineRule="auto"/>
        <w:ind w:left="720" w:right="0" w:firstLine="0"/>
        <w:jc w:val="left"/>
      </w:pPr>
      <w:r>
        <w:t xml:space="preserve"> </w:t>
      </w:r>
    </w:p>
    <w:p w:rsidR="00EF27DA" w:rsidRDefault="00FF65D2">
      <w:pPr>
        <w:ind w:left="561" w:right="49"/>
      </w:pPr>
      <w:r>
        <w:t xml:space="preserve">Ob izvršitvi pogodbe fizična oseba od finančne institucije prejme 100.000 delnic.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47">
        <w:r w:rsidR="00FF65D2">
          <w:rPr>
            <w:color w:val="0000FF"/>
            <w:u w:val="single" w:color="0000FF"/>
          </w:rPr>
          <w:t>ZDDOIFI</w:t>
        </w:r>
      </w:hyperlink>
      <w:hyperlink r:id="rId48">
        <w:r w:rsidR="00FF65D2">
          <w:t>:</w:t>
        </w:r>
      </w:hyperlink>
      <w:r w:rsidR="00FF65D2">
        <w:t xml:space="preserve"> </w:t>
      </w:r>
    </w:p>
    <w:p w:rsidR="00EF27DA" w:rsidRDefault="00FF65D2">
      <w:pPr>
        <w:ind w:left="561" w:right="49"/>
      </w:pPr>
      <w:r>
        <w:t xml:space="preserve">Navedena transakcija je predmet obdavčevanja po </w:t>
      </w:r>
      <w:hyperlink r:id="rId49">
        <w:r>
          <w:rPr>
            <w:color w:val="0000FF"/>
            <w:u w:val="single" w:color="0000FF"/>
          </w:rPr>
          <w:t>ZDDOIFI</w:t>
        </w:r>
      </w:hyperlink>
      <w:hyperlink r:id="rId50">
        <w:r>
          <w:t>.</w:t>
        </w:r>
      </w:hyperlink>
      <w:r>
        <w:t xml:space="preserve"> </w:t>
      </w:r>
    </w:p>
    <w:p w:rsidR="00EF27DA" w:rsidRDefault="00FF65D2">
      <w:pPr>
        <w:spacing w:after="0" w:line="259" w:lineRule="auto"/>
        <w:ind w:left="26" w:right="0" w:firstLine="0"/>
        <w:jc w:val="left"/>
      </w:pPr>
      <w:r>
        <w:t xml:space="preserve"> </w:t>
      </w:r>
    </w:p>
    <w:p w:rsidR="00EF27DA" w:rsidRDefault="00FF65D2">
      <w:pPr>
        <w:ind w:left="561" w:right="49"/>
      </w:pPr>
      <w:r>
        <w:t xml:space="preserve">Davčna osnova = ((100.000 x vrednost tečaja delnice v času izvršitve pogodbe) minus </w:t>
      </w:r>
    </w:p>
    <w:p w:rsidR="00EF27DA" w:rsidRDefault="00FF65D2">
      <w:pPr>
        <w:ind w:left="561" w:right="49"/>
      </w:pPr>
      <w:r>
        <w:t xml:space="preserve">1% od vrednosti) minus ((100.000 x terminska cena) plus 1% od te vrednosti) = (900.000 </w:t>
      </w:r>
    </w:p>
    <w:p w:rsidR="00EF27DA" w:rsidRDefault="00FF65D2">
      <w:pPr>
        <w:ind w:left="561" w:right="49"/>
      </w:pPr>
      <w:r>
        <w:t xml:space="preserve">- 9.000) – (831.600 + 8.316) = 51.084 EUR </w:t>
      </w:r>
    </w:p>
    <w:p w:rsidR="00EF27DA" w:rsidRDefault="00FF65D2">
      <w:pPr>
        <w:spacing w:after="24" w:line="259" w:lineRule="auto"/>
        <w:ind w:left="26" w:right="0" w:firstLine="0"/>
        <w:jc w:val="left"/>
      </w:pPr>
      <w:r>
        <w:t xml:space="preserve"> </w:t>
      </w:r>
      <w:r>
        <w:tab/>
        <w:t xml:space="preserve"> </w:t>
      </w:r>
    </w:p>
    <w:p w:rsidR="00EF27DA" w:rsidRDefault="00FF65D2">
      <w:pPr>
        <w:ind w:left="561" w:right="49"/>
      </w:pPr>
      <w:r>
        <w:t xml:space="preserve">Davčna osnova je dobiček v znesku 51.084 EUR. </w:t>
      </w:r>
    </w:p>
    <w:p w:rsidR="00EF27DA" w:rsidRDefault="00FF65D2">
      <w:pPr>
        <w:spacing w:after="0" w:line="259" w:lineRule="auto"/>
        <w:ind w:left="26" w:right="0" w:firstLine="0"/>
        <w:jc w:val="left"/>
      </w:pPr>
      <w:r>
        <w:t xml:space="preserve"> </w:t>
      </w:r>
    </w:p>
    <w:p w:rsidR="00EF27DA" w:rsidRDefault="00FF65D2">
      <w:pPr>
        <w:spacing w:after="0" w:line="259" w:lineRule="auto"/>
        <w:ind w:left="26" w:right="0" w:firstLine="0"/>
        <w:jc w:val="left"/>
      </w:pPr>
      <w:r>
        <w:t xml:space="preserve">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51">
        <w:r w:rsidR="00FF65D2">
          <w:rPr>
            <w:color w:val="0000FF"/>
            <w:u w:val="single" w:color="0000FF"/>
          </w:rPr>
          <w:t>ZDoh</w:t>
        </w:r>
      </w:hyperlink>
      <w:hyperlink r:id="rId52">
        <w:r w:rsidR="00FF65D2">
          <w:rPr>
            <w:color w:val="0000FF"/>
            <w:u w:val="single" w:color="0000FF"/>
          </w:rPr>
          <w:t>-</w:t>
        </w:r>
      </w:hyperlink>
      <w:hyperlink r:id="rId53">
        <w:r w:rsidR="00FF65D2">
          <w:rPr>
            <w:color w:val="0000FF"/>
            <w:u w:val="single" w:color="0000FF"/>
          </w:rPr>
          <w:t>2</w:t>
        </w:r>
      </w:hyperlink>
      <w:hyperlink r:id="rId54">
        <w:r w:rsidR="00FF65D2">
          <w:t>:</w:t>
        </w:r>
      </w:hyperlink>
      <w:r w:rsidR="00FF65D2">
        <w:t xml:space="preserve"> </w:t>
      </w:r>
    </w:p>
    <w:p w:rsidR="00EF27DA" w:rsidRDefault="00FF65D2">
      <w:pPr>
        <w:ind w:left="561" w:right="49"/>
      </w:pPr>
      <w:r>
        <w:t xml:space="preserve">Navedena transakcija ni predmet obdavčevanja po </w:t>
      </w:r>
      <w:hyperlink r:id="rId55">
        <w:r>
          <w:rPr>
            <w:color w:val="0000FF"/>
            <w:u w:val="single" w:color="0000FF"/>
          </w:rPr>
          <w:t>ZDoh</w:t>
        </w:r>
      </w:hyperlink>
      <w:hyperlink r:id="rId56">
        <w:r>
          <w:rPr>
            <w:color w:val="0000FF"/>
            <w:u w:val="single" w:color="0000FF"/>
          </w:rPr>
          <w:t>-</w:t>
        </w:r>
      </w:hyperlink>
      <w:hyperlink r:id="rId57">
        <w:r>
          <w:rPr>
            <w:color w:val="0000FF"/>
            <w:u w:val="single" w:color="0000FF"/>
          </w:rPr>
          <w:t>2</w:t>
        </w:r>
      </w:hyperlink>
      <w:hyperlink r:id="rId58">
        <w:r>
          <w:t>.</w:t>
        </w:r>
      </w:hyperlink>
      <w:r>
        <w:t xml:space="preserve"> Opozoriti pa je potrebno, da se za namene obdavčevanja dobička iz kapitala, ki ga bo fizična oseba morebiti dosegla kdaj v prihodnosti z odsvojitvijo na podlagi terminske pogodbe pridobljenih delnic, šteje, da so bile delnice pridobljene na dan izvršitve terminske pogodbe (tj. 17.6.2010), po nabavni ceni, ki je enaka vrednosti tečaja delnice v času izvršitve pogodbe (tj. po 9 EUR za delnico). </w:t>
      </w:r>
    </w:p>
    <w:p w:rsidR="00EF27DA" w:rsidRDefault="00FF65D2">
      <w:pPr>
        <w:spacing w:after="55" w:line="234" w:lineRule="auto"/>
        <w:ind w:left="0" w:right="8494" w:firstLine="0"/>
        <w:jc w:val="left"/>
      </w:pPr>
      <w:r>
        <w:t xml:space="preserve"> </w:t>
      </w:r>
      <w:r>
        <w:rPr>
          <w:sz w:val="22"/>
        </w:rPr>
        <w:t xml:space="preserve"> </w:t>
      </w:r>
    </w:p>
    <w:p w:rsidR="00EF27DA" w:rsidRDefault="00FF65D2">
      <w:pPr>
        <w:ind w:left="540" w:right="49" w:hanging="540"/>
      </w:pPr>
      <w:r>
        <w:rPr>
          <w:b/>
          <w:sz w:val="22"/>
        </w:rPr>
        <w:t>b)</w:t>
      </w:r>
      <w:r>
        <w:rPr>
          <w:sz w:val="22"/>
        </w:rPr>
        <w:t xml:space="preserve">  </w:t>
      </w:r>
      <w:r>
        <w:t xml:space="preserve">Pogodba se sklene 17.6.2009, izvršila pa se bo 17.6.2010. Ob izvršitvi pogodbe </w:t>
      </w:r>
      <w:r>
        <w:rPr>
          <w:b/>
        </w:rPr>
        <w:t>bo fizična oseba finančni instituciji</w:t>
      </w:r>
      <w:r>
        <w:t xml:space="preserve"> </w:t>
      </w:r>
      <w:r>
        <w:rPr>
          <w:b/>
        </w:rPr>
        <w:t xml:space="preserve">izročila </w:t>
      </w:r>
      <w:r>
        <w:t xml:space="preserve">100.000 delnic ABC, po terminski ceni, </w:t>
      </w:r>
      <w:r>
        <w:rPr>
          <w:b/>
        </w:rPr>
        <w:t>ali pa se bo transakcija poravnala z denarnim plačilom</w:t>
      </w:r>
      <w:r>
        <w:t xml:space="preserve">. Terminska cena je določena kot seštevek vrednosti tečaja delnice na dan sklenitve pogodbe in pribitka v višini 10% od navedene vrednosti tečaja (7,56 EUR + 0,756 = 8,316 EUR). Vrednost tečaja delnice v času izvršitve pogodbe je 9 EUR.  </w:t>
      </w:r>
    </w:p>
    <w:p w:rsidR="00EF27DA" w:rsidRDefault="00FF65D2">
      <w:pPr>
        <w:spacing w:after="11" w:line="259" w:lineRule="auto"/>
        <w:ind w:left="0" w:right="0" w:firstLine="0"/>
        <w:jc w:val="left"/>
      </w:pPr>
      <w:r>
        <w:t xml:space="preserve"> </w:t>
      </w:r>
    </w:p>
    <w:p w:rsidR="00EF27DA" w:rsidRDefault="00FF65D2">
      <w:pPr>
        <w:pStyle w:val="Naslov4"/>
        <w:ind w:left="-5"/>
      </w:pPr>
      <w:r>
        <w:rPr>
          <w:b/>
        </w:rPr>
        <w:t>b1)</w:t>
      </w:r>
      <w:r>
        <w:t xml:space="preserve">  Poravnava z denarnim plačilom</w:t>
      </w:r>
      <w:r>
        <w:rPr>
          <w:u w:val="none"/>
        </w:rPr>
        <w:t xml:space="preserve"> </w:t>
      </w:r>
    </w:p>
    <w:p w:rsidR="00EF27DA" w:rsidRDefault="00FF65D2">
      <w:pPr>
        <w:spacing w:after="0" w:line="259" w:lineRule="auto"/>
        <w:ind w:left="0" w:right="0" w:firstLine="0"/>
        <w:jc w:val="left"/>
      </w:pPr>
      <w:r>
        <w:t xml:space="preserve"> </w:t>
      </w:r>
    </w:p>
    <w:p w:rsidR="00EF27DA" w:rsidRDefault="00FF65D2">
      <w:pPr>
        <w:ind w:left="561" w:right="49"/>
      </w:pPr>
      <w:r>
        <w:t xml:space="preserve">Ob izvršitvi pogodbe finančna institucija od fizične osebe prejme 68.400 EUR (tj. razliko med vrednostjo delnic po tečaju v času izvršitve terminske pogodbe in terminsko ceno delnic).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59">
        <w:r w:rsidR="00FF65D2">
          <w:rPr>
            <w:color w:val="0000FF"/>
            <w:u w:val="single" w:color="0000FF"/>
          </w:rPr>
          <w:t>ZDDOIFI</w:t>
        </w:r>
      </w:hyperlink>
      <w:hyperlink r:id="rId60">
        <w:r w:rsidR="00FF65D2">
          <w:t>:</w:t>
        </w:r>
      </w:hyperlink>
      <w:r w:rsidR="00FF65D2">
        <w:t xml:space="preserve"> </w:t>
      </w:r>
    </w:p>
    <w:p w:rsidR="00EF27DA" w:rsidRDefault="00FF65D2">
      <w:pPr>
        <w:ind w:left="561" w:right="49"/>
      </w:pPr>
      <w:r>
        <w:t xml:space="preserve">Navedena transakcija je predmet obdavčevanja po </w:t>
      </w:r>
      <w:hyperlink r:id="rId61">
        <w:r>
          <w:rPr>
            <w:color w:val="0000FF"/>
            <w:u w:val="single" w:color="0000FF"/>
          </w:rPr>
          <w:t>ZDDOIFI</w:t>
        </w:r>
      </w:hyperlink>
      <w:hyperlink r:id="rId62">
        <w:r>
          <w:t>.</w:t>
        </w:r>
      </w:hyperlink>
      <w:r>
        <w:t xml:space="preserve"> </w:t>
      </w:r>
    </w:p>
    <w:p w:rsidR="00EF27DA" w:rsidRDefault="00FF65D2">
      <w:pPr>
        <w:spacing w:after="0" w:line="259" w:lineRule="auto"/>
        <w:ind w:left="26" w:right="0" w:firstLine="0"/>
        <w:jc w:val="left"/>
      </w:pPr>
      <w:r>
        <w:t xml:space="preserve"> </w:t>
      </w:r>
    </w:p>
    <w:p w:rsidR="00EF27DA" w:rsidRDefault="00FF65D2">
      <w:pPr>
        <w:ind w:left="561" w:right="49"/>
      </w:pPr>
      <w:r>
        <w:t xml:space="preserve">Davčna osnova = ((100.000 x terminska cena) minus 1% od te vrednosti) minus </w:t>
      </w:r>
    </w:p>
    <w:p w:rsidR="00EF27DA" w:rsidRDefault="00FF65D2">
      <w:pPr>
        <w:ind w:left="561" w:right="49"/>
      </w:pPr>
      <w:r>
        <w:t xml:space="preserve">((100.000 x vrednost tečaja delnice v času izvršitve pogodbe) plus 1% od vrednosti) = (831.600 + 8.316) - (900.000 - 9.000) = - 85.716 EUR </w:t>
      </w:r>
    </w:p>
    <w:p w:rsidR="00EF27DA" w:rsidRDefault="00FF65D2">
      <w:pPr>
        <w:spacing w:after="18" w:line="259" w:lineRule="auto"/>
        <w:ind w:left="566" w:right="0" w:firstLine="0"/>
        <w:jc w:val="left"/>
      </w:pPr>
      <w:r>
        <w:t xml:space="preserve"> </w:t>
      </w:r>
    </w:p>
    <w:p w:rsidR="00EF27DA" w:rsidRDefault="00FF65D2">
      <w:pPr>
        <w:ind w:left="561" w:right="49"/>
      </w:pPr>
      <w:r>
        <w:t xml:space="preserve">Davčna osnova je izguba v znesku 85.716 EUR.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63">
        <w:r w:rsidR="00FF65D2">
          <w:rPr>
            <w:color w:val="0000FF"/>
            <w:u w:val="single" w:color="0000FF"/>
          </w:rPr>
          <w:t>ZDoh</w:t>
        </w:r>
      </w:hyperlink>
      <w:hyperlink r:id="rId64">
        <w:r w:rsidR="00FF65D2">
          <w:rPr>
            <w:color w:val="0000FF"/>
            <w:u w:val="single" w:color="0000FF"/>
          </w:rPr>
          <w:t>-</w:t>
        </w:r>
      </w:hyperlink>
      <w:hyperlink r:id="rId65">
        <w:r w:rsidR="00FF65D2">
          <w:rPr>
            <w:color w:val="0000FF"/>
            <w:u w:val="single" w:color="0000FF"/>
          </w:rPr>
          <w:t>2</w:t>
        </w:r>
      </w:hyperlink>
      <w:hyperlink r:id="rId66">
        <w:r w:rsidR="00FF65D2">
          <w:t>:</w:t>
        </w:r>
      </w:hyperlink>
      <w:r w:rsidR="00FF65D2">
        <w:t xml:space="preserve"> </w:t>
      </w:r>
    </w:p>
    <w:p w:rsidR="00EF27DA" w:rsidRDefault="00FF65D2">
      <w:pPr>
        <w:ind w:left="561" w:right="49"/>
      </w:pPr>
      <w:r>
        <w:t xml:space="preserve">Navedena transakcija ni predmet obdavčevanja po </w:t>
      </w:r>
      <w:hyperlink r:id="rId67">
        <w:r>
          <w:rPr>
            <w:color w:val="0000FF"/>
            <w:u w:val="single" w:color="0000FF"/>
          </w:rPr>
          <w:t>ZDoh</w:t>
        </w:r>
      </w:hyperlink>
      <w:hyperlink r:id="rId68">
        <w:r>
          <w:rPr>
            <w:color w:val="0000FF"/>
            <w:u w:val="single" w:color="0000FF"/>
          </w:rPr>
          <w:t>-</w:t>
        </w:r>
      </w:hyperlink>
      <w:hyperlink r:id="rId69">
        <w:r>
          <w:rPr>
            <w:color w:val="0000FF"/>
            <w:u w:val="single" w:color="0000FF"/>
          </w:rPr>
          <w:t>2</w:t>
        </w:r>
      </w:hyperlink>
      <w:hyperlink r:id="rId70">
        <w:r>
          <w:t>.</w:t>
        </w:r>
      </w:hyperlink>
      <w:r>
        <w:t xml:space="preserve">  </w:t>
      </w:r>
    </w:p>
    <w:p w:rsidR="00EF27DA" w:rsidRDefault="00FF65D2">
      <w:pPr>
        <w:spacing w:after="9" w:line="259" w:lineRule="auto"/>
        <w:ind w:left="540" w:right="0" w:firstLine="0"/>
        <w:jc w:val="left"/>
      </w:pPr>
      <w:r>
        <w:t xml:space="preserve"> </w:t>
      </w:r>
    </w:p>
    <w:p w:rsidR="00EF27DA" w:rsidRDefault="00FF65D2">
      <w:pPr>
        <w:pStyle w:val="Naslov4"/>
        <w:ind w:left="-5"/>
      </w:pPr>
      <w:r>
        <w:rPr>
          <w:b/>
        </w:rPr>
        <w:t>b2)</w:t>
      </w:r>
      <w:r>
        <w:t xml:space="preserve">     Poravnava z izročitvijo delnic</w:t>
      </w:r>
      <w:r>
        <w:rPr>
          <w:u w:val="none"/>
        </w:rPr>
        <w:t xml:space="preserve"> </w:t>
      </w:r>
    </w:p>
    <w:p w:rsidR="00EF27DA" w:rsidRDefault="00FF65D2">
      <w:pPr>
        <w:spacing w:after="18" w:line="259" w:lineRule="auto"/>
        <w:ind w:left="1080" w:right="0" w:firstLine="0"/>
        <w:jc w:val="left"/>
      </w:pPr>
      <w:r>
        <w:t xml:space="preserve"> </w:t>
      </w:r>
    </w:p>
    <w:p w:rsidR="00EF27DA" w:rsidRDefault="00FF65D2">
      <w:pPr>
        <w:ind w:left="561" w:right="49"/>
      </w:pPr>
      <w:r>
        <w:t xml:space="preserve">Ob izvršitvi pogodbe finančna institucija od fizične osebe prejme 100.000 delnic. </w:t>
      </w:r>
    </w:p>
    <w:p w:rsidR="00EF27DA" w:rsidRDefault="00FF65D2">
      <w:pPr>
        <w:spacing w:after="0" w:line="259" w:lineRule="auto"/>
        <w:ind w:left="26" w:right="0" w:firstLine="0"/>
        <w:jc w:val="left"/>
      </w:pPr>
      <w:r>
        <w:t xml:space="preserve"> </w:t>
      </w:r>
    </w:p>
    <w:p w:rsidR="00EF27DA" w:rsidRDefault="00F41CED">
      <w:pPr>
        <w:spacing w:after="9" w:line="259" w:lineRule="auto"/>
        <w:ind w:left="561" w:right="0"/>
        <w:jc w:val="left"/>
      </w:pPr>
      <w:hyperlink r:id="rId71">
        <w:r w:rsidR="00FF65D2">
          <w:rPr>
            <w:color w:val="0000FF"/>
            <w:u w:val="single" w:color="0000FF"/>
          </w:rPr>
          <w:t>ZDDOIFI</w:t>
        </w:r>
      </w:hyperlink>
      <w:hyperlink r:id="rId72">
        <w:r w:rsidR="00FF65D2">
          <w:t>:</w:t>
        </w:r>
      </w:hyperlink>
      <w:r w:rsidR="00FF65D2">
        <w:t xml:space="preserve"> </w:t>
      </w:r>
    </w:p>
    <w:p w:rsidR="00EF27DA" w:rsidRDefault="00FF65D2">
      <w:pPr>
        <w:ind w:left="561" w:right="49"/>
      </w:pPr>
      <w:r>
        <w:t xml:space="preserve">Navedena transakcija je predmet obdavčevanja po </w:t>
      </w:r>
      <w:hyperlink r:id="rId73">
        <w:r>
          <w:rPr>
            <w:color w:val="0000FF"/>
            <w:u w:val="single" w:color="0000FF"/>
          </w:rPr>
          <w:t>ZDDOIFI</w:t>
        </w:r>
      </w:hyperlink>
      <w:hyperlink r:id="rId74">
        <w:r>
          <w:t>.</w:t>
        </w:r>
      </w:hyperlink>
      <w:r>
        <w:t xml:space="preserve"> </w:t>
      </w:r>
    </w:p>
    <w:p w:rsidR="00EF27DA" w:rsidRDefault="00FF65D2">
      <w:pPr>
        <w:spacing w:after="0" w:line="259" w:lineRule="auto"/>
        <w:ind w:left="26" w:right="0" w:firstLine="0"/>
        <w:jc w:val="left"/>
      </w:pPr>
      <w:r>
        <w:t xml:space="preserve"> </w:t>
      </w:r>
    </w:p>
    <w:p w:rsidR="00EF27DA" w:rsidRDefault="00FF65D2">
      <w:pPr>
        <w:ind w:left="561" w:right="49"/>
      </w:pPr>
      <w:r>
        <w:t xml:space="preserve">Davčna osnova = ((100.000 x terminska cena) minus 1% od te vrednosti) minus </w:t>
      </w:r>
    </w:p>
    <w:p w:rsidR="00EF27DA" w:rsidRDefault="00FF65D2">
      <w:pPr>
        <w:ind w:left="561" w:right="49"/>
      </w:pPr>
      <w:r>
        <w:t xml:space="preserve">((100.000 x vrednost tečaja delnice v času izvršitve pogodbe) plus 1% od vrednosti) = (831.600 + 8.316) - (900.000 - 9.000) = - 85.716 EUR </w:t>
      </w:r>
    </w:p>
    <w:p w:rsidR="00EF27DA" w:rsidRDefault="00FF65D2">
      <w:pPr>
        <w:spacing w:after="18" w:line="259" w:lineRule="auto"/>
        <w:ind w:left="26" w:right="0" w:firstLine="0"/>
        <w:jc w:val="left"/>
      </w:pPr>
      <w:r>
        <w:t xml:space="preserve"> </w:t>
      </w:r>
    </w:p>
    <w:p w:rsidR="00EF27DA" w:rsidRDefault="00FF65D2">
      <w:pPr>
        <w:ind w:left="561" w:right="49"/>
      </w:pPr>
      <w:r>
        <w:t xml:space="preserve">Davčna osnova je izguba v znesku 85.716 EUR. </w:t>
      </w:r>
    </w:p>
    <w:p w:rsidR="00EF27DA" w:rsidRDefault="00FF65D2">
      <w:pPr>
        <w:spacing w:after="0" w:line="259" w:lineRule="auto"/>
        <w:ind w:left="566" w:right="0" w:firstLine="0"/>
        <w:jc w:val="left"/>
      </w:pPr>
      <w:r>
        <w:t xml:space="preserve"> </w:t>
      </w:r>
    </w:p>
    <w:p w:rsidR="00EF27DA" w:rsidRDefault="00F41CED">
      <w:pPr>
        <w:spacing w:after="9" w:line="259" w:lineRule="auto"/>
        <w:ind w:left="561" w:right="0"/>
        <w:jc w:val="left"/>
      </w:pPr>
      <w:hyperlink r:id="rId75">
        <w:r w:rsidR="00FF65D2">
          <w:rPr>
            <w:color w:val="0000FF"/>
            <w:u w:val="single" w:color="0000FF"/>
          </w:rPr>
          <w:t>ZDoh</w:t>
        </w:r>
      </w:hyperlink>
      <w:hyperlink r:id="rId76">
        <w:r w:rsidR="00FF65D2">
          <w:rPr>
            <w:color w:val="0000FF"/>
            <w:u w:val="single" w:color="0000FF"/>
          </w:rPr>
          <w:t>-</w:t>
        </w:r>
      </w:hyperlink>
      <w:hyperlink r:id="rId77">
        <w:r w:rsidR="00FF65D2">
          <w:rPr>
            <w:color w:val="0000FF"/>
            <w:u w:val="single" w:color="0000FF"/>
          </w:rPr>
          <w:t>2</w:t>
        </w:r>
      </w:hyperlink>
      <w:hyperlink r:id="rId78">
        <w:r w:rsidR="00FF65D2">
          <w:t>:</w:t>
        </w:r>
      </w:hyperlink>
      <w:r w:rsidR="00FF65D2">
        <w:t xml:space="preserve"> </w:t>
      </w:r>
    </w:p>
    <w:p w:rsidR="00EF27DA" w:rsidRDefault="00FF65D2">
      <w:pPr>
        <w:ind w:left="561" w:right="49"/>
      </w:pPr>
      <w:r>
        <w:t xml:space="preserve">Navedena transakcija je predmet obdavčevanja tudi po </w:t>
      </w:r>
      <w:hyperlink r:id="rId79">
        <w:r>
          <w:rPr>
            <w:color w:val="0000FF"/>
            <w:u w:val="single" w:color="0000FF"/>
          </w:rPr>
          <w:t>ZDoh</w:t>
        </w:r>
      </w:hyperlink>
      <w:hyperlink r:id="rId80">
        <w:r>
          <w:rPr>
            <w:color w:val="0000FF"/>
            <w:u w:val="single" w:color="0000FF"/>
          </w:rPr>
          <w:t>-</w:t>
        </w:r>
      </w:hyperlink>
      <w:hyperlink r:id="rId81">
        <w:r>
          <w:rPr>
            <w:color w:val="0000FF"/>
            <w:u w:val="single" w:color="0000FF"/>
          </w:rPr>
          <w:t>2</w:t>
        </w:r>
      </w:hyperlink>
      <w:hyperlink r:id="rId82">
        <w:r>
          <w:t xml:space="preserve"> </w:t>
        </w:r>
      </w:hyperlink>
      <w:r>
        <w:t xml:space="preserve">in sicer po poglavju III.6.3. Dobiček iz kapitala. Šteje se, da je fizična oseba odsvojila delnice na dan izvršitve terminske pogodbe (tj. 17.6.2010), po vrednosti ob odsvojitvi, ki je enaka terminski ceni (tj. po 8,316 EUR za delnico). Davčna osnova od dobička iz kapitala se ugotovi kot razlika med vrednostjo delnic ob odsvojitvi in vrednostjo delnic ob pridobitvi. </w:t>
      </w:r>
    </w:p>
    <w:p w:rsidR="00EF27DA" w:rsidRDefault="00FF65D2">
      <w:pPr>
        <w:spacing w:after="0" w:line="259" w:lineRule="auto"/>
        <w:ind w:left="566" w:right="0" w:firstLine="0"/>
        <w:jc w:val="left"/>
      </w:pPr>
      <w:r>
        <w:rPr>
          <w:rFonts w:ascii="Tahoma" w:eastAsia="Tahoma" w:hAnsi="Tahoma" w:cs="Tahoma"/>
        </w:rPr>
        <w:t xml:space="preserve"> </w:t>
      </w:r>
    </w:p>
    <w:p w:rsidR="00EF27DA" w:rsidRDefault="00FF65D2">
      <w:pPr>
        <w:spacing w:after="0" w:line="259" w:lineRule="auto"/>
        <w:ind w:left="1080" w:right="0" w:firstLine="0"/>
        <w:jc w:val="left"/>
      </w:pPr>
      <w:r>
        <w:rPr>
          <w:rFonts w:ascii="Tahoma" w:eastAsia="Tahoma" w:hAnsi="Tahoma" w:cs="Tahoma"/>
        </w:rPr>
        <w:t xml:space="preserve"> </w:t>
      </w:r>
    </w:p>
    <w:p w:rsidR="00EF27DA" w:rsidRDefault="00FF65D2">
      <w:pPr>
        <w:spacing w:after="0" w:line="259" w:lineRule="auto"/>
        <w:ind w:left="0" w:right="0" w:firstLine="0"/>
        <w:jc w:val="left"/>
      </w:pPr>
      <w:r>
        <w:t xml:space="preserve"> </w:t>
      </w:r>
    </w:p>
    <w:sectPr w:rsidR="00EF27DA">
      <w:headerReference w:type="even" r:id="rId83"/>
      <w:headerReference w:type="default" r:id="rId84"/>
      <w:footerReference w:type="even" r:id="rId85"/>
      <w:footerReference w:type="default" r:id="rId86"/>
      <w:headerReference w:type="first" r:id="rId87"/>
      <w:footerReference w:type="first" r:id="rId88"/>
      <w:pgSz w:w="11899" w:h="16841"/>
      <w:pgMar w:top="995" w:right="1642" w:bottom="794"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ED" w:rsidRDefault="00F41CED">
      <w:pPr>
        <w:spacing w:after="0" w:line="240" w:lineRule="auto"/>
      </w:pPr>
      <w:r>
        <w:separator/>
      </w:r>
    </w:p>
  </w:endnote>
  <w:endnote w:type="continuationSeparator" w:id="0">
    <w:p w:rsidR="00F41CED" w:rsidRDefault="00F4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DA" w:rsidRDefault="00FF65D2">
    <w:pPr>
      <w:spacing w:after="0" w:line="259" w:lineRule="auto"/>
      <w:ind w:left="0" w:right="55"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DA" w:rsidRDefault="00FF65D2">
    <w:pPr>
      <w:spacing w:after="0" w:line="259" w:lineRule="auto"/>
      <w:ind w:left="0" w:right="55" w:firstLine="0"/>
      <w:jc w:val="right"/>
    </w:pPr>
    <w:r>
      <w:fldChar w:fldCharType="begin"/>
    </w:r>
    <w:r>
      <w:instrText xml:space="preserve"> PAGE   \* MERGEFORMAT </w:instrText>
    </w:r>
    <w:r>
      <w:fldChar w:fldCharType="separate"/>
    </w:r>
    <w:r w:rsidR="000F6BFA">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DA" w:rsidRDefault="00EF27D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ED" w:rsidRDefault="00F41CED">
      <w:pPr>
        <w:spacing w:after="0" w:line="240" w:lineRule="auto"/>
      </w:pPr>
      <w:r>
        <w:separator/>
      </w:r>
    </w:p>
  </w:footnote>
  <w:footnote w:type="continuationSeparator" w:id="0">
    <w:p w:rsidR="00F41CED" w:rsidRDefault="00F4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FA" w:rsidRDefault="000F6BF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FA" w:rsidRDefault="000F6BFA">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F6BFA" w:rsidRPr="002304ED" w:rsidTr="00726A7B">
      <w:trPr>
        <w:cantSplit/>
        <w:trHeight w:hRule="exact" w:val="847"/>
      </w:trPr>
      <w:tc>
        <w:tcPr>
          <w:tcW w:w="567" w:type="dxa"/>
        </w:tcPr>
        <w:p w:rsidR="000F6BFA" w:rsidRPr="002304ED" w:rsidRDefault="000F6BFA" w:rsidP="000F6BFA">
          <w:pPr>
            <w:autoSpaceDE w:val="0"/>
            <w:autoSpaceDN w:val="0"/>
            <w:adjustRightInd w:val="0"/>
            <w:spacing w:after="0" w:line="240" w:lineRule="auto"/>
            <w:ind w:left="0" w:right="0" w:firstLine="0"/>
            <w:jc w:val="left"/>
            <w:rPr>
              <w:rFonts w:ascii="Republika" w:eastAsia="Times New Roman" w:hAnsi="Republika" w:cs="Times New Roman"/>
              <w:color w:val="529DBA"/>
              <w:sz w:val="60"/>
              <w:szCs w:val="60"/>
              <w:lang w:eastAsia="en-US"/>
            </w:rPr>
          </w:pPr>
          <w:r w:rsidRPr="002304ED">
            <w:rPr>
              <w:rFonts w:ascii="Republika" w:eastAsia="Times New Roman" w:hAnsi="Republika" w:cs="Republika"/>
              <w:color w:val="529DBA"/>
              <w:sz w:val="60"/>
              <w:szCs w:val="60"/>
            </w:rPr>
            <w:t></w:t>
          </w: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p w:rsidR="000F6BFA" w:rsidRPr="002304ED" w:rsidRDefault="000F6BFA" w:rsidP="000F6BFA">
          <w:pPr>
            <w:spacing w:after="0" w:line="260" w:lineRule="atLeast"/>
            <w:ind w:left="0" w:right="0" w:firstLine="0"/>
            <w:jc w:val="left"/>
            <w:rPr>
              <w:rFonts w:ascii="Republika" w:eastAsia="Times New Roman" w:hAnsi="Republika" w:cs="Times New Roman"/>
              <w:color w:val="auto"/>
              <w:sz w:val="60"/>
              <w:szCs w:val="60"/>
              <w:lang w:eastAsia="en-US"/>
            </w:rPr>
          </w:pPr>
        </w:p>
      </w:tc>
    </w:tr>
  </w:tbl>
  <w:p w:rsidR="000F6BFA" w:rsidRPr="002304ED" w:rsidRDefault="000F6BFA" w:rsidP="000F6BFA">
    <w:pPr>
      <w:autoSpaceDE w:val="0"/>
      <w:autoSpaceDN w:val="0"/>
      <w:adjustRightInd w:val="0"/>
      <w:spacing w:after="0" w:line="240" w:lineRule="auto"/>
      <w:ind w:left="0" w:right="0" w:firstLine="0"/>
      <w:jc w:val="left"/>
      <w:rPr>
        <w:rFonts w:ascii="Republika" w:eastAsia="Times New Roman" w:hAnsi="Republika" w:cs="Times New Roman"/>
        <w:color w:val="auto"/>
        <w:szCs w:val="24"/>
        <w:lang w:eastAsia="en-US"/>
      </w:rPr>
    </w:pPr>
    <w:r w:rsidRPr="002304ED">
      <w:rPr>
        <w:rFonts w:eastAsia="Times New Roman" w:cs="Times New Roman"/>
        <w:noProof/>
        <w:color w:val="auto"/>
        <w:szCs w:val="20"/>
      </w:rPr>
      <mc:AlternateContent>
        <mc:Choice Requires="wps">
          <w:drawing>
            <wp:anchor distT="0" distB="0" distL="114300" distR="114300" simplePos="0" relativeHeight="251659264" behindDoc="1" locked="0" layoutInCell="0" allowOverlap="1" wp14:anchorId="0C066077" wp14:editId="6BAF6ACD">
              <wp:simplePos x="0" y="0"/>
              <wp:positionH relativeFrom="column">
                <wp:posOffset>-431800</wp:posOffset>
              </wp:positionH>
              <wp:positionV relativeFrom="page">
                <wp:posOffset>3600450</wp:posOffset>
              </wp:positionV>
              <wp:extent cx="252095" cy="0"/>
              <wp:effectExtent l="10160" t="9525" r="1397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CB2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0CLkh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2304ED">
      <w:rPr>
        <w:rFonts w:ascii="Republika" w:eastAsia="Times New Roman" w:hAnsi="Republika" w:cs="Times New Roman"/>
        <w:color w:val="auto"/>
        <w:szCs w:val="24"/>
        <w:lang w:eastAsia="en-US"/>
      </w:rPr>
      <w:t>REPUBLIKA SLOVENIJA</w:t>
    </w:r>
  </w:p>
  <w:p w:rsidR="000F6BFA" w:rsidRPr="002304ED" w:rsidRDefault="000F6BFA" w:rsidP="000F6BFA">
    <w:pPr>
      <w:tabs>
        <w:tab w:val="left" w:pos="5112"/>
      </w:tabs>
      <w:spacing w:after="120" w:line="240" w:lineRule="exact"/>
      <w:ind w:left="0" w:right="0" w:firstLine="0"/>
      <w:jc w:val="left"/>
      <w:rPr>
        <w:rFonts w:ascii="Republika Bold" w:eastAsia="Times New Roman" w:hAnsi="Republika Bold" w:cs="Times New Roman"/>
        <w:b/>
        <w:caps/>
        <w:color w:val="auto"/>
        <w:szCs w:val="24"/>
        <w:lang w:eastAsia="en-US"/>
      </w:rPr>
    </w:pPr>
    <w:r w:rsidRPr="002304ED">
      <w:rPr>
        <w:rFonts w:ascii="Republika Bold" w:eastAsia="Times New Roman" w:hAnsi="Republika Bold" w:cs="Times New Roman"/>
        <w:b/>
        <w:caps/>
        <w:color w:val="auto"/>
        <w:szCs w:val="24"/>
        <w:lang w:eastAsia="en-US"/>
      </w:rPr>
      <w:t>Ministrstvo za finance</w:t>
    </w:r>
  </w:p>
  <w:p w:rsidR="000F6BFA" w:rsidRPr="002304ED" w:rsidRDefault="000F6BFA" w:rsidP="000F6BFA">
    <w:pPr>
      <w:tabs>
        <w:tab w:val="left" w:pos="5112"/>
      </w:tabs>
      <w:spacing w:before="120" w:after="120" w:line="240" w:lineRule="exact"/>
      <w:ind w:left="0" w:right="0" w:firstLine="0"/>
      <w:jc w:val="left"/>
      <w:rPr>
        <w:rFonts w:ascii="Republika" w:eastAsia="Times New Roman" w:hAnsi="Republika" w:cs="Times New Roman"/>
        <w:caps/>
        <w:color w:val="auto"/>
        <w:szCs w:val="24"/>
        <w:lang w:eastAsia="en-US"/>
      </w:rPr>
    </w:pPr>
    <w:r w:rsidRPr="002304ED">
      <w:rPr>
        <w:rFonts w:ascii="Republika" w:eastAsia="Times New Roman" w:hAnsi="Republika" w:cs="Times New Roman"/>
        <w:caps/>
        <w:color w:val="auto"/>
        <w:szCs w:val="24"/>
        <w:lang w:eastAsia="en-US"/>
      </w:rPr>
      <w:t>FINANČNA uprava Republike Slovenije</w:t>
    </w:r>
  </w:p>
  <w:p w:rsidR="000F6BFA" w:rsidRPr="002304ED" w:rsidRDefault="000F6BFA" w:rsidP="000F6BFA">
    <w:pPr>
      <w:tabs>
        <w:tab w:val="left" w:pos="5112"/>
      </w:tabs>
      <w:spacing w:before="240" w:after="0" w:line="240" w:lineRule="exact"/>
      <w:ind w:left="0" w:right="0" w:firstLine="0"/>
      <w:jc w:val="left"/>
      <w:rPr>
        <w:rFonts w:eastAsia="Times New Roman"/>
        <w:color w:val="auto"/>
        <w:sz w:val="16"/>
        <w:szCs w:val="24"/>
        <w:lang w:eastAsia="en-US"/>
      </w:rPr>
    </w:pPr>
    <w:r w:rsidRPr="002304ED">
      <w:rPr>
        <w:rFonts w:eastAsia="Times New Roman"/>
        <w:color w:val="auto"/>
        <w:sz w:val="16"/>
        <w:szCs w:val="24"/>
        <w:lang w:eastAsia="en-US"/>
      </w:rPr>
      <w:t xml:space="preserve">Šmartinska cesta 55, </w:t>
    </w:r>
    <w:proofErr w:type="spellStart"/>
    <w:r w:rsidRPr="002304ED">
      <w:rPr>
        <w:rFonts w:eastAsia="Times New Roman"/>
        <w:color w:val="auto"/>
        <w:sz w:val="16"/>
        <w:szCs w:val="24"/>
        <w:lang w:eastAsia="en-US"/>
      </w:rPr>
      <w:t>p.p</w:t>
    </w:r>
    <w:proofErr w:type="spellEnd"/>
    <w:r w:rsidRPr="002304ED">
      <w:rPr>
        <w:rFonts w:eastAsia="Times New Roman"/>
        <w:color w:val="auto"/>
        <w:sz w:val="16"/>
        <w:szCs w:val="24"/>
        <w:lang w:eastAsia="en-US"/>
      </w:rPr>
      <w:t>. 631, 1001 Ljubljana</w:t>
    </w:r>
    <w:r w:rsidRPr="002304ED">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sidRPr="002304ED">
      <w:rPr>
        <w:rFonts w:eastAsia="Times New Roman"/>
        <w:color w:val="auto"/>
        <w:sz w:val="16"/>
        <w:szCs w:val="24"/>
        <w:lang w:eastAsia="en-US"/>
      </w:rPr>
      <w:t>T: 01 478 38 00</w:t>
    </w:r>
  </w:p>
  <w:p w:rsidR="000F6BFA" w:rsidRPr="002304ED" w:rsidRDefault="000F6BFA" w:rsidP="000F6BFA">
    <w:pPr>
      <w:tabs>
        <w:tab w:val="left" w:pos="5112"/>
      </w:tabs>
      <w:spacing w:after="0" w:line="240" w:lineRule="exact"/>
      <w:ind w:left="0" w:right="0" w:firstLine="0"/>
      <w:jc w:val="left"/>
      <w:rPr>
        <w:rFonts w:eastAsia="Times New Roman"/>
        <w:color w:val="auto"/>
        <w:sz w:val="16"/>
        <w:szCs w:val="24"/>
        <w:lang w:eastAsia="en-US"/>
      </w:rPr>
    </w:pPr>
    <w:r w:rsidRPr="002304ED">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sidRPr="002304ED">
      <w:rPr>
        <w:rFonts w:eastAsia="Times New Roman"/>
        <w:color w:val="auto"/>
        <w:sz w:val="16"/>
        <w:szCs w:val="24"/>
        <w:lang w:eastAsia="en-US"/>
      </w:rPr>
      <w:t xml:space="preserve">F: 01 478 39 00 </w:t>
    </w:r>
  </w:p>
  <w:p w:rsidR="000F6BFA" w:rsidRPr="002304ED" w:rsidRDefault="000F6BFA" w:rsidP="000F6BFA">
    <w:pPr>
      <w:tabs>
        <w:tab w:val="left" w:pos="5112"/>
      </w:tabs>
      <w:spacing w:after="0" w:line="240" w:lineRule="exact"/>
      <w:ind w:left="0" w:right="0" w:firstLine="0"/>
      <w:jc w:val="left"/>
      <w:rPr>
        <w:rFonts w:eastAsia="Times New Roman"/>
        <w:color w:val="auto"/>
        <w:sz w:val="16"/>
        <w:szCs w:val="24"/>
        <w:lang w:eastAsia="en-US"/>
      </w:rPr>
    </w:pPr>
    <w:r w:rsidRPr="002304ED">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sidRPr="002304ED">
      <w:rPr>
        <w:rFonts w:eastAsia="Times New Roman"/>
        <w:color w:val="auto"/>
        <w:sz w:val="16"/>
        <w:szCs w:val="24"/>
        <w:lang w:eastAsia="en-US"/>
      </w:rPr>
      <w:t>E: gfu.fu@gov.si</w:t>
    </w:r>
  </w:p>
  <w:p w:rsidR="000F6BFA" w:rsidRPr="002304ED" w:rsidRDefault="000F6BFA" w:rsidP="000F6BFA">
    <w:pPr>
      <w:tabs>
        <w:tab w:val="left" w:pos="5112"/>
      </w:tabs>
      <w:spacing w:after="0" w:line="240" w:lineRule="exact"/>
      <w:ind w:left="0" w:right="0" w:firstLine="0"/>
      <w:jc w:val="left"/>
      <w:rPr>
        <w:rFonts w:eastAsia="Times New Roman"/>
        <w:color w:val="auto"/>
        <w:sz w:val="16"/>
        <w:szCs w:val="24"/>
        <w:lang w:eastAsia="en-US"/>
      </w:rPr>
    </w:pPr>
    <w:r w:rsidRPr="002304ED">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Pr>
        <w:rFonts w:eastAsia="Times New Roman"/>
        <w:color w:val="auto"/>
        <w:sz w:val="16"/>
        <w:szCs w:val="24"/>
        <w:lang w:eastAsia="en-US"/>
      </w:rPr>
      <w:tab/>
    </w:r>
    <w:r w:rsidRPr="002304ED">
      <w:rPr>
        <w:rFonts w:eastAsia="Times New Roman"/>
        <w:color w:val="auto"/>
        <w:sz w:val="16"/>
        <w:szCs w:val="24"/>
        <w:lang w:eastAsia="en-US"/>
      </w:rPr>
      <w:t>www.fu.gov.si</w:t>
    </w:r>
  </w:p>
  <w:p w:rsidR="000F6BFA" w:rsidRPr="002304ED" w:rsidRDefault="000F6BFA" w:rsidP="000F6BFA">
    <w:pPr>
      <w:tabs>
        <w:tab w:val="left" w:pos="5112"/>
      </w:tabs>
      <w:spacing w:after="0" w:line="260" w:lineRule="atLeast"/>
      <w:ind w:left="0" w:right="0" w:firstLine="0"/>
      <w:jc w:val="left"/>
      <w:rPr>
        <w:rFonts w:eastAsia="Times New Roman" w:cs="Times New Roman"/>
        <w:color w:val="auto"/>
        <w:szCs w:val="24"/>
        <w:lang w:eastAsia="en-US"/>
      </w:rPr>
    </w:pPr>
  </w:p>
  <w:p w:rsidR="000F6BFA" w:rsidRDefault="000F6BFA" w:rsidP="000F6BFA">
    <w:pPr>
      <w:pStyle w:val="Glava"/>
    </w:pPr>
  </w:p>
  <w:p w:rsidR="000F6BFA" w:rsidRDefault="000F6BFA">
    <w:pPr>
      <w:pStyle w:val="Glava"/>
    </w:pPr>
    <w:bookmarkStart w:id="3" w:name="_GoBack"/>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2D0C"/>
    <w:multiLevelType w:val="hybridMultilevel"/>
    <w:tmpl w:val="D1CC1320"/>
    <w:lvl w:ilvl="0" w:tplc="006A2CF6">
      <w:start w:val="1"/>
      <w:numFmt w:val="lowerLetter"/>
      <w:lvlText w:val="%1)"/>
      <w:lvlJc w:val="left"/>
      <w:pPr>
        <w:ind w:left="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028A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BA2F6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CA4CF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E26C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302E7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C079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8E0E9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188D3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7E17E3"/>
    <w:multiLevelType w:val="hybridMultilevel"/>
    <w:tmpl w:val="256615D0"/>
    <w:lvl w:ilvl="0" w:tplc="162256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C565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6AE30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6475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29D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76E9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243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A78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9A09E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DA"/>
    <w:rsid w:val="000F6BFA"/>
    <w:rsid w:val="002304ED"/>
    <w:rsid w:val="002365A4"/>
    <w:rsid w:val="005E4869"/>
    <w:rsid w:val="009C31F0"/>
    <w:rsid w:val="00B14350"/>
    <w:rsid w:val="00EF27DA"/>
    <w:rsid w:val="00F41CED"/>
    <w:rsid w:val="00FF65D2"/>
    <w:rsid w:val="00FF6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3F42F-E919-4AE7-9689-99E58EF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1" w:lineRule="auto"/>
      <w:ind w:left="10" w:right="65"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5" w:line="250" w:lineRule="auto"/>
      <w:ind w:left="634" w:hanging="634"/>
      <w:jc w:val="both"/>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5" w:line="250" w:lineRule="auto"/>
      <w:ind w:left="634" w:hanging="634"/>
      <w:jc w:val="both"/>
      <w:outlineLvl w:val="1"/>
    </w:pPr>
    <w:rPr>
      <w:rFonts w:ascii="Arial" w:eastAsia="Arial" w:hAnsi="Arial" w:cs="Arial"/>
      <w:b/>
      <w:color w:val="000000"/>
      <w:sz w:val="24"/>
    </w:rPr>
  </w:style>
  <w:style w:type="paragraph" w:styleId="Naslov3">
    <w:name w:val="heading 3"/>
    <w:next w:val="Navaden"/>
    <w:link w:val="Naslov3Znak"/>
    <w:uiPriority w:val="9"/>
    <w:unhideWhenUsed/>
    <w:qFormat/>
    <w:pPr>
      <w:keepNext/>
      <w:keepLines/>
      <w:spacing w:after="5" w:line="250" w:lineRule="auto"/>
      <w:ind w:left="634" w:hanging="634"/>
      <w:jc w:val="both"/>
      <w:outlineLvl w:val="2"/>
    </w:pPr>
    <w:rPr>
      <w:rFonts w:ascii="Arial" w:eastAsia="Arial" w:hAnsi="Arial" w:cs="Arial"/>
      <w:b/>
      <w:color w:val="000000"/>
      <w:sz w:val="24"/>
    </w:rPr>
  </w:style>
  <w:style w:type="paragraph" w:styleId="Naslov4">
    <w:name w:val="heading 4"/>
    <w:next w:val="Navaden"/>
    <w:link w:val="Naslov4Znak"/>
    <w:uiPriority w:val="9"/>
    <w:unhideWhenUsed/>
    <w:qFormat/>
    <w:pPr>
      <w:keepNext/>
      <w:keepLines/>
      <w:spacing w:after="0"/>
      <w:ind w:left="10" w:hanging="10"/>
      <w:outlineLvl w:val="3"/>
    </w:pPr>
    <w:rPr>
      <w:rFonts w:ascii="Arial" w:eastAsia="Arial" w:hAnsi="Arial" w:cs="Arial"/>
      <w:color w:val="000000"/>
      <w:sz w:val="20"/>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Pr>
      <w:rFonts w:ascii="Arial" w:eastAsia="Arial" w:hAnsi="Arial" w:cs="Arial"/>
      <w:color w:val="000000"/>
      <w:sz w:val="20"/>
      <w:u w:val="single" w:color="000000"/>
    </w:rPr>
  </w:style>
  <w:style w:type="character" w:customStyle="1" w:styleId="Naslov3Znak">
    <w:name w:val="Naslov 3 Znak"/>
    <w:link w:val="Naslov3"/>
    <w:rPr>
      <w:rFonts w:ascii="Arial" w:eastAsia="Arial" w:hAnsi="Arial" w:cs="Arial"/>
      <w:b/>
      <w:color w:val="000000"/>
      <w:sz w:val="24"/>
    </w:rPr>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paragraph" w:styleId="Kazalovsebine1">
    <w:name w:val="toc 1"/>
    <w:hidden/>
    <w:pPr>
      <w:spacing w:after="0"/>
      <w:ind w:left="283" w:right="80"/>
      <w:jc w:val="right"/>
    </w:pPr>
    <w:rPr>
      <w:rFonts w:ascii="Arial" w:eastAsia="Arial" w:hAnsi="Arial" w:cs="Arial"/>
      <w:color w:val="000000"/>
      <w:sz w:val="20"/>
    </w:rPr>
  </w:style>
  <w:style w:type="paragraph" w:styleId="Kazalovsebine2">
    <w:name w:val="toc 2"/>
    <w:hidden/>
    <w:pPr>
      <w:spacing w:after="17"/>
      <w:ind w:left="576" w:right="63" w:hanging="10"/>
      <w:jc w:val="right"/>
    </w:pPr>
    <w:rPr>
      <w:rFonts w:ascii="Calibri" w:eastAsia="Calibri" w:hAnsi="Calibri" w:cs="Calibri"/>
      <w:color w:val="000000"/>
    </w:rPr>
  </w:style>
  <w:style w:type="paragraph" w:styleId="Telobesedila">
    <w:name w:val="Body Text"/>
    <w:basedOn w:val="Navaden"/>
    <w:link w:val="TelobesedilaZnak"/>
    <w:uiPriority w:val="1"/>
    <w:qFormat/>
    <w:rsid w:val="002365A4"/>
    <w:pPr>
      <w:widowControl w:val="0"/>
      <w:autoSpaceDE w:val="0"/>
      <w:autoSpaceDN w:val="0"/>
      <w:spacing w:after="0" w:line="240" w:lineRule="auto"/>
      <w:ind w:left="0" w:right="0" w:firstLine="0"/>
      <w:jc w:val="left"/>
    </w:pPr>
    <w:rPr>
      <w:rFonts w:cs="Times New Roman"/>
      <w:color w:val="auto"/>
      <w:szCs w:val="20"/>
      <w:lang w:val="sl" w:eastAsia="sl"/>
    </w:rPr>
  </w:style>
  <w:style w:type="character" w:customStyle="1" w:styleId="TelobesedilaZnak">
    <w:name w:val="Telo besedila Znak"/>
    <w:basedOn w:val="Privzetapisavaodstavka"/>
    <w:link w:val="Telobesedila"/>
    <w:uiPriority w:val="1"/>
    <w:rsid w:val="002365A4"/>
    <w:rPr>
      <w:rFonts w:ascii="Arial" w:eastAsia="Arial" w:hAnsi="Arial" w:cs="Times New Roman"/>
      <w:sz w:val="20"/>
      <w:szCs w:val="20"/>
      <w:lang w:val="sl" w:eastAsia="sl"/>
    </w:rPr>
  </w:style>
  <w:style w:type="character" w:styleId="Hiperpovezava">
    <w:name w:val="Hyperlink"/>
    <w:basedOn w:val="Privzetapisavaodstavka"/>
    <w:uiPriority w:val="99"/>
    <w:unhideWhenUsed/>
    <w:rsid w:val="002365A4"/>
    <w:rPr>
      <w:color w:val="0563C1" w:themeColor="hyperlink"/>
      <w:u w:val="single"/>
    </w:rPr>
  </w:style>
  <w:style w:type="paragraph" w:styleId="Glava">
    <w:name w:val="header"/>
    <w:basedOn w:val="Navaden"/>
    <w:link w:val="GlavaZnak"/>
    <w:uiPriority w:val="99"/>
    <w:unhideWhenUsed/>
    <w:rsid w:val="002304ED"/>
    <w:pPr>
      <w:tabs>
        <w:tab w:val="center" w:pos="4536"/>
        <w:tab w:val="right" w:pos="9072"/>
      </w:tabs>
      <w:spacing w:after="0" w:line="240" w:lineRule="auto"/>
    </w:pPr>
  </w:style>
  <w:style w:type="character" w:customStyle="1" w:styleId="GlavaZnak">
    <w:name w:val="Glava Znak"/>
    <w:basedOn w:val="Privzetapisavaodstavka"/>
    <w:link w:val="Glava"/>
    <w:uiPriority w:val="99"/>
    <w:rsid w:val="002304E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5400" TargetMode="External"/><Relationship Id="rId18"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5400" TargetMode="External"/><Relationship Id="rId39"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4697" TargetMode="External"/><Relationship Id="rId47" Type="http://schemas.openxmlformats.org/officeDocument/2006/relationships/hyperlink" Target="http://www.pisrs.si/Pis.web/pregledPredpisa?id=ZAKO5400" TargetMode="External"/><Relationship Id="rId50" Type="http://schemas.openxmlformats.org/officeDocument/2006/relationships/hyperlink" Target="http://www.pisrs.si/Pis.web/pregledPredpisa?id=ZAKO5400" TargetMode="External"/><Relationship Id="rId55" Type="http://schemas.openxmlformats.org/officeDocument/2006/relationships/hyperlink" Target="http://www.pisrs.si/Pis.web/pregledPredpisa?id=ZAKO4697" TargetMode="External"/><Relationship Id="rId63" Type="http://schemas.openxmlformats.org/officeDocument/2006/relationships/hyperlink" Target="http://www.pisrs.si/Pis.web/pregledPredpisa?id=ZAKO4697" TargetMode="External"/><Relationship Id="rId68" Type="http://schemas.openxmlformats.org/officeDocument/2006/relationships/hyperlink" Target="http://www.pisrs.si/Pis.web/pregledPredpisa?id=ZAKO4697" TargetMode="External"/><Relationship Id="rId76" Type="http://schemas.openxmlformats.org/officeDocument/2006/relationships/hyperlink" Target="http://www.pisrs.si/Pis.web/pregledPredpisa?id=ZAKO4697"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www.pisrs.si/Pis.web/pregledPredpisa?id=ZAKO5114" TargetMode="External"/><Relationship Id="rId71" Type="http://schemas.openxmlformats.org/officeDocument/2006/relationships/hyperlink" Target="http://www.pisrs.si/Pis.web/pregledPredpisa?id=ZAKO5400" TargetMode="External"/><Relationship Id="rId2" Type="http://schemas.openxmlformats.org/officeDocument/2006/relationships/styles" Target="styles.xml"/><Relationship Id="rId16"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5400" TargetMode="External"/><Relationship Id="rId24" Type="http://schemas.openxmlformats.org/officeDocument/2006/relationships/hyperlink" Target="http://www.pisrs.si/Pis.web/pregledPredpisa?id=ZAKO5400"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5400" TargetMode="External"/><Relationship Id="rId40" Type="http://schemas.openxmlformats.org/officeDocument/2006/relationships/hyperlink" Target="http://www.pisrs.si/Pis.web/pregledPredpisa?id=ZAKO4697"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4697" TargetMode="External"/><Relationship Id="rId66" Type="http://schemas.openxmlformats.org/officeDocument/2006/relationships/hyperlink" Target="http://www.pisrs.si/Pis.web/pregledPredpisa?id=ZAKO4697" TargetMode="External"/><Relationship Id="rId74" Type="http://schemas.openxmlformats.org/officeDocument/2006/relationships/hyperlink" Target="http://www.pisrs.si/Pis.web/pregledPredpisa?id=ZAKO5400" TargetMode="External"/><Relationship Id="rId79" Type="http://schemas.openxmlformats.org/officeDocument/2006/relationships/hyperlink" Target="http://www.pisrs.si/Pis.web/pregledPredpisa?id=ZAKO4697"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www.pisrs.si/Pis.web/pregledPredpisa?id=ZAKO5400" TargetMode="External"/><Relationship Id="rId82" Type="http://schemas.openxmlformats.org/officeDocument/2006/relationships/hyperlink" Target="http://www.pisrs.si/Pis.web/pregledPredpisa?id=ZAKO4697" TargetMode="External"/><Relationship Id="rId90" Type="http://schemas.openxmlformats.org/officeDocument/2006/relationships/theme" Target="theme/theme1.xml"/><Relationship Id="rId19" Type="http://schemas.openxmlformats.org/officeDocument/2006/relationships/hyperlink" Target="http://www.pisrs.si/Pis.web/pregledPredpisa?id=ZAKO4697" TargetMode="External"/><Relationship Id="rId4" Type="http://schemas.openxmlformats.org/officeDocument/2006/relationships/webSettings" Target="webSettings.xml"/><Relationship Id="rId9" Type="http://schemas.openxmlformats.org/officeDocument/2006/relationships/hyperlink" Target="http://www.pisrs.si/Pis.web/pregledPredpisa?id=ZAKO5114" TargetMode="External"/><Relationship Id="rId14" Type="http://schemas.openxmlformats.org/officeDocument/2006/relationships/hyperlink" Target="http://www.pisrs.si/Pis.web/pregledPredpisa?id=ZAKO5400"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5400"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5400" TargetMode="External"/><Relationship Id="rId56" Type="http://schemas.openxmlformats.org/officeDocument/2006/relationships/hyperlink" Target="http://www.pisrs.si/Pis.web/pregledPredpisa?id=ZAKO4697"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www.pisrs.si/Pis.web/pregledPredpisa?id=ZAKO4697" TargetMode="External"/><Relationship Id="rId77" Type="http://schemas.openxmlformats.org/officeDocument/2006/relationships/hyperlink" Target="http://www.pisrs.si/Pis.web/pregledPredpisa?id=ZAKO4697" TargetMode="External"/><Relationship Id="rId8" Type="http://schemas.openxmlformats.org/officeDocument/2006/relationships/hyperlink" Target="http://www.pisrs.si/Pis.web/pregledPredpisa?id=ZAKO5114" TargetMode="External"/><Relationship Id="rId51" Type="http://schemas.openxmlformats.org/officeDocument/2006/relationships/hyperlink" Target="http://www.pisrs.si/Pis.web/pregledPredpisa?id=ZAKO4697" TargetMode="External"/><Relationship Id="rId72" Type="http://schemas.openxmlformats.org/officeDocument/2006/relationships/hyperlink" Target="http://www.pisrs.si/Pis.web/pregledPredpisa?id=ZAKO5400" TargetMode="External"/><Relationship Id="rId80" Type="http://schemas.openxmlformats.org/officeDocument/2006/relationships/hyperlink" Target="http://www.pisrs.si/Pis.web/pregledPredpisa?id=ZAKO4697"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isrs.si/Pis.web/pregledPredpisa?id=ZAKO5400" TargetMode="External"/><Relationship Id="rId17"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ZAKO5400"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www.pisrs.si/Pis.web/pregledPredpisa?id=ZAKO5400" TargetMode="External"/><Relationship Id="rId46" Type="http://schemas.openxmlformats.org/officeDocument/2006/relationships/hyperlink" Target="http://www.pisrs.si/Pis.web/pregledPredpisa?id=ZAKO4697" TargetMode="External"/><Relationship Id="rId59" Type="http://schemas.openxmlformats.org/officeDocument/2006/relationships/hyperlink" Target="http://www.pisrs.si/Pis.web/pregledPredpisa?id=ZAKO5400" TargetMode="External"/><Relationship Id="rId67"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ZAKO4697" TargetMode="External"/><Relationship Id="rId62" Type="http://schemas.openxmlformats.org/officeDocument/2006/relationships/hyperlink" Target="http://www.pisrs.si/Pis.web/pregledPredpisa?id=ZAKO5400" TargetMode="External"/><Relationship Id="rId70" Type="http://schemas.openxmlformats.org/officeDocument/2006/relationships/hyperlink" Target="http://www.pisrs.si/Pis.web/pregledPredpisa?id=ZAKO4697" TargetMode="External"/><Relationship Id="rId75" Type="http://schemas.openxmlformats.org/officeDocument/2006/relationships/hyperlink" Target="http://www.pisrs.si/Pis.web/pregledPredpisa?id=ZAKO4697"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5400"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5400" TargetMode="External"/><Relationship Id="rId49" Type="http://schemas.openxmlformats.org/officeDocument/2006/relationships/hyperlink" Target="http://www.pisrs.si/Pis.web/pregledPredpisa?id=ZAKO5400" TargetMode="External"/><Relationship Id="rId57" Type="http://schemas.openxmlformats.org/officeDocument/2006/relationships/hyperlink" Target="http://www.pisrs.si/Pis.web/pregledPredpisa?id=ZAKO4697" TargetMode="External"/><Relationship Id="rId10" Type="http://schemas.openxmlformats.org/officeDocument/2006/relationships/hyperlink" Target="http://www.pisrs.si/Pis.web/pregledPredpisa?id=ZAKO5114" TargetMode="External"/><Relationship Id="rId31"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ZAKO4697" TargetMode="External"/><Relationship Id="rId60" Type="http://schemas.openxmlformats.org/officeDocument/2006/relationships/hyperlink" Target="http://www.pisrs.si/Pis.web/pregledPredpisa?id=ZAKO5400" TargetMode="External"/><Relationship Id="rId65" Type="http://schemas.openxmlformats.org/officeDocument/2006/relationships/hyperlink" Target="http://www.pisrs.si/Pis.web/pregledPredpisa?id=ZAKO4697" TargetMode="External"/><Relationship Id="rId73" Type="http://schemas.openxmlformats.org/officeDocument/2006/relationships/hyperlink" Target="http://www.pisrs.si/Pis.web/pregledPredpisa?id=ZAKO5400" TargetMode="External"/><Relationship Id="rId78" Type="http://schemas.openxmlformats.org/officeDocument/2006/relationships/hyperlink" Target="http://www.pisrs.si/Pis.web/pregledPredpisa?id=ZAKO4697" TargetMode="External"/><Relationship Id="rId81" Type="http://schemas.openxmlformats.org/officeDocument/2006/relationships/hyperlink" Target="http://www.pisrs.si/Pis.web/pregledPredpisa?id=ZAKO4697" TargetMode="External"/><Relationship Id="rId86"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2200</Words>
  <Characters>12542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GU00SCCM</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Barbara Marić</cp:lastModifiedBy>
  <cp:revision>6</cp:revision>
  <dcterms:created xsi:type="dcterms:W3CDTF">2019-06-07T07:47:00Z</dcterms:created>
  <dcterms:modified xsi:type="dcterms:W3CDTF">2019-06-07T08:26:00Z</dcterms:modified>
</cp:coreProperties>
</file>